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D8AB0" w14:textId="77777777" w:rsidR="00C63732" w:rsidRDefault="00C63732" w:rsidP="00240E79">
      <w:pPr>
        <w:spacing w:after="0" w:line="240" w:lineRule="auto"/>
        <w:jc w:val="center"/>
        <w:rPr>
          <w:b/>
          <w:sz w:val="36"/>
          <w:szCs w:val="36"/>
          <w:lang w:val="fr-FR"/>
        </w:rPr>
      </w:pPr>
    </w:p>
    <w:p w14:paraId="40105CDE" w14:textId="77777777" w:rsidR="00C63732" w:rsidRDefault="00C63732" w:rsidP="00240E79">
      <w:pPr>
        <w:spacing w:after="0" w:line="240" w:lineRule="auto"/>
        <w:jc w:val="center"/>
        <w:rPr>
          <w:b/>
          <w:sz w:val="36"/>
          <w:szCs w:val="36"/>
          <w:lang w:val="fr-FR"/>
        </w:rPr>
      </w:pPr>
    </w:p>
    <w:p w14:paraId="56E7FCCA" w14:textId="77777777" w:rsidR="00C63732" w:rsidRDefault="00C63732" w:rsidP="00240E79">
      <w:pPr>
        <w:spacing w:after="0" w:line="240" w:lineRule="auto"/>
        <w:jc w:val="center"/>
        <w:rPr>
          <w:b/>
          <w:sz w:val="36"/>
          <w:szCs w:val="36"/>
          <w:lang w:val="fr-FR"/>
        </w:rPr>
      </w:pPr>
    </w:p>
    <w:p w14:paraId="67B2628C" w14:textId="77777777" w:rsidR="00C63732" w:rsidRDefault="00C63732" w:rsidP="00240E79">
      <w:pPr>
        <w:spacing w:after="0" w:line="240" w:lineRule="auto"/>
        <w:jc w:val="center"/>
        <w:rPr>
          <w:b/>
          <w:sz w:val="36"/>
          <w:szCs w:val="36"/>
          <w:lang w:val="fr-FR"/>
        </w:rPr>
      </w:pPr>
    </w:p>
    <w:p w14:paraId="54AD3934" w14:textId="1CD9B99C" w:rsidR="00240E79" w:rsidRPr="0022624C" w:rsidRDefault="00240E79" w:rsidP="00240E79">
      <w:pPr>
        <w:spacing w:after="0" w:line="240" w:lineRule="auto"/>
        <w:jc w:val="center"/>
        <w:rPr>
          <w:b/>
          <w:sz w:val="36"/>
          <w:szCs w:val="36"/>
          <w:lang w:val="fr-FR"/>
        </w:rPr>
      </w:pPr>
      <w:r w:rsidRPr="0022624C">
        <w:rPr>
          <w:b/>
          <w:sz w:val="36"/>
          <w:szCs w:val="36"/>
          <w:lang w:val="fr-FR"/>
        </w:rPr>
        <w:t>Benjamin LISAN</w:t>
      </w:r>
    </w:p>
    <w:p w14:paraId="147869EB" w14:textId="77777777" w:rsidR="00240E79" w:rsidRDefault="00240E79" w:rsidP="00240E79">
      <w:pPr>
        <w:spacing w:after="0" w:line="240" w:lineRule="auto"/>
        <w:rPr>
          <w:lang w:val="fr-FR"/>
        </w:rPr>
      </w:pPr>
    </w:p>
    <w:p w14:paraId="51689F22" w14:textId="67806814" w:rsidR="0022624C" w:rsidRPr="00DE2F71" w:rsidRDefault="004B7149" w:rsidP="00B71D4F">
      <w:pPr>
        <w:spacing w:after="0" w:line="240" w:lineRule="auto"/>
        <w:jc w:val="center"/>
        <w:rPr>
          <w:b/>
          <w:sz w:val="96"/>
          <w:szCs w:val="96"/>
          <w:lang w:val="fr-FR"/>
        </w:rPr>
      </w:pPr>
      <w:r>
        <w:rPr>
          <w:b/>
          <w:sz w:val="96"/>
          <w:szCs w:val="96"/>
          <w:lang w:val="fr-FR"/>
        </w:rPr>
        <w:t xml:space="preserve">La </w:t>
      </w:r>
      <w:r w:rsidR="00240E79">
        <w:rPr>
          <w:b/>
          <w:sz w:val="96"/>
          <w:szCs w:val="96"/>
          <w:lang w:val="fr-FR"/>
        </w:rPr>
        <w:t>t</w:t>
      </w:r>
      <w:r w:rsidR="00644A90" w:rsidRPr="00DE2F71">
        <w:rPr>
          <w:b/>
          <w:sz w:val="96"/>
          <w:szCs w:val="96"/>
          <w:lang w:val="fr-FR"/>
        </w:rPr>
        <w:t>aqiya</w:t>
      </w:r>
    </w:p>
    <w:p w14:paraId="35ADABFA" w14:textId="77777777" w:rsidR="0022624C" w:rsidRDefault="0022624C" w:rsidP="00B71D4F">
      <w:pPr>
        <w:spacing w:after="0" w:line="240" w:lineRule="auto"/>
        <w:jc w:val="center"/>
        <w:rPr>
          <w:b/>
          <w:u w:val="single"/>
          <w:lang w:val="fr-FR"/>
        </w:rPr>
      </w:pPr>
    </w:p>
    <w:p w14:paraId="62AB5A61" w14:textId="77777777" w:rsidR="0022624C" w:rsidRDefault="0022624C" w:rsidP="0022624C">
      <w:pPr>
        <w:spacing w:after="0" w:line="240" w:lineRule="auto"/>
        <w:rPr>
          <w:b/>
          <w:i/>
          <w:sz w:val="40"/>
          <w:szCs w:val="40"/>
          <w:lang w:val="fr-FR"/>
        </w:rPr>
      </w:pPr>
    </w:p>
    <w:p w14:paraId="1006F273" w14:textId="098D665F" w:rsidR="00C73CDF" w:rsidRDefault="00C73CDF" w:rsidP="00B71D4F">
      <w:pPr>
        <w:spacing w:after="0" w:line="240" w:lineRule="auto"/>
        <w:jc w:val="center"/>
        <w:rPr>
          <w:rFonts w:ascii="Arial" w:eastAsia="Times New Roman" w:hAnsi="Arial" w:cs="Arial"/>
          <w:b/>
          <w:bCs/>
          <w:i/>
          <w:iCs/>
          <w:sz w:val="40"/>
          <w:szCs w:val="40"/>
          <w:lang w:val="fr-FR" w:eastAsia="fr-FR"/>
        </w:rPr>
      </w:pPr>
      <w:r>
        <w:rPr>
          <w:rFonts w:ascii="Arial" w:eastAsia="Times New Roman" w:hAnsi="Arial" w:cs="Arial"/>
          <w:b/>
          <w:bCs/>
          <w:i/>
          <w:iCs/>
          <w:sz w:val="40"/>
          <w:szCs w:val="40"/>
          <w:lang w:val="fr-FR" w:eastAsia="fr-FR"/>
        </w:rPr>
        <w:t>L</w:t>
      </w:r>
      <w:r w:rsidRPr="00C73CDF">
        <w:rPr>
          <w:rFonts w:ascii="Arial" w:eastAsia="Times New Roman" w:hAnsi="Arial" w:cs="Arial"/>
          <w:b/>
          <w:bCs/>
          <w:i/>
          <w:iCs/>
          <w:sz w:val="40"/>
          <w:szCs w:val="40"/>
          <w:lang w:val="fr-FR" w:eastAsia="fr-FR"/>
        </w:rPr>
        <w:t>a dissimulation et la tromperie pour la bonne cause de l'islam</w:t>
      </w:r>
    </w:p>
    <w:p w14:paraId="5BA950CB" w14:textId="77777777" w:rsidR="00C73CDF" w:rsidRDefault="00C73CDF" w:rsidP="00B71D4F">
      <w:pPr>
        <w:spacing w:after="0" w:line="240" w:lineRule="auto"/>
        <w:jc w:val="center"/>
        <w:rPr>
          <w:rFonts w:ascii="Arial" w:eastAsia="Times New Roman" w:hAnsi="Arial" w:cs="Arial"/>
          <w:b/>
          <w:bCs/>
          <w:i/>
          <w:iCs/>
          <w:sz w:val="40"/>
          <w:szCs w:val="40"/>
          <w:lang w:val="fr-FR" w:eastAsia="fr-FR"/>
        </w:rPr>
      </w:pPr>
    </w:p>
    <w:p w14:paraId="62B71CCB" w14:textId="4E70E260" w:rsidR="00B71D4F" w:rsidRPr="004B7149" w:rsidRDefault="004B7149" w:rsidP="00B71D4F">
      <w:pPr>
        <w:spacing w:after="0" w:line="240" w:lineRule="auto"/>
        <w:jc w:val="center"/>
        <w:rPr>
          <w:lang w:val="fr-FR"/>
        </w:rPr>
      </w:pPr>
      <w:r w:rsidRPr="00CC2783">
        <w:rPr>
          <w:rFonts w:ascii="Arial" w:eastAsia="Times New Roman" w:hAnsi="Arial" w:cs="Arial"/>
          <w:b/>
          <w:bCs/>
          <w:i/>
          <w:iCs/>
          <w:sz w:val="40"/>
          <w:szCs w:val="40"/>
          <w:lang w:val="fr-FR" w:eastAsia="fr-FR"/>
        </w:rPr>
        <w:t>Un concept religieux de la dissimulation</w:t>
      </w:r>
    </w:p>
    <w:p w14:paraId="25D8849E" w14:textId="77777777" w:rsidR="00B71D4F" w:rsidRDefault="00B71D4F" w:rsidP="00B71D4F">
      <w:pPr>
        <w:spacing w:after="0" w:line="240" w:lineRule="auto"/>
        <w:jc w:val="center"/>
        <w:rPr>
          <w:lang w:val="fr-FR"/>
        </w:rPr>
      </w:pPr>
    </w:p>
    <w:p w14:paraId="7E647850" w14:textId="77777777" w:rsidR="0022624C" w:rsidRPr="00FB57A8" w:rsidRDefault="0022624C" w:rsidP="00B71D4F">
      <w:pPr>
        <w:spacing w:after="0" w:line="240" w:lineRule="auto"/>
        <w:jc w:val="center"/>
        <w:rPr>
          <w:lang w:val="fr-FR"/>
        </w:rPr>
      </w:pPr>
    </w:p>
    <w:p w14:paraId="3D14F3D4" w14:textId="77777777" w:rsidR="0070279C" w:rsidRDefault="0070279C" w:rsidP="00B71D4F">
      <w:pPr>
        <w:spacing w:after="0" w:line="240" w:lineRule="auto"/>
        <w:jc w:val="center"/>
        <w:rPr>
          <w:lang w:val="fr-FR"/>
        </w:rPr>
      </w:pPr>
    </w:p>
    <w:p w14:paraId="67DAF0DE" w14:textId="26DF5052" w:rsidR="004F2238" w:rsidRDefault="00584990" w:rsidP="00B71D4F">
      <w:pPr>
        <w:spacing w:after="0" w:line="240" w:lineRule="auto"/>
        <w:jc w:val="center"/>
        <w:rPr>
          <w:lang w:val="fr-FR"/>
        </w:rPr>
      </w:pPr>
      <w:r>
        <w:rPr>
          <w:lang w:val="fr-FR"/>
        </w:rPr>
        <w:t>4</w:t>
      </w:r>
      <w:r w:rsidR="0070279C" w:rsidRPr="0070279C">
        <w:rPr>
          <w:vertAlign w:val="superscript"/>
          <w:lang w:val="fr-FR"/>
        </w:rPr>
        <w:t>ème</w:t>
      </w:r>
      <w:r w:rsidR="0070279C">
        <w:rPr>
          <w:lang w:val="fr-FR"/>
        </w:rPr>
        <w:t xml:space="preserve"> version</w:t>
      </w:r>
      <w:r w:rsidR="004F2238">
        <w:rPr>
          <w:lang w:val="fr-FR"/>
        </w:rPr>
        <w:t xml:space="preserve">. </w:t>
      </w:r>
    </w:p>
    <w:p w14:paraId="55576138" w14:textId="77777777" w:rsidR="004F2238" w:rsidRDefault="004F2238" w:rsidP="00B71D4F">
      <w:pPr>
        <w:spacing w:after="0" w:line="240" w:lineRule="auto"/>
        <w:jc w:val="center"/>
        <w:rPr>
          <w:lang w:val="fr-FR"/>
        </w:rPr>
      </w:pPr>
    </w:p>
    <w:p w14:paraId="0BE80170" w14:textId="146DAC1F" w:rsidR="005466CA" w:rsidRDefault="004F2238" w:rsidP="00C73CDF">
      <w:pPr>
        <w:spacing w:after="0" w:line="240" w:lineRule="auto"/>
        <w:jc w:val="center"/>
        <w:rPr>
          <w:rFonts w:cstheme="minorHAnsi"/>
          <w:color w:val="1D2129"/>
          <w:sz w:val="28"/>
          <w:szCs w:val="28"/>
          <w:shd w:val="clear" w:color="auto" w:fill="FFFFFF"/>
          <w:lang w:val="fr-FR"/>
        </w:rPr>
      </w:pPr>
      <w:r>
        <w:rPr>
          <w:lang w:val="fr-FR"/>
        </w:rPr>
        <w:t xml:space="preserve">Date de mise à jour </w:t>
      </w:r>
      <w:r w:rsidR="00584990">
        <w:rPr>
          <w:lang w:val="fr-FR"/>
        </w:rPr>
        <w:t>0</w:t>
      </w:r>
      <w:r w:rsidR="00B476FD">
        <w:rPr>
          <w:lang w:val="fr-FR"/>
        </w:rPr>
        <w:t>2</w:t>
      </w:r>
      <w:r>
        <w:rPr>
          <w:lang w:val="fr-FR"/>
        </w:rPr>
        <w:t>/</w:t>
      </w:r>
      <w:r w:rsidR="00584990">
        <w:rPr>
          <w:lang w:val="fr-FR"/>
        </w:rPr>
        <w:t>04</w:t>
      </w:r>
      <w:r>
        <w:rPr>
          <w:lang w:val="fr-FR"/>
        </w:rPr>
        <w:t>/20</w:t>
      </w:r>
      <w:r w:rsidR="00584990">
        <w:rPr>
          <w:lang w:val="fr-FR"/>
        </w:rPr>
        <w:t>21</w:t>
      </w:r>
    </w:p>
    <w:p w14:paraId="5E8BEBBE" w14:textId="77777777" w:rsidR="005466CA" w:rsidRDefault="005466CA">
      <w:pPr>
        <w:rPr>
          <w:rFonts w:cstheme="minorHAnsi"/>
          <w:color w:val="1D2129"/>
          <w:sz w:val="28"/>
          <w:szCs w:val="28"/>
          <w:shd w:val="clear" w:color="auto" w:fill="FFFFFF"/>
          <w:lang w:val="fr-FR"/>
        </w:rPr>
      </w:pPr>
    </w:p>
    <w:p w14:paraId="38DFD1DC" w14:textId="77777777" w:rsidR="005466CA" w:rsidRPr="007D0FD9" w:rsidRDefault="005466CA">
      <w:pPr>
        <w:rPr>
          <w:rFonts w:cstheme="minorHAnsi"/>
          <w:color w:val="1D2129"/>
          <w:sz w:val="28"/>
          <w:szCs w:val="28"/>
          <w:shd w:val="clear" w:color="auto" w:fill="FFFFFF"/>
          <w:lang w:val="fr-FR"/>
        </w:rPr>
      </w:pPr>
    </w:p>
    <w:p w14:paraId="7D82A5BB" w14:textId="77777777" w:rsidR="00B71D4F" w:rsidRPr="007D0FD9" w:rsidRDefault="00B71D4F">
      <w:pPr>
        <w:rPr>
          <w:rFonts w:cstheme="minorHAnsi"/>
          <w:color w:val="1D2129"/>
          <w:sz w:val="28"/>
          <w:szCs w:val="28"/>
          <w:shd w:val="clear" w:color="auto" w:fill="FFFFFF"/>
          <w:lang w:val="fr-FR"/>
        </w:rPr>
      </w:pPr>
    </w:p>
    <w:p w14:paraId="1CC48834" w14:textId="77777777" w:rsidR="00AE1F12" w:rsidRDefault="00644A90" w:rsidP="00AE1F12">
      <w:pPr>
        <w:jc w:val="center"/>
        <w:rPr>
          <w:rFonts w:cstheme="minorHAnsi"/>
          <w:color w:val="1D2129"/>
          <w:sz w:val="28"/>
          <w:szCs w:val="28"/>
          <w:shd w:val="clear" w:color="auto" w:fill="FFFFFF"/>
          <w:lang w:val="fr-FR"/>
        </w:rPr>
      </w:pPr>
      <w:r w:rsidRPr="007D0FD9">
        <w:rPr>
          <w:rFonts w:cstheme="minorHAnsi"/>
          <w:color w:val="1D2129"/>
          <w:sz w:val="28"/>
          <w:szCs w:val="28"/>
          <w:shd w:val="clear" w:color="auto" w:fill="FFFFFF"/>
          <w:lang w:val="fr-FR"/>
        </w:rPr>
        <w:t>Collection études critiques et scientifiques de l’islam</w:t>
      </w:r>
    </w:p>
    <w:p w14:paraId="571CC4CA" w14:textId="6174AF58" w:rsidR="00633F67" w:rsidRPr="00AE1F12" w:rsidRDefault="00633F67" w:rsidP="00AE1F12">
      <w:pPr>
        <w:spacing w:after="0" w:line="240" w:lineRule="auto"/>
        <w:jc w:val="right"/>
        <w:rPr>
          <w:rFonts w:cstheme="minorHAnsi"/>
          <w:color w:val="1D2129"/>
          <w:sz w:val="28"/>
          <w:szCs w:val="28"/>
          <w:shd w:val="clear" w:color="auto" w:fill="FFFFFF"/>
          <w:lang w:val="fr-FR"/>
        </w:rPr>
      </w:pPr>
      <w:r>
        <w:rPr>
          <w:lang w:val="fr-FR"/>
        </w:rPr>
        <w:lastRenderedPageBreak/>
        <w:t>« </w:t>
      </w:r>
      <w:r w:rsidR="00905384" w:rsidRPr="00905384">
        <w:rPr>
          <w:i/>
          <w:iCs/>
          <w:lang w:val="fr-FR"/>
        </w:rPr>
        <w:t>Mais Dieu se rit des prières qu'on lui fait pour détourner les malheurs publics, quand on ne s'oppose pas à ce qui se fait pour les attirer.</w:t>
      </w:r>
      <w:r w:rsidR="00905384">
        <w:rPr>
          <w:lang w:val="fr-FR"/>
        </w:rPr>
        <w:t xml:space="preserve"> </w:t>
      </w:r>
      <w:r>
        <w:rPr>
          <w:lang w:val="fr-FR"/>
        </w:rPr>
        <w:t>», Bossuet</w:t>
      </w:r>
      <w:r w:rsidR="00905384">
        <w:rPr>
          <w:lang w:val="fr-FR"/>
        </w:rPr>
        <w:t xml:space="preserve">, </w:t>
      </w:r>
      <w:r w:rsidR="00905384" w:rsidRPr="00905384">
        <w:rPr>
          <w:lang w:val="fr-FR"/>
        </w:rPr>
        <w:t>Histoire des variations des Églises protestantes, 1688 (éditions L. Vivès)</w:t>
      </w:r>
      <w:r w:rsidRPr="00BF5EA8">
        <w:rPr>
          <w:lang w:val="fr-FR"/>
        </w:rPr>
        <w:t>.</w:t>
      </w:r>
    </w:p>
    <w:p w14:paraId="05B6527A" w14:textId="77777777" w:rsidR="00633F67" w:rsidRPr="00FB57A8" w:rsidRDefault="00633F67" w:rsidP="00AE1F12">
      <w:pPr>
        <w:spacing w:after="0" w:line="240" w:lineRule="auto"/>
        <w:jc w:val="right"/>
        <w:rPr>
          <w:lang w:val="fr-FR"/>
        </w:rPr>
      </w:pPr>
    </w:p>
    <w:p w14:paraId="3E86C4AC" w14:textId="77777777" w:rsidR="00633F67" w:rsidRPr="009C7CED" w:rsidRDefault="00633F67" w:rsidP="00AE1F12">
      <w:pPr>
        <w:spacing w:after="0" w:line="240" w:lineRule="auto"/>
        <w:jc w:val="right"/>
        <w:rPr>
          <w:lang w:val="fr-FR"/>
        </w:rPr>
      </w:pPr>
      <w:r>
        <w:rPr>
          <w:lang w:val="fr-FR"/>
        </w:rPr>
        <w:t>« </w:t>
      </w:r>
      <w:r w:rsidRPr="009C7CED">
        <w:rPr>
          <w:i/>
          <w:lang w:val="fr-FR"/>
        </w:rPr>
        <w:t>A une époque de supercherie universelle, dire la vérité est un acte révolutionnaire</w:t>
      </w:r>
      <w:r>
        <w:rPr>
          <w:lang w:val="fr-FR"/>
        </w:rPr>
        <w:t> »</w:t>
      </w:r>
      <w:r w:rsidRPr="009C7CED">
        <w:rPr>
          <w:lang w:val="fr-FR"/>
        </w:rPr>
        <w:t>, Eric Blair, dit George Orwell.</w:t>
      </w:r>
    </w:p>
    <w:p w14:paraId="5333D6B8" w14:textId="77777777" w:rsidR="00633F67" w:rsidRPr="009C7CED" w:rsidRDefault="00633F67" w:rsidP="00AE1F12">
      <w:pPr>
        <w:spacing w:after="0" w:line="240" w:lineRule="auto"/>
        <w:jc w:val="right"/>
        <w:rPr>
          <w:lang w:val="fr-FR"/>
        </w:rPr>
      </w:pPr>
    </w:p>
    <w:p w14:paraId="01D77222" w14:textId="77777777" w:rsidR="00274A69" w:rsidRDefault="00412F40" w:rsidP="00AE1F12">
      <w:pPr>
        <w:spacing w:after="0" w:line="240" w:lineRule="auto"/>
        <w:jc w:val="right"/>
        <w:rPr>
          <w:sz w:val="20"/>
          <w:szCs w:val="20"/>
          <w:lang w:val="fr-FR"/>
        </w:rPr>
      </w:pPr>
      <w:r>
        <w:rPr>
          <w:lang w:val="fr-FR"/>
        </w:rPr>
        <w:t xml:space="preserve"> </w:t>
      </w:r>
      <w:bookmarkStart w:id="0" w:name="_Hlk531680354"/>
      <w:r>
        <w:rPr>
          <w:lang w:val="fr-FR"/>
        </w:rPr>
        <w:t>« </w:t>
      </w:r>
      <w:r w:rsidR="00B005FC" w:rsidRPr="00412F40">
        <w:rPr>
          <w:i/>
          <w:lang w:val="fr-FR"/>
        </w:rPr>
        <w:t>Mal nommer un objet c’est ajouter au malheur de ce monde, car le mensonge est justement la grande misère humaine, c’est pourquoi la grande tâche humaine correspondante sera de ne pas servir le mensonge</w:t>
      </w:r>
      <w:r>
        <w:rPr>
          <w:lang w:val="fr-FR"/>
        </w:rPr>
        <w:t> »</w:t>
      </w:r>
      <w:r w:rsidR="00B93DC8">
        <w:rPr>
          <w:lang w:val="fr-FR"/>
        </w:rPr>
        <w:t xml:space="preserve">, </w:t>
      </w:r>
      <w:r w:rsidR="00B93DC8" w:rsidRPr="00B005FC">
        <w:rPr>
          <w:lang w:val="fr-FR"/>
        </w:rPr>
        <w:t>Albert Camus</w:t>
      </w:r>
      <w:r w:rsidR="00274A69">
        <w:rPr>
          <w:lang w:val="fr-FR"/>
        </w:rPr>
        <w:t xml:space="preserve">, </w:t>
      </w:r>
    </w:p>
    <w:p w14:paraId="06C141B1" w14:textId="7E8820D5" w:rsidR="00B005FC" w:rsidRDefault="0092290A" w:rsidP="00AE1F12">
      <w:pPr>
        <w:spacing w:after="0" w:line="240" w:lineRule="auto"/>
        <w:jc w:val="right"/>
        <w:rPr>
          <w:lang w:val="fr-FR"/>
        </w:rPr>
      </w:pPr>
      <w:r>
        <w:rPr>
          <w:sz w:val="20"/>
          <w:szCs w:val="20"/>
          <w:lang w:val="fr-FR"/>
        </w:rPr>
        <w:t>I</w:t>
      </w:r>
      <w:r w:rsidR="00274A69" w:rsidRPr="00B93DC8">
        <w:rPr>
          <w:sz w:val="20"/>
          <w:szCs w:val="20"/>
          <w:lang w:val="fr-FR"/>
        </w:rPr>
        <w:t>n Poésie 44, essai d’Albert Camus, de 1944, n° 17, p. 22</w:t>
      </w:r>
      <w:r w:rsidR="00B005FC" w:rsidRPr="00B005FC">
        <w:rPr>
          <w:lang w:val="fr-FR"/>
        </w:rPr>
        <w:t>.</w:t>
      </w:r>
    </w:p>
    <w:p w14:paraId="5216C424" w14:textId="208D07FB" w:rsidR="008419E6" w:rsidRDefault="008419E6" w:rsidP="00AE1F12">
      <w:pPr>
        <w:spacing w:after="0" w:line="240" w:lineRule="auto"/>
        <w:jc w:val="right"/>
        <w:rPr>
          <w:lang w:val="fr-FR"/>
        </w:rPr>
      </w:pPr>
    </w:p>
    <w:p w14:paraId="5D77FDC0" w14:textId="6908896D" w:rsidR="008419E6" w:rsidRDefault="008419E6" w:rsidP="00AE1F12">
      <w:pPr>
        <w:spacing w:after="0" w:line="240" w:lineRule="auto"/>
        <w:jc w:val="right"/>
        <w:rPr>
          <w:lang w:val="fr-FR"/>
        </w:rPr>
      </w:pPr>
      <w:r>
        <w:rPr>
          <w:lang w:val="fr-FR"/>
        </w:rPr>
        <w:t>« </w:t>
      </w:r>
      <w:r w:rsidRPr="008419E6">
        <w:rPr>
          <w:i/>
          <w:lang w:val="fr-FR"/>
        </w:rPr>
        <w:t>La violence froide d'un mythe peut faire plus de ravages qu'une fièvre de haine</w:t>
      </w:r>
      <w:r>
        <w:rPr>
          <w:lang w:val="fr-FR"/>
        </w:rPr>
        <w:t> »,</w:t>
      </w:r>
      <w:r w:rsidRPr="008419E6">
        <w:rPr>
          <w:lang w:val="fr-FR"/>
        </w:rPr>
        <w:t xml:space="preserve"> Boris Cyrulnik.</w:t>
      </w:r>
    </w:p>
    <w:p w14:paraId="078CFB09" w14:textId="468732FB" w:rsidR="00346C8F" w:rsidRDefault="00346C8F" w:rsidP="00AE1F12">
      <w:pPr>
        <w:spacing w:after="0" w:line="240" w:lineRule="auto"/>
        <w:jc w:val="right"/>
        <w:rPr>
          <w:lang w:val="fr-FR"/>
        </w:rPr>
      </w:pPr>
    </w:p>
    <w:p w14:paraId="4BBB8F30" w14:textId="009B3EB7" w:rsidR="00346C8F" w:rsidRDefault="00346C8F" w:rsidP="00AE1F12">
      <w:pPr>
        <w:spacing w:after="0" w:line="240" w:lineRule="auto"/>
        <w:jc w:val="right"/>
        <w:rPr>
          <w:lang w:val="fr-FR"/>
        </w:rPr>
      </w:pPr>
      <w:r>
        <w:rPr>
          <w:lang w:val="fr-FR"/>
        </w:rPr>
        <w:t>« </w:t>
      </w:r>
      <w:r w:rsidRPr="00346C8F">
        <w:rPr>
          <w:i/>
          <w:iCs/>
          <w:lang w:val="fr-FR"/>
        </w:rPr>
        <w:t>Le système d'oppression le plus efficace est celui qui réussi à convaincre l'opprimé du bien-fondé de son oppression</w:t>
      </w:r>
      <w:r>
        <w:rPr>
          <w:lang w:val="fr-FR"/>
        </w:rPr>
        <w:t> », Anonyme</w:t>
      </w:r>
      <w:r w:rsidRPr="00346C8F">
        <w:rPr>
          <w:lang w:val="fr-FR"/>
        </w:rPr>
        <w:t>.</w:t>
      </w:r>
    </w:p>
    <w:p w14:paraId="5EC19519" w14:textId="4381B6C6" w:rsidR="00442718" w:rsidRDefault="00442718" w:rsidP="00AE1F12">
      <w:pPr>
        <w:spacing w:after="0" w:line="240" w:lineRule="auto"/>
        <w:jc w:val="right"/>
        <w:rPr>
          <w:lang w:val="fr-FR"/>
        </w:rPr>
      </w:pPr>
    </w:p>
    <w:p w14:paraId="624DB54D" w14:textId="2C0A5DF7" w:rsidR="00442718" w:rsidRDefault="00442718" w:rsidP="00AE1F12">
      <w:pPr>
        <w:spacing w:after="0" w:line="240" w:lineRule="auto"/>
        <w:jc w:val="right"/>
        <w:rPr>
          <w:lang w:val="fr-FR"/>
        </w:rPr>
      </w:pPr>
      <w:r w:rsidRPr="00442718">
        <w:rPr>
          <w:lang w:val="fr-FR"/>
        </w:rPr>
        <w:t xml:space="preserve">« </w:t>
      </w:r>
      <w:r w:rsidRPr="00442718">
        <w:rPr>
          <w:i/>
          <w:iCs/>
          <w:lang w:val="fr-FR"/>
        </w:rPr>
        <w:t>L'esclavage mental est la pire forme d'esclavage. Il vous donne l'illusion de la liberté, vous fait avoir confiance, aimer et défendre votre oppresseur tout en faisant un ennemi de ceux qui tentent de vous libérer et de vous ouvrir les yeux</w:t>
      </w:r>
      <w:r w:rsidRPr="00442718">
        <w:rPr>
          <w:lang w:val="fr-FR"/>
        </w:rPr>
        <w:t xml:space="preserve"> », anonyme.</w:t>
      </w:r>
    </w:p>
    <w:p w14:paraId="6DEB0157" w14:textId="0A34693E" w:rsidR="00155E38" w:rsidRDefault="00155E38" w:rsidP="00AE1F12">
      <w:pPr>
        <w:spacing w:after="0" w:line="240" w:lineRule="auto"/>
        <w:jc w:val="right"/>
        <w:rPr>
          <w:lang w:val="fr-FR"/>
        </w:rPr>
      </w:pPr>
    </w:p>
    <w:p w14:paraId="17B63030" w14:textId="7D9028CE" w:rsidR="008C3C9E" w:rsidRDefault="008C3C9E" w:rsidP="00AE1F12">
      <w:pPr>
        <w:spacing w:after="0" w:line="240" w:lineRule="auto"/>
        <w:jc w:val="right"/>
        <w:rPr>
          <w:lang w:val="fr-FR"/>
        </w:rPr>
      </w:pPr>
      <w:r>
        <w:rPr>
          <w:lang w:val="fr-FR"/>
        </w:rPr>
        <w:t>« </w:t>
      </w:r>
      <w:r w:rsidRPr="008C3C9E">
        <w:rPr>
          <w:i/>
          <w:iCs/>
          <w:lang w:val="fr-FR"/>
        </w:rPr>
        <w:t>Un oiseau né en cage pense que voler est une maladie</w:t>
      </w:r>
      <w:r>
        <w:rPr>
          <w:lang w:val="fr-FR"/>
        </w:rPr>
        <w:t> »</w:t>
      </w:r>
      <w:r w:rsidRPr="008C3C9E">
        <w:rPr>
          <w:lang w:val="fr-FR"/>
        </w:rPr>
        <w:t>, Alejandro Jodorowsky</w:t>
      </w:r>
      <w:r>
        <w:rPr>
          <w:lang w:val="fr-FR"/>
        </w:rPr>
        <w:t>.</w:t>
      </w:r>
    </w:p>
    <w:p w14:paraId="5915D4A1" w14:textId="77777777" w:rsidR="008C3C9E" w:rsidRDefault="008C3C9E" w:rsidP="00AE1F12">
      <w:pPr>
        <w:spacing w:after="0" w:line="240" w:lineRule="auto"/>
        <w:jc w:val="right"/>
        <w:rPr>
          <w:lang w:val="fr-FR"/>
        </w:rPr>
      </w:pPr>
    </w:p>
    <w:p w14:paraId="08C5D0F8" w14:textId="4FCCCDC4" w:rsidR="00274A69" w:rsidRDefault="00155E38" w:rsidP="009957D2">
      <w:pPr>
        <w:spacing w:after="0" w:line="240" w:lineRule="auto"/>
        <w:jc w:val="right"/>
        <w:rPr>
          <w:rFonts w:cstheme="minorHAnsi"/>
          <w:color w:val="1D2129"/>
          <w:shd w:val="clear" w:color="auto" w:fill="FFFFFF"/>
          <w:lang w:val="fr-FR"/>
        </w:rPr>
      </w:pPr>
      <w:r>
        <w:rPr>
          <w:lang w:val="fr-FR"/>
        </w:rPr>
        <w:t>« </w:t>
      </w:r>
      <w:r w:rsidRPr="00155E38">
        <w:rPr>
          <w:i/>
          <w:iCs/>
          <w:lang w:val="fr-FR"/>
        </w:rPr>
        <w:t>Ceux qui peuvent vous faire croire en des absurdités pourront vous faire commettre des atrocités</w:t>
      </w:r>
      <w:r>
        <w:rPr>
          <w:lang w:val="fr-FR"/>
        </w:rPr>
        <w:t> »</w:t>
      </w:r>
      <w:r w:rsidRPr="00155E38">
        <w:rPr>
          <w:lang w:val="fr-FR"/>
        </w:rPr>
        <w:t xml:space="preserve"> (Selon certaines sources, cette citation setait extraite de l'Essai de Voltaire, de 1765, "Questions sur les miracles.". Mais en fait, </w:t>
      </w:r>
      <w:r w:rsidRPr="00155E38">
        <w:rPr>
          <w:i/>
          <w:iCs/>
          <w:lang w:val="fr-FR"/>
        </w:rPr>
        <w:t>elle est une citation apocryphe, faussement attribuée à Voltaire</w:t>
      </w:r>
      <w:r w:rsidRPr="00155E38">
        <w:rPr>
          <w:lang w:val="fr-FR"/>
        </w:rPr>
        <w:t>).</w:t>
      </w:r>
      <w:bookmarkEnd w:id="0"/>
    </w:p>
    <w:p w14:paraId="266860E5" w14:textId="77777777" w:rsidR="00274A69" w:rsidRDefault="00274A69">
      <w:pPr>
        <w:rPr>
          <w:rFonts w:cstheme="minorHAnsi"/>
          <w:color w:val="1D2129"/>
          <w:shd w:val="clear" w:color="auto" w:fill="FFFFFF"/>
          <w:lang w:val="fr-FR"/>
        </w:rPr>
      </w:pPr>
    </w:p>
    <w:p w14:paraId="0E17B355" w14:textId="77777777" w:rsidR="00AC7B0D" w:rsidRDefault="00AC7B0D">
      <w:pPr>
        <w:rPr>
          <w:rFonts w:cstheme="minorHAnsi"/>
          <w:color w:val="1D2129"/>
          <w:shd w:val="clear" w:color="auto" w:fill="FFFFFF"/>
          <w:lang w:val="fr-FR"/>
        </w:rPr>
      </w:pPr>
    </w:p>
    <w:p w14:paraId="19FC51B0" w14:textId="77777777" w:rsidR="00AC7B0D" w:rsidRDefault="00AC7B0D">
      <w:pPr>
        <w:rPr>
          <w:rFonts w:cstheme="minorHAnsi"/>
          <w:color w:val="1D2129"/>
          <w:shd w:val="clear" w:color="auto" w:fill="FFFFFF"/>
          <w:lang w:val="fr-FR"/>
        </w:rPr>
      </w:pPr>
    </w:p>
    <w:p w14:paraId="428DE19C" w14:textId="0D59F1A2" w:rsidR="00240E79" w:rsidRPr="00AC7B0D" w:rsidRDefault="00240E79" w:rsidP="00AC7B0D">
      <w:pPr>
        <w:spacing w:after="0" w:line="240" w:lineRule="auto"/>
        <w:jc w:val="both"/>
        <w:rPr>
          <w:sz w:val="20"/>
          <w:szCs w:val="20"/>
          <w:lang w:val="fr-FR"/>
        </w:rPr>
      </w:pPr>
      <w:r>
        <w:rPr>
          <w:rFonts w:cstheme="minorHAnsi"/>
          <w:color w:val="1D2129"/>
          <w:shd w:val="clear" w:color="auto" w:fill="FFFFFF"/>
          <w:lang w:val="fr-FR"/>
        </w:rPr>
        <w:br w:type="page"/>
      </w:r>
    </w:p>
    <w:p w14:paraId="33C761BB" w14:textId="5D05CCC7" w:rsidR="00093800" w:rsidRDefault="00093800">
      <w:pPr>
        <w:rPr>
          <w:rFonts w:cstheme="minorHAnsi"/>
          <w:color w:val="1D2129"/>
          <w:shd w:val="clear" w:color="auto" w:fill="FFFFFF"/>
          <w:lang w:val="fr-FR"/>
        </w:rPr>
      </w:pPr>
      <w:r>
        <w:rPr>
          <w:rFonts w:cstheme="minorHAnsi"/>
          <w:color w:val="1D2129"/>
          <w:shd w:val="clear" w:color="auto" w:fill="FFFFFF"/>
          <w:lang w:val="fr-FR"/>
        </w:rPr>
        <w:lastRenderedPageBreak/>
        <w:t>Du même auteur :</w:t>
      </w:r>
    </w:p>
    <w:p w14:paraId="02FD03E7" w14:textId="77777777" w:rsidR="00093800" w:rsidRPr="009D1309" w:rsidRDefault="00093800" w:rsidP="009D1309">
      <w:pPr>
        <w:pStyle w:val="Paragraphedeliste"/>
        <w:numPr>
          <w:ilvl w:val="0"/>
          <w:numId w:val="13"/>
        </w:numPr>
        <w:ind w:left="426"/>
        <w:jc w:val="both"/>
        <w:rPr>
          <w:rFonts w:cstheme="minorHAnsi"/>
          <w:color w:val="1D2129"/>
          <w:shd w:val="clear" w:color="auto" w:fill="FFFFFF"/>
          <w:lang w:val="fr-FR"/>
        </w:rPr>
      </w:pPr>
      <w:r w:rsidRPr="009D1309">
        <w:rPr>
          <w:rFonts w:cstheme="minorHAnsi"/>
          <w:i/>
          <w:color w:val="1D2129"/>
          <w:shd w:val="clear" w:color="auto" w:fill="FFFFFF"/>
          <w:lang w:val="fr-FR"/>
        </w:rPr>
        <w:t>Faut-il croire à tout ?</w:t>
      </w:r>
      <w:r w:rsidRPr="009D1309">
        <w:rPr>
          <w:rFonts w:cstheme="minorHAnsi"/>
          <w:color w:val="1D2129"/>
          <w:shd w:val="clear" w:color="auto" w:fill="FFFFFF"/>
          <w:lang w:val="fr-FR"/>
        </w:rPr>
        <w:t xml:space="preserve"> Elie Volf, Benjamin Lisan, Antoine Thivel, Edilivre, 2008.</w:t>
      </w:r>
    </w:p>
    <w:p w14:paraId="3F8B548A" w14:textId="77777777" w:rsidR="00093800" w:rsidRPr="009D1309" w:rsidRDefault="00093800" w:rsidP="009D1309">
      <w:pPr>
        <w:pStyle w:val="Paragraphedeliste"/>
        <w:numPr>
          <w:ilvl w:val="0"/>
          <w:numId w:val="13"/>
        </w:numPr>
        <w:ind w:left="426"/>
        <w:jc w:val="both"/>
        <w:rPr>
          <w:rFonts w:cstheme="minorHAnsi"/>
          <w:color w:val="1D2129"/>
          <w:shd w:val="clear" w:color="auto" w:fill="FFFFFF"/>
          <w:lang w:val="fr-FR"/>
        </w:rPr>
      </w:pPr>
      <w:r w:rsidRPr="009D1309">
        <w:rPr>
          <w:rFonts w:cstheme="minorHAnsi"/>
          <w:i/>
          <w:color w:val="1D2129"/>
          <w:shd w:val="clear" w:color="auto" w:fill="FFFFFF"/>
          <w:lang w:val="fr-FR"/>
        </w:rPr>
        <w:t>Poésie d’Ailleurs</w:t>
      </w:r>
      <w:r w:rsidRPr="009D1309">
        <w:rPr>
          <w:rFonts w:cstheme="minorHAnsi"/>
          <w:color w:val="1D2129"/>
          <w:shd w:val="clear" w:color="auto" w:fill="FFFFFF"/>
          <w:lang w:val="fr-FR"/>
        </w:rPr>
        <w:t xml:space="preserve">, Benjamin Lisan, </w:t>
      </w:r>
      <w:r w:rsidR="00B93DC8" w:rsidRPr="009D1309">
        <w:rPr>
          <w:rFonts w:cstheme="minorHAnsi"/>
          <w:color w:val="1D2129"/>
          <w:shd w:val="clear" w:color="auto" w:fill="FFFFFF"/>
          <w:lang w:val="fr-FR"/>
        </w:rPr>
        <w:t>Amazon</w:t>
      </w:r>
      <w:r w:rsidR="00B93DC8">
        <w:rPr>
          <w:rFonts w:cstheme="minorHAnsi"/>
          <w:color w:val="1D2129"/>
          <w:shd w:val="clear" w:color="auto" w:fill="FFFFFF"/>
          <w:lang w:val="fr-FR"/>
        </w:rPr>
        <w:t xml:space="preserve"> ed.</w:t>
      </w:r>
      <w:r w:rsidR="00B93DC8" w:rsidRPr="009D1309">
        <w:rPr>
          <w:rFonts w:cstheme="minorHAnsi"/>
          <w:color w:val="1D2129"/>
          <w:shd w:val="clear" w:color="auto" w:fill="FFFFFF"/>
          <w:lang w:val="fr-FR"/>
        </w:rPr>
        <w:t xml:space="preserve">, </w:t>
      </w:r>
      <w:r w:rsidRPr="009D1309">
        <w:rPr>
          <w:rFonts w:cstheme="minorHAnsi"/>
          <w:color w:val="1D2129"/>
          <w:shd w:val="clear" w:color="auto" w:fill="FFFFFF"/>
          <w:lang w:val="fr-FR"/>
        </w:rPr>
        <w:t>2017.</w:t>
      </w:r>
    </w:p>
    <w:p w14:paraId="5F36FEA3" w14:textId="77777777" w:rsidR="00093800" w:rsidRPr="009D1309" w:rsidRDefault="00093800" w:rsidP="009D1309">
      <w:pPr>
        <w:pStyle w:val="Paragraphedeliste"/>
        <w:numPr>
          <w:ilvl w:val="0"/>
          <w:numId w:val="13"/>
        </w:numPr>
        <w:ind w:left="426"/>
        <w:jc w:val="both"/>
        <w:rPr>
          <w:rFonts w:cstheme="minorHAnsi"/>
          <w:color w:val="1D2129"/>
          <w:shd w:val="clear" w:color="auto" w:fill="FFFFFF"/>
          <w:lang w:val="fr-FR"/>
        </w:rPr>
      </w:pPr>
      <w:r w:rsidRPr="009D1309">
        <w:rPr>
          <w:rFonts w:cstheme="minorHAnsi"/>
          <w:i/>
          <w:color w:val="1D2129"/>
          <w:shd w:val="clear" w:color="auto" w:fill="FFFFFF"/>
          <w:lang w:val="fr-FR"/>
        </w:rPr>
        <w:t>Madagascar au temps des goélettes "bretonnes" : Le Mystère de l’origine des goélettes malgaches</w:t>
      </w:r>
      <w:r w:rsidRPr="009D1309">
        <w:rPr>
          <w:rFonts w:cstheme="minorHAnsi"/>
          <w:color w:val="1D2129"/>
          <w:shd w:val="clear" w:color="auto" w:fill="FFFFFF"/>
          <w:lang w:val="fr-FR"/>
        </w:rPr>
        <w:t xml:space="preserve">, Jeanne Tomasini, Benjamin Lisan, Amazon </w:t>
      </w:r>
      <w:r w:rsidR="00B93DC8">
        <w:rPr>
          <w:rFonts w:cstheme="minorHAnsi"/>
          <w:color w:val="1D2129"/>
          <w:shd w:val="clear" w:color="auto" w:fill="FFFFFF"/>
          <w:lang w:val="fr-FR"/>
        </w:rPr>
        <w:t>ed.</w:t>
      </w:r>
      <w:r w:rsidRPr="009D1309">
        <w:rPr>
          <w:rFonts w:cstheme="minorHAnsi"/>
          <w:color w:val="1D2129"/>
          <w:shd w:val="clear" w:color="auto" w:fill="FFFFFF"/>
          <w:lang w:val="fr-FR"/>
        </w:rPr>
        <w:t xml:space="preserve">, 2018 </w:t>
      </w:r>
    </w:p>
    <w:p w14:paraId="5BD38F27" w14:textId="77777777" w:rsidR="00093800" w:rsidRDefault="00093800" w:rsidP="009D1309">
      <w:pPr>
        <w:pStyle w:val="Paragraphedeliste"/>
        <w:numPr>
          <w:ilvl w:val="0"/>
          <w:numId w:val="13"/>
        </w:numPr>
        <w:ind w:left="426"/>
        <w:jc w:val="both"/>
        <w:rPr>
          <w:rFonts w:cstheme="minorHAnsi"/>
          <w:color w:val="1D2129"/>
          <w:shd w:val="clear" w:color="auto" w:fill="FFFFFF"/>
          <w:lang w:val="fr-FR"/>
        </w:rPr>
      </w:pPr>
      <w:r w:rsidRPr="009D1309">
        <w:rPr>
          <w:rFonts w:cstheme="minorHAnsi"/>
          <w:i/>
          <w:color w:val="1D2129"/>
          <w:shd w:val="clear" w:color="auto" w:fill="FFFFFF"/>
          <w:lang w:val="fr-FR"/>
        </w:rPr>
        <w:t>Réalités quotidiennes des femmes et filles d'Afrique : La condition de la femme africaine</w:t>
      </w:r>
      <w:r w:rsidRPr="009D1309">
        <w:rPr>
          <w:rFonts w:cstheme="minorHAnsi"/>
          <w:color w:val="1D2129"/>
          <w:shd w:val="clear" w:color="auto" w:fill="FFFFFF"/>
          <w:lang w:val="fr-FR"/>
        </w:rPr>
        <w:t xml:space="preserve">, Bérénice Micale Edaye, Benjamin Lisan, Amazon </w:t>
      </w:r>
      <w:r w:rsidR="00B93DC8">
        <w:rPr>
          <w:rFonts w:cstheme="minorHAnsi"/>
          <w:color w:val="1D2129"/>
          <w:shd w:val="clear" w:color="auto" w:fill="FFFFFF"/>
          <w:lang w:val="fr-FR"/>
        </w:rPr>
        <w:t>ed.</w:t>
      </w:r>
      <w:r w:rsidRPr="009D1309">
        <w:rPr>
          <w:rFonts w:cstheme="minorHAnsi"/>
          <w:color w:val="1D2129"/>
          <w:shd w:val="clear" w:color="auto" w:fill="FFFFFF"/>
          <w:lang w:val="fr-FR"/>
        </w:rPr>
        <w:t>, 2018.</w:t>
      </w:r>
    </w:p>
    <w:p w14:paraId="5E27A023" w14:textId="77777777" w:rsidR="00B93DC8" w:rsidRDefault="00B93DC8" w:rsidP="009D1309">
      <w:pPr>
        <w:pStyle w:val="Paragraphedeliste"/>
        <w:numPr>
          <w:ilvl w:val="0"/>
          <w:numId w:val="13"/>
        </w:numPr>
        <w:ind w:left="426"/>
        <w:jc w:val="both"/>
        <w:rPr>
          <w:rFonts w:cstheme="minorHAnsi"/>
          <w:color w:val="1D2129"/>
          <w:shd w:val="clear" w:color="auto" w:fill="FFFFFF"/>
          <w:lang w:val="fr-FR"/>
        </w:rPr>
      </w:pPr>
      <w:r w:rsidRPr="00B93DC8">
        <w:rPr>
          <w:i/>
          <w:iCs/>
          <w:lang w:val="fr-FR"/>
        </w:rPr>
        <w:t>Le caractère fascinant du fanatisme</w:t>
      </w:r>
      <w:r>
        <w:rPr>
          <w:i/>
          <w:iCs/>
          <w:lang w:val="fr-FR"/>
        </w:rPr>
        <w:t xml:space="preserve"> </w:t>
      </w:r>
      <w:r w:rsidRPr="00B93DC8">
        <w:rPr>
          <w:i/>
          <w:iCs/>
          <w:lang w:val="fr-FR"/>
        </w:rPr>
        <w:t>: Analyse du discours islamiste</w:t>
      </w:r>
      <w:r>
        <w:rPr>
          <w:rFonts w:cstheme="minorHAnsi"/>
          <w:color w:val="1D2129"/>
          <w:shd w:val="clear" w:color="auto" w:fill="FFFFFF"/>
          <w:lang w:val="fr-FR"/>
        </w:rPr>
        <w:t xml:space="preserve">, </w:t>
      </w:r>
      <w:r w:rsidRPr="009D1309">
        <w:rPr>
          <w:rFonts w:cstheme="minorHAnsi"/>
          <w:color w:val="1D2129"/>
          <w:shd w:val="clear" w:color="auto" w:fill="FFFFFF"/>
          <w:lang w:val="fr-FR"/>
        </w:rPr>
        <w:t>Benjamin Lisan, Amazon</w:t>
      </w:r>
      <w:r>
        <w:rPr>
          <w:rFonts w:cstheme="minorHAnsi"/>
          <w:color w:val="1D2129"/>
          <w:shd w:val="clear" w:color="auto" w:fill="FFFFFF"/>
          <w:lang w:val="fr-FR"/>
        </w:rPr>
        <w:t xml:space="preserve"> ed.</w:t>
      </w:r>
      <w:r w:rsidRPr="009D1309">
        <w:rPr>
          <w:rFonts w:cstheme="minorHAnsi"/>
          <w:color w:val="1D2129"/>
          <w:shd w:val="clear" w:color="auto" w:fill="FFFFFF"/>
          <w:lang w:val="fr-FR"/>
        </w:rPr>
        <w:t>, 201</w:t>
      </w:r>
      <w:r>
        <w:rPr>
          <w:rFonts w:cstheme="minorHAnsi"/>
          <w:color w:val="1D2129"/>
          <w:shd w:val="clear" w:color="auto" w:fill="FFFFFF"/>
          <w:lang w:val="fr-FR"/>
        </w:rPr>
        <w:t>8.</w:t>
      </w:r>
    </w:p>
    <w:p w14:paraId="313737CE" w14:textId="77777777" w:rsidR="00B93DC8" w:rsidRDefault="00B93DC8" w:rsidP="009D1309">
      <w:pPr>
        <w:pStyle w:val="Paragraphedeliste"/>
        <w:numPr>
          <w:ilvl w:val="0"/>
          <w:numId w:val="13"/>
        </w:numPr>
        <w:ind w:left="426"/>
        <w:jc w:val="both"/>
        <w:rPr>
          <w:rFonts w:cstheme="minorHAnsi"/>
          <w:color w:val="1D2129"/>
          <w:shd w:val="clear" w:color="auto" w:fill="FFFFFF"/>
          <w:lang w:val="fr-FR"/>
        </w:rPr>
      </w:pPr>
      <w:r w:rsidRPr="00B93DC8">
        <w:rPr>
          <w:rFonts w:cstheme="minorHAnsi"/>
          <w:i/>
          <w:color w:val="1D2129"/>
          <w:shd w:val="clear" w:color="auto" w:fill="FFFFFF"/>
          <w:lang w:val="fr-FR"/>
        </w:rPr>
        <w:t>Haies épineuses défensives</w:t>
      </w:r>
      <w:r>
        <w:rPr>
          <w:rFonts w:cstheme="minorHAnsi"/>
          <w:color w:val="1D2129"/>
          <w:shd w:val="clear" w:color="auto" w:fill="FFFFFF"/>
          <w:lang w:val="fr-FR"/>
        </w:rPr>
        <w:t xml:space="preserve">, </w:t>
      </w:r>
      <w:r w:rsidRPr="009D1309">
        <w:rPr>
          <w:rFonts w:cstheme="minorHAnsi"/>
          <w:color w:val="1D2129"/>
          <w:shd w:val="clear" w:color="auto" w:fill="FFFFFF"/>
          <w:lang w:val="fr-FR"/>
        </w:rPr>
        <w:t>Benjamin Lisan, Amazon</w:t>
      </w:r>
      <w:r>
        <w:rPr>
          <w:rFonts w:cstheme="minorHAnsi"/>
          <w:color w:val="1D2129"/>
          <w:shd w:val="clear" w:color="auto" w:fill="FFFFFF"/>
          <w:lang w:val="fr-FR"/>
        </w:rPr>
        <w:t xml:space="preserve"> ed.</w:t>
      </w:r>
      <w:r w:rsidRPr="009D1309">
        <w:rPr>
          <w:rFonts w:cstheme="minorHAnsi"/>
          <w:color w:val="1D2129"/>
          <w:shd w:val="clear" w:color="auto" w:fill="FFFFFF"/>
          <w:lang w:val="fr-FR"/>
        </w:rPr>
        <w:t>, 201</w:t>
      </w:r>
      <w:r>
        <w:rPr>
          <w:rFonts w:cstheme="minorHAnsi"/>
          <w:color w:val="1D2129"/>
          <w:shd w:val="clear" w:color="auto" w:fill="FFFFFF"/>
          <w:lang w:val="fr-FR"/>
        </w:rPr>
        <w:t>8.</w:t>
      </w:r>
    </w:p>
    <w:p w14:paraId="2E64B28D" w14:textId="77777777" w:rsidR="00B93DC8" w:rsidRPr="009D1309" w:rsidRDefault="00B93DC8" w:rsidP="009D1309">
      <w:pPr>
        <w:pStyle w:val="Paragraphedeliste"/>
        <w:numPr>
          <w:ilvl w:val="0"/>
          <w:numId w:val="13"/>
        </w:numPr>
        <w:ind w:left="426"/>
        <w:jc w:val="both"/>
        <w:rPr>
          <w:rFonts w:cstheme="minorHAnsi"/>
          <w:color w:val="1D2129"/>
          <w:shd w:val="clear" w:color="auto" w:fill="FFFFFF"/>
          <w:lang w:val="fr-FR"/>
        </w:rPr>
      </w:pPr>
      <w:r>
        <w:rPr>
          <w:rFonts w:cstheme="minorHAnsi"/>
          <w:i/>
          <w:color w:val="1D2129"/>
          <w:shd w:val="clear" w:color="auto" w:fill="FFFFFF"/>
          <w:lang w:val="fr-FR"/>
        </w:rPr>
        <w:t xml:space="preserve">La théorie synergétique, </w:t>
      </w:r>
      <w:r w:rsidRPr="009D1309">
        <w:rPr>
          <w:rFonts w:cstheme="minorHAnsi"/>
          <w:color w:val="1D2129"/>
          <w:shd w:val="clear" w:color="auto" w:fill="FFFFFF"/>
          <w:lang w:val="fr-FR"/>
        </w:rPr>
        <w:t>Benjamin Lisan, Amazon</w:t>
      </w:r>
      <w:r>
        <w:rPr>
          <w:rFonts w:cstheme="minorHAnsi"/>
          <w:color w:val="1D2129"/>
          <w:shd w:val="clear" w:color="auto" w:fill="FFFFFF"/>
          <w:lang w:val="fr-FR"/>
        </w:rPr>
        <w:t xml:space="preserve"> ed.</w:t>
      </w:r>
      <w:r w:rsidRPr="009D1309">
        <w:rPr>
          <w:rFonts w:cstheme="minorHAnsi"/>
          <w:color w:val="1D2129"/>
          <w:shd w:val="clear" w:color="auto" w:fill="FFFFFF"/>
          <w:lang w:val="fr-FR"/>
        </w:rPr>
        <w:t>, 201</w:t>
      </w:r>
      <w:r>
        <w:rPr>
          <w:rFonts w:cstheme="minorHAnsi"/>
          <w:color w:val="1D2129"/>
          <w:shd w:val="clear" w:color="auto" w:fill="FFFFFF"/>
          <w:lang w:val="fr-FR"/>
        </w:rPr>
        <w:t>8.</w:t>
      </w:r>
    </w:p>
    <w:p w14:paraId="6822A775" w14:textId="77777777" w:rsidR="00093800" w:rsidRDefault="00093800">
      <w:pPr>
        <w:rPr>
          <w:rFonts w:cstheme="minorHAnsi"/>
          <w:color w:val="1D2129"/>
          <w:shd w:val="clear" w:color="auto" w:fill="FFFFFF"/>
          <w:lang w:val="fr-FR"/>
        </w:rPr>
      </w:pPr>
    </w:p>
    <w:p w14:paraId="03633ABE" w14:textId="5BF97C4F" w:rsidR="00AE1F12" w:rsidRDefault="00093800" w:rsidP="003F4BD5">
      <w:pPr>
        <w:jc w:val="both"/>
        <w:rPr>
          <w:rFonts w:cstheme="minorHAnsi"/>
          <w:color w:val="1D2129"/>
          <w:shd w:val="clear" w:color="auto" w:fill="FFFFFF"/>
          <w:lang w:val="fr-FR"/>
        </w:rPr>
      </w:pPr>
      <w:r>
        <w:rPr>
          <w:rFonts w:cstheme="minorHAnsi"/>
          <w:color w:val="1D2129"/>
          <w:shd w:val="clear" w:color="auto" w:fill="FFFFFF"/>
          <w:lang w:val="fr-FR"/>
        </w:rPr>
        <w:t>N’hésitez pas à visiter</w:t>
      </w:r>
      <w:r w:rsidR="003F4BD5">
        <w:rPr>
          <w:rFonts w:cstheme="minorHAnsi"/>
          <w:color w:val="1D2129"/>
          <w:shd w:val="clear" w:color="auto" w:fill="FFFFFF"/>
          <w:lang w:val="fr-FR"/>
        </w:rPr>
        <w:t xml:space="preserve"> </w:t>
      </w:r>
      <w:r>
        <w:rPr>
          <w:rFonts w:cstheme="minorHAnsi"/>
          <w:color w:val="1D2129"/>
          <w:shd w:val="clear" w:color="auto" w:fill="FFFFFF"/>
          <w:lang w:val="fr-FR"/>
        </w:rPr>
        <w:t>ma page web « </w:t>
      </w:r>
      <w:r w:rsidRPr="00DC38E9">
        <w:rPr>
          <w:rFonts w:cstheme="minorHAnsi"/>
          <w:i/>
          <w:color w:val="1D2129"/>
          <w:shd w:val="clear" w:color="auto" w:fill="FFFFFF"/>
          <w:lang w:val="fr-FR"/>
        </w:rPr>
        <w:t>Etudes sur l'Islam et Mahomet</w:t>
      </w:r>
      <w:r>
        <w:rPr>
          <w:rFonts w:cstheme="minorHAnsi"/>
          <w:color w:val="1D2129"/>
          <w:shd w:val="clear" w:color="auto" w:fill="FFFFFF"/>
          <w:lang w:val="fr-FR"/>
        </w:rPr>
        <w:t xml:space="preserve"> » : </w:t>
      </w:r>
      <w:r w:rsidRPr="00093800">
        <w:rPr>
          <w:rFonts w:cstheme="minorHAnsi"/>
          <w:color w:val="1D2129"/>
          <w:shd w:val="clear" w:color="auto" w:fill="FFFFFF"/>
          <w:lang w:val="fr-FR"/>
        </w:rPr>
        <w:t xml:space="preserve"> </w:t>
      </w:r>
      <w:hyperlink r:id="rId8" w:history="1">
        <w:r w:rsidRPr="005A01DC">
          <w:rPr>
            <w:rStyle w:val="Lienhypertexte"/>
            <w:rFonts w:cstheme="minorHAnsi"/>
            <w:shd w:val="clear" w:color="auto" w:fill="FFFFFF"/>
            <w:lang w:val="fr-FR"/>
          </w:rPr>
          <w:t>http://benjamin.lisan.free.fr/jardin.secret/EcritsPolitiquesetPhilosophiques/indexIslam.html</w:t>
        </w:r>
      </w:hyperlink>
      <w:r>
        <w:rPr>
          <w:rFonts w:cstheme="minorHAnsi"/>
          <w:color w:val="1D2129"/>
          <w:shd w:val="clear" w:color="auto" w:fill="FFFFFF"/>
          <w:lang w:val="fr-FR"/>
        </w:rPr>
        <w:t xml:space="preserve"> </w:t>
      </w:r>
    </w:p>
    <w:p w14:paraId="4696C354" w14:textId="77777777" w:rsidR="00AE1F12" w:rsidRDefault="00AE1F12" w:rsidP="003F4BD5">
      <w:pPr>
        <w:jc w:val="both"/>
        <w:rPr>
          <w:rFonts w:cstheme="minorHAnsi"/>
          <w:color w:val="1D2129"/>
          <w:shd w:val="clear" w:color="auto" w:fill="FFFFFF"/>
          <w:lang w:val="fr-FR"/>
        </w:rPr>
      </w:pPr>
    </w:p>
    <w:p w14:paraId="6F26588F" w14:textId="77777777" w:rsidR="00AE1F12" w:rsidRDefault="00AE1F12" w:rsidP="003F4BD5">
      <w:pPr>
        <w:jc w:val="both"/>
        <w:rPr>
          <w:rFonts w:cstheme="minorHAnsi"/>
          <w:color w:val="1D2129"/>
          <w:shd w:val="clear" w:color="auto" w:fill="FFFFFF"/>
          <w:lang w:val="fr-FR"/>
        </w:rPr>
      </w:pPr>
    </w:p>
    <w:p w14:paraId="4CC29185" w14:textId="77777777" w:rsidR="00AE1F12" w:rsidRDefault="00AE1F12" w:rsidP="003F4BD5">
      <w:pPr>
        <w:jc w:val="both"/>
        <w:rPr>
          <w:rFonts w:cstheme="minorHAnsi"/>
          <w:color w:val="1D2129"/>
          <w:shd w:val="clear" w:color="auto" w:fill="FFFFFF"/>
          <w:lang w:val="fr-FR"/>
        </w:rPr>
      </w:pPr>
    </w:p>
    <w:p w14:paraId="6F03141A" w14:textId="77777777" w:rsidR="00AE1F12" w:rsidRDefault="00AE1F12" w:rsidP="003F4BD5">
      <w:pPr>
        <w:jc w:val="both"/>
        <w:rPr>
          <w:rFonts w:cstheme="minorHAnsi"/>
          <w:color w:val="1D2129"/>
          <w:shd w:val="clear" w:color="auto" w:fill="FFFFFF"/>
          <w:lang w:val="fr-FR"/>
        </w:rPr>
      </w:pPr>
    </w:p>
    <w:p w14:paraId="147F2459" w14:textId="642722AD" w:rsidR="00093800" w:rsidRPr="00093800" w:rsidRDefault="00093800" w:rsidP="003F4BD5">
      <w:pPr>
        <w:jc w:val="both"/>
        <w:rPr>
          <w:rFonts w:cstheme="minorHAnsi"/>
          <w:color w:val="1D2129"/>
          <w:shd w:val="clear" w:color="auto" w:fill="FFFFFF"/>
          <w:lang w:val="fr-FR"/>
        </w:rPr>
      </w:pPr>
      <w:r w:rsidRPr="00093800">
        <w:rPr>
          <w:rFonts w:cstheme="minorHAnsi"/>
          <w:color w:val="1D2129"/>
          <w:shd w:val="clear" w:color="auto" w:fill="FFFFFF"/>
          <w:lang w:val="fr-FR"/>
        </w:rPr>
        <w:br w:type="page"/>
      </w:r>
    </w:p>
    <w:p w14:paraId="6CA232EF" w14:textId="77777777" w:rsidR="00B71D4F" w:rsidRPr="00093800" w:rsidRDefault="00B71D4F" w:rsidP="00B71D4F">
      <w:pPr>
        <w:spacing w:after="0"/>
        <w:rPr>
          <w:rFonts w:cstheme="minorHAnsi"/>
          <w:color w:val="1D2129"/>
          <w:shd w:val="clear" w:color="auto" w:fill="FFFFFF"/>
          <w:lang w:val="fr-FR"/>
        </w:rPr>
      </w:pPr>
    </w:p>
    <w:p w14:paraId="2588FB67" w14:textId="77777777" w:rsidR="00B71D4F" w:rsidRDefault="00644A90" w:rsidP="00B71D4F">
      <w:pPr>
        <w:pStyle w:val="Titre1"/>
      </w:pPr>
      <w:bookmarkStart w:id="1" w:name="_Toc510966403"/>
      <w:bookmarkStart w:id="2" w:name="_Toc68429327"/>
      <w:bookmarkStart w:id="3" w:name="_Hlk511214642"/>
      <w:r>
        <w:t>Avertissement</w:t>
      </w:r>
      <w:bookmarkEnd w:id="1"/>
      <w:bookmarkEnd w:id="2"/>
    </w:p>
    <w:p w14:paraId="13216C92" w14:textId="77777777" w:rsidR="00B71D4F" w:rsidRDefault="00B71D4F" w:rsidP="00B71D4F">
      <w:pPr>
        <w:spacing w:after="0"/>
        <w:jc w:val="both"/>
        <w:rPr>
          <w:rFonts w:cstheme="minorHAnsi"/>
          <w:color w:val="1D2129"/>
          <w:shd w:val="clear" w:color="auto" w:fill="FFFFFF"/>
          <w:lang w:val="fr-FR"/>
        </w:rPr>
      </w:pPr>
    </w:p>
    <w:p w14:paraId="044EE1D4" w14:textId="77777777" w:rsidR="00C95740" w:rsidRDefault="00E65B27" w:rsidP="009D1309">
      <w:pPr>
        <w:spacing w:after="0"/>
        <w:jc w:val="both"/>
        <w:rPr>
          <w:rFonts w:cstheme="minorHAnsi"/>
          <w:shd w:val="clear" w:color="auto" w:fill="FFFFFF"/>
          <w:lang w:val="fr-FR"/>
        </w:rPr>
      </w:pPr>
      <w:bookmarkStart w:id="4" w:name="_Hlk511215446"/>
      <w:r>
        <w:rPr>
          <w:rFonts w:cstheme="minorHAnsi"/>
          <w:color w:val="1D2129"/>
          <w:shd w:val="clear" w:color="auto" w:fill="FFFFFF"/>
          <w:lang w:val="fr-FR"/>
        </w:rPr>
        <w:t>Cet ouvrage fait parti</w:t>
      </w:r>
      <w:r w:rsidR="00C67AEC">
        <w:rPr>
          <w:rFonts w:cstheme="minorHAnsi"/>
          <w:color w:val="1D2129"/>
          <w:shd w:val="clear" w:color="auto" w:fill="FFFFFF"/>
          <w:lang w:val="fr-FR"/>
        </w:rPr>
        <w:t>e</w:t>
      </w:r>
      <w:r>
        <w:rPr>
          <w:rFonts w:cstheme="minorHAnsi"/>
          <w:color w:val="1D2129"/>
          <w:shd w:val="clear" w:color="auto" w:fill="FFFFFF"/>
          <w:lang w:val="fr-FR"/>
        </w:rPr>
        <w:t xml:space="preserve"> d’un ensemble de travaux</w:t>
      </w:r>
      <w:r>
        <w:rPr>
          <w:rStyle w:val="Appelnotedebasdep"/>
          <w:rFonts w:cstheme="minorHAnsi"/>
          <w:color w:val="1D2129"/>
          <w:shd w:val="clear" w:color="auto" w:fill="FFFFFF"/>
          <w:lang w:val="fr-FR"/>
        </w:rPr>
        <w:footnoteReference w:id="1"/>
      </w:r>
      <w:r>
        <w:rPr>
          <w:rFonts w:cstheme="minorHAnsi"/>
          <w:color w:val="1D2129"/>
          <w:shd w:val="clear" w:color="auto" w:fill="FFFFFF"/>
          <w:lang w:val="fr-FR"/>
        </w:rPr>
        <w:t xml:space="preserve"> </w:t>
      </w:r>
      <w:bookmarkEnd w:id="3"/>
      <w:bookmarkEnd w:id="4"/>
      <w:r w:rsidR="009D1309">
        <w:rPr>
          <w:rFonts w:cstheme="minorHAnsi"/>
          <w:color w:val="1D2129"/>
          <w:shd w:val="clear" w:color="auto" w:fill="FFFFFF"/>
          <w:lang w:val="fr-FR"/>
        </w:rPr>
        <w:t>p</w:t>
      </w:r>
      <w:r w:rsidR="009D1309" w:rsidRPr="009D1309">
        <w:rPr>
          <w:rFonts w:cstheme="minorHAnsi"/>
          <w:color w:val="1D2129"/>
          <w:shd w:val="clear" w:color="auto" w:fill="FFFFFF"/>
          <w:lang w:val="fr-FR"/>
        </w:rPr>
        <w:t>our le développement d’une pensée critique</w:t>
      </w:r>
      <w:r w:rsidR="00280EC3">
        <w:rPr>
          <w:rFonts w:cstheme="minorHAnsi"/>
          <w:color w:val="1D2129"/>
          <w:shd w:val="clear" w:color="auto" w:fill="FFFFFF"/>
          <w:lang w:val="fr-FR"/>
        </w:rPr>
        <w:t>,</w:t>
      </w:r>
      <w:r w:rsidR="009D1309" w:rsidRPr="009D1309">
        <w:rPr>
          <w:rFonts w:cstheme="minorHAnsi"/>
          <w:color w:val="1D2129"/>
          <w:shd w:val="clear" w:color="auto" w:fill="FFFFFF"/>
          <w:lang w:val="fr-FR"/>
        </w:rPr>
        <w:t xml:space="preserve"> indépendante des religions et des idéologies</w:t>
      </w:r>
      <w:r w:rsidR="00D14D7A">
        <w:rPr>
          <w:rFonts w:cstheme="minorHAnsi"/>
          <w:color w:val="1D2129"/>
          <w:shd w:val="clear" w:color="auto" w:fill="FFFFFF"/>
          <w:lang w:val="fr-FR"/>
        </w:rPr>
        <w:t>, de toute pression idéologique et religieuse</w:t>
      </w:r>
      <w:r w:rsidR="009D1309" w:rsidRPr="009D1309">
        <w:rPr>
          <w:rFonts w:cstheme="minorHAnsi"/>
          <w:color w:val="1D2129"/>
          <w:shd w:val="clear" w:color="auto" w:fill="FFFFFF"/>
          <w:lang w:val="fr-FR"/>
        </w:rPr>
        <w:t>, qui soit garante de l'évolution de l'humanité.</w:t>
      </w:r>
    </w:p>
    <w:p w14:paraId="613A2BC0" w14:textId="77777777" w:rsidR="00A65478" w:rsidRDefault="00A65478" w:rsidP="00B71D4F">
      <w:pPr>
        <w:spacing w:after="0"/>
        <w:jc w:val="both"/>
        <w:rPr>
          <w:rFonts w:cstheme="minorHAnsi"/>
          <w:shd w:val="clear" w:color="auto" w:fill="FFFFFF"/>
          <w:lang w:val="fr-FR"/>
        </w:rPr>
      </w:pPr>
    </w:p>
    <w:p w14:paraId="0FAD4543" w14:textId="77777777" w:rsidR="00B71D4F" w:rsidRDefault="00644A90" w:rsidP="00B71D4F">
      <w:pPr>
        <w:pStyle w:val="Titre1"/>
      </w:pPr>
      <w:bookmarkStart w:id="5" w:name="_Toc510966404"/>
      <w:bookmarkStart w:id="6" w:name="_Toc68429328"/>
      <w:r>
        <w:t>Introduction</w:t>
      </w:r>
      <w:bookmarkEnd w:id="5"/>
      <w:bookmarkEnd w:id="6"/>
    </w:p>
    <w:p w14:paraId="0546CD05" w14:textId="77777777" w:rsidR="00B71D4F" w:rsidRDefault="00B71D4F" w:rsidP="00B71D4F">
      <w:pPr>
        <w:spacing w:after="0"/>
        <w:jc w:val="both"/>
        <w:rPr>
          <w:rFonts w:cstheme="minorHAnsi"/>
          <w:color w:val="1D2129"/>
          <w:shd w:val="clear" w:color="auto" w:fill="FFFFFF"/>
          <w:lang w:val="fr-FR"/>
        </w:rPr>
      </w:pPr>
    </w:p>
    <w:p w14:paraId="0833FCB5" w14:textId="38B4DF31" w:rsidR="00C95740" w:rsidRDefault="00C95740" w:rsidP="00B71D4F">
      <w:pPr>
        <w:spacing w:after="0"/>
        <w:jc w:val="both"/>
        <w:rPr>
          <w:rFonts w:cstheme="minorHAnsi"/>
          <w:color w:val="1D2129"/>
          <w:shd w:val="clear" w:color="auto" w:fill="FFFFFF"/>
          <w:lang w:val="fr-FR"/>
        </w:rPr>
      </w:pPr>
      <w:r>
        <w:rPr>
          <w:rFonts w:cstheme="minorHAnsi"/>
          <w:color w:val="1D2129"/>
          <w:shd w:val="clear" w:color="auto" w:fill="FFFFFF"/>
          <w:lang w:val="fr-FR"/>
        </w:rPr>
        <w:t xml:space="preserve">Le mot </w:t>
      </w:r>
      <w:r w:rsidRPr="00435D91">
        <w:rPr>
          <w:rFonts w:cstheme="minorHAnsi"/>
          <w:i/>
          <w:color w:val="1D2129"/>
          <w:shd w:val="clear" w:color="auto" w:fill="FFFFFF"/>
          <w:lang w:val="fr-FR"/>
        </w:rPr>
        <w:t>taqiya</w:t>
      </w:r>
      <w:r>
        <w:rPr>
          <w:rFonts w:cstheme="minorHAnsi"/>
          <w:color w:val="1D2129"/>
          <w:shd w:val="clear" w:color="auto" w:fill="FFFFFF"/>
          <w:lang w:val="fr-FR"/>
        </w:rPr>
        <w:t xml:space="preserve"> est souvent perçu</w:t>
      </w:r>
      <w:r w:rsidR="009D4AC7">
        <w:rPr>
          <w:rFonts w:cstheme="minorHAnsi"/>
          <w:color w:val="1D2129"/>
          <w:shd w:val="clear" w:color="auto" w:fill="FFFFFF"/>
          <w:lang w:val="fr-FR"/>
        </w:rPr>
        <w:t>, en occident,</w:t>
      </w:r>
      <w:r>
        <w:rPr>
          <w:rFonts w:cstheme="minorHAnsi"/>
          <w:color w:val="1D2129"/>
          <w:shd w:val="clear" w:color="auto" w:fill="FFFFFF"/>
          <w:lang w:val="fr-FR"/>
        </w:rPr>
        <w:t xml:space="preserve"> comme le mensonge, la dissimulation en Islam, voire la duplicité</w:t>
      </w:r>
      <w:r w:rsidR="00514CD1">
        <w:rPr>
          <w:rFonts w:cstheme="minorHAnsi"/>
          <w:color w:val="1D2129"/>
          <w:shd w:val="clear" w:color="auto" w:fill="FFFFFF"/>
          <w:lang w:val="fr-FR"/>
        </w:rPr>
        <w:t>, le double-langage</w:t>
      </w:r>
      <w:r>
        <w:rPr>
          <w:rFonts w:cstheme="minorHAnsi"/>
          <w:color w:val="1D2129"/>
          <w:shd w:val="clear" w:color="auto" w:fill="FFFFFF"/>
          <w:lang w:val="fr-FR"/>
        </w:rPr>
        <w:t xml:space="preserve"> (ou une propension) supposée des musulmans au mensonge. </w:t>
      </w:r>
    </w:p>
    <w:p w14:paraId="4D724E98" w14:textId="77777777" w:rsidR="00B64B65" w:rsidRDefault="00B64B65" w:rsidP="00B71D4F">
      <w:pPr>
        <w:spacing w:after="0"/>
        <w:jc w:val="both"/>
        <w:rPr>
          <w:rFonts w:cstheme="minorHAnsi"/>
          <w:color w:val="1D2129"/>
          <w:shd w:val="clear" w:color="auto" w:fill="FFFFFF"/>
          <w:lang w:val="fr-FR"/>
        </w:rPr>
      </w:pPr>
    </w:p>
    <w:p w14:paraId="353E08D1" w14:textId="77777777" w:rsidR="00B64B65" w:rsidRDefault="009D4AC7" w:rsidP="00B71D4F">
      <w:pPr>
        <w:spacing w:after="0"/>
        <w:jc w:val="both"/>
        <w:rPr>
          <w:rFonts w:cstheme="minorHAnsi"/>
          <w:color w:val="1D2129"/>
          <w:shd w:val="clear" w:color="auto" w:fill="FFFFFF"/>
          <w:lang w:val="fr-FR"/>
        </w:rPr>
      </w:pPr>
      <w:r>
        <w:rPr>
          <w:rFonts w:cstheme="minorHAnsi"/>
          <w:color w:val="1D2129"/>
          <w:shd w:val="clear" w:color="auto" w:fill="FFFFFF"/>
          <w:lang w:val="fr-FR"/>
        </w:rPr>
        <w:t xml:space="preserve">En effet, certains musulmans, appliquant la consigne donnée par Mahomet à </w:t>
      </w:r>
      <w:r w:rsidRPr="00B32A4F">
        <w:rPr>
          <w:rFonts w:cstheme="minorHAnsi"/>
          <w:i/>
          <w:color w:val="1D2129"/>
          <w:shd w:val="clear" w:color="auto" w:fill="FFFFFF"/>
          <w:lang w:val="fr-FR"/>
        </w:rPr>
        <w:t>Moadh Ben Jabal</w:t>
      </w:r>
      <w:r>
        <w:rPr>
          <w:rFonts w:cstheme="minorHAnsi"/>
          <w:color w:val="1D2129"/>
          <w:shd w:val="clear" w:color="auto" w:fill="FFFFFF"/>
          <w:lang w:val="fr-FR"/>
        </w:rPr>
        <w:t xml:space="preserve">, </w:t>
      </w:r>
      <w:r w:rsidRPr="00435D91">
        <w:rPr>
          <w:rFonts w:cstheme="minorHAnsi"/>
          <w:i/>
          <w:color w:val="1D2129"/>
          <w:shd w:val="clear" w:color="auto" w:fill="FFFFFF"/>
          <w:lang w:val="fr-FR"/>
        </w:rPr>
        <w:t>ne disent aux chrétiens et juifs que ce qu’ils sont prêts à entendre ou accepter</w:t>
      </w:r>
      <w:r>
        <w:rPr>
          <w:rFonts w:cstheme="minorHAnsi"/>
          <w:color w:val="1D2129"/>
          <w:shd w:val="clear" w:color="auto" w:fill="FFFFFF"/>
          <w:lang w:val="fr-FR"/>
        </w:rPr>
        <w:t xml:space="preserve"> … jusqu’à nouvel ordre, pour le moment.</w:t>
      </w:r>
    </w:p>
    <w:p w14:paraId="27E50D79" w14:textId="77777777" w:rsidR="0053367D" w:rsidRDefault="0053367D" w:rsidP="00B71D4F">
      <w:pPr>
        <w:spacing w:after="0"/>
        <w:jc w:val="both"/>
        <w:rPr>
          <w:rFonts w:cstheme="minorHAnsi"/>
          <w:color w:val="1D2129"/>
          <w:shd w:val="clear" w:color="auto" w:fill="FFFFFF"/>
          <w:lang w:val="fr-FR"/>
        </w:rPr>
      </w:pPr>
    </w:p>
    <w:p w14:paraId="1942A2BE" w14:textId="78650246" w:rsidR="009D4AC7" w:rsidRDefault="009D4AC7" w:rsidP="00B71D4F">
      <w:pPr>
        <w:spacing w:after="0"/>
        <w:jc w:val="both"/>
        <w:rPr>
          <w:rFonts w:cstheme="minorHAnsi"/>
          <w:color w:val="1D2129"/>
          <w:shd w:val="clear" w:color="auto" w:fill="FFFFFF"/>
          <w:lang w:val="fr-FR"/>
        </w:rPr>
      </w:pPr>
      <w:r>
        <w:rPr>
          <w:rFonts w:cstheme="minorHAnsi"/>
          <w:color w:val="1D2129"/>
          <w:shd w:val="clear" w:color="auto" w:fill="FFFFFF"/>
          <w:lang w:val="fr-FR"/>
        </w:rPr>
        <w:t xml:space="preserve">Et dans ce cas, </w:t>
      </w:r>
      <w:r w:rsidRPr="00435D91">
        <w:rPr>
          <w:rFonts w:cstheme="minorHAnsi"/>
          <w:i/>
          <w:color w:val="1D2129"/>
          <w:shd w:val="clear" w:color="auto" w:fill="FFFFFF"/>
          <w:lang w:val="fr-FR"/>
        </w:rPr>
        <w:t xml:space="preserve">ils leur </w:t>
      </w:r>
      <w:r w:rsidR="009D1309" w:rsidRPr="00435D91">
        <w:rPr>
          <w:rFonts w:cstheme="minorHAnsi"/>
          <w:i/>
          <w:color w:val="1D2129"/>
          <w:shd w:val="clear" w:color="auto" w:fill="FFFFFF"/>
          <w:lang w:val="fr-FR"/>
        </w:rPr>
        <w:t>« </w:t>
      </w:r>
      <w:r w:rsidRPr="00435D91">
        <w:rPr>
          <w:rFonts w:cstheme="minorHAnsi"/>
          <w:i/>
          <w:color w:val="1D2129"/>
          <w:shd w:val="clear" w:color="auto" w:fill="FFFFFF"/>
          <w:lang w:val="fr-FR"/>
        </w:rPr>
        <w:t>servent</w:t>
      </w:r>
      <w:r w:rsidR="009D1309" w:rsidRPr="00435D91">
        <w:rPr>
          <w:rFonts w:cstheme="minorHAnsi"/>
          <w:i/>
          <w:color w:val="1D2129"/>
          <w:shd w:val="clear" w:color="auto" w:fill="FFFFFF"/>
          <w:lang w:val="fr-FR"/>
        </w:rPr>
        <w:t> »</w:t>
      </w:r>
      <w:r w:rsidRPr="00435D91">
        <w:rPr>
          <w:rFonts w:cstheme="minorHAnsi"/>
          <w:i/>
          <w:color w:val="1D2129"/>
          <w:shd w:val="clear" w:color="auto" w:fill="FFFFFF"/>
          <w:lang w:val="fr-FR"/>
        </w:rPr>
        <w:t xml:space="preserve"> les versets </w:t>
      </w:r>
      <w:r w:rsidR="009D1309" w:rsidRPr="00435D91">
        <w:rPr>
          <w:rFonts w:cstheme="minorHAnsi"/>
          <w:i/>
          <w:color w:val="1D2129"/>
          <w:shd w:val="clear" w:color="auto" w:fill="FFFFFF"/>
          <w:lang w:val="fr-FR"/>
        </w:rPr>
        <w:t>pacifiques</w:t>
      </w:r>
      <w:r w:rsidRPr="00435D91">
        <w:rPr>
          <w:rFonts w:cstheme="minorHAnsi"/>
          <w:i/>
          <w:color w:val="1D2129"/>
          <w:shd w:val="clear" w:color="auto" w:fill="FFFFFF"/>
          <w:lang w:val="fr-FR"/>
        </w:rPr>
        <w:t xml:space="preserve">, en général, </w:t>
      </w:r>
      <w:r w:rsidR="009D1309" w:rsidRPr="00435D91">
        <w:rPr>
          <w:rFonts w:cstheme="minorHAnsi"/>
          <w:i/>
          <w:color w:val="1D2129"/>
          <w:shd w:val="clear" w:color="auto" w:fill="FFFFFF"/>
          <w:lang w:val="fr-FR"/>
        </w:rPr>
        <w:t>l</w:t>
      </w:r>
      <w:r w:rsidRPr="00435D91">
        <w:rPr>
          <w:rFonts w:cstheme="minorHAnsi"/>
          <w:i/>
          <w:color w:val="1D2129"/>
          <w:shd w:val="clear" w:color="auto" w:fill="FFFFFF"/>
          <w:lang w:val="fr-FR"/>
        </w:rPr>
        <w:t>es « versets</w:t>
      </w:r>
      <w:r w:rsidR="00D14D7A" w:rsidRPr="00435D91">
        <w:rPr>
          <w:rFonts w:cstheme="minorHAnsi"/>
          <w:i/>
          <w:color w:val="1D2129"/>
          <w:shd w:val="clear" w:color="auto" w:fill="FFFFFF"/>
          <w:lang w:val="fr-FR"/>
        </w:rPr>
        <w:t xml:space="preserve"> dits</w:t>
      </w:r>
      <w:r w:rsidRPr="00435D91">
        <w:rPr>
          <w:rFonts w:cstheme="minorHAnsi"/>
          <w:i/>
          <w:color w:val="1D2129"/>
          <w:shd w:val="clear" w:color="auto" w:fill="FFFFFF"/>
          <w:lang w:val="fr-FR"/>
        </w:rPr>
        <w:t xml:space="preserve"> abrogés »</w:t>
      </w:r>
      <w:r w:rsidR="00D14D7A" w:rsidRPr="00435D91">
        <w:rPr>
          <w:rStyle w:val="Appelnotedebasdep"/>
          <w:rFonts w:cstheme="minorHAnsi"/>
          <w:i/>
          <w:color w:val="1D2129"/>
          <w:shd w:val="clear" w:color="auto" w:fill="FFFFFF"/>
          <w:lang w:val="fr-FR"/>
        </w:rPr>
        <w:footnoteReference w:id="2"/>
      </w:r>
      <w:r w:rsidRPr="00435D91">
        <w:rPr>
          <w:rFonts w:cstheme="minorHAnsi"/>
          <w:i/>
          <w:color w:val="1D2129"/>
          <w:shd w:val="clear" w:color="auto" w:fill="FFFFFF"/>
          <w:lang w:val="fr-FR"/>
        </w:rPr>
        <w:t>,</w:t>
      </w:r>
      <w:r>
        <w:rPr>
          <w:rFonts w:cstheme="minorHAnsi"/>
          <w:color w:val="1D2129"/>
          <w:shd w:val="clear" w:color="auto" w:fill="FFFFFF"/>
          <w:lang w:val="fr-FR"/>
        </w:rPr>
        <w:t xml:space="preserve"> bien que ces derniers musulmans sachent pourtant qu’utiliser des versets abrogés face à des musulmans est</w:t>
      </w:r>
      <w:r w:rsidR="00D14D7A">
        <w:rPr>
          <w:rFonts w:cstheme="minorHAnsi"/>
          <w:color w:val="1D2129"/>
          <w:shd w:val="clear" w:color="auto" w:fill="FFFFFF"/>
          <w:lang w:val="fr-FR"/>
        </w:rPr>
        <w:t xml:space="preserve"> considéré comme un</w:t>
      </w:r>
      <w:r>
        <w:rPr>
          <w:rFonts w:cstheme="minorHAnsi"/>
          <w:color w:val="1D2129"/>
          <w:shd w:val="clear" w:color="auto" w:fill="FFFFFF"/>
          <w:lang w:val="fr-FR"/>
        </w:rPr>
        <w:t xml:space="preserve"> péché (haram), … à moins que faire cela soit peut-être permis</w:t>
      </w:r>
      <w:r w:rsidR="00A076B7">
        <w:rPr>
          <w:rFonts w:cstheme="minorHAnsi"/>
          <w:color w:val="1D2129"/>
          <w:shd w:val="clear" w:color="auto" w:fill="FFFFFF"/>
          <w:lang w:val="fr-FR"/>
        </w:rPr>
        <w:t>, licite</w:t>
      </w:r>
      <w:r>
        <w:rPr>
          <w:rFonts w:cstheme="minorHAnsi"/>
          <w:color w:val="1D2129"/>
          <w:shd w:val="clear" w:color="auto" w:fill="FFFFFF"/>
          <w:lang w:val="fr-FR"/>
        </w:rPr>
        <w:t xml:space="preserve"> (halal) face aux non-musulmans</w:t>
      </w:r>
      <w:r w:rsidR="00D14D7A">
        <w:rPr>
          <w:rFonts w:cstheme="minorHAnsi"/>
          <w:color w:val="1D2129"/>
          <w:shd w:val="clear" w:color="auto" w:fill="FFFFFF"/>
          <w:lang w:val="fr-FR"/>
        </w:rPr>
        <w:t xml:space="preserve">, selon certaines </w:t>
      </w:r>
      <w:r w:rsidR="00D14D7A">
        <w:rPr>
          <w:rFonts w:cstheme="minorHAnsi"/>
          <w:color w:val="1D2129"/>
          <w:shd w:val="clear" w:color="auto" w:fill="FFFFFF"/>
          <w:lang w:val="fr-FR"/>
        </w:rPr>
        <w:lastRenderedPageBreak/>
        <w:t>circonstances étudiées par les oulémas, au cours des siècles,</w:t>
      </w:r>
      <w:r w:rsidR="00514CD1">
        <w:rPr>
          <w:rFonts w:cstheme="minorHAnsi"/>
          <w:color w:val="1D2129"/>
          <w:shd w:val="clear" w:color="auto" w:fill="FFFFFF"/>
          <w:lang w:val="fr-FR"/>
        </w:rPr>
        <w:t xml:space="preserve"> et</w:t>
      </w:r>
      <w:r w:rsidR="00D14D7A">
        <w:rPr>
          <w:rFonts w:cstheme="minorHAnsi"/>
          <w:color w:val="1D2129"/>
          <w:shd w:val="clear" w:color="auto" w:fill="FFFFFF"/>
          <w:lang w:val="fr-FR"/>
        </w:rPr>
        <w:t xml:space="preserve"> à expliciter</w:t>
      </w:r>
      <w:r>
        <w:rPr>
          <w:rFonts w:cstheme="minorHAnsi"/>
          <w:color w:val="1D2129"/>
          <w:shd w:val="clear" w:color="auto" w:fill="FFFFFF"/>
          <w:lang w:val="fr-FR"/>
        </w:rPr>
        <w:t>.</w:t>
      </w:r>
    </w:p>
    <w:p w14:paraId="2C6A06F3" w14:textId="77777777" w:rsidR="009D4AC7" w:rsidRDefault="009D4AC7" w:rsidP="00B71D4F">
      <w:pPr>
        <w:spacing w:after="0"/>
        <w:jc w:val="both"/>
        <w:rPr>
          <w:rFonts w:cstheme="minorHAnsi"/>
          <w:color w:val="1D2129"/>
          <w:shd w:val="clear" w:color="auto" w:fill="FFFFFF"/>
          <w:lang w:val="fr-FR"/>
        </w:rPr>
      </w:pPr>
    </w:p>
    <w:p w14:paraId="7A996D65" w14:textId="77777777" w:rsidR="00B71D4F" w:rsidRDefault="009D4AC7" w:rsidP="00B71D4F">
      <w:pPr>
        <w:spacing w:after="0"/>
        <w:jc w:val="both"/>
        <w:rPr>
          <w:rFonts w:cstheme="minorHAnsi"/>
          <w:color w:val="1D2129"/>
          <w:shd w:val="clear" w:color="auto" w:fill="FFFFFF"/>
          <w:lang w:val="fr-FR"/>
        </w:rPr>
      </w:pPr>
      <w:r>
        <w:rPr>
          <w:rFonts w:cstheme="minorHAnsi"/>
          <w:color w:val="1D2129"/>
          <w:shd w:val="clear" w:color="auto" w:fill="FFFFFF"/>
          <w:lang w:val="fr-FR"/>
        </w:rPr>
        <w:t>Le</w:t>
      </w:r>
      <w:r w:rsidR="00644A90">
        <w:rPr>
          <w:rFonts w:cstheme="minorHAnsi"/>
          <w:color w:val="1D2129"/>
          <w:shd w:val="clear" w:color="auto" w:fill="FFFFFF"/>
          <w:lang w:val="fr-FR"/>
        </w:rPr>
        <w:t xml:space="preserve"> Coran est rempli de versets qui semblent se contredire. </w:t>
      </w:r>
      <w:r w:rsidR="00EC7ACD">
        <w:rPr>
          <w:rFonts w:cstheme="minorHAnsi"/>
          <w:color w:val="1D2129"/>
          <w:shd w:val="clear" w:color="auto" w:fill="FFFFFF"/>
          <w:lang w:val="fr-FR"/>
        </w:rPr>
        <w:t>C</w:t>
      </w:r>
      <w:r w:rsidR="00644A90">
        <w:rPr>
          <w:rFonts w:cstheme="minorHAnsi"/>
          <w:color w:val="1D2129"/>
          <w:shd w:val="clear" w:color="auto" w:fill="FFFFFF"/>
          <w:lang w:val="fr-FR"/>
        </w:rPr>
        <w:t xml:space="preserve">es </w:t>
      </w:r>
      <w:r w:rsidR="00EC7ACD">
        <w:rPr>
          <w:rFonts w:cstheme="minorHAnsi"/>
          <w:color w:val="1D2129"/>
          <w:shd w:val="clear" w:color="auto" w:fill="FFFFFF"/>
          <w:lang w:val="fr-FR"/>
        </w:rPr>
        <w:t xml:space="preserve">« contradictions » </w:t>
      </w:r>
      <w:r w:rsidR="00644A90">
        <w:rPr>
          <w:rFonts w:cstheme="minorHAnsi"/>
          <w:color w:val="1D2129"/>
          <w:shd w:val="clear" w:color="auto" w:fill="FFFFFF"/>
          <w:lang w:val="fr-FR"/>
        </w:rPr>
        <w:t xml:space="preserve">correspondent à la coexistence </w:t>
      </w:r>
      <w:r w:rsidR="00EC7ACD">
        <w:rPr>
          <w:rFonts w:cstheme="minorHAnsi"/>
          <w:color w:val="1D2129"/>
          <w:shd w:val="clear" w:color="auto" w:fill="FFFFFF"/>
          <w:lang w:val="fr-FR"/>
        </w:rPr>
        <w:t xml:space="preserve">a) </w:t>
      </w:r>
      <w:r w:rsidR="00644A90">
        <w:rPr>
          <w:rFonts w:cstheme="minorHAnsi"/>
          <w:color w:val="1D2129"/>
          <w:shd w:val="clear" w:color="auto" w:fill="FFFFFF"/>
          <w:lang w:val="fr-FR"/>
        </w:rPr>
        <w:t xml:space="preserve">d’anciens versets caduques, abrogés (mais toujours présents dans le Coran) et </w:t>
      </w:r>
      <w:r w:rsidR="00EC7ACD">
        <w:rPr>
          <w:rFonts w:cstheme="minorHAnsi"/>
          <w:color w:val="1D2129"/>
          <w:shd w:val="clear" w:color="auto" w:fill="FFFFFF"/>
          <w:lang w:val="fr-FR"/>
        </w:rPr>
        <w:t xml:space="preserve">b) </w:t>
      </w:r>
      <w:r w:rsidR="00644A90">
        <w:rPr>
          <w:rFonts w:cstheme="minorHAnsi"/>
          <w:color w:val="1D2129"/>
          <w:shd w:val="clear" w:color="auto" w:fill="FFFFFF"/>
          <w:lang w:val="fr-FR"/>
        </w:rPr>
        <w:t xml:space="preserve">de nouveaux versets (ceux </w:t>
      </w:r>
      <w:r>
        <w:rPr>
          <w:rFonts w:cstheme="minorHAnsi"/>
          <w:color w:val="1D2129"/>
          <w:shd w:val="clear" w:color="auto" w:fill="FFFFFF"/>
          <w:lang w:val="fr-FR"/>
        </w:rPr>
        <w:t>« </w:t>
      </w:r>
      <w:r w:rsidR="00644A90">
        <w:rPr>
          <w:rFonts w:cstheme="minorHAnsi"/>
          <w:color w:val="1D2129"/>
          <w:shd w:val="clear" w:color="auto" w:fill="FFFFFF"/>
          <w:lang w:val="fr-FR"/>
        </w:rPr>
        <w:t>abrogeants</w:t>
      </w:r>
      <w:r>
        <w:rPr>
          <w:rFonts w:cstheme="minorHAnsi"/>
          <w:color w:val="1D2129"/>
          <w:shd w:val="clear" w:color="auto" w:fill="FFFFFF"/>
          <w:lang w:val="fr-FR"/>
        </w:rPr>
        <w:t> »</w:t>
      </w:r>
      <w:r w:rsidR="00D14D7A">
        <w:rPr>
          <w:rFonts w:cstheme="minorHAnsi"/>
          <w:color w:val="1D2129"/>
          <w:shd w:val="clear" w:color="auto" w:fill="FFFFFF"/>
          <w:lang w:val="fr-FR"/>
        </w:rPr>
        <w:t xml:space="preserve"> ou « abrogatifs »</w:t>
      </w:r>
      <w:r w:rsidR="00644A90">
        <w:rPr>
          <w:rFonts w:cstheme="minorHAnsi"/>
          <w:color w:val="1D2129"/>
          <w:shd w:val="clear" w:color="auto" w:fill="FFFFFF"/>
          <w:lang w:val="fr-FR"/>
        </w:rPr>
        <w:t>) qui ont abrogés les précédents</w:t>
      </w:r>
      <w:r>
        <w:rPr>
          <w:rFonts w:cstheme="minorHAnsi"/>
          <w:color w:val="1D2129"/>
          <w:shd w:val="clear" w:color="auto" w:fill="FFFFFF"/>
          <w:lang w:val="fr-FR"/>
        </w:rPr>
        <w:t xml:space="preserve"> (qui les ont rendus caduques, non autorisés à l’emploi)</w:t>
      </w:r>
      <w:r w:rsidR="00644A90">
        <w:rPr>
          <w:rFonts w:cstheme="minorHAnsi"/>
          <w:color w:val="1D2129"/>
          <w:shd w:val="clear" w:color="auto" w:fill="FFFFFF"/>
          <w:lang w:val="fr-FR"/>
        </w:rPr>
        <w:t xml:space="preserve">. </w:t>
      </w:r>
    </w:p>
    <w:p w14:paraId="6B06A2B7" w14:textId="77777777" w:rsidR="00D14D7A" w:rsidRDefault="00D14D7A" w:rsidP="00B71D4F">
      <w:pPr>
        <w:spacing w:after="0"/>
        <w:jc w:val="both"/>
        <w:rPr>
          <w:rFonts w:cstheme="minorHAnsi"/>
          <w:color w:val="1D2129"/>
          <w:shd w:val="clear" w:color="auto" w:fill="FFFFFF"/>
          <w:lang w:val="fr-FR"/>
        </w:rPr>
      </w:pPr>
    </w:p>
    <w:p w14:paraId="789D3D63" w14:textId="77777777" w:rsidR="00B71D4F" w:rsidRDefault="009D4AC7" w:rsidP="00B71D4F">
      <w:pPr>
        <w:spacing w:after="0"/>
        <w:jc w:val="both"/>
        <w:rPr>
          <w:rFonts w:cstheme="minorHAnsi"/>
          <w:color w:val="1D2129"/>
          <w:shd w:val="clear" w:color="auto" w:fill="FFFFFF"/>
          <w:lang w:val="fr-FR"/>
        </w:rPr>
      </w:pPr>
      <w:r>
        <w:rPr>
          <w:rFonts w:cstheme="minorHAnsi"/>
          <w:color w:val="1D2129"/>
          <w:shd w:val="clear" w:color="auto" w:fill="FFFFFF"/>
          <w:lang w:val="fr-FR"/>
        </w:rPr>
        <w:t>Pourquoi la coexistence de versets abrogeants et abrogés dans le Coran ?</w:t>
      </w:r>
    </w:p>
    <w:p w14:paraId="4349095C" w14:textId="1149286B" w:rsidR="009D4AC7" w:rsidRDefault="009D4AC7" w:rsidP="00B71D4F">
      <w:pPr>
        <w:spacing w:after="0"/>
        <w:jc w:val="both"/>
        <w:rPr>
          <w:rFonts w:cstheme="minorHAnsi"/>
          <w:color w:val="1D2129"/>
          <w:shd w:val="clear" w:color="auto" w:fill="FFFFFF"/>
          <w:lang w:val="fr-FR"/>
        </w:rPr>
      </w:pPr>
      <w:r>
        <w:rPr>
          <w:rFonts w:cstheme="minorHAnsi"/>
          <w:color w:val="1D2129"/>
          <w:shd w:val="clear" w:color="auto" w:fill="FFFFFF"/>
          <w:lang w:val="fr-FR"/>
        </w:rPr>
        <w:t>Pour</w:t>
      </w:r>
      <w:r w:rsidR="00EC7ACD">
        <w:rPr>
          <w:rFonts w:cstheme="minorHAnsi"/>
          <w:color w:val="1D2129"/>
          <w:shd w:val="clear" w:color="auto" w:fill="FFFFFF"/>
          <w:lang w:val="fr-FR"/>
        </w:rPr>
        <w:t xml:space="preserve"> c</w:t>
      </w:r>
      <w:r w:rsidR="00644A90">
        <w:rPr>
          <w:rFonts w:cstheme="minorHAnsi"/>
          <w:color w:val="1D2129"/>
          <w:shd w:val="clear" w:color="auto" w:fill="FFFFFF"/>
          <w:lang w:val="fr-FR"/>
        </w:rPr>
        <w:t>ertains</w:t>
      </w:r>
      <w:r w:rsidR="00EC7ACD">
        <w:rPr>
          <w:rFonts w:cstheme="minorHAnsi"/>
          <w:color w:val="1D2129"/>
          <w:shd w:val="clear" w:color="auto" w:fill="FFFFFF"/>
          <w:lang w:val="fr-FR"/>
        </w:rPr>
        <w:t xml:space="preserve"> « savants musulmans</w:t>
      </w:r>
      <w:r w:rsidR="00EC7ACD">
        <w:rPr>
          <w:rStyle w:val="Appelnotedebasdep"/>
          <w:rFonts w:cstheme="minorHAnsi"/>
          <w:color w:val="1D2129"/>
          <w:shd w:val="clear" w:color="auto" w:fill="FFFFFF"/>
          <w:lang w:val="fr-FR"/>
        </w:rPr>
        <w:footnoteReference w:id="3"/>
      </w:r>
      <w:r w:rsidR="00EC7ACD">
        <w:rPr>
          <w:rFonts w:cstheme="minorHAnsi"/>
          <w:color w:val="1D2129"/>
          <w:shd w:val="clear" w:color="auto" w:fill="FFFFFF"/>
          <w:lang w:val="fr-FR"/>
        </w:rPr>
        <w:t> », ces</w:t>
      </w:r>
      <w:r w:rsidR="00644A90">
        <w:rPr>
          <w:rFonts w:cstheme="minorHAnsi"/>
          <w:color w:val="1D2129"/>
          <w:shd w:val="clear" w:color="auto" w:fill="FFFFFF"/>
          <w:lang w:val="fr-FR"/>
        </w:rPr>
        <w:t xml:space="preserve"> versets, bien qu’ils soient considérés comme divins, </w:t>
      </w:r>
      <w:r w:rsidR="00A65478">
        <w:rPr>
          <w:rFonts w:cstheme="minorHAnsi"/>
          <w:color w:val="1D2129"/>
          <w:shd w:val="clear" w:color="auto" w:fill="FFFFFF"/>
          <w:lang w:val="fr-FR"/>
        </w:rPr>
        <w:t>auraient</w:t>
      </w:r>
      <w:r w:rsidR="00EC7ACD">
        <w:rPr>
          <w:rFonts w:cstheme="minorHAnsi"/>
          <w:color w:val="1D2129"/>
          <w:shd w:val="clear" w:color="auto" w:fill="FFFFFF"/>
          <w:lang w:val="fr-FR"/>
        </w:rPr>
        <w:t xml:space="preserve"> été</w:t>
      </w:r>
      <w:r w:rsidR="00644A90">
        <w:rPr>
          <w:rFonts w:cstheme="minorHAnsi"/>
          <w:color w:val="1D2129"/>
          <w:shd w:val="clear" w:color="auto" w:fill="FFFFFF"/>
          <w:lang w:val="fr-FR"/>
        </w:rPr>
        <w:t xml:space="preserve"> valables dans certaines circonstances (politiques …), </w:t>
      </w:r>
      <w:r w:rsidR="00EC7ACD">
        <w:rPr>
          <w:rFonts w:cstheme="minorHAnsi"/>
          <w:color w:val="1D2129"/>
          <w:shd w:val="clear" w:color="auto" w:fill="FFFFFF"/>
          <w:lang w:val="fr-FR"/>
        </w:rPr>
        <w:t>mais s</w:t>
      </w:r>
      <w:r w:rsidR="00A65478">
        <w:rPr>
          <w:rFonts w:cstheme="minorHAnsi"/>
          <w:color w:val="1D2129"/>
          <w:shd w:val="clear" w:color="auto" w:fill="FFFFFF"/>
          <w:lang w:val="fr-FR"/>
        </w:rPr>
        <w:t>eraie</w:t>
      </w:r>
      <w:r w:rsidR="00EC7ACD">
        <w:rPr>
          <w:rFonts w:cstheme="minorHAnsi"/>
          <w:color w:val="1D2129"/>
          <w:shd w:val="clear" w:color="auto" w:fill="FFFFFF"/>
          <w:lang w:val="fr-FR"/>
        </w:rPr>
        <w:t>nt devenus caduques, lorsque ces</w:t>
      </w:r>
      <w:r w:rsidR="005133D3">
        <w:rPr>
          <w:rFonts w:cstheme="minorHAnsi"/>
          <w:color w:val="1D2129"/>
          <w:shd w:val="clear" w:color="auto" w:fill="FFFFFF"/>
          <w:lang w:val="fr-FR"/>
        </w:rPr>
        <w:t xml:space="preserve"> dernières </w:t>
      </w:r>
      <w:r w:rsidR="00A65478">
        <w:rPr>
          <w:rFonts w:cstheme="minorHAnsi"/>
          <w:color w:val="1D2129"/>
          <w:shd w:val="clear" w:color="auto" w:fill="FFFFFF"/>
          <w:lang w:val="fr-FR"/>
        </w:rPr>
        <w:t>auraie</w:t>
      </w:r>
      <w:r w:rsidR="00EC7ACD">
        <w:rPr>
          <w:rFonts w:cstheme="minorHAnsi"/>
          <w:color w:val="1D2129"/>
          <w:shd w:val="clear" w:color="auto" w:fill="FFFFFF"/>
          <w:lang w:val="fr-FR"/>
        </w:rPr>
        <w:t>nt</w:t>
      </w:r>
      <w:r w:rsidR="00644A90">
        <w:rPr>
          <w:rFonts w:cstheme="minorHAnsi"/>
          <w:color w:val="1D2129"/>
          <w:shd w:val="clear" w:color="auto" w:fill="FFFFFF"/>
          <w:lang w:val="fr-FR"/>
        </w:rPr>
        <w:t xml:space="preserve"> disparu ensuite</w:t>
      </w:r>
      <w:r w:rsidR="00D14D7A">
        <w:rPr>
          <w:rStyle w:val="Appelnotedebasdep"/>
          <w:rFonts w:cstheme="minorHAnsi"/>
          <w:color w:val="1D2129"/>
          <w:shd w:val="clear" w:color="auto" w:fill="FFFFFF"/>
          <w:lang w:val="fr-FR"/>
        </w:rPr>
        <w:footnoteReference w:id="4"/>
      </w:r>
      <w:r w:rsidR="00644A90">
        <w:rPr>
          <w:rFonts w:cstheme="minorHAnsi"/>
          <w:color w:val="1D2129"/>
          <w:shd w:val="clear" w:color="auto" w:fill="FFFFFF"/>
          <w:lang w:val="fr-FR"/>
        </w:rPr>
        <w:t>.</w:t>
      </w:r>
      <w:r w:rsidR="00A65478">
        <w:rPr>
          <w:rFonts w:cstheme="minorHAnsi"/>
          <w:color w:val="1D2129"/>
          <w:shd w:val="clear" w:color="auto" w:fill="FFFFFF"/>
          <w:lang w:val="fr-FR"/>
        </w:rPr>
        <w:t xml:space="preserve"> </w:t>
      </w:r>
    </w:p>
    <w:p w14:paraId="63F8D4C7" w14:textId="77777777" w:rsidR="0053367D" w:rsidRDefault="0053367D" w:rsidP="00B71D4F">
      <w:pPr>
        <w:spacing w:after="0"/>
        <w:jc w:val="both"/>
        <w:rPr>
          <w:rFonts w:cstheme="minorHAnsi"/>
          <w:color w:val="1D2129"/>
          <w:shd w:val="clear" w:color="auto" w:fill="FFFFFF"/>
          <w:lang w:val="fr-FR"/>
        </w:rPr>
      </w:pPr>
    </w:p>
    <w:p w14:paraId="5C07C5A3" w14:textId="77777777" w:rsidR="00A65478" w:rsidRDefault="00EC7ACD" w:rsidP="00B71D4F">
      <w:pPr>
        <w:spacing w:after="0"/>
        <w:jc w:val="both"/>
        <w:rPr>
          <w:rFonts w:cstheme="minorHAnsi"/>
          <w:color w:val="1D2129"/>
          <w:shd w:val="clear" w:color="auto" w:fill="FFFFFF"/>
          <w:lang w:val="fr-FR"/>
        </w:rPr>
      </w:pPr>
      <w:r>
        <w:rPr>
          <w:rFonts w:cstheme="minorHAnsi"/>
          <w:color w:val="1D2129"/>
          <w:shd w:val="clear" w:color="auto" w:fill="FFFFFF"/>
          <w:lang w:val="fr-FR"/>
        </w:rPr>
        <w:lastRenderedPageBreak/>
        <w:t>C</w:t>
      </w:r>
      <w:r w:rsidR="00644A90">
        <w:rPr>
          <w:rFonts w:cstheme="minorHAnsi"/>
          <w:color w:val="1D2129"/>
          <w:shd w:val="clear" w:color="auto" w:fill="FFFFFF"/>
          <w:lang w:val="fr-FR"/>
        </w:rPr>
        <w:t>es changements</w:t>
      </w:r>
      <w:r w:rsidR="009D4AC7">
        <w:rPr>
          <w:rFonts w:cstheme="minorHAnsi"/>
          <w:color w:val="1D2129"/>
          <w:shd w:val="clear" w:color="auto" w:fill="FFFFFF"/>
          <w:lang w:val="fr-FR"/>
        </w:rPr>
        <w:t>,</w:t>
      </w:r>
      <w:r>
        <w:rPr>
          <w:rFonts w:cstheme="minorHAnsi"/>
          <w:color w:val="1D2129"/>
          <w:shd w:val="clear" w:color="auto" w:fill="FFFFFF"/>
          <w:lang w:val="fr-FR"/>
        </w:rPr>
        <w:t xml:space="preserve"> dans les enseignements</w:t>
      </w:r>
      <w:r w:rsidR="009D4AC7">
        <w:rPr>
          <w:rFonts w:cstheme="minorHAnsi"/>
          <w:color w:val="1D2129"/>
          <w:shd w:val="clear" w:color="auto" w:fill="FFFFFF"/>
          <w:lang w:val="fr-FR"/>
        </w:rPr>
        <w:t xml:space="preserve"> de Mahomet, dans le Coran, auraient pu</w:t>
      </w:r>
      <w:r w:rsidR="00644A90">
        <w:rPr>
          <w:rFonts w:cstheme="minorHAnsi"/>
          <w:color w:val="1D2129"/>
          <w:shd w:val="clear" w:color="auto" w:fill="FFFFFF"/>
          <w:lang w:val="fr-FR"/>
        </w:rPr>
        <w:t xml:space="preserve"> correspondre à des stratégies et adaptations politiques, en</w:t>
      </w:r>
      <w:r w:rsidR="0053367D">
        <w:rPr>
          <w:rFonts w:cstheme="minorHAnsi"/>
          <w:color w:val="1D2129"/>
          <w:shd w:val="clear" w:color="auto" w:fill="FFFFFF"/>
          <w:lang w:val="fr-FR"/>
        </w:rPr>
        <w:t xml:space="preserve"> </w:t>
      </w:r>
      <w:r w:rsidR="00644A90">
        <w:rPr>
          <w:rFonts w:cstheme="minorHAnsi"/>
          <w:color w:val="1D2129"/>
          <w:shd w:val="clear" w:color="auto" w:fill="FFFFFF"/>
          <w:lang w:val="fr-FR"/>
        </w:rPr>
        <w:t xml:space="preserve">fonction des rapports de force du moment (rappelons que Mahomet étant un prophète guerrier et conquérant). </w:t>
      </w:r>
      <w:r w:rsidR="00A95885">
        <w:rPr>
          <w:rFonts w:cstheme="minorHAnsi"/>
          <w:color w:val="1D2129"/>
          <w:shd w:val="clear" w:color="auto" w:fill="FFFFFF"/>
          <w:lang w:val="fr-FR"/>
        </w:rPr>
        <w:t>Mais c</w:t>
      </w:r>
      <w:r w:rsidR="009D4AC7">
        <w:rPr>
          <w:rFonts w:cstheme="minorHAnsi"/>
          <w:color w:val="1D2129"/>
          <w:shd w:val="clear" w:color="auto" w:fill="FFFFFF"/>
          <w:lang w:val="fr-FR"/>
        </w:rPr>
        <w:t>e n’est qu’une hypothèse.</w:t>
      </w:r>
    </w:p>
    <w:p w14:paraId="3135D4E8" w14:textId="77777777" w:rsidR="00C67AEC" w:rsidRDefault="00C67AEC" w:rsidP="00B71D4F">
      <w:pPr>
        <w:spacing w:after="0"/>
        <w:jc w:val="both"/>
        <w:rPr>
          <w:rFonts w:cstheme="minorHAnsi"/>
          <w:color w:val="1D2129"/>
          <w:shd w:val="clear" w:color="auto" w:fill="FFFFFF"/>
          <w:lang w:val="fr-FR"/>
        </w:rPr>
      </w:pPr>
    </w:p>
    <w:p w14:paraId="7935A830" w14:textId="4D409D49" w:rsidR="00C67AEC" w:rsidRDefault="00644A90" w:rsidP="00B71D4F">
      <w:pPr>
        <w:spacing w:after="0"/>
        <w:jc w:val="both"/>
        <w:rPr>
          <w:rFonts w:cstheme="minorHAnsi"/>
          <w:color w:val="1D2129"/>
          <w:shd w:val="clear" w:color="auto" w:fill="FFFFFF"/>
          <w:lang w:val="fr-FR"/>
        </w:rPr>
      </w:pPr>
      <w:r>
        <w:rPr>
          <w:rFonts w:cstheme="minorHAnsi"/>
          <w:color w:val="1D2129"/>
          <w:shd w:val="clear" w:color="auto" w:fill="FFFFFF"/>
          <w:lang w:val="fr-FR"/>
        </w:rPr>
        <w:t>Ces variations p</w:t>
      </w:r>
      <w:r w:rsidR="00A65478">
        <w:rPr>
          <w:rFonts w:cstheme="minorHAnsi"/>
          <w:color w:val="1D2129"/>
          <w:shd w:val="clear" w:color="auto" w:fill="FFFFFF"/>
          <w:lang w:val="fr-FR"/>
        </w:rPr>
        <w:t>ourrai</w:t>
      </w:r>
      <w:r>
        <w:rPr>
          <w:rFonts w:cstheme="minorHAnsi"/>
          <w:color w:val="1D2129"/>
          <w:shd w:val="clear" w:color="auto" w:fill="FFFFFF"/>
          <w:lang w:val="fr-FR"/>
        </w:rPr>
        <w:t xml:space="preserve">ent aussi correspondre à des stratégies de </w:t>
      </w:r>
      <w:r w:rsidR="00EC7ACD">
        <w:rPr>
          <w:rFonts w:cstheme="minorHAnsi"/>
          <w:color w:val="1D2129"/>
          <w:shd w:val="clear" w:color="auto" w:fill="FFFFFF"/>
          <w:lang w:val="fr-FR"/>
        </w:rPr>
        <w:t>ruses de guerre</w:t>
      </w:r>
      <w:r w:rsidR="00D14D7A">
        <w:rPr>
          <w:rStyle w:val="Appelnotedebasdep"/>
          <w:rFonts w:cstheme="minorHAnsi"/>
          <w:color w:val="1D2129"/>
          <w:shd w:val="clear" w:color="auto" w:fill="FFFFFF"/>
          <w:lang w:val="fr-FR"/>
        </w:rPr>
        <w:footnoteReference w:id="5"/>
      </w:r>
      <w:r>
        <w:rPr>
          <w:rFonts w:cstheme="minorHAnsi"/>
          <w:color w:val="1D2129"/>
          <w:shd w:val="clear" w:color="auto" w:fill="FFFFFF"/>
          <w:lang w:val="fr-FR"/>
        </w:rPr>
        <w:t>, le but étant de gagner</w:t>
      </w:r>
      <w:r w:rsidR="00514CD1">
        <w:rPr>
          <w:rFonts w:cstheme="minorHAnsi"/>
          <w:color w:val="1D2129"/>
          <w:shd w:val="clear" w:color="auto" w:fill="FFFFFF"/>
          <w:lang w:val="fr-FR"/>
        </w:rPr>
        <w:t>. Et</w:t>
      </w:r>
      <w:r w:rsidR="00435D91">
        <w:rPr>
          <w:rFonts w:cstheme="minorHAnsi"/>
          <w:color w:val="1D2129"/>
          <w:shd w:val="clear" w:color="auto" w:fill="FFFFFF"/>
          <w:lang w:val="fr-FR"/>
        </w:rPr>
        <w:t xml:space="preserve"> </w:t>
      </w:r>
      <w:r>
        <w:rPr>
          <w:rFonts w:cstheme="minorHAnsi"/>
          <w:color w:val="1D2129"/>
          <w:shd w:val="clear" w:color="auto" w:fill="FFFFFF"/>
          <w:lang w:val="fr-FR"/>
        </w:rPr>
        <w:t>le but final restant la réussite de l’islam, y compris par la guerre</w:t>
      </w:r>
      <w:r w:rsidR="00C67AEC">
        <w:rPr>
          <w:rFonts w:cstheme="minorHAnsi"/>
          <w:color w:val="1D2129"/>
          <w:shd w:val="clear" w:color="auto" w:fill="FFFFFF"/>
          <w:lang w:val="fr-FR"/>
        </w:rPr>
        <w:t xml:space="preserve">, même si </w:t>
      </w:r>
      <w:r w:rsidR="00E7654E">
        <w:rPr>
          <w:rFonts w:cstheme="minorHAnsi"/>
          <w:color w:val="1D2129"/>
          <w:shd w:val="clear" w:color="auto" w:fill="FFFFFF"/>
          <w:lang w:val="fr-FR"/>
        </w:rPr>
        <w:t>beaucoup de musulmans préfère la prédication, la Dawa</w:t>
      </w:r>
      <w:r w:rsidR="003A6BBC">
        <w:rPr>
          <w:rStyle w:val="Appelnotedebasdep"/>
          <w:rFonts w:cstheme="minorHAnsi"/>
          <w:color w:val="1D2129"/>
          <w:shd w:val="clear" w:color="auto" w:fill="FFFFFF"/>
          <w:lang w:val="fr-FR"/>
        </w:rPr>
        <w:footnoteReference w:id="6"/>
      </w:r>
      <w:r w:rsidR="00E7654E">
        <w:rPr>
          <w:rFonts w:cstheme="minorHAnsi"/>
          <w:color w:val="1D2129"/>
          <w:shd w:val="clear" w:color="auto" w:fill="FFFFFF"/>
          <w:lang w:val="fr-FR"/>
        </w:rPr>
        <w:t>, pour la réussite de l’islam</w:t>
      </w:r>
      <w:r w:rsidR="00A95885">
        <w:rPr>
          <w:rFonts w:cstheme="minorHAnsi"/>
          <w:color w:val="1D2129"/>
          <w:shd w:val="clear" w:color="auto" w:fill="FFFFFF"/>
          <w:lang w:val="fr-FR"/>
        </w:rPr>
        <w:t>, à « l’épée »</w:t>
      </w:r>
      <w:r w:rsidR="00C67AEC">
        <w:rPr>
          <w:rFonts w:cstheme="minorHAnsi"/>
          <w:color w:val="1D2129"/>
          <w:shd w:val="clear" w:color="auto" w:fill="FFFFFF"/>
          <w:lang w:val="fr-FR"/>
        </w:rPr>
        <w:t>.</w:t>
      </w:r>
    </w:p>
    <w:p w14:paraId="1A822676" w14:textId="77777777" w:rsidR="00E7654E" w:rsidRDefault="00E7654E" w:rsidP="00B71D4F">
      <w:pPr>
        <w:spacing w:after="0"/>
        <w:jc w:val="both"/>
        <w:rPr>
          <w:rFonts w:cstheme="minorHAnsi"/>
          <w:color w:val="1D2129"/>
          <w:shd w:val="clear" w:color="auto" w:fill="FFFFFF"/>
          <w:lang w:val="fr-FR"/>
        </w:rPr>
      </w:pPr>
    </w:p>
    <w:p w14:paraId="0E0A3B70" w14:textId="39E1D67D" w:rsidR="00EC7ACD" w:rsidRDefault="00C67AEC" w:rsidP="00B71D4F">
      <w:pPr>
        <w:spacing w:after="0"/>
        <w:jc w:val="both"/>
        <w:rPr>
          <w:rFonts w:cstheme="minorHAnsi"/>
          <w:color w:val="1D2129"/>
          <w:shd w:val="clear" w:color="auto" w:fill="FFFFFF"/>
          <w:lang w:val="fr-FR"/>
        </w:rPr>
      </w:pPr>
      <w:r>
        <w:rPr>
          <w:rFonts w:cstheme="minorHAnsi"/>
          <w:color w:val="1D2129"/>
          <w:shd w:val="clear" w:color="auto" w:fill="FFFFFF"/>
          <w:lang w:val="fr-FR"/>
        </w:rPr>
        <w:t>L</w:t>
      </w:r>
      <w:r w:rsidR="00EC7ACD">
        <w:rPr>
          <w:rFonts w:cstheme="minorHAnsi"/>
          <w:color w:val="1D2129"/>
          <w:shd w:val="clear" w:color="auto" w:fill="FFFFFF"/>
          <w:lang w:val="fr-FR"/>
        </w:rPr>
        <w:t>a ruse de guerre, que nous aborderons dans un chapitre distinct</w:t>
      </w:r>
      <w:r w:rsidR="004E4434">
        <w:rPr>
          <w:rFonts w:cstheme="minorHAnsi"/>
          <w:color w:val="1D2129"/>
          <w:shd w:val="clear" w:color="auto" w:fill="FFFFFF"/>
          <w:lang w:val="fr-FR"/>
        </w:rPr>
        <w:t xml:space="preserve"> « </w:t>
      </w:r>
      <w:r w:rsidR="004E4434" w:rsidRPr="004E4434">
        <w:rPr>
          <w:rFonts w:cstheme="minorHAnsi"/>
          <w:i/>
          <w:color w:val="1D2129"/>
          <w:shd w:val="clear" w:color="auto" w:fill="FFFFFF"/>
          <w:lang w:val="fr-FR"/>
        </w:rPr>
        <w:t>La tromperie dans les exploits guerriers de Mahomet</w:t>
      </w:r>
      <w:r w:rsidR="004E4434">
        <w:rPr>
          <w:rFonts w:cstheme="minorHAnsi"/>
          <w:color w:val="1D2129"/>
          <w:shd w:val="clear" w:color="auto" w:fill="FFFFFF"/>
          <w:lang w:val="fr-FR"/>
        </w:rPr>
        <w:t> »</w:t>
      </w:r>
      <w:r w:rsidR="00EC7ACD">
        <w:rPr>
          <w:rFonts w:cstheme="minorHAnsi"/>
          <w:color w:val="1D2129"/>
          <w:shd w:val="clear" w:color="auto" w:fill="FFFFFF"/>
          <w:lang w:val="fr-FR"/>
        </w:rPr>
        <w:t>, est légale</w:t>
      </w:r>
      <w:r w:rsidR="004E4434">
        <w:rPr>
          <w:rFonts w:cstheme="minorHAnsi"/>
          <w:color w:val="1D2129"/>
          <w:shd w:val="clear" w:color="auto" w:fill="FFFFFF"/>
          <w:lang w:val="fr-FR"/>
        </w:rPr>
        <w:t>,</w:t>
      </w:r>
      <w:r w:rsidR="00EC7ACD">
        <w:rPr>
          <w:rFonts w:cstheme="minorHAnsi"/>
          <w:color w:val="1D2129"/>
          <w:shd w:val="clear" w:color="auto" w:fill="FFFFFF"/>
          <w:lang w:val="fr-FR"/>
        </w:rPr>
        <w:t xml:space="preserve"> selon certains savants musulmans, </w:t>
      </w:r>
      <w:r w:rsidR="00A65478">
        <w:rPr>
          <w:rFonts w:cstheme="minorHAnsi"/>
          <w:color w:val="1D2129"/>
          <w:shd w:val="clear" w:color="auto" w:fill="FFFFFF"/>
          <w:lang w:val="fr-FR"/>
        </w:rPr>
        <w:t xml:space="preserve">car </w:t>
      </w:r>
      <w:r w:rsidR="00EC7ACD">
        <w:rPr>
          <w:rFonts w:cstheme="minorHAnsi"/>
          <w:color w:val="1D2129"/>
          <w:shd w:val="clear" w:color="auto" w:fill="FFFFFF"/>
          <w:lang w:val="fr-FR"/>
        </w:rPr>
        <w:t>certains hadiths rapport</w:t>
      </w:r>
      <w:r w:rsidR="00A65478">
        <w:rPr>
          <w:rFonts w:cstheme="minorHAnsi"/>
          <w:color w:val="1D2129"/>
          <w:shd w:val="clear" w:color="auto" w:fill="FFFFFF"/>
          <w:lang w:val="fr-FR"/>
        </w:rPr>
        <w:t>e</w:t>
      </w:r>
      <w:r w:rsidR="00EC7ACD">
        <w:rPr>
          <w:rFonts w:cstheme="minorHAnsi"/>
          <w:color w:val="1D2129"/>
          <w:shd w:val="clear" w:color="auto" w:fill="FFFFFF"/>
          <w:lang w:val="fr-FR"/>
        </w:rPr>
        <w:t>nt</w:t>
      </w:r>
      <w:r w:rsidR="00A65478">
        <w:rPr>
          <w:rFonts w:cstheme="minorHAnsi"/>
          <w:color w:val="1D2129"/>
          <w:shd w:val="clear" w:color="auto" w:fill="FFFFFF"/>
          <w:lang w:val="fr-FR"/>
        </w:rPr>
        <w:t xml:space="preserve"> ces ruses de guerre</w:t>
      </w:r>
      <w:r w:rsidR="00E7654E">
        <w:rPr>
          <w:rFonts w:cstheme="minorHAnsi"/>
          <w:color w:val="1D2129"/>
          <w:shd w:val="clear" w:color="auto" w:fill="FFFFFF"/>
          <w:lang w:val="fr-FR"/>
        </w:rPr>
        <w:t xml:space="preserve"> </w:t>
      </w:r>
      <w:r w:rsidR="003575AB">
        <w:rPr>
          <w:rFonts w:cstheme="minorHAnsi"/>
          <w:color w:val="1D2129"/>
          <w:shd w:val="clear" w:color="auto" w:fill="FFFFFF"/>
          <w:lang w:val="fr-FR"/>
        </w:rPr>
        <w:t>–</w:t>
      </w:r>
      <w:r>
        <w:rPr>
          <w:rFonts w:cstheme="minorHAnsi"/>
          <w:color w:val="1D2129"/>
          <w:shd w:val="clear" w:color="auto" w:fill="FFFFFF"/>
          <w:lang w:val="fr-FR"/>
        </w:rPr>
        <w:t xml:space="preserve"> </w:t>
      </w:r>
      <w:r w:rsidR="00644A90">
        <w:rPr>
          <w:rFonts w:cstheme="minorHAnsi"/>
          <w:color w:val="1D2129"/>
          <w:shd w:val="clear" w:color="auto" w:fill="FFFFFF"/>
          <w:lang w:val="fr-FR"/>
        </w:rPr>
        <w:t>Mahomet</w:t>
      </w:r>
      <w:r w:rsidR="00E7654E">
        <w:rPr>
          <w:rFonts w:cstheme="minorHAnsi"/>
          <w:color w:val="1D2129"/>
          <w:shd w:val="clear" w:color="auto" w:fill="FFFFFF"/>
          <w:lang w:val="fr-FR"/>
        </w:rPr>
        <w:t xml:space="preserve"> ayant eu</w:t>
      </w:r>
      <w:r w:rsidR="009D4AC7">
        <w:rPr>
          <w:rFonts w:cstheme="minorHAnsi"/>
          <w:color w:val="1D2129"/>
          <w:shd w:val="clear" w:color="auto" w:fill="FFFFFF"/>
          <w:lang w:val="fr-FR"/>
        </w:rPr>
        <w:t xml:space="preserve"> justement</w:t>
      </w:r>
      <w:r w:rsidR="00E7654E">
        <w:rPr>
          <w:rFonts w:cstheme="minorHAnsi"/>
          <w:color w:val="1D2129"/>
          <w:shd w:val="clear" w:color="auto" w:fill="FFFFFF"/>
          <w:lang w:val="fr-FR"/>
        </w:rPr>
        <w:t xml:space="preserve"> recours, dans le cadre de ses expéditions militaires et des batailles</w:t>
      </w:r>
      <w:r w:rsidR="00435D91">
        <w:rPr>
          <w:rFonts w:cstheme="minorHAnsi"/>
          <w:color w:val="1D2129"/>
          <w:shd w:val="clear" w:color="auto" w:fill="FFFFFF"/>
          <w:lang w:val="fr-FR"/>
        </w:rPr>
        <w:t>,</w:t>
      </w:r>
      <w:r w:rsidR="00E7654E">
        <w:rPr>
          <w:rFonts w:cstheme="minorHAnsi"/>
          <w:color w:val="1D2129"/>
          <w:shd w:val="clear" w:color="auto" w:fill="FFFFFF"/>
          <w:lang w:val="fr-FR"/>
        </w:rPr>
        <w:t xml:space="preserve"> qu’il a conduites</w:t>
      </w:r>
      <w:r w:rsidR="00EC7ACD">
        <w:rPr>
          <w:rFonts w:cstheme="minorHAnsi"/>
          <w:color w:val="1D2129"/>
          <w:shd w:val="clear" w:color="auto" w:fill="FFFFFF"/>
          <w:lang w:val="fr-FR"/>
        </w:rPr>
        <w:t>.</w:t>
      </w:r>
    </w:p>
    <w:p w14:paraId="3996DE80" w14:textId="77777777" w:rsidR="00A65478" w:rsidRDefault="00A65478" w:rsidP="00B71D4F">
      <w:pPr>
        <w:spacing w:after="0"/>
        <w:jc w:val="both"/>
        <w:rPr>
          <w:rFonts w:cstheme="minorHAnsi"/>
          <w:color w:val="1D2129"/>
          <w:shd w:val="clear" w:color="auto" w:fill="FFFFFF"/>
          <w:lang w:val="fr-FR"/>
        </w:rPr>
      </w:pPr>
    </w:p>
    <w:p w14:paraId="6BE2B1C9" w14:textId="33785140" w:rsidR="00B71D4F" w:rsidRDefault="00644A90" w:rsidP="00B71D4F">
      <w:pPr>
        <w:spacing w:after="0"/>
        <w:jc w:val="both"/>
        <w:rPr>
          <w:rFonts w:cstheme="minorHAnsi"/>
          <w:color w:val="1D2129"/>
          <w:shd w:val="clear" w:color="auto" w:fill="FFFFFF"/>
          <w:lang w:val="fr-FR"/>
        </w:rPr>
      </w:pPr>
      <w:r>
        <w:rPr>
          <w:rFonts w:cstheme="minorHAnsi"/>
          <w:color w:val="1D2129"/>
          <w:shd w:val="clear" w:color="auto" w:fill="FFFFFF"/>
          <w:lang w:val="fr-FR"/>
        </w:rPr>
        <w:t>Et donc, pour gagner</w:t>
      </w:r>
      <w:r w:rsidR="00EC7ACD">
        <w:rPr>
          <w:rFonts w:cstheme="minorHAnsi"/>
          <w:color w:val="1D2129"/>
          <w:shd w:val="clear" w:color="auto" w:fill="FFFFFF"/>
          <w:lang w:val="fr-FR"/>
        </w:rPr>
        <w:t xml:space="preserve"> ces </w:t>
      </w:r>
      <w:r>
        <w:rPr>
          <w:rFonts w:cstheme="minorHAnsi"/>
          <w:color w:val="1D2129"/>
          <w:shd w:val="clear" w:color="auto" w:fill="FFFFFF"/>
          <w:lang w:val="fr-FR"/>
        </w:rPr>
        <w:t>guerres</w:t>
      </w:r>
      <w:r w:rsidR="00A65478">
        <w:rPr>
          <w:rFonts w:cstheme="minorHAnsi"/>
          <w:color w:val="1D2129"/>
          <w:shd w:val="clear" w:color="auto" w:fill="FFFFFF"/>
          <w:lang w:val="fr-FR"/>
        </w:rPr>
        <w:t xml:space="preserve"> </w:t>
      </w:r>
      <w:r w:rsidR="003575AB">
        <w:rPr>
          <w:rFonts w:cstheme="minorHAnsi"/>
          <w:color w:val="1D2129"/>
          <w:shd w:val="clear" w:color="auto" w:fill="FFFFFF"/>
          <w:lang w:val="fr-FR"/>
        </w:rPr>
        <w:t>–</w:t>
      </w:r>
      <w:r w:rsidR="00A65478">
        <w:rPr>
          <w:rFonts w:cstheme="minorHAnsi"/>
          <w:color w:val="1D2129"/>
          <w:shd w:val="clear" w:color="auto" w:fill="FFFFFF"/>
          <w:lang w:val="fr-FR"/>
        </w:rPr>
        <w:t xml:space="preserve"> et</w:t>
      </w:r>
      <w:r>
        <w:rPr>
          <w:rFonts w:cstheme="minorHAnsi"/>
          <w:color w:val="1D2129"/>
          <w:shd w:val="clear" w:color="auto" w:fill="FFFFFF"/>
          <w:lang w:val="fr-FR"/>
        </w:rPr>
        <w:t xml:space="preserve"> faire gagner</w:t>
      </w:r>
      <w:r w:rsidR="00A65478">
        <w:rPr>
          <w:rFonts w:cstheme="minorHAnsi"/>
          <w:color w:val="1D2129"/>
          <w:shd w:val="clear" w:color="auto" w:fill="FFFFFF"/>
          <w:lang w:val="fr-FR"/>
        </w:rPr>
        <w:t>, en finale,</w:t>
      </w:r>
      <w:r>
        <w:rPr>
          <w:rFonts w:cstheme="minorHAnsi"/>
          <w:color w:val="1D2129"/>
          <w:shd w:val="clear" w:color="auto" w:fill="FFFFFF"/>
          <w:lang w:val="fr-FR"/>
        </w:rPr>
        <w:t xml:space="preserve"> le </w:t>
      </w:r>
      <w:r w:rsidRPr="003A6BBC">
        <w:rPr>
          <w:rFonts w:cstheme="minorHAnsi"/>
          <w:i/>
          <w:color w:val="1D2129"/>
          <w:shd w:val="clear" w:color="auto" w:fill="FFFFFF"/>
          <w:lang w:val="fr-FR"/>
        </w:rPr>
        <w:t>djihad</w:t>
      </w:r>
      <w:r w:rsidR="00A65478">
        <w:rPr>
          <w:rFonts w:cstheme="minorHAnsi"/>
          <w:color w:val="1D2129"/>
          <w:shd w:val="clear" w:color="auto" w:fill="FFFFFF"/>
          <w:lang w:val="fr-FR"/>
        </w:rPr>
        <w:t xml:space="preserve"> </w:t>
      </w:r>
      <w:r w:rsidR="003575AB">
        <w:rPr>
          <w:rFonts w:cstheme="minorHAnsi"/>
          <w:color w:val="1D2129"/>
          <w:shd w:val="clear" w:color="auto" w:fill="FFFFFF"/>
          <w:lang w:val="fr-FR"/>
        </w:rPr>
        <w:t>–</w:t>
      </w:r>
      <w:r>
        <w:rPr>
          <w:rFonts w:cstheme="minorHAnsi"/>
          <w:color w:val="1D2129"/>
          <w:shd w:val="clear" w:color="auto" w:fill="FFFFFF"/>
          <w:lang w:val="fr-FR"/>
        </w:rPr>
        <w:t>, toutes une stratégie</w:t>
      </w:r>
      <w:r w:rsidR="004E4434">
        <w:rPr>
          <w:rFonts w:cstheme="minorHAnsi"/>
          <w:color w:val="1D2129"/>
          <w:shd w:val="clear" w:color="auto" w:fill="FFFFFF"/>
          <w:lang w:val="fr-FR"/>
        </w:rPr>
        <w:t xml:space="preserve"> complexe</w:t>
      </w:r>
      <w:r>
        <w:rPr>
          <w:rFonts w:cstheme="minorHAnsi"/>
          <w:color w:val="1D2129"/>
          <w:shd w:val="clear" w:color="auto" w:fill="FFFFFF"/>
          <w:lang w:val="fr-FR"/>
        </w:rPr>
        <w:t xml:space="preserve"> de tromperie</w:t>
      </w:r>
      <w:r w:rsidR="003A6BBC">
        <w:rPr>
          <w:rFonts w:cstheme="minorHAnsi"/>
          <w:color w:val="1D2129"/>
          <w:shd w:val="clear" w:color="auto" w:fill="FFFFFF"/>
          <w:lang w:val="fr-FR"/>
        </w:rPr>
        <w:t>s</w:t>
      </w:r>
      <w:r>
        <w:rPr>
          <w:rFonts w:cstheme="minorHAnsi"/>
          <w:color w:val="1D2129"/>
          <w:shd w:val="clear" w:color="auto" w:fill="FFFFFF"/>
          <w:lang w:val="fr-FR"/>
        </w:rPr>
        <w:t xml:space="preserve"> (</w:t>
      </w:r>
      <w:r w:rsidRPr="003D3B92">
        <w:rPr>
          <w:lang w:val="fr-FR"/>
        </w:rPr>
        <w:t>taqiya</w:t>
      </w:r>
      <w:r>
        <w:rPr>
          <w:lang w:val="fr-FR"/>
        </w:rPr>
        <w:t xml:space="preserve">, tawriya, kitman </w:t>
      </w:r>
      <w:r>
        <w:rPr>
          <w:rFonts w:cstheme="minorHAnsi"/>
          <w:color w:val="1D2129"/>
          <w:shd w:val="clear" w:color="auto" w:fill="FFFFFF"/>
          <w:lang w:val="fr-FR"/>
        </w:rPr>
        <w:t>…) a été</w:t>
      </w:r>
      <w:r w:rsidR="004E4434">
        <w:rPr>
          <w:rFonts w:cstheme="minorHAnsi"/>
          <w:color w:val="1D2129"/>
          <w:shd w:val="clear" w:color="auto" w:fill="FFFFFF"/>
          <w:lang w:val="fr-FR"/>
        </w:rPr>
        <w:t xml:space="preserve"> alors</w:t>
      </w:r>
      <w:r>
        <w:rPr>
          <w:rFonts w:cstheme="minorHAnsi"/>
          <w:color w:val="1D2129"/>
          <w:shd w:val="clear" w:color="auto" w:fill="FFFFFF"/>
          <w:lang w:val="fr-FR"/>
        </w:rPr>
        <w:t xml:space="preserve"> mise en place</w:t>
      </w:r>
      <w:r w:rsidR="003A6BBC">
        <w:rPr>
          <w:rFonts w:cstheme="minorHAnsi"/>
          <w:color w:val="1D2129"/>
          <w:shd w:val="clear" w:color="auto" w:fill="FFFFFF"/>
          <w:lang w:val="fr-FR"/>
        </w:rPr>
        <w:t xml:space="preserve"> et utilisée</w:t>
      </w:r>
      <w:r>
        <w:rPr>
          <w:rFonts w:cstheme="minorHAnsi"/>
          <w:color w:val="1D2129"/>
          <w:shd w:val="clear" w:color="auto" w:fill="FFFFFF"/>
          <w:lang w:val="fr-FR"/>
        </w:rPr>
        <w:t>,</w:t>
      </w:r>
      <w:r w:rsidR="00E7654E">
        <w:rPr>
          <w:rFonts w:cstheme="minorHAnsi"/>
          <w:color w:val="1D2129"/>
          <w:shd w:val="clear" w:color="auto" w:fill="FFFFFF"/>
          <w:lang w:val="fr-FR"/>
        </w:rPr>
        <w:t xml:space="preserve"> au cours des siècles,</w:t>
      </w:r>
      <w:r>
        <w:rPr>
          <w:rFonts w:cstheme="minorHAnsi"/>
          <w:color w:val="1D2129"/>
          <w:shd w:val="clear" w:color="auto" w:fill="FFFFFF"/>
          <w:lang w:val="fr-FR"/>
        </w:rPr>
        <w:t xml:space="preserve"> que nous décrir</w:t>
      </w:r>
      <w:r w:rsidR="00EC7ACD">
        <w:rPr>
          <w:rFonts w:cstheme="minorHAnsi"/>
          <w:color w:val="1D2129"/>
          <w:shd w:val="clear" w:color="auto" w:fill="FFFFFF"/>
          <w:lang w:val="fr-FR"/>
        </w:rPr>
        <w:t>ons</w:t>
      </w:r>
      <w:r>
        <w:rPr>
          <w:rFonts w:cstheme="minorHAnsi"/>
          <w:color w:val="1D2129"/>
          <w:shd w:val="clear" w:color="auto" w:fill="FFFFFF"/>
          <w:lang w:val="fr-FR"/>
        </w:rPr>
        <w:t xml:space="preserve"> </w:t>
      </w:r>
      <w:r w:rsidR="00E7654E">
        <w:rPr>
          <w:rFonts w:cstheme="minorHAnsi"/>
          <w:color w:val="1D2129"/>
          <w:shd w:val="clear" w:color="auto" w:fill="FFFFFF"/>
          <w:lang w:val="fr-FR"/>
        </w:rPr>
        <w:t>dans les chapitres suiv</w:t>
      </w:r>
      <w:r w:rsidR="00C95740">
        <w:rPr>
          <w:rFonts w:cstheme="minorHAnsi"/>
          <w:color w:val="1D2129"/>
          <w:shd w:val="clear" w:color="auto" w:fill="FFFFFF"/>
          <w:lang w:val="fr-FR"/>
        </w:rPr>
        <w:t>a</w:t>
      </w:r>
      <w:r w:rsidR="00E7654E">
        <w:rPr>
          <w:rFonts w:cstheme="minorHAnsi"/>
          <w:color w:val="1D2129"/>
          <w:shd w:val="clear" w:color="auto" w:fill="FFFFFF"/>
          <w:lang w:val="fr-FR"/>
        </w:rPr>
        <w:t>nt</w:t>
      </w:r>
      <w:r w:rsidR="00C95740">
        <w:rPr>
          <w:rFonts w:cstheme="minorHAnsi"/>
          <w:color w:val="1D2129"/>
          <w:shd w:val="clear" w:color="auto" w:fill="FFFFFF"/>
          <w:lang w:val="fr-FR"/>
        </w:rPr>
        <w:t>s</w:t>
      </w:r>
      <w:r>
        <w:rPr>
          <w:rFonts w:cstheme="minorHAnsi"/>
          <w:color w:val="1D2129"/>
          <w:shd w:val="clear" w:color="auto" w:fill="FFFFFF"/>
          <w:lang w:val="fr-FR"/>
        </w:rPr>
        <w:t xml:space="preserve">. </w:t>
      </w:r>
    </w:p>
    <w:p w14:paraId="72CB4B53" w14:textId="77777777" w:rsidR="00B71D4F" w:rsidRDefault="00B71D4F" w:rsidP="00B71D4F">
      <w:pPr>
        <w:spacing w:after="0"/>
        <w:jc w:val="both"/>
        <w:rPr>
          <w:rFonts w:cstheme="minorHAnsi"/>
          <w:color w:val="1D2129"/>
          <w:shd w:val="clear" w:color="auto" w:fill="FFFFFF"/>
          <w:lang w:val="fr-FR"/>
        </w:rPr>
      </w:pPr>
    </w:p>
    <w:p w14:paraId="7C15B126" w14:textId="371D2783" w:rsidR="00B71D4F" w:rsidRDefault="00644A90" w:rsidP="00B71D4F">
      <w:pPr>
        <w:spacing w:after="0"/>
        <w:jc w:val="both"/>
        <w:rPr>
          <w:rFonts w:cstheme="minorHAnsi"/>
          <w:color w:val="1D2129"/>
          <w:shd w:val="clear" w:color="auto" w:fill="FFFFFF"/>
          <w:lang w:val="fr-FR"/>
        </w:rPr>
      </w:pPr>
      <w:r>
        <w:rPr>
          <w:rFonts w:cstheme="minorHAnsi"/>
          <w:color w:val="1D2129"/>
          <w:shd w:val="clear" w:color="auto" w:fill="FFFFFF"/>
          <w:lang w:val="fr-FR"/>
        </w:rPr>
        <w:t xml:space="preserve">Pour résumer, </w:t>
      </w:r>
      <w:r w:rsidR="00A65478">
        <w:rPr>
          <w:rFonts w:cstheme="minorHAnsi"/>
          <w:color w:val="1D2129"/>
          <w:shd w:val="clear" w:color="auto" w:fill="FFFFFF"/>
          <w:lang w:val="fr-FR"/>
        </w:rPr>
        <w:t>dissimuler, tromper</w:t>
      </w:r>
      <w:r w:rsidRPr="00190C84">
        <w:rPr>
          <w:rFonts w:cstheme="minorHAnsi"/>
          <w:color w:val="1D2129"/>
          <w:shd w:val="clear" w:color="auto" w:fill="FFFFFF"/>
          <w:lang w:val="fr-FR"/>
        </w:rPr>
        <w:t>, dans l'Islam, est</w:t>
      </w:r>
      <w:r w:rsidR="00435D91">
        <w:rPr>
          <w:rFonts w:cstheme="minorHAnsi"/>
          <w:color w:val="1D2129"/>
          <w:shd w:val="clear" w:color="auto" w:fill="FFFFFF"/>
          <w:lang w:val="fr-FR"/>
        </w:rPr>
        <w:t xml:space="preserve"> aussi</w:t>
      </w:r>
      <w:r w:rsidRPr="00190C84">
        <w:rPr>
          <w:rFonts w:cstheme="minorHAnsi"/>
          <w:color w:val="1D2129"/>
          <w:shd w:val="clear" w:color="auto" w:fill="FFFFFF"/>
          <w:lang w:val="fr-FR"/>
        </w:rPr>
        <w:t xml:space="preserve"> permis dans certaines circonstances</w:t>
      </w:r>
      <w:r>
        <w:rPr>
          <w:rFonts w:cstheme="minorHAnsi"/>
          <w:color w:val="1D2129"/>
          <w:shd w:val="clear" w:color="auto" w:fill="FFFFFF"/>
          <w:lang w:val="fr-FR"/>
        </w:rPr>
        <w:t xml:space="preserve">, </w:t>
      </w:r>
      <w:r w:rsidRPr="00D34506">
        <w:rPr>
          <w:rFonts w:cstheme="minorHAnsi"/>
          <w:i/>
          <w:color w:val="1D2129"/>
          <w:shd w:val="clear" w:color="auto" w:fill="FFFFFF"/>
          <w:lang w:val="fr-FR"/>
        </w:rPr>
        <w:t>si cela peut aider au succès de la religion islamique</w:t>
      </w:r>
      <w:r w:rsidRPr="00190C84">
        <w:rPr>
          <w:rFonts w:cstheme="minorHAnsi"/>
          <w:color w:val="1D2129"/>
          <w:shd w:val="clear" w:color="auto" w:fill="FFFFFF"/>
          <w:lang w:val="fr-FR"/>
        </w:rPr>
        <w:t xml:space="preserve">. </w:t>
      </w:r>
      <w:r>
        <w:rPr>
          <w:rFonts w:cstheme="minorHAnsi"/>
          <w:color w:val="1D2129"/>
          <w:shd w:val="clear" w:color="auto" w:fill="FFFFFF"/>
          <w:lang w:val="fr-FR"/>
        </w:rPr>
        <w:t xml:space="preserve"> </w:t>
      </w:r>
    </w:p>
    <w:p w14:paraId="673A04B3" w14:textId="77777777" w:rsidR="00180D1E" w:rsidRDefault="00180D1E" w:rsidP="00B71D4F">
      <w:pPr>
        <w:spacing w:after="0"/>
        <w:jc w:val="both"/>
        <w:rPr>
          <w:rFonts w:cstheme="minorHAnsi"/>
          <w:color w:val="1D2129"/>
          <w:shd w:val="clear" w:color="auto" w:fill="FFFFFF"/>
          <w:lang w:val="fr-FR"/>
        </w:rPr>
      </w:pPr>
    </w:p>
    <w:p w14:paraId="3D0A8F01" w14:textId="0C4D99E1" w:rsidR="009D1309" w:rsidRDefault="00180D1E" w:rsidP="00122F65">
      <w:pPr>
        <w:spacing w:after="0"/>
        <w:jc w:val="both"/>
        <w:rPr>
          <w:rFonts w:cstheme="minorHAnsi"/>
          <w:color w:val="1D2129"/>
          <w:shd w:val="clear" w:color="auto" w:fill="FFFFFF"/>
          <w:lang w:val="fr-FR"/>
        </w:rPr>
      </w:pPr>
      <w:r>
        <w:rPr>
          <w:rFonts w:cstheme="minorHAnsi"/>
          <w:color w:val="1D2129"/>
          <w:shd w:val="clear" w:color="auto" w:fill="FFFFFF"/>
          <w:lang w:val="fr-FR"/>
        </w:rPr>
        <w:lastRenderedPageBreak/>
        <w:t xml:space="preserve">Ce livre vous servira d’utile guide pour décrypter la </w:t>
      </w:r>
      <w:r w:rsidRPr="00180D1E">
        <w:rPr>
          <w:rFonts w:cstheme="minorHAnsi"/>
          <w:i/>
          <w:color w:val="1D2129"/>
          <w:shd w:val="clear" w:color="auto" w:fill="FFFFFF"/>
          <w:lang w:val="fr-FR"/>
        </w:rPr>
        <w:t>taqiya</w:t>
      </w:r>
      <w:r>
        <w:rPr>
          <w:rFonts w:cstheme="minorHAnsi"/>
          <w:color w:val="1D2129"/>
          <w:shd w:val="clear" w:color="auto" w:fill="FFFFFF"/>
          <w:lang w:val="fr-FR"/>
        </w:rPr>
        <w:t xml:space="preserve"> dans les discours des musulmans, quand ils semblent apparemment sincères. Bonne lecture.</w:t>
      </w:r>
    </w:p>
    <w:p w14:paraId="591CFFF0" w14:textId="77777777" w:rsidR="00B71D4F" w:rsidRDefault="00B71D4F" w:rsidP="00B71D4F">
      <w:pPr>
        <w:spacing w:after="0"/>
        <w:jc w:val="both"/>
        <w:rPr>
          <w:rFonts w:cstheme="minorHAnsi"/>
          <w:color w:val="1D2129"/>
          <w:shd w:val="clear" w:color="auto" w:fill="FFFFFF"/>
          <w:lang w:val="fr-FR"/>
        </w:rPr>
      </w:pPr>
    </w:p>
    <w:p w14:paraId="48938D94" w14:textId="77777777" w:rsidR="000E10DF" w:rsidRDefault="000E10DF" w:rsidP="000E10DF">
      <w:pPr>
        <w:pStyle w:val="Titre1"/>
      </w:pPr>
      <w:bookmarkStart w:id="7" w:name="_Toc68429329"/>
      <w:r>
        <w:t>Précautions et discernement</w:t>
      </w:r>
      <w:bookmarkEnd w:id="7"/>
    </w:p>
    <w:p w14:paraId="5FAB361D" w14:textId="77777777" w:rsidR="000E10DF" w:rsidRDefault="000E10DF" w:rsidP="00B71D4F">
      <w:pPr>
        <w:spacing w:after="0"/>
        <w:jc w:val="both"/>
        <w:rPr>
          <w:rFonts w:cstheme="minorHAnsi"/>
          <w:color w:val="1D2129"/>
          <w:shd w:val="clear" w:color="auto" w:fill="FFFFFF"/>
          <w:lang w:val="fr-FR"/>
        </w:rPr>
      </w:pPr>
    </w:p>
    <w:p w14:paraId="4647DE16" w14:textId="1455081E" w:rsidR="004133E2" w:rsidRDefault="004133E2" w:rsidP="00B71D4F">
      <w:pPr>
        <w:spacing w:after="0"/>
        <w:jc w:val="both"/>
        <w:rPr>
          <w:rFonts w:cstheme="minorHAnsi"/>
          <w:color w:val="1D2129"/>
          <w:shd w:val="clear" w:color="auto" w:fill="FFFFFF"/>
          <w:lang w:val="fr-FR"/>
        </w:rPr>
      </w:pPr>
      <w:r>
        <w:rPr>
          <w:rFonts w:cstheme="minorHAnsi"/>
          <w:color w:val="1D2129"/>
          <w:shd w:val="clear" w:color="auto" w:fill="FFFFFF"/>
          <w:lang w:val="fr-FR"/>
        </w:rPr>
        <w:t>Lorsqu’il discute avec certains islamistes ou musulmans très convaincus</w:t>
      </w:r>
      <w:r w:rsidR="00435D91">
        <w:rPr>
          <w:rFonts w:cstheme="minorHAnsi"/>
          <w:color w:val="1D2129"/>
          <w:shd w:val="clear" w:color="auto" w:fill="FFFFFF"/>
          <w:lang w:val="fr-FR"/>
        </w:rPr>
        <w:t>,</w:t>
      </w:r>
      <w:r>
        <w:rPr>
          <w:rFonts w:cstheme="minorHAnsi"/>
          <w:color w:val="1D2129"/>
          <w:shd w:val="clear" w:color="auto" w:fill="FFFFFF"/>
          <w:lang w:val="fr-FR"/>
        </w:rPr>
        <w:t xml:space="preserve"> professant</w:t>
      </w:r>
      <w:r w:rsidR="00435D91">
        <w:rPr>
          <w:rFonts w:cstheme="minorHAnsi"/>
          <w:color w:val="1D2129"/>
          <w:shd w:val="clear" w:color="auto" w:fill="FFFFFF"/>
          <w:lang w:val="fr-FR"/>
        </w:rPr>
        <w:t xml:space="preserve"> pourtant</w:t>
      </w:r>
      <w:r>
        <w:rPr>
          <w:rFonts w:cstheme="minorHAnsi"/>
          <w:color w:val="1D2129"/>
          <w:shd w:val="clear" w:color="auto" w:fill="FFFFFF"/>
          <w:lang w:val="fr-FR"/>
        </w:rPr>
        <w:t xml:space="preserve"> des contre-vérités sur l’islam, le Coran, les hadiths</w:t>
      </w:r>
      <w:r w:rsidR="00435D91">
        <w:rPr>
          <w:rFonts w:cstheme="minorHAnsi"/>
          <w:color w:val="1D2129"/>
          <w:shd w:val="clear" w:color="auto" w:fill="FFFFFF"/>
          <w:lang w:val="fr-FR"/>
        </w:rPr>
        <w:t xml:space="preserve"> ou</w:t>
      </w:r>
      <w:r>
        <w:rPr>
          <w:rFonts w:cstheme="minorHAnsi"/>
          <w:color w:val="1D2129"/>
          <w:shd w:val="clear" w:color="auto" w:fill="FFFFFF"/>
          <w:lang w:val="fr-FR"/>
        </w:rPr>
        <w:t xml:space="preserve"> les religions concurrentes (judaïsme, christianisme) et leurs textes sacrés (Torah, Bible, évangiles), un non-musulman peut alors se demander s’il a affaire à un interlocuteur :</w:t>
      </w:r>
    </w:p>
    <w:p w14:paraId="4E1FCCE1" w14:textId="77777777" w:rsidR="004133E2" w:rsidRDefault="004133E2" w:rsidP="00B71D4F">
      <w:pPr>
        <w:spacing w:after="0"/>
        <w:jc w:val="both"/>
        <w:rPr>
          <w:rFonts w:cstheme="minorHAnsi"/>
          <w:color w:val="1D2129"/>
          <w:shd w:val="clear" w:color="auto" w:fill="FFFFFF"/>
          <w:lang w:val="fr-FR"/>
        </w:rPr>
      </w:pPr>
    </w:p>
    <w:p w14:paraId="3503BA3E" w14:textId="3BFBADFA" w:rsidR="004133E2" w:rsidRDefault="004133E2" w:rsidP="004133E2">
      <w:pPr>
        <w:pStyle w:val="Paragraphedeliste"/>
        <w:numPr>
          <w:ilvl w:val="0"/>
          <w:numId w:val="14"/>
        </w:numPr>
        <w:spacing w:after="0"/>
        <w:jc w:val="both"/>
        <w:rPr>
          <w:rFonts w:cstheme="minorHAnsi"/>
          <w:color w:val="1D2129"/>
          <w:shd w:val="clear" w:color="auto" w:fill="FFFFFF"/>
          <w:lang w:val="fr-FR"/>
        </w:rPr>
      </w:pPr>
      <w:r>
        <w:rPr>
          <w:rFonts w:cstheme="minorHAnsi"/>
          <w:color w:val="1D2129"/>
          <w:shd w:val="clear" w:color="auto" w:fill="FFFFFF"/>
          <w:lang w:val="fr-FR"/>
        </w:rPr>
        <w:t>Sincère</w:t>
      </w:r>
      <w:r w:rsidR="002B77EC">
        <w:rPr>
          <w:rStyle w:val="Appelnotedebasdep"/>
          <w:rFonts w:cstheme="minorHAnsi"/>
          <w:color w:val="1D2129"/>
          <w:shd w:val="clear" w:color="auto" w:fill="FFFFFF"/>
          <w:lang w:val="fr-FR"/>
        </w:rPr>
        <w:footnoteReference w:id="7"/>
      </w:r>
      <w:r w:rsidR="00491047">
        <w:rPr>
          <w:rFonts w:cstheme="minorHAnsi"/>
          <w:color w:val="1D2129"/>
          <w:shd w:val="clear" w:color="auto" w:fill="FFFFFF"/>
          <w:lang w:val="fr-FR"/>
        </w:rPr>
        <w:t>,</w:t>
      </w:r>
      <w:r>
        <w:rPr>
          <w:rFonts w:cstheme="minorHAnsi"/>
          <w:color w:val="1D2129"/>
          <w:shd w:val="clear" w:color="auto" w:fill="FFFFFF"/>
          <w:lang w:val="fr-FR"/>
        </w:rPr>
        <w:t xml:space="preserve"> mais </w:t>
      </w:r>
      <w:r w:rsidR="00435D91">
        <w:rPr>
          <w:rFonts w:cstheme="minorHAnsi"/>
          <w:color w:val="1D2129"/>
          <w:shd w:val="clear" w:color="auto" w:fill="FFFFFF"/>
          <w:lang w:val="fr-FR"/>
        </w:rPr>
        <w:t>souffrant</w:t>
      </w:r>
      <w:r w:rsidR="00491047">
        <w:rPr>
          <w:rFonts w:cstheme="minorHAnsi"/>
          <w:color w:val="1D2129"/>
          <w:shd w:val="clear" w:color="auto" w:fill="FFFFFF"/>
          <w:lang w:val="fr-FR"/>
        </w:rPr>
        <w:t xml:space="preserve"> </w:t>
      </w:r>
      <w:r w:rsidR="000F40DF">
        <w:rPr>
          <w:rFonts w:cstheme="minorHAnsi"/>
          <w:color w:val="1D2129"/>
          <w:shd w:val="clear" w:color="auto" w:fill="FFFFFF"/>
          <w:lang w:val="fr-FR"/>
        </w:rPr>
        <w:t xml:space="preserve">souvent </w:t>
      </w:r>
      <w:r w:rsidR="00435D91">
        <w:rPr>
          <w:rFonts w:cstheme="minorHAnsi"/>
          <w:color w:val="1D2129"/>
          <w:shd w:val="clear" w:color="auto" w:fill="FFFFFF"/>
          <w:lang w:val="fr-FR"/>
        </w:rPr>
        <w:t>d’</w:t>
      </w:r>
      <w:r w:rsidR="00491047">
        <w:rPr>
          <w:rFonts w:cstheme="minorHAnsi"/>
          <w:color w:val="1D2129"/>
          <w:shd w:val="clear" w:color="auto" w:fill="FFFFFF"/>
          <w:lang w:val="fr-FR"/>
        </w:rPr>
        <w:t>u</w:t>
      </w:r>
      <w:r w:rsidR="00435D91">
        <w:rPr>
          <w:rFonts w:cstheme="minorHAnsi"/>
          <w:color w:val="1D2129"/>
          <w:shd w:val="clear" w:color="auto" w:fill="FFFFFF"/>
          <w:lang w:val="fr-FR"/>
        </w:rPr>
        <w:t>ne acculturation</w:t>
      </w:r>
      <w:r w:rsidR="00491047">
        <w:rPr>
          <w:rFonts w:cstheme="minorHAnsi"/>
          <w:color w:val="1D2129"/>
          <w:shd w:val="clear" w:color="auto" w:fill="FFFFFF"/>
          <w:lang w:val="fr-FR"/>
        </w:rPr>
        <w:t xml:space="preserve"> abyssal</w:t>
      </w:r>
      <w:r w:rsidR="00435D91">
        <w:rPr>
          <w:rFonts w:cstheme="minorHAnsi"/>
          <w:color w:val="1D2129"/>
          <w:shd w:val="clear" w:color="auto" w:fill="FFFFFF"/>
          <w:lang w:val="fr-FR"/>
        </w:rPr>
        <w:t>e</w:t>
      </w:r>
      <w:r w:rsidR="000F40DF">
        <w:rPr>
          <w:rFonts w:cstheme="minorHAnsi"/>
          <w:color w:val="1D2129"/>
          <w:shd w:val="clear" w:color="auto" w:fill="FFFFFF"/>
          <w:lang w:val="fr-FR"/>
        </w:rPr>
        <w:t>, dans le domaine des savoirs exacts, scientifiques etc.</w:t>
      </w:r>
      <w:r>
        <w:rPr>
          <w:rFonts w:cstheme="minorHAnsi"/>
          <w:color w:val="1D2129"/>
          <w:shd w:val="clear" w:color="auto" w:fill="FFFFFF"/>
          <w:lang w:val="fr-FR"/>
        </w:rPr>
        <w:t>,</w:t>
      </w:r>
    </w:p>
    <w:p w14:paraId="6B0CA294" w14:textId="48924069" w:rsidR="004133E2" w:rsidRDefault="004133E2" w:rsidP="004133E2">
      <w:pPr>
        <w:pStyle w:val="Paragraphedeliste"/>
        <w:numPr>
          <w:ilvl w:val="0"/>
          <w:numId w:val="14"/>
        </w:numPr>
        <w:spacing w:after="0"/>
        <w:jc w:val="both"/>
        <w:rPr>
          <w:rFonts w:cstheme="minorHAnsi"/>
          <w:color w:val="1D2129"/>
          <w:shd w:val="clear" w:color="auto" w:fill="FFFFFF"/>
          <w:lang w:val="fr-FR"/>
        </w:rPr>
      </w:pPr>
      <w:r>
        <w:rPr>
          <w:rFonts w:cstheme="minorHAnsi"/>
          <w:color w:val="1D2129"/>
          <w:shd w:val="clear" w:color="auto" w:fill="FFFFFF"/>
          <w:lang w:val="fr-FR"/>
        </w:rPr>
        <w:t>Endoctriné</w:t>
      </w:r>
      <w:r w:rsidR="005B1C70">
        <w:rPr>
          <w:rFonts w:cstheme="minorHAnsi"/>
          <w:color w:val="1D2129"/>
          <w:shd w:val="clear" w:color="auto" w:fill="FFFFFF"/>
          <w:lang w:val="fr-FR"/>
        </w:rPr>
        <w:t>, devenu « aveugle »</w:t>
      </w:r>
      <w:r>
        <w:rPr>
          <w:rFonts w:cstheme="minorHAnsi"/>
          <w:color w:val="1D2129"/>
          <w:shd w:val="clear" w:color="auto" w:fill="FFFFFF"/>
          <w:lang w:val="fr-FR"/>
        </w:rPr>
        <w:t>, ayant perdu tout esprit critique</w:t>
      </w:r>
      <w:r w:rsidR="00670181">
        <w:rPr>
          <w:rStyle w:val="Appelnotedebasdep"/>
          <w:rFonts w:cstheme="minorHAnsi"/>
          <w:color w:val="1D2129"/>
          <w:shd w:val="clear" w:color="auto" w:fill="FFFFFF"/>
          <w:lang w:val="fr-FR"/>
        </w:rPr>
        <w:footnoteReference w:id="8"/>
      </w:r>
      <w:r w:rsidR="000F40DF">
        <w:rPr>
          <w:rFonts w:cstheme="minorHAnsi"/>
          <w:color w:val="1D2129"/>
          <w:shd w:val="clear" w:color="auto" w:fill="FFFFFF"/>
          <w:lang w:val="fr-FR"/>
        </w:rPr>
        <w:t xml:space="preserve"> (dans certains cas, je parle de « fanatisme doux » _ un chapitre sera consacré à cette notion)</w:t>
      </w:r>
      <w:r>
        <w:rPr>
          <w:rFonts w:cstheme="minorHAnsi"/>
          <w:color w:val="1D2129"/>
          <w:shd w:val="clear" w:color="auto" w:fill="FFFFFF"/>
          <w:lang w:val="fr-FR"/>
        </w:rPr>
        <w:t>.</w:t>
      </w:r>
    </w:p>
    <w:p w14:paraId="5EC60199" w14:textId="4D7A4EBC" w:rsidR="004133E2" w:rsidRPr="004133E2" w:rsidRDefault="004133E2" w:rsidP="004133E2">
      <w:pPr>
        <w:pStyle w:val="Paragraphedeliste"/>
        <w:numPr>
          <w:ilvl w:val="0"/>
          <w:numId w:val="14"/>
        </w:numPr>
        <w:spacing w:after="0"/>
        <w:jc w:val="both"/>
        <w:rPr>
          <w:rFonts w:cstheme="minorHAnsi"/>
          <w:color w:val="1D2129"/>
          <w:shd w:val="clear" w:color="auto" w:fill="FFFFFF"/>
          <w:lang w:val="fr-FR"/>
        </w:rPr>
      </w:pPr>
      <w:r>
        <w:rPr>
          <w:rFonts w:cstheme="minorHAnsi"/>
          <w:color w:val="1D2129"/>
          <w:shd w:val="clear" w:color="auto" w:fill="FFFFFF"/>
          <w:lang w:val="fr-FR"/>
        </w:rPr>
        <w:t xml:space="preserve">De </w:t>
      </w:r>
      <w:r w:rsidRPr="004133E2">
        <w:rPr>
          <w:lang w:val="fr-FR"/>
        </w:rPr>
        <w:t>mauvaise foi</w:t>
      </w:r>
      <w:r w:rsidR="00023A21">
        <w:rPr>
          <w:rStyle w:val="Appelnotedebasdep"/>
          <w:lang w:val="fr-FR"/>
        </w:rPr>
        <w:footnoteReference w:id="9"/>
      </w:r>
      <w:r w:rsidRPr="004133E2">
        <w:rPr>
          <w:lang w:val="fr-FR"/>
        </w:rPr>
        <w:t>, utilisant sc</w:t>
      </w:r>
      <w:r>
        <w:rPr>
          <w:lang w:val="fr-FR"/>
        </w:rPr>
        <w:t xml:space="preserve">iemment la taqiya envers ou contre un </w:t>
      </w:r>
      <w:r>
        <w:rPr>
          <w:rFonts w:cstheme="minorHAnsi"/>
          <w:color w:val="1D2129"/>
          <w:shd w:val="clear" w:color="auto" w:fill="FFFFFF"/>
          <w:lang w:val="fr-FR"/>
        </w:rPr>
        <w:t>non-musulman.</w:t>
      </w:r>
    </w:p>
    <w:p w14:paraId="6D3831E8" w14:textId="12FF6143" w:rsidR="004133E2" w:rsidRDefault="004133E2" w:rsidP="00B71D4F">
      <w:pPr>
        <w:spacing w:after="0"/>
        <w:jc w:val="both"/>
        <w:rPr>
          <w:rFonts w:cstheme="minorHAnsi"/>
          <w:color w:val="1D2129"/>
          <w:shd w:val="clear" w:color="auto" w:fill="FFFFFF"/>
          <w:lang w:val="fr-FR"/>
        </w:rPr>
      </w:pPr>
    </w:p>
    <w:p w14:paraId="28B0BDAD" w14:textId="77777777" w:rsidR="00834B66" w:rsidRDefault="00834B66" w:rsidP="00834B66">
      <w:pPr>
        <w:spacing w:after="0"/>
        <w:jc w:val="both"/>
        <w:rPr>
          <w:rFonts w:cstheme="minorHAnsi"/>
          <w:color w:val="1D2129"/>
          <w:shd w:val="clear" w:color="auto" w:fill="FFFFFF"/>
          <w:lang w:val="fr-FR"/>
        </w:rPr>
      </w:pPr>
      <w:r>
        <w:rPr>
          <w:rFonts w:cstheme="minorHAnsi"/>
          <w:color w:val="1D2129"/>
          <w:shd w:val="clear" w:color="auto" w:fill="FFFFFF"/>
          <w:lang w:val="fr-FR"/>
        </w:rPr>
        <w:t>Souvent ces trois facteurs peuvent intervenir, coexister, dans sa psyché, quand un musulman enseigne une contre-vérité. Et il n’est pas facile de faire le tri et la part des choses entre ces 3 contributions.</w:t>
      </w:r>
    </w:p>
    <w:p w14:paraId="6A4308AD" w14:textId="77777777" w:rsidR="00834B66" w:rsidRDefault="00834B66" w:rsidP="00B71D4F">
      <w:pPr>
        <w:spacing w:after="0"/>
        <w:jc w:val="both"/>
        <w:rPr>
          <w:rFonts w:cstheme="minorHAnsi"/>
          <w:color w:val="1D2129"/>
          <w:shd w:val="clear" w:color="auto" w:fill="FFFFFF"/>
          <w:lang w:val="fr-FR"/>
        </w:rPr>
      </w:pPr>
    </w:p>
    <w:p w14:paraId="2B4FAF1D" w14:textId="184CC9F4" w:rsidR="00992367" w:rsidRDefault="00D732FC" w:rsidP="00B71D4F">
      <w:pPr>
        <w:spacing w:after="0"/>
        <w:jc w:val="both"/>
        <w:rPr>
          <w:rFonts w:cstheme="minorHAnsi"/>
          <w:color w:val="1D2129"/>
          <w:shd w:val="clear" w:color="auto" w:fill="FFFFFF"/>
          <w:lang w:val="fr-FR"/>
        </w:rPr>
      </w:pPr>
      <w:r>
        <w:rPr>
          <w:rFonts w:cstheme="minorHAnsi"/>
          <w:color w:val="1D2129"/>
          <w:shd w:val="clear" w:color="auto" w:fill="FFFFFF"/>
          <w:lang w:val="fr-FR"/>
        </w:rPr>
        <w:t>I</w:t>
      </w:r>
      <w:r w:rsidR="00992367">
        <w:rPr>
          <w:rFonts w:cstheme="minorHAnsi"/>
          <w:color w:val="1D2129"/>
          <w:shd w:val="clear" w:color="auto" w:fill="FFFFFF"/>
          <w:lang w:val="fr-FR"/>
        </w:rPr>
        <w:t>l est très difficile de savoir si un musulman est sincère, mais aveugle, ou bien s’il est de mauvaise foi</w:t>
      </w:r>
      <w:r w:rsidR="007C0380">
        <w:rPr>
          <w:rFonts w:cstheme="minorHAnsi"/>
          <w:color w:val="1D2129"/>
          <w:shd w:val="clear" w:color="auto" w:fill="FFFFFF"/>
          <w:lang w:val="fr-FR"/>
        </w:rPr>
        <w:t>,</w:t>
      </w:r>
      <w:r w:rsidR="00992367">
        <w:rPr>
          <w:rFonts w:cstheme="minorHAnsi"/>
          <w:color w:val="1D2129"/>
          <w:shd w:val="clear" w:color="auto" w:fill="FFFFFF"/>
          <w:lang w:val="fr-FR"/>
        </w:rPr>
        <w:t xml:space="preserve"> quand</w:t>
      </w:r>
      <w:r>
        <w:rPr>
          <w:rFonts w:cstheme="minorHAnsi"/>
          <w:color w:val="1D2129"/>
          <w:shd w:val="clear" w:color="auto" w:fill="FFFFFF"/>
          <w:lang w:val="fr-FR"/>
        </w:rPr>
        <w:t>, par exemple,</w:t>
      </w:r>
      <w:r w:rsidR="00992367">
        <w:rPr>
          <w:rFonts w:cstheme="minorHAnsi"/>
          <w:color w:val="1D2129"/>
          <w:shd w:val="clear" w:color="auto" w:fill="FFFFFF"/>
          <w:lang w:val="fr-FR"/>
        </w:rPr>
        <w:t xml:space="preserve"> il</w:t>
      </w:r>
      <w:r w:rsidR="00A12E76">
        <w:rPr>
          <w:rFonts w:cstheme="minorHAnsi"/>
          <w:color w:val="1D2129"/>
          <w:shd w:val="clear" w:color="auto" w:fill="FFFFFF"/>
          <w:lang w:val="fr-FR"/>
        </w:rPr>
        <w:t xml:space="preserve"> vous</w:t>
      </w:r>
      <w:r w:rsidR="00992367">
        <w:rPr>
          <w:rFonts w:cstheme="minorHAnsi"/>
          <w:color w:val="1D2129"/>
          <w:shd w:val="clear" w:color="auto" w:fill="FFFFFF"/>
          <w:lang w:val="fr-FR"/>
        </w:rPr>
        <w:t xml:space="preserve"> affirme que : « </w:t>
      </w:r>
      <w:r w:rsidR="00A12E76" w:rsidRPr="004D33B2">
        <w:rPr>
          <w:rFonts w:cstheme="minorHAnsi"/>
          <w:color w:val="1D2129"/>
          <w:shd w:val="clear" w:color="auto" w:fill="FFFFFF"/>
          <w:lang w:val="fr-FR"/>
        </w:rPr>
        <w:t>C'est difficile d'expliquer l'islam</w:t>
      </w:r>
      <w:r w:rsidR="007C0380" w:rsidRPr="004D33B2">
        <w:rPr>
          <w:rFonts w:cstheme="minorHAnsi"/>
          <w:color w:val="1D2129"/>
          <w:shd w:val="clear" w:color="auto" w:fill="FFFFFF"/>
          <w:lang w:val="fr-FR"/>
        </w:rPr>
        <w:t>,</w:t>
      </w:r>
      <w:r w:rsidR="00A12E76" w:rsidRPr="004D33B2">
        <w:rPr>
          <w:rFonts w:cstheme="minorHAnsi"/>
          <w:color w:val="1D2129"/>
          <w:shd w:val="clear" w:color="auto" w:fill="FFFFFF"/>
          <w:lang w:val="fr-FR"/>
        </w:rPr>
        <w:t xml:space="preserve"> dans un espace qui lui est hostile d'abord. Les musulmans eux-mêmes sont un mauvais exemple, ils sont en partie la cause de l'islamophobie. Si l'on veut comprendre l'islam, il faut l'étudier à travers les livres d'érudits musulmans</w:t>
      </w:r>
      <w:r w:rsidR="00A12E76" w:rsidRPr="004D33B2">
        <w:rPr>
          <w:rFonts w:cstheme="minorHAnsi"/>
          <w:b/>
          <w:color w:val="1D2129"/>
          <w:shd w:val="clear" w:color="auto" w:fill="FFFFFF"/>
          <w:lang w:val="fr-FR"/>
        </w:rPr>
        <w:t xml:space="preserve">, </w:t>
      </w:r>
      <w:r w:rsidR="00A12E76" w:rsidRPr="004D33B2">
        <w:rPr>
          <w:rFonts w:cstheme="minorHAnsi"/>
          <w:color w:val="1D2129"/>
          <w:shd w:val="clear" w:color="auto" w:fill="FFFFFF"/>
          <w:lang w:val="fr-FR"/>
        </w:rPr>
        <w:t>sans se réf</w:t>
      </w:r>
      <w:r w:rsidR="004D33B2" w:rsidRPr="004D33B2">
        <w:rPr>
          <w:rFonts w:cstheme="minorHAnsi"/>
          <w:color w:val="1D2129"/>
          <w:shd w:val="clear" w:color="auto" w:fill="FFFFFF"/>
          <w:lang w:val="fr-FR"/>
        </w:rPr>
        <w:t>é</w:t>
      </w:r>
      <w:r w:rsidR="00A12E76" w:rsidRPr="004D33B2">
        <w:rPr>
          <w:rFonts w:cstheme="minorHAnsi"/>
          <w:color w:val="1D2129"/>
          <w:shd w:val="clear" w:color="auto" w:fill="FFFFFF"/>
          <w:lang w:val="fr-FR"/>
        </w:rPr>
        <w:t>rer aux [comportements des] musulmans qui vont vous faire fuir</w:t>
      </w:r>
      <w:r w:rsidR="00992367" w:rsidRPr="004D33B2">
        <w:rPr>
          <w:rFonts w:cstheme="minorHAnsi"/>
          <w:color w:val="1D2129"/>
          <w:shd w:val="clear" w:color="auto" w:fill="FFFFFF"/>
          <w:lang w:val="fr-FR"/>
        </w:rPr>
        <w:t>. Les musulmans ignorent leur religion.</w:t>
      </w:r>
      <w:r w:rsidR="00992367" w:rsidRPr="00A12E76">
        <w:rPr>
          <w:rFonts w:cstheme="minorHAnsi"/>
          <w:i/>
          <w:color w:val="1D2129"/>
          <w:shd w:val="clear" w:color="auto" w:fill="FFFFFF"/>
          <w:lang w:val="fr-FR"/>
        </w:rPr>
        <w:t xml:space="preserve"> Cela est dû à plusieurs causes : 1) </w:t>
      </w:r>
      <w:r w:rsidR="00992367" w:rsidRPr="004D33B2">
        <w:rPr>
          <w:rFonts w:cstheme="minorHAnsi"/>
          <w:i/>
          <w:color w:val="1D2129"/>
          <w:shd w:val="clear" w:color="auto" w:fill="FFFFFF"/>
          <w:lang w:val="fr-FR"/>
        </w:rPr>
        <w:t>la colonisation, 2) les dictateurs qui importent des théories d'outre-mer</w:t>
      </w:r>
      <w:r w:rsidR="00992367" w:rsidRPr="00A12E76">
        <w:rPr>
          <w:rFonts w:cstheme="minorHAnsi"/>
          <w:i/>
          <w:color w:val="1D2129"/>
          <w:shd w:val="clear" w:color="auto" w:fill="FFFFFF"/>
          <w:lang w:val="fr-FR"/>
        </w:rPr>
        <w:t xml:space="preserve"> [de l'occident] et emprisonnent les vrais savants, </w:t>
      </w:r>
      <w:r w:rsidR="00992367" w:rsidRPr="00A076B7">
        <w:rPr>
          <w:rFonts w:cstheme="minorHAnsi"/>
          <w:color w:val="1D2129"/>
          <w:shd w:val="clear" w:color="auto" w:fill="FFFFFF"/>
          <w:lang w:val="fr-FR"/>
        </w:rPr>
        <w:t>3) L'absence de liberté, qui a permis la naissance des groupuscules islamistes qui ont ensuite sévi</w:t>
      </w:r>
      <w:r w:rsidRPr="00A076B7">
        <w:rPr>
          <w:rFonts w:cstheme="minorHAnsi"/>
          <w:color w:val="1D2129"/>
          <w:shd w:val="clear" w:color="auto" w:fill="FFFFFF"/>
          <w:lang w:val="fr-FR"/>
        </w:rPr>
        <w:t xml:space="preserve"> […]</w:t>
      </w:r>
      <w:r>
        <w:rPr>
          <w:rFonts w:cstheme="minorHAnsi"/>
          <w:i/>
          <w:color w:val="1D2129"/>
          <w:shd w:val="clear" w:color="auto" w:fill="FFFFFF"/>
          <w:lang w:val="fr-FR"/>
        </w:rPr>
        <w:t xml:space="preserve"> </w:t>
      </w:r>
      <w:r w:rsidRPr="00D732FC">
        <w:rPr>
          <w:rFonts w:cstheme="minorHAnsi"/>
          <w:i/>
          <w:color w:val="1D2129"/>
          <w:shd w:val="clear" w:color="auto" w:fill="FFFFFF"/>
          <w:lang w:val="fr-FR"/>
        </w:rPr>
        <w:t>Les vrais accusées sont les manipulateurs de la religion</w:t>
      </w:r>
      <w:r>
        <w:rPr>
          <w:rFonts w:cstheme="minorHAnsi"/>
          <w:i/>
          <w:color w:val="1D2129"/>
          <w:shd w:val="clear" w:color="auto" w:fill="FFFFFF"/>
          <w:lang w:val="fr-FR"/>
        </w:rPr>
        <w:t>,</w:t>
      </w:r>
      <w:r w:rsidRPr="00D732FC">
        <w:rPr>
          <w:rFonts w:cstheme="minorHAnsi"/>
          <w:i/>
          <w:color w:val="1D2129"/>
          <w:shd w:val="clear" w:color="auto" w:fill="FFFFFF"/>
          <w:lang w:val="fr-FR"/>
        </w:rPr>
        <w:t xml:space="preserve"> </w:t>
      </w:r>
      <w:r w:rsidRPr="004D33B2">
        <w:rPr>
          <w:rFonts w:cstheme="minorHAnsi"/>
          <w:i/>
          <w:color w:val="1D2129"/>
          <w:shd w:val="clear" w:color="auto" w:fill="FFFFFF"/>
          <w:lang w:val="fr-FR"/>
        </w:rPr>
        <w:t xml:space="preserve">qu'il faut combattre jusqu'à leur extermination.  La religion musulmane, dans ses écrit (Le Coran), n'enseigne que la paix entre les personnes et la fraternité humaine.  </w:t>
      </w:r>
      <w:r w:rsidR="004D33B2">
        <w:rPr>
          <w:rFonts w:cstheme="minorHAnsi"/>
          <w:i/>
          <w:color w:val="1D2129"/>
          <w:shd w:val="clear" w:color="auto" w:fill="FFFFFF"/>
          <w:lang w:val="fr-FR"/>
        </w:rPr>
        <w:t>C</w:t>
      </w:r>
      <w:r w:rsidRPr="004D33B2">
        <w:rPr>
          <w:rFonts w:cstheme="minorHAnsi"/>
          <w:i/>
          <w:color w:val="1D2129"/>
          <w:shd w:val="clear" w:color="auto" w:fill="FFFFFF"/>
          <w:lang w:val="fr-FR"/>
        </w:rPr>
        <w:t>e sont les intégristes qui la manipule</w:t>
      </w:r>
      <w:r w:rsidR="004D33B2">
        <w:rPr>
          <w:rFonts w:cstheme="minorHAnsi"/>
          <w:i/>
          <w:color w:val="1D2129"/>
          <w:shd w:val="clear" w:color="auto" w:fill="FFFFFF"/>
          <w:lang w:val="fr-FR"/>
        </w:rPr>
        <w:t>nt</w:t>
      </w:r>
      <w:r w:rsidRPr="004D33B2">
        <w:rPr>
          <w:rFonts w:cstheme="minorHAnsi"/>
          <w:i/>
          <w:color w:val="1D2129"/>
          <w:shd w:val="clear" w:color="auto" w:fill="FFFFFF"/>
          <w:lang w:val="fr-FR"/>
        </w:rPr>
        <w:t xml:space="preserve"> face à l'ignorance des masses</w:t>
      </w:r>
      <w:r w:rsidRPr="00D732FC">
        <w:rPr>
          <w:rFonts w:cstheme="minorHAnsi"/>
          <w:i/>
          <w:color w:val="1D2129"/>
          <w:shd w:val="clear" w:color="auto" w:fill="FFFFFF"/>
          <w:lang w:val="fr-FR"/>
        </w:rPr>
        <w:t>.</w:t>
      </w:r>
      <w:r w:rsidR="00A12E76">
        <w:rPr>
          <w:rFonts w:cstheme="minorHAnsi"/>
          <w:color w:val="1D2129"/>
          <w:shd w:val="clear" w:color="auto" w:fill="FFFFFF"/>
          <w:lang w:val="fr-FR"/>
        </w:rPr>
        <w:t> »</w:t>
      </w:r>
      <w:r w:rsidR="00A12E76">
        <w:rPr>
          <w:rStyle w:val="Appelnotedebasdep"/>
          <w:rFonts w:cstheme="minorHAnsi"/>
          <w:color w:val="1D2129"/>
          <w:shd w:val="clear" w:color="auto" w:fill="FFFFFF"/>
          <w:lang w:val="fr-FR"/>
        </w:rPr>
        <w:footnoteReference w:id="10"/>
      </w:r>
      <w:r w:rsidR="00992367" w:rsidRPr="00992367">
        <w:rPr>
          <w:rFonts w:cstheme="minorHAnsi"/>
          <w:color w:val="1D2129"/>
          <w:shd w:val="clear" w:color="auto" w:fill="FFFFFF"/>
          <w:lang w:val="fr-FR"/>
        </w:rPr>
        <w:t>.</w:t>
      </w:r>
    </w:p>
    <w:p w14:paraId="6020185F" w14:textId="564722F0" w:rsidR="00992367" w:rsidRDefault="00992367" w:rsidP="00B71D4F">
      <w:pPr>
        <w:spacing w:after="0"/>
        <w:jc w:val="both"/>
        <w:rPr>
          <w:rFonts w:cstheme="minorHAnsi"/>
          <w:color w:val="1D2129"/>
          <w:shd w:val="clear" w:color="auto" w:fill="FFFFFF"/>
          <w:lang w:val="fr-FR"/>
        </w:rPr>
      </w:pPr>
    </w:p>
    <w:p w14:paraId="4E79A3AF" w14:textId="77777777" w:rsidR="00FE5F6D" w:rsidRDefault="007C0380" w:rsidP="00B71D4F">
      <w:pPr>
        <w:spacing w:after="0"/>
        <w:jc w:val="both"/>
        <w:rPr>
          <w:rFonts w:cstheme="minorHAnsi"/>
          <w:color w:val="1D2129"/>
          <w:shd w:val="clear" w:color="auto" w:fill="FFFFFF"/>
          <w:lang w:val="fr-FR"/>
        </w:rPr>
      </w:pPr>
      <w:r>
        <w:rPr>
          <w:rFonts w:cstheme="minorHAnsi"/>
          <w:color w:val="1D2129"/>
          <w:shd w:val="clear" w:color="auto" w:fill="FFFFFF"/>
          <w:lang w:val="fr-FR"/>
        </w:rPr>
        <w:t>En général, quand il y a des attentats terroristes</w:t>
      </w:r>
      <w:r w:rsidR="00834B66">
        <w:rPr>
          <w:rFonts w:cstheme="minorHAnsi"/>
          <w:color w:val="1D2129"/>
          <w:shd w:val="clear" w:color="auto" w:fill="FFFFFF"/>
          <w:lang w:val="fr-FR"/>
        </w:rPr>
        <w:t xml:space="preserve"> ou</w:t>
      </w:r>
      <w:r>
        <w:rPr>
          <w:rFonts w:cstheme="minorHAnsi"/>
          <w:color w:val="1D2129"/>
          <w:shd w:val="clear" w:color="auto" w:fill="FFFFFF"/>
          <w:lang w:val="fr-FR"/>
        </w:rPr>
        <w:t xml:space="preserve"> qu’il y a de l’intolérance chez les musulmans et dans les pays musulmans, beaucoup de musulmans vous expliquent que « </w:t>
      </w:r>
      <w:r w:rsidRPr="007C0380">
        <w:rPr>
          <w:rFonts w:cstheme="minorHAnsi"/>
          <w:i/>
          <w:color w:val="1D2129"/>
          <w:shd w:val="clear" w:color="auto" w:fill="FFFFFF"/>
          <w:lang w:val="fr-FR"/>
        </w:rPr>
        <w:t>ce n’est pas cela l’islam</w:t>
      </w:r>
      <w:r>
        <w:rPr>
          <w:rFonts w:cstheme="minorHAnsi"/>
          <w:color w:val="1D2129"/>
          <w:shd w:val="clear" w:color="auto" w:fill="FFFFFF"/>
          <w:lang w:val="fr-FR"/>
        </w:rPr>
        <w:t xml:space="preserve"> », en vous présentant </w:t>
      </w:r>
      <w:r w:rsidR="00834B66">
        <w:rPr>
          <w:rFonts w:cstheme="minorHAnsi"/>
          <w:color w:val="1D2129"/>
          <w:shd w:val="clear" w:color="auto" w:fill="FFFFFF"/>
          <w:lang w:val="fr-FR"/>
        </w:rPr>
        <w:t xml:space="preserve">alors </w:t>
      </w:r>
      <w:r w:rsidRPr="007C0380">
        <w:rPr>
          <w:rFonts w:cstheme="minorHAnsi"/>
          <w:color w:val="1D2129"/>
          <w:shd w:val="clear" w:color="auto" w:fill="FFFFFF"/>
          <w:lang w:val="fr-FR"/>
        </w:rPr>
        <w:t>sélective</w:t>
      </w:r>
      <w:r>
        <w:rPr>
          <w:rFonts w:cstheme="minorHAnsi"/>
          <w:color w:val="1D2129"/>
          <w:shd w:val="clear" w:color="auto" w:fill="FFFFFF"/>
          <w:lang w:val="fr-FR"/>
        </w:rPr>
        <w:t>ment</w:t>
      </w:r>
      <w:r w:rsidRPr="007C0380">
        <w:rPr>
          <w:rFonts w:cstheme="minorHAnsi"/>
          <w:color w:val="1D2129"/>
          <w:shd w:val="clear" w:color="auto" w:fill="FFFFFF"/>
          <w:lang w:val="fr-FR"/>
        </w:rPr>
        <w:t xml:space="preserve"> </w:t>
      </w:r>
      <w:r>
        <w:rPr>
          <w:rFonts w:cstheme="minorHAnsi"/>
          <w:color w:val="1D2129"/>
          <w:shd w:val="clear" w:color="auto" w:fill="FFFFFF"/>
          <w:lang w:val="fr-FR"/>
        </w:rPr>
        <w:t>l</w:t>
      </w:r>
      <w:r w:rsidRPr="007C0380">
        <w:rPr>
          <w:rFonts w:cstheme="minorHAnsi"/>
          <w:color w:val="1D2129"/>
          <w:shd w:val="clear" w:color="auto" w:fill="FFFFFF"/>
          <w:lang w:val="fr-FR"/>
        </w:rPr>
        <w:t>es seuls versets</w:t>
      </w:r>
      <w:r w:rsidR="0000614C">
        <w:rPr>
          <w:rFonts w:cstheme="minorHAnsi"/>
          <w:color w:val="1D2129"/>
          <w:shd w:val="clear" w:color="auto" w:fill="FFFFFF"/>
          <w:lang w:val="fr-FR"/>
        </w:rPr>
        <w:t xml:space="preserve"> (ou des extraits de versets)</w:t>
      </w:r>
      <w:r w:rsidRPr="007C0380">
        <w:rPr>
          <w:rFonts w:cstheme="minorHAnsi"/>
          <w:color w:val="1D2129"/>
          <w:shd w:val="clear" w:color="auto" w:fill="FFFFFF"/>
          <w:lang w:val="fr-FR"/>
        </w:rPr>
        <w:t xml:space="preserve"> du Coran dépourvus d'agressivité.</w:t>
      </w:r>
      <w:r w:rsidR="00E074F3">
        <w:rPr>
          <w:rFonts w:cstheme="minorHAnsi"/>
          <w:color w:val="1D2129"/>
          <w:shd w:val="clear" w:color="auto" w:fill="FFFFFF"/>
          <w:lang w:val="fr-FR"/>
        </w:rPr>
        <w:t xml:space="preserve"> </w:t>
      </w:r>
    </w:p>
    <w:p w14:paraId="02142DBA" w14:textId="12792A9D" w:rsidR="007C0380" w:rsidRDefault="00FE5F6D" w:rsidP="00B71D4F">
      <w:pPr>
        <w:spacing w:after="0"/>
        <w:jc w:val="both"/>
        <w:rPr>
          <w:rFonts w:cstheme="minorHAnsi"/>
          <w:color w:val="1D2129"/>
          <w:shd w:val="clear" w:color="auto" w:fill="FFFFFF"/>
          <w:lang w:val="fr-FR"/>
        </w:rPr>
      </w:pPr>
      <w:r>
        <w:rPr>
          <w:rFonts w:cstheme="minorHAnsi"/>
          <w:color w:val="1D2129"/>
          <w:shd w:val="clear" w:color="auto" w:fill="FFFFFF"/>
          <w:lang w:val="fr-FR"/>
        </w:rPr>
        <w:t>Adopter cette attitude qui est celle de disculper systématiquement l’islam, le Coran et Mahomet</w:t>
      </w:r>
      <w:r w:rsidR="00D732FC">
        <w:rPr>
          <w:rFonts w:cstheme="minorHAnsi"/>
          <w:color w:val="1D2129"/>
          <w:shd w:val="clear" w:color="auto" w:fill="FFFFFF"/>
          <w:lang w:val="fr-FR"/>
        </w:rPr>
        <w:t>,</w:t>
      </w:r>
      <w:r>
        <w:rPr>
          <w:rFonts w:cstheme="minorHAnsi"/>
          <w:color w:val="1D2129"/>
          <w:shd w:val="clear" w:color="auto" w:fill="FFFFFF"/>
          <w:lang w:val="fr-FR"/>
        </w:rPr>
        <w:t xml:space="preserve"> de toute accusation</w:t>
      </w:r>
      <w:r w:rsidR="00D732FC">
        <w:rPr>
          <w:rFonts w:cstheme="minorHAnsi"/>
          <w:color w:val="1D2129"/>
          <w:shd w:val="clear" w:color="auto" w:fill="FFFFFF"/>
          <w:lang w:val="fr-FR"/>
        </w:rPr>
        <w:t xml:space="preserve"> (de cruauté, </w:t>
      </w:r>
      <w:r w:rsidR="00A61143">
        <w:rPr>
          <w:rFonts w:cstheme="minorHAnsi"/>
          <w:color w:val="1D2129"/>
          <w:shd w:val="clear" w:color="auto" w:fill="FFFFFF"/>
          <w:lang w:val="fr-FR"/>
        </w:rPr>
        <w:t>de duplicité …</w:t>
      </w:r>
      <w:r w:rsidR="00D732FC">
        <w:rPr>
          <w:rFonts w:cstheme="minorHAnsi"/>
          <w:color w:val="1D2129"/>
          <w:shd w:val="clear" w:color="auto" w:fill="FFFFFF"/>
          <w:lang w:val="fr-FR"/>
        </w:rPr>
        <w:t>)</w:t>
      </w:r>
      <w:r>
        <w:rPr>
          <w:rFonts w:cstheme="minorHAnsi"/>
          <w:color w:val="1D2129"/>
          <w:shd w:val="clear" w:color="auto" w:fill="FFFFFF"/>
          <w:lang w:val="fr-FR"/>
        </w:rPr>
        <w:t xml:space="preserve"> n’est pas nécessaire</w:t>
      </w:r>
      <w:r w:rsidR="00D732FC">
        <w:rPr>
          <w:rFonts w:cstheme="minorHAnsi"/>
          <w:color w:val="1D2129"/>
          <w:shd w:val="clear" w:color="auto" w:fill="FFFFFF"/>
          <w:lang w:val="fr-FR"/>
        </w:rPr>
        <w:t xml:space="preserve">ment le fruit </w:t>
      </w:r>
      <w:r>
        <w:rPr>
          <w:rFonts w:cstheme="minorHAnsi"/>
          <w:color w:val="1D2129"/>
          <w:shd w:val="clear" w:color="auto" w:fill="FFFFFF"/>
          <w:lang w:val="fr-FR"/>
        </w:rPr>
        <w:t>de la mauvaise foi. Au contraire, elle peut être très sincère. D’autant</w:t>
      </w:r>
      <w:r w:rsidR="00A61143">
        <w:rPr>
          <w:rFonts w:cstheme="minorHAnsi"/>
          <w:color w:val="1D2129"/>
          <w:shd w:val="clear" w:color="auto" w:fill="FFFFFF"/>
          <w:lang w:val="fr-FR"/>
        </w:rPr>
        <w:t xml:space="preserve"> que</w:t>
      </w:r>
      <w:r>
        <w:rPr>
          <w:rFonts w:cstheme="minorHAnsi"/>
          <w:color w:val="1D2129"/>
          <w:shd w:val="clear" w:color="auto" w:fill="FFFFFF"/>
          <w:lang w:val="fr-FR"/>
        </w:rPr>
        <w:t xml:space="preserve"> l’islam enseigné dans </w:t>
      </w:r>
      <w:r>
        <w:rPr>
          <w:rFonts w:cstheme="minorHAnsi"/>
          <w:color w:val="1D2129"/>
          <w:shd w:val="clear" w:color="auto" w:fill="FFFFFF"/>
          <w:lang w:val="fr-FR"/>
        </w:rPr>
        <w:lastRenderedPageBreak/>
        <w:t>les mosquées</w:t>
      </w:r>
      <w:r w:rsidR="00D732FC">
        <w:rPr>
          <w:rFonts w:cstheme="minorHAnsi"/>
          <w:color w:val="1D2129"/>
          <w:shd w:val="clear" w:color="auto" w:fill="FFFFFF"/>
          <w:lang w:val="fr-FR"/>
        </w:rPr>
        <w:t xml:space="preserve"> et</w:t>
      </w:r>
      <w:r>
        <w:rPr>
          <w:rFonts w:cstheme="minorHAnsi"/>
          <w:color w:val="1D2129"/>
          <w:shd w:val="clear" w:color="auto" w:fill="FFFFFF"/>
          <w:lang w:val="fr-FR"/>
        </w:rPr>
        <w:t xml:space="preserve"> les écoles coraniques ne</w:t>
      </w:r>
      <w:r w:rsidR="00D732FC">
        <w:rPr>
          <w:rFonts w:cstheme="minorHAnsi"/>
          <w:color w:val="1D2129"/>
          <w:shd w:val="clear" w:color="auto" w:fill="FFFFFF"/>
          <w:lang w:val="fr-FR"/>
        </w:rPr>
        <w:t xml:space="preserve"> va</w:t>
      </w:r>
      <w:r>
        <w:rPr>
          <w:rFonts w:cstheme="minorHAnsi"/>
          <w:color w:val="1D2129"/>
          <w:shd w:val="clear" w:color="auto" w:fill="FFFFFF"/>
          <w:lang w:val="fr-FR"/>
        </w:rPr>
        <w:t xml:space="preserve"> pas</w:t>
      </w:r>
      <w:r w:rsidR="00D732FC">
        <w:rPr>
          <w:rFonts w:cstheme="minorHAnsi"/>
          <w:color w:val="1D2129"/>
          <w:shd w:val="clear" w:color="auto" w:fill="FFFFFF"/>
          <w:lang w:val="fr-FR"/>
        </w:rPr>
        <w:t xml:space="preserve"> nécessairement</w:t>
      </w:r>
      <w:r>
        <w:rPr>
          <w:rFonts w:cstheme="minorHAnsi"/>
          <w:color w:val="1D2129"/>
          <w:shd w:val="clear" w:color="auto" w:fill="FFFFFF"/>
          <w:lang w:val="fr-FR"/>
        </w:rPr>
        <w:t xml:space="preserve"> aborder certaines questions, </w:t>
      </w:r>
      <w:r w:rsidR="00A61143">
        <w:rPr>
          <w:rFonts w:cstheme="minorHAnsi"/>
          <w:color w:val="1D2129"/>
          <w:shd w:val="clear" w:color="auto" w:fill="FFFFFF"/>
          <w:lang w:val="fr-FR"/>
        </w:rPr>
        <w:t>surtout si elles</w:t>
      </w:r>
      <w:r>
        <w:rPr>
          <w:rFonts w:cstheme="minorHAnsi"/>
          <w:color w:val="1D2129"/>
          <w:shd w:val="clear" w:color="auto" w:fill="FFFFFF"/>
          <w:lang w:val="fr-FR"/>
        </w:rPr>
        <w:t xml:space="preserve"> ne vont pas dans le sens d’un </w:t>
      </w:r>
      <w:r w:rsidR="003D7FD0">
        <w:rPr>
          <w:rFonts w:cstheme="minorHAnsi"/>
          <w:color w:val="1D2129"/>
          <w:shd w:val="clear" w:color="auto" w:fill="FFFFFF"/>
          <w:lang w:val="fr-FR"/>
        </w:rPr>
        <w:t>« </w:t>
      </w:r>
      <w:r>
        <w:rPr>
          <w:rFonts w:cstheme="minorHAnsi"/>
          <w:color w:val="1D2129"/>
          <w:shd w:val="clear" w:color="auto" w:fill="FFFFFF"/>
          <w:lang w:val="fr-FR"/>
        </w:rPr>
        <w:t>islam de paix</w:t>
      </w:r>
      <w:r w:rsidR="00D732FC">
        <w:rPr>
          <w:rFonts w:cstheme="minorHAnsi"/>
          <w:color w:val="1D2129"/>
          <w:shd w:val="clear" w:color="auto" w:fill="FFFFFF"/>
          <w:lang w:val="fr-FR"/>
        </w:rPr>
        <w:t xml:space="preserve"> et</w:t>
      </w:r>
      <w:r>
        <w:rPr>
          <w:rFonts w:cstheme="minorHAnsi"/>
          <w:color w:val="1D2129"/>
          <w:shd w:val="clear" w:color="auto" w:fill="FFFFFF"/>
          <w:lang w:val="fr-FR"/>
        </w:rPr>
        <w:t xml:space="preserve"> respectable</w:t>
      </w:r>
      <w:r w:rsidR="003D7FD0">
        <w:rPr>
          <w:rFonts w:cstheme="minorHAnsi"/>
          <w:color w:val="1D2129"/>
          <w:shd w:val="clear" w:color="auto" w:fill="FFFFFF"/>
          <w:lang w:val="fr-FR"/>
        </w:rPr>
        <w:t> »</w:t>
      </w:r>
      <w:r>
        <w:rPr>
          <w:rStyle w:val="Appelnotedebasdep"/>
          <w:rFonts w:cstheme="minorHAnsi"/>
          <w:color w:val="1D2129"/>
          <w:shd w:val="clear" w:color="auto" w:fill="FFFFFF"/>
          <w:lang w:val="fr-FR"/>
        </w:rPr>
        <w:footnoteReference w:id="11"/>
      </w:r>
      <w:r>
        <w:rPr>
          <w:rFonts w:cstheme="minorHAnsi"/>
          <w:color w:val="1D2129"/>
          <w:shd w:val="clear" w:color="auto" w:fill="FFFFFF"/>
          <w:lang w:val="fr-FR"/>
        </w:rPr>
        <w:t>.</w:t>
      </w:r>
    </w:p>
    <w:p w14:paraId="1A8E6470" w14:textId="264786BB" w:rsidR="007C0380" w:rsidRDefault="007C0380" w:rsidP="00B71D4F">
      <w:pPr>
        <w:spacing w:after="0"/>
        <w:jc w:val="both"/>
        <w:rPr>
          <w:rFonts w:cstheme="minorHAnsi"/>
          <w:color w:val="1D2129"/>
          <w:shd w:val="clear" w:color="auto" w:fill="FFFFFF"/>
          <w:lang w:val="fr-FR"/>
        </w:rPr>
      </w:pPr>
    </w:p>
    <w:p w14:paraId="210870A1" w14:textId="3AE67988" w:rsidR="00A61143" w:rsidRDefault="00A61143" w:rsidP="00B71D4F">
      <w:pPr>
        <w:spacing w:after="0"/>
        <w:jc w:val="both"/>
        <w:rPr>
          <w:rFonts w:cstheme="minorHAnsi"/>
          <w:color w:val="1D2129"/>
          <w:shd w:val="clear" w:color="auto" w:fill="FFFFFF"/>
          <w:lang w:val="fr-FR"/>
        </w:rPr>
      </w:pPr>
      <w:r>
        <w:rPr>
          <w:rFonts w:cstheme="minorHAnsi"/>
          <w:color w:val="1D2129"/>
          <w:shd w:val="clear" w:color="auto" w:fill="FFFFFF"/>
          <w:lang w:val="fr-FR"/>
        </w:rPr>
        <w:t xml:space="preserve">Selon </w:t>
      </w:r>
      <w:r w:rsidRPr="00A61143">
        <w:rPr>
          <w:rFonts w:cstheme="minorHAnsi"/>
          <w:color w:val="1D2129"/>
          <w:shd w:val="clear" w:color="auto" w:fill="FFFFFF"/>
          <w:lang w:val="fr-FR"/>
        </w:rPr>
        <w:t>Jean Roche</w:t>
      </w:r>
      <w:r>
        <w:rPr>
          <w:rFonts w:cstheme="minorHAnsi"/>
          <w:color w:val="1D2129"/>
          <w:shd w:val="clear" w:color="auto" w:fill="FFFFFF"/>
          <w:lang w:val="fr-FR"/>
        </w:rPr>
        <w:t> : « </w:t>
      </w:r>
      <w:r w:rsidRPr="004D33B2">
        <w:rPr>
          <w:rFonts w:cstheme="minorHAnsi"/>
          <w:color w:val="1D2129"/>
          <w:shd w:val="clear" w:color="auto" w:fill="FFFFFF"/>
          <w:lang w:val="fr-FR"/>
        </w:rPr>
        <w:t xml:space="preserve">Les musulmans, respectueux de la démocratie, des chrétiens, juifs et athées, n'emploient pas la </w:t>
      </w:r>
      <w:r w:rsidR="00C63732" w:rsidRPr="004D33B2">
        <w:rPr>
          <w:rFonts w:cstheme="minorHAnsi"/>
          <w:color w:val="1D2129"/>
          <w:shd w:val="clear" w:color="auto" w:fill="FFFFFF"/>
          <w:lang w:val="fr-FR"/>
        </w:rPr>
        <w:t>taqiya</w:t>
      </w:r>
      <w:r w:rsidRPr="004D33B2">
        <w:rPr>
          <w:rFonts w:cstheme="minorHAnsi"/>
          <w:color w:val="1D2129"/>
          <w:shd w:val="clear" w:color="auto" w:fill="FFFFFF"/>
          <w:lang w:val="fr-FR"/>
        </w:rPr>
        <w:t xml:space="preserve"> contre les non-musulmans. D'autres, qui ont une vision suprémaciste de leur religion, la considérant comme l'unique vérité et donc supérieure à toutes les autres religions, ne mentiront pas contre d'autres musulmans, mais se sentent autorisés, </w:t>
      </w:r>
      <w:r w:rsidRPr="004D33B2">
        <w:rPr>
          <w:rFonts w:cstheme="minorHAnsi"/>
          <w:i/>
          <w:color w:val="1D2129"/>
          <w:shd w:val="clear" w:color="auto" w:fill="FFFFFF"/>
          <w:lang w:val="fr-FR"/>
        </w:rPr>
        <w:t>par l'exemple de certains épisodes de la vie de Mahomet, qui a employé la ruse</w:t>
      </w:r>
      <w:r w:rsidRPr="004D33B2">
        <w:rPr>
          <w:rFonts w:cstheme="minorHAnsi"/>
          <w:color w:val="1D2129"/>
          <w:shd w:val="clear" w:color="auto" w:fill="FFFFFF"/>
          <w:lang w:val="fr-FR"/>
        </w:rPr>
        <w:t xml:space="preserve">, </w:t>
      </w:r>
      <w:r w:rsidRPr="004C78EB">
        <w:rPr>
          <w:rFonts w:cstheme="minorHAnsi"/>
          <w:i/>
          <w:color w:val="1D2129"/>
          <w:shd w:val="clear" w:color="auto" w:fill="FFFFFF"/>
          <w:lang w:val="fr-FR"/>
        </w:rPr>
        <w:t>dans ses expéditions guerrières, à employer la tromperie et la ruse</w:t>
      </w:r>
      <w:r w:rsidRPr="004D33B2">
        <w:rPr>
          <w:rFonts w:cstheme="minorHAnsi"/>
          <w:color w:val="1D2129"/>
          <w:shd w:val="clear" w:color="auto" w:fill="FFFFFF"/>
          <w:lang w:val="fr-FR"/>
        </w:rPr>
        <w:t>, contre les mécréants, pour assurer la réussite et la suprématie de leur religion</w:t>
      </w:r>
      <w:r>
        <w:rPr>
          <w:rFonts w:cstheme="minorHAnsi"/>
          <w:color w:val="1D2129"/>
          <w:shd w:val="clear" w:color="auto" w:fill="FFFFFF"/>
          <w:lang w:val="fr-FR"/>
        </w:rPr>
        <w:t> » (conversation sur Facebook)</w:t>
      </w:r>
      <w:r w:rsidRPr="00A61143">
        <w:rPr>
          <w:rFonts w:cstheme="minorHAnsi"/>
          <w:color w:val="1D2129"/>
          <w:shd w:val="clear" w:color="auto" w:fill="FFFFFF"/>
          <w:lang w:val="fr-FR"/>
        </w:rPr>
        <w:t>.</w:t>
      </w:r>
    </w:p>
    <w:p w14:paraId="29F223DE" w14:textId="77777777" w:rsidR="00A61143" w:rsidRDefault="00A61143" w:rsidP="00B71D4F">
      <w:pPr>
        <w:spacing w:after="0"/>
        <w:jc w:val="both"/>
        <w:rPr>
          <w:rFonts w:cstheme="minorHAnsi"/>
          <w:color w:val="1D2129"/>
          <w:shd w:val="clear" w:color="auto" w:fill="FFFFFF"/>
          <w:lang w:val="fr-FR"/>
        </w:rPr>
      </w:pPr>
    </w:p>
    <w:p w14:paraId="3B6C75F3" w14:textId="1A70A642" w:rsidR="00B71D4F" w:rsidRDefault="00834B66" w:rsidP="00B71D4F">
      <w:pPr>
        <w:spacing w:after="0"/>
        <w:jc w:val="both"/>
        <w:rPr>
          <w:rFonts w:cstheme="minorHAnsi"/>
          <w:color w:val="1D2129"/>
          <w:shd w:val="clear" w:color="auto" w:fill="FFFFFF"/>
          <w:lang w:val="fr-FR"/>
        </w:rPr>
      </w:pPr>
      <w:r>
        <w:rPr>
          <w:rFonts w:cstheme="minorHAnsi"/>
          <w:color w:val="1D2129"/>
          <w:shd w:val="clear" w:color="auto" w:fill="FFFFFF"/>
          <w:lang w:val="fr-FR"/>
        </w:rPr>
        <w:t>Dans la suite de cet ouvrage, N</w:t>
      </w:r>
      <w:r w:rsidR="000E10DF">
        <w:rPr>
          <w:rFonts w:cstheme="minorHAnsi"/>
          <w:color w:val="1D2129"/>
          <w:shd w:val="clear" w:color="auto" w:fill="FFFFFF"/>
          <w:lang w:val="fr-FR"/>
        </w:rPr>
        <w:t>ous</w:t>
      </w:r>
      <w:r w:rsidR="00EC7ACD">
        <w:rPr>
          <w:rFonts w:cstheme="minorHAnsi"/>
          <w:color w:val="1D2129"/>
          <w:shd w:val="clear" w:color="auto" w:fill="FFFFFF"/>
          <w:lang w:val="fr-FR"/>
        </w:rPr>
        <w:t xml:space="preserve"> </w:t>
      </w:r>
      <w:r w:rsidR="00B81F4A">
        <w:rPr>
          <w:rFonts w:cstheme="minorHAnsi"/>
          <w:color w:val="1D2129"/>
          <w:shd w:val="clear" w:color="auto" w:fill="FFFFFF"/>
          <w:lang w:val="fr-FR"/>
        </w:rPr>
        <w:t>rest</w:t>
      </w:r>
      <w:r w:rsidR="00EC7ACD">
        <w:rPr>
          <w:rFonts w:cstheme="minorHAnsi"/>
          <w:color w:val="1D2129"/>
          <w:shd w:val="clear" w:color="auto" w:fill="FFFFFF"/>
          <w:lang w:val="fr-FR"/>
        </w:rPr>
        <w:t>er</w:t>
      </w:r>
      <w:r w:rsidR="00B81F4A">
        <w:rPr>
          <w:rFonts w:cstheme="minorHAnsi"/>
          <w:color w:val="1D2129"/>
          <w:shd w:val="clear" w:color="auto" w:fill="FFFFFF"/>
          <w:lang w:val="fr-FR"/>
        </w:rPr>
        <w:t>ons</w:t>
      </w:r>
      <w:r w:rsidR="00491047">
        <w:rPr>
          <w:rFonts w:cstheme="minorHAnsi"/>
          <w:color w:val="1D2129"/>
          <w:shd w:val="clear" w:color="auto" w:fill="FFFFFF"/>
          <w:lang w:val="fr-FR"/>
        </w:rPr>
        <w:t xml:space="preserve"> </w:t>
      </w:r>
      <w:r w:rsidR="00B81F4A">
        <w:rPr>
          <w:rFonts w:cstheme="minorHAnsi"/>
          <w:color w:val="1D2129"/>
          <w:shd w:val="clear" w:color="auto" w:fill="FFFFFF"/>
          <w:lang w:val="fr-FR"/>
        </w:rPr>
        <w:t>vigilants sur nos sources, car</w:t>
      </w:r>
      <w:r w:rsidR="00644A90">
        <w:rPr>
          <w:rFonts w:cstheme="minorHAnsi"/>
          <w:color w:val="1D2129"/>
          <w:shd w:val="clear" w:color="auto" w:fill="FFFFFF"/>
          <w:lang w:val="fr-FR"/>
        </w:rPr>
        <w:t xml:space="preserve"> </w:t>
      </w:r>
      <w:r w:rsidR="00644A90" w:rsidRPr="004D33B2">
        <w:rPr>
          <w:rFonts w:cstheme="minorHAnsi"/>
          <w:i/>
          <w:color w:val="1D2129"/>
          <w:shd w:val="clear" w:color="auto" w:fill="FFFFFF"/>
          <w:lang w:val="fr-FR"/>
        </w:rPr>
        <w:t>il existe aussi</w:t>
      </w:r>
      <w:r w:rsidR="00B81F4A" w:rsidRPr="004D33B2">
        <w:rPr>
          <w:rFonts w:cstheme="minorHAnsi"/>
          <w:i/>
          <w:color w:val="1D2129"/>
          <w:shd w:val="clear" w:color="auto" w:fill="FFFFFF"/>
          <w:lang w:val="fr-FR"/>
        </w:rPr>
        <w:t>, malheureusement,</w:t>
      </w:r>
      <w:r w:rsidR="00644A90" w:rsidRPr="004D33B2">
        <w:rPr>
          <w:rFonts w:cstheme="minorHAnsi"/>
          <w:i/>
          <w:color w:val="1D2129"/>
          <w:shd w:val="clear" w:color="auto" w:fill="FFFFFF"/>
          <w:lang w:val="fr-FR"/>
        </w:rPr>
        <w:t xml:space="preserve"> des théories du complot sur la taqiya</w:t>
      </w:r>
      <w:r w:rsidR="00B81F4A">
        <w:rPr>
          <w:rFonts w:cstheme="minorHAnsi"/>
          <w:color w:val="1D2129"/>
          <w:shd w:val="clear" w:color="auto" w:fill="FFFFFF"/>
          <w:lang w:val="fr-FR"/>
        </w:rPr>
        <w:t>, et des informations fausses sur l’utilisation de la taqiya par les musulmans</w:t>
      </w:r>
      <w:r w:rsidR="00644A90">
        <w:rPr>
          <w:rFonts w:cstheme="minorHAnsi"/>
          <w:color w:val="1D2129"/>
          <w:shd w:val="clear" w:color="auto" w:fill="FFFFFF"/>
          <w:lang w:val="fr-FR"/>
        </w:rPr>
        <w:t>, diffusée</w:t>
      </w:r>
      <w:r w:rsidR="00B81F4A">
        <w:rPr>
          <w:rFonts w:cstheme="minorHAnsi"/>
          <w:color w:val="1D2129"/>
          <w:shd w:val="clear" w:color="auto" w:fill="FFFFFF"/>
          <w:lang w:val="fr-FR"/>
        </w:rPr>
        <w:t>s</w:t>
      </w:r>
      <w:r w:rsidR="00644A90">
        <w:rPr>
          <w:rFonts w:cstheme="minorHAnsi"/>
          <w:color w:val="1D2129"/>
          <w:shd w:val="clear" w:color="auto" w:fill="FFFFFF"/>
          <w:lang w:val="fr-FR"/>
        </w:rPr>
        <w:t xml:space="preserve"> en général par l’extrême-droite. </w:t>
      </w:r>
      <w:r w:rsidR="000E10DF">
        <w:rPr>
          <w:rFonts w:cstheme="minorHAnsi"/>
          <w:color w:val="1D2129"/>
          <w:shd w:val="clear" w:color="auto" w:fill="FFFFFF"/>
          <w:lang w:val="fr-FR"/>
        </w:rPr>
        <w:t>N</w:t>
      </w:r>
      <w:r w:rsidR="00644A90">
        <w:rPr>
          <w:rFonts w:cstheme="minorHAnsi"/>
          <w:color w:val="1D2129"/>
          <w:shd w:val="clear" w:color="auto" w:fill="FFFFFF"/>
          <w:lang w:val="fr-FR"/>
        </w:rPr>
        <w:t xml:space="preserve">ous devons </w:t>
      </w:r>
      <w:r w:rsidR="00CB6503">
        <w:rPr>
          <w:rFonts w:cstheme="minorHAnsi"/>
          <w:color w:val="1D2129"/>
          <w:shd w:val="clear" w:color="auto" w:fill="FFFFFF"/>
          <w:lang w:val="fr-FR"/>
        </w:rPr>
        <w:t>donc</w:t>
      </w:r>
      <w:r w:rsidR="00644A90">
        <w:rPr>
          <w:rFonts w:cstheme="minorHAnsi"/>
          <w:color w:val="1D2129"/>
          <w:shd w:val="clear" w:color="auto" w:fill="FFFFFF"/>
          <w:lang w:val="fr-FR"/>
        </w:rPr>
        <w:t xml:space="preserve"> faire preuve de discernement</w:t>
      </w:r>
      <w:r w:rsidR="00CB6503">
        <w:rPr>
          <w:rFonts w:cstheme="minorHAnsi"/>
          <w:color w:val="1D2129"/>
          <w:shd w:val="clear" w:color="auto" w:fill="FFFFFF"/>
          <w:lang w:val="fr-FR"/>
        </w:rPr>
        <w:t xml:space="preserve"> et de prudence</w:t>
      </w:r>
      <w:r w:rsidR="00644A90">
        <w:rPr>
          <w:rFonts w:cstheme="minorHAnsi"/>
          <w:color w:val="1D2129"/>
          <w:shd w:val="clear" w:color="auto" w:fill="FFFFFF"/>
          <w:lang w:val="fr-FR"/>
        </w:rPr>
        <w:t xml:space="preserve"> pour distinguer ce qui relève seulement de la théorie du complot (sur les menaces islamistes réelles ou supposées),</w:t>
      </w:r>
      <w:r w:rsidR="00B81F4A">
        <w:rPr>
          <w:rFonts w:cstheme="minorHAnsi"/>
          <w:color w:val="1D2129"/>
          <w:shd w:val="clear" w:color="auto" w:fill="FFFFFF"/>
          <w:lang w:val="fr-FR"/>
        </w:rPr>
        <w:t xml:space="preserve"> et</w:t>
      </w:r>
      <w:r w:rsidR="00644A90">
        <w:rPr>
          <w:rFonts w:cstheme="minorHAnsi"/>
          <w:color w:val="1D2129"/>
          <w:shd w:val="clear" w:color="auto" w:fill="FFFFFF"/>
          <w:lang w:val="fr-FR"/>
        </w:rPr>
        <w:t xml:space="preserve"> </w:t>
      </w:r>
      <w:r w:rsidR="00644A90" w:rsidRPr="004D33B2">
        <w:rPr>
          <w:rFonts w:cstheme="minorHAnsi"/>
          <w:i/>
          <w:color w:val="1D2129"/>
          <w:shd w:val="clear" w:color="auto" w:fill="FFFFFF"/>
          <w:lang w:val="fr-FR"/>
        </w:rPr>
        <w:t>de ce qui relève</w:t>
      </w:r>
      <w:r w:rsidR="004E4434" w:rsidRPr="004D33B2">
        <w:rPr>
          <w:rFonts w:cstheme="minorHAnsi"/>
          <w:i/>
          <w:color w:val="1D2129"/>
          <w:shd w:val="clear" w:color="auto" w:fill="FFFFFF"/>
          <w:lang w:val="fr-FR"/>
        </w:rPr>
        <w:t xml:space="preserve"> vraiment</w:t>
      </w:r>
      <w:r w:rsidR="00644A90" w:rsidRPr="004D33B2">
        <w:rPr>
          <w:rFonts w:cstheme="minorHAnsi"/>
          <w:i/>
          <w:color w:val="1D2129"/>
          <w:shd w:val="clear" w:color="auto" w:fill="FFFFFF"/>
          <w:lang w:val="fr-FR"/>
        </w:rPr>
        <w:t xml:space="preserve"> d’une réelle stratégie de taqiya</w:t>
      </w:r>
      <w:r w:rsidR="00644A90">
        <w:rPr>
          <w:rFonts w:cstheme="minorHAnsi"/>
          <w:color w:val="1D2129"/>
          <w:shd w:val="clear" w:color="auto" w:fill="FFFFFF"/>
          <w:lang w:val="fr-FR"/>
        </w:rPr>
        <w:t xml:space="preserve"> </w:t>
      </w:r>
      <w:r w:rsidR="003575AB">
        <w:rPr>
          <w:rFonts w:cstheme="minorHAnsi"/>
          <w:color w:val="1D2129"/>
          <w:shd w:val="clear" w:color="auto" w:fill="FFFFFF"/>
          <w:lang w:val="fr-FR"/>
        </w:rPr>
        <w:t>–</w:t>
      </w:r>
      <w:r w:rsidR="00180D1E">
        <w:rPr>
          <w:rFonts w:cstheme="minorHAnsi"/>
          <w:color w:val="1D2129"/>
          <w:shd w:val="clear" w:color="auto" w:fill="FFFFFF"/>
          <w:lang w:val="fr-FR"/>
        </w:rPr>
        <w:t>c’est à dire</w:t>
      </w:r>
      <w:r w:rsidR="00CB6503">
        <w:rPr>
          <w:rFonts w:cstheme="minorHAnsi"/>
          <w:color w:val="1D2129"/>
          <w:shd w:val="clear" w:color="auto" w:fill="FFFFFF"/>
          <w:lang w:val="fr-FR"/>
        </w:rPr>
        <w:t xml:space="preserve"> </w:t>
      </w:r>
      <w:r w:rsidR="00644A90">
        <w:rPr>
          <w:rFonts w:cstheme="minorHAnsi"/>
          <w:color w:val="1D2129"/>
          <w:shd w:val="clear" w:color="auto" w:fill="FFFFFF"/>
          <w:lang w:val="fr-FR"/>
        </w:rPr>
        <w:t>d’une réelle volonté</w:t>
      </w:r>
      <w:r w:rsidR="00CB6503">
        <w:rPr>
          <w:rFonts w:cstheme="minorHAnsi"/>
          <w:color w:val="1D2129"/>
          <w:shd w:val="clear" w:color="auto" w:fill="FFFFFF"/>
          <w:lang w:val="fr-FR"/>
        </w:rPr>
        <w:t xml:space="preserve"> consciente</w:t>
      </w:r>
      <w:r w:rsidR="00644A90">
        <w:rPr>
          <w:rFonts w:cstheme="minorHAnsi"/>
          <w:color w:val="1D2129"/>
          <w:shd w:val="clear" w:color="auto" w:fill="FFFFFF"/>
          <w:lang w:val="fr-FR"/>
        </w:rPr>
        <w:t xml:space="preserve"> de tromper les non-musulmans</w:t>
      </w:r>
      <w:r w:rsidR="00180D1E">
        <w:rPr>
          <w:rFonts w:cstheme="minorHAnsi"/>
          <w:color w:val="1D2129"/>
          <w:shd w:val="clear" w:color="auto" w:fill="FFFFFF"/>
          <w:lang w:val="fr-FR"/>
        </w:rPr>
        <w:t xml:space="preserve"> (par la dissimulation, par le mensonge par omission …</w:t>
      </w:r>
      <w:r w:rsidR="00F2241A">
        <w:rPr>
          <w:rFonts w:cstheme="minorHAnsi"/>
          <w:color w:val="1D2129"/>
          <w:shd w:val="clear" w:color="auto" w:fill="FFFFFF"/>
          <w:lang w:val="fr-FR"/>
        </w:rPr>
        <w:t>)</w:t>
      </w:r>
      <w:r w:rsidR="00644A90">
        <w:rPr>
          <w:rFonts w:cstheme="minorHAnsi"/>
          <w:color w:val="1D2129"/>
          <w:shd w:val="clear" w:color="auto" w:fill="FFFFFF"/>
          <w:lang w:val="fr-FR"/>
        </w:rPr>
        <w:t>, alors considérés comme ennemis de l’islam</w:t>
      </w:r>
      <w:r w:rsidR="00491047">
        <w:rPr>
          <w:rFonts w:cstheme="minorHAnsi"/>
          <w:color w:val="1D2129"/>
          <w:shd w:val="clear" w:color="auto" w:fill="FFFFFF"/>
          <w:lang w:val="fr-FR"/>
        </w:rPr>
        <w:t xml:space="preserve"> ou</w:t>
      </w:r>
      <w:r w:rsidR="00644A90">
        <w:rPr>
          <w:rFonts w:cstheme="minorHAnsi"/>
          <w:color w:val="1D2129"/>
          <w:shd w:val="clear" w:color="auto" w:fill="FFFFFF"/>
          <w:lang w:val="fr-FR"/>
        </w:rPr>
        <w:t xml:space="preserve"> des personnes dans l’erreur</w:t>
      </w:r>
      <w:r w:rsidR="00491047">
        <w:rPr>
          <w:rFonts w:cstheme="minorHAnsi"/>
          <w:color w:val="1D2129"/>
          <w:shd w:val="clear" w:color="auto" w:fill="FFFFFF"/>
          <w:lang w:val="fr-FR"/>
        </w:rPr>
        <w:t xml:space="preserve"> et</w:t>
      </w:r>
      <w:r w:rsidR="00CB6503">
        <w:rPr>
          <w:rFonts w:cstheme="minorHAnsi"/>
          <w:color w:val="1D2129"/>
          <w:shd w:val="clear" w:color="auto" w:fill="FFFFFF"/>
          <w:lang w:val="fr-FR"/>
        </w:rPr>
        <w:t xml:space="preserve"> dans</w:t>
      </w:r>
      <w:r w:rsidR="004E4434">
        <w:rPr>
          <w:rFonts w:cstheme="minorHAnsi"/>
          <w:color w:val="1D2129"/>
          <w:shd w:val="clear" w:color="auto" w:fill="FFFFFF"/>
          <w:lang w:val="fr-FR"/>
        </w:rPr>
        <w:t xml:space="preserve"> l’égarement</w:t>
      </w:r>
      <w:r w:rsidR="000F40DF">
        <w:rPr>
          <w:rFonts w:cstheme="minorHAnsi"/>
          <w:color w:val="1D2129"/>
          <w:shd w:val="clear" w:color="auto" w:fill="FFFFFF"/>
          <w:lang w:val="fr-FR"/>
        </w:rPr>
        <w:t xml:space="preserve"> (les « mécréants », les juifs, les chrétiens …)</w:t>
      </w:r>
      <w:r w:rsidR="00491047">
        <w:rPr>
          <w:rFonts w:cstheme="minorHAnsi"/>
          <w:color w:val="1D2129"/>
          <w:shd w:val="clear" w:color="auto" w:fill="FFFFFF"/>
          <w:lang w:val="fr-FR"/>
        </w:rPr>
        <w:t>, au travers de la conception du monde de ces musulmans</w:t>
      </w:r>
      <w:r w:rsidR="00180D1E">
        <w:rPr>
          <w:rFonts w:cstheme="minorHAnsi"/>
          <w:color w:val="1D2129"/>
          <w:shd w:val="clear" w:color="auto" w:fill="FFFFFF"/>
          <w:lang w:val="fr-FR"/>
        </w:rPr>
        <w:t xml:space="preserve"> </w:t>
      </w:r>
      <w:r w:rsidR="00CB6503">
        <w:rPr>
          <w:rFonts w:cstheme="minorHAnsi"/>
          <w:color w:val="1D2129"/>
          <w:shd w:val="clear" w:color="auto" w:fill="FFFFFF"/>
          <w:lang w:val="fr-FR"/>
        </w:rPr>
        <w:t>…</w:t>
      </w:r>
      <w:r w:rsidR="00644A90">
        <w:rPr>
          <w:rFonts w:cstheme="minorHAnsi"/>
          <w:color w:val="1D2129"/>
          <w:shd w:val="clear" w:color="auto" w:fill="FFFFFF"/>
          <w:lang w:val="fr-FR"/>
        </w:rPr>
        <w:t>.</w:t>
      </w:r>
    </w:p>
    <w:p w14:paraId="4AF5C112" w14:textId="77777777" w:rsidR="000E10DF" w:rsidRDefault="000E10DF" w:rsidP="00B71D4F">
      <w:pPr>
        <w:spacing w:after="0"/>
        <w:jc w:val="both"/>
        <w:rPr>
          <w:rFonts w:cstheme="minorHAnsi"/>
          <w:color w:val="1D2129"/>
          <w:shd w:val="clear" w:color="auto" w:fill="FFFFFF"/>
          <w:lang w:val="fr-FR"/>
        </w:rPr>
      </w:pPr>
    </w:p>
    <w:p w14:paraId="50FCA88E" w14:textId="2BA9B74E" w:rsidR="000E10DF" w:rsidRDefault="00CE3945" w:rsidP="001C78BD">
      <w:pPr>
        <w:spacing w:after="0"/>
        <w:jc w:val="both"/>
        <w:rPr>
          <w:rFonts w:cstheme="minorHAnsi"/>
          <w:color w:val="1D2129"/>
          <w:shd w:val="clear" w:color="auto" w:fill="FFFFFF"/>
          <w:lang w:val="fr-FR"/>
        </w:rPr>
      </w:pPr>
      <w:r>
        <w:rPr>
          <w:rFonts w:cstheme="minorHAnsi"/>
          <w:color w:val="1D2129"/>
          <w:shd w:val="clear" w:color="auto" w:fill="FFFFFF"/>
          <w:lang w:val="fr-FR"/>
        </w:rPr>
        <w:t xml:space="preserve">Et il faut faire la part entre </w:t>
      </w:r>
      <w:r w:rsidR="00CB6503">
        <w:rPr>
          <w:rFonts w:cstheme="minorHAnsi"/>
          <w:color w:val="1D2129"/>
          <w:shd w:val="clear" w:color="auto" w:fill="FFFFFF"/>
          <w:lang w:val="fr-FR"/>
        </w:rPr>
        <w:t>une tentative (consciente ou non) de résolution d’une « dissonance cognitive »</w:t>
      </w:r>
      <w:r w:rsidR="00CB6503">
        <w:rPr>
          <w:rStyle w:val="Appelnotedebasdep"/>
          <w:rFonts w:cstheme="minorHAnsi"/>
          <w:color w:val="1D2129"/>
          <w:shd w:val="clear" w:color="auto" w:fill="FFFFFF"/>
          <w:lang w:val="fr-FR"/>
        </w:rPr>
        <w:footnoteReference w:id="12"/>
      </w:r>
      <w:r w:rsidR="00CB6503">
        <w:rPr>
          <w:rFonts w:cstheme="minorHAnsi"/>
          <w:color w:val="1D2129"/>
          <w:shd w:val="clear" w:color="auto" w:fill="FFFFFF"/>
          <w:lang w:val="fr-FR"/>
        </w:rPr>
        <w:t xml:space="preserve">, de « rationalisation » d’une </w:t>
      </w:r>
      <w:r w:rsidR="00CB6503">
        <w:rPr>
          <w:rFonts w:cstheme="minorHAnsi"/>
          <w:color w:val="1D2129"/>
          <w:shd w:val="clear" w:color="auto" w:fill="FFFFFF"/>
          <w:lang w:val="fr-FR"/>
        </w:rPr>
        <w:lastRenderedPageBreak/>
        <w:t>contradiction entre les fait</w:t>
      </w:r>
      <w:r w:rsidR="00021F43">
        <w:rPr>
          <w:rFonts w:cstheme="minorHAnsi"/>
          <w:color w:val="1D2129"/>
          <w:shd w:val="clear" w:color="auto" w:fill="FFFFFF"/>
          <w:lang w:val="fr-FR"/>
        </w:rPr>
        <w:t>s, la réalité</w:t>
      </w:r>
      <w:r w:rsidR="00CB6503">
        <w:rPr>
          <w:rFonts w:cstheme="minorHAnsi"/>
          <w:color w:val="1D2129"/>
          <w:shd w:val="clear" w:color="auto" w:fill="FFFFFF"/>
          <w:lang w:val="fr-FR"/>
        </w:rPr>
        <w:t xml:space="preserve"> et la croyance du musulman</w:t>
      </w:r>
      <w:r w:rsidR="00021F43">
        <w:rPr>
          <w:rFonts w:cstheme="minorHAnsi"/>
          <w:color w:val="1D2129"/>
          <w:shd w:val="clear" w:color="auto" w:fill="FFFFFF"/>
          <w:lang w:val="fr-FR"/>
        </w:rPr>
        <w:t>, liées à un conditionnement religieux (souvent puissant)</w:t>
      </w:r>
      <w:r w:rsidR="00F2241A">
        <w:rPr>
          <w:rFonts w:cstheme="minorHAnsi"/>
          <w:color w:val="1D2129"/>
          <w:shd w:val="clear" w:color="auto" w:fill="FFFFFF"/>
          <w:lang w:val="fr-FR"/>
        </w:rPr>
        <w:t>, une forme de déni</w:t>
      </w:r>
      <w:r w:rsidR="00021F43">
        <w:rPr>
          <w:rFonts w:cstheme="minorHAnsi"/>
          <w:color w:val="1D2129"/>
          <w:shd w:val="clear" w:color="auto" w:fill="FFFFFF"/>
          <w:lang w:val="fr-FR"/>
        </w:rPr>
        <w:t>, de naïveté</w:t>
      </w:r>
      <w:r w:rsidR="00CB6503">
        <w:rPr>
          <w:rFonts w:cstheme="minorHAnsi"/>
          <w:color w:val="1D2129"/>
          <w:shd w:val="clear" w:color="auto" w:fill="FFFFFF"/>
          <w:lang w:val="fr-FR"/>
        </w:rPr>
        <w:t xml:space="preserve"> et </w:t>
      </w:r>
      <w:r w:rsidR="00021F43">
        <w:rPr>
          <w:rFonts w:cstheme="minorHAnsi"/>
          <w:color w:val="1D2129"/>
          <w:shd w:val="clear" w:color="auto" w:fill="FFFFFF"/>
          <w:lang w:val="fr-FR"/>
        </w:rPr>
        <w:t>d</w:t>
      </w:r>
      <w:r w:rsidR="00CB6503">
        <w:rPr>
          <w:rFonts w:cstheme="minorHAnsi"/>
          <w:color w:val="1D2129"/>
          <w:shd w:val="clear" w:color="auto" w:fill="FFFFFF"/>
          <w:lang w:val="fr-FR"/>
        </w:rPr>
        <w:t>) la</w:t>
      </w:r>
      <w:r w:rsidR="003A6BBC">
        <w:rPr>
          <w:rFonts w:cstheme="minorHAnsi"/>
          <w:color w:val="1D2129"/>
          <w:shd w:val="clear" w:color="auto" w:fill="FFFFFF"/>
          <w:lang w:val="fr-FR"/>
        </w:rPr>
        <w:t xml:space="preserve"> vraie</w:t>
      </w:r>
      <w:r w:rsidR="00CB6503">
        <w:rPr>
          <w:rFonts w:cstheme="minorHAnsi"/>
          <w:color w:val="1D2129"/>
          <w:shd w:val="clear" w:color="auto" w:fill="FFFFFF"/>
          <w:lang w:val="fr-FR"/>
        </w:rPr>
        <w:t xml:space="preserve"> taqiya </w:t>
      </w:r>
      <w:r w:rsidR="003575AB">
        <w:rPr>
          <w:rFonts w:cstheme="minorHAnsi"/>
          <w:color w:val="1D2129"/>
          <w:shd w:val="clear" w:color="auto" w:fill="FFFFFF"/>
          <w:lang w:val="fr-FR"/>
        </w:rPr>
        <w:t>–</w:t>
      </w:r>
      <w:r w:rsidR="00CB6503">
        <w:rPr>
          <w:rFonts w:cstheme="minorHAnsi"/>
          <w:color w:val="1D2129"/>
          <w:shd w:val="clear" w:color="auto" w:fill="FFFFFF"/>
          <w:lang w:val="fr-FR"/>
        </w:rPr>
        <w:t xml:space="preserve"> qui, elle, est toujours volontaire</w:t>
      </w:r>
      <w:r w:rsidR="00491047">
        <w:rPr>
          <w:rFonts w:cstheme="minorHAnsi"/>
          <w:color w:val="1D2129"/>
          <w:shd w:val="clear" w:color="auto" w:fill="FFFFFF"/>
          <w:lang w:val="fr-FR"/>
        </w:rPr>
        <w:t>, consciente</w:t>
      </w:r>
      <w:r w:rsidR="00CB6503">
        <w:rPr>
          <w:rFonts w:cstheme="minorHAnsi"/>
          <w:color w:val="1D2129"/>
          <w:shd w:val="clear" w:color="auto" w:fill="FFFFFF"/>
          <w:lang w:val="fr-FR"/>
        </w:rPr>
        <w:t xml:space="preserve"> et à dessein.</w:t>
      </w:r>
      <w:r w:rsidR="001C78BD">
        <w:rPr>
          <w:rFonts w:cstheme="minorHAnsi"/>
          <w:color w:val="1D2129"/>
          <w:shd w:val="clear" w:color="auto" w:fill="FFFFFF"/>
          <w:lang w:val="fr-FR"/>
        </w:rPr>
        <w:t xml:space="preserve"> Et nous verrons</w:t>
      </w:r>
      <w:r w:rsidR="00491047">
        <w:rPr>
          <w:rFonts w:cstheme="minorHAnsi"/>
          <w:color w:val="1D2129"/>
          <w:shd w:val="clear" w:color="auto" w:fill="FFFFFF"/>
          <w:lang w:val="fr-FR"/>
        </w:rPr>
        <w:t xml:space="preserve"> aussi</w:t>
      </w:r>
      <w:r w:rsidR="001C78BD">
        <w:rPr>
          <w:rFonts w:cstheme="minorHAnsi"/>
          <w:color w:val="1D2129"/>
          <w:shd w:val="clear" w:color="auto" w:fill="FFFFFF"/>
          <w:lang w:val="fr-FR"/>
        </w:rPr>
        <w:t xml:space="preserve"> qu’elle est plus qu’une</w:t>
      </w:r>
      <w:r w:rsidR="00A076B7">
        <w:rPr>
          <w:rFonts w:cstheme="minorHAnsi"/>
          <w:color w:val="1D2129"/>
          <w:shd w:val="clear" w:color="auto" w:fill="FFFFFF"/>
          <w:lang w:val="fr-FR"/>
        </w:rPr>
        <w:t xml:space="preserve"> simple</w:t>
      </w:r>
      <w:r w:rsidR="001C78BD">
        <w:rPr>
          <w:rFonts w:cstheme="minorHAnsi"/>
          <w:color w:val="1D2129"/>
          <w:shd w:val="clear" w:color="auto" w:fill="FFFFFF"/>
          <w:lang w:val="fr-FR"/>
        </w:rPr>
        <w:t xml:space="preserve"> </w:t>
      </w:r>
      <w:r w:rsidR="001C78BD" w:rsidRPr="001C78BD">
        <w:rPr>
          <w:rFonts w:cstheme="minorHAnsi"/>
          <w:i/>
          <w:color w:val="1D2129"/>
          <w:shd w:val="clear" w:color="auto" w:fill="FFFFFF"/>
          <w:lang w:val="fr-FR"/>
        </w:rPr>
        <w:t>langue de bois</w:t>
      </w:r>
      <w:r w:rsidR="00A076B7">
        <w:rPr>
          <w:rFonts w:cstheme="minorHAnsi"/>
          <w:i/>
          <w:color w:val="1D2129"/>
          <w:shd w:val="clear" w:color="auto" w:fill="FFFFFF"/>
          <w:lang w:val="fr-FR"/>
        </w:rPr>
        <w:t xml:space="preserve"> ou un politiquement correct</w:t>
      </w:r>
      <w:r w:rsidR="001C78BD">
        <w:rPr>
          <w:rFonts w:cstheme="minorHAnsi"/>
          <w:color w:val="1D2129"/>
          <w:shd w:val="clear" w:color="auto" w:fill="FFFFFF"/>
          <w:lang w:val="fr-FR"/>
        </w:rPr>
        <w:t>.</w:t>
      </w:r>
    </w:p>
    <w:p w14:paraId="43E71C72" w14:textId="77B05116" w:rsidR="00843505" w:rsidRDefault="00843505" w:rsidP="001C78BD">
      <w:pPr>
        <w:spacing w:after="0"/>
        <w:jc w:val="both"/>
        <w:rPr>
          <w:rFonts w:cstheme="minorHAnsi"/>
          <w:color w:val="1D2129"/>
          <w:shd w:val="clear" w:color="auto" w:fill="FFFFFF"/>
          <w:lang w:val="fr-FR"/>
        </w:rPr>
      </w:pPr>
      <w:r>
        <w:rPr>
          <w:rFonts w:cstheme="minorHAnsi"/>
          <w:color w:val="1D2129"/>
          <w:shd w:val="clear" w:color="auto" w:fill="FFFFFF"/>
          <w:lang w:val="fr-FR"/>
        </w:rPr>
        <w:t>Certains musulmans, ne veulent</w:t>
      </w:r>
      <w:r w:rsidR="004C78EB">
        <w:rPr>
          <w:rFonts w:cstheme="minorHAnsi"/>
          <w:color w:val="1D2129"/>
          <w:shd w:val="clear" w:color="auto" w:fill="FFFFFF"/>
          <w:lang w:val="fr-FR"/>
        </w:rPr>
        <w:t xml:space="preserve"> surtout</w:t>
      </w:r>
      <w:r>
        <w:rPr>
          <w:rFonts w:cstheme="minorHAnsi"/>
          <w:color w:val="1D2129"/>
          <w:shd w:val="clear" w:color="auto" w:fill="FFFFFF"/>
          <w:lang w:val="fr-FR"/>
        </w:rPr>
        <w:t xml:space="preserve"> pas lire ou écouter vos arguments (ils se bouchent les oreilles et leur esprit face à ces derniers) et alors utilisent </w:t>
      </w:r>
      <w:r w:rsidRPr="004C78EB">
        <w:rPr>
          <w:rFonts w:cstheme="minorHAnsi"/>
          <w:i/>
          <w:color w:val="1D2129"/>
          <w:shd w:val="clear" w:color="auto" w:fill="FFFFFF"/>
          <w:lang w:val="fr-FR"/>
        </w:rPr>
        <w:t xml:space="preserve">technique de l'inondation </w:t>
      </w:r>
      <w:r w:rsidR="004C78EB" w:rsidRPr="004C78EB">
        <w:rPr>
          <w:rFonts w:cstheme="minorHAnsi"/>
          <w:i/>
          <w:color w:val="1D2129"/>
          <w:shd w:val="clear" w:color="auto" w:fill="FFFFFF"/>
          <w:lang w:val="fr-FR"/>
        </w:rPr>
        <w:t>de messages et d’arguments</w:t>
      </w:r>
      <w:r w:rsidR="004C78EB">
        <w:rPr>
          <w:rFonts w:cstheme="minorHAnsi"/>
          <w:color w:val="1D2129"/>
          <w:shd w:val="clear" w:color="auto" w:fill="FFFFFF"/>
          <w:lang w:val="fr-FR"/>
        </w:rPr>
        <w:t xml:space="preserve">, contre vous, censés réfuter les vôtres, une façon </w:t>
      </w:r>
      <w:r w:rsidR="004C78EB" w:rsidRPr="004C78EB">
        <w:rPr>
          <w:rFonts w:cstheme="minorHAnsi"/>
          <w:color w:val="1D2129"/>
          <w:shd w:val="clear" w:color="auto" w:fill="FFFFFF"/>
          <w:lang w:val="fr-FR"/>
        </w:rPr>
        <w:t xml:space="preserve">d'obtenir </w:t>
      </w:r>
      <w:r w:rsidR="004C78EB">
        <w:rPr>
          <w:rFonts w:cstheme="minorHAnsi"/>
          <w:color w:val="1D2129"/>
          <w:shd w:val="clear" w:color="auto" w:fill="FFFFFF"/>
          <w:lang w:val="fr-FR"/>
        </w:rPr>
        <w:t>que vous abandonner la discussion, par KO. Et si cela ne suffit pas, ce prosélyte vous bloquera sur Facebook, Twitter, vous accusant d’islamophobie, auprès des modérateurs.</w:t>
      </w:r>
    </w:p>
    <w:p w14:paraId="07DB2156" w14:textId="77777777" w:rsidR="00C95740" w:rsidRDefault="00C95740" w:rsidP="00B71D4F">
      <w:pPr>
        <w:spacing w:after="0"/>
        <w:jc w:val="both"/>
        <w:rPr>
          <w:rFonts w:cstheme="minorHAnsi"/>
          <w:color w:val="1D2129"/>
          <w:shd w:val="clear" w:color="auto" w:fill="FFFFFF"/>
          <w:lang w:val="fr-FR"/>
        </w:rPr>
      </w:pPr>
    </w:p>
    <w:p w14:paraId="7C9A9A3C" w14:textId="2FEDF2F4" w:rsidR="00C95740" w:rsidRDefault="00C95740" w:rsidP="00B71D4F">
      <w:pPr>
        <w:spacing w:after="0"/>
        <w:jc w:val="both"/>
        <w:rPr>
          <w:rFonts w:cstheme="minorHAnsi"/>
          <w:color w:val="1D2129"/>
          <w:shd w:val="clear" w:color="auto" w:fill="FFFFFF"/>
          <w:lang w:val="fr-FR"/>
        </w:rPr>
      </w:pPr>
      <w:r>
        <w:rPr>
          <w:rFonts w:cstheme="minorHAnsi"/>
          <w:color w:val="1D2129"/>
          <w:shd w:val="clear" w:color="auto" w:fill="FFFFFF"/>
          <w:lang w:val="fr-FR"/>
        </w:rPr>
        <w:t>Il y a aussi chez certains musulman</w:t>
      </w:r>
      <w:r w:rsidR="00F2241A">
        <w:rPr>
          <w:rFonts w:cstheme="minorHAnsi"/>
          <w:color w:val="1D2129"/>
          <w:shd w:val="clear" w:color="auto" w:fill="FFFFFF"/>
          <w:lang w:val="fr-FR"/>
        </w:rPr>
        <w:t>s</w:t>
      </w:r>
      <w:r>
        <w:rPr>
          <w:rFonts w:cstheme="minorHAnsi"/>
          <w:color w:val="1D2129"/>
          <w:shd w:val="clear" w:color="auto" w:fill="FFFFFF"/>
          <w:lang w:val="fr-FR"/>
        </w:rPr>
        <w:t xml:space="preserve">, une grande paranoïa ou suspicion </w:t>
      </w:r>
      <w:r w:rsidR="003575AB">
        <w:rPr>
          <w:rFonts w:cstheme="minorHAnsi"/>
          <w:color w:val="1D2129"/>
          <w:shd w:val="clear" w:color="auto" w:fill="FFFFFF"/>
          <w:lang w:val="fr-FR"/>
        </w:rPr>
        <w:t>–</w:t>
      </w:r>
      <w:r>
        <w:rPr>
          <w:rFonts w:cstheme="minorHAnsi"/>
          <w:color w:val="1D2129"/>
          <w:shd w:val="clear" w:color="auto" w:fill="FFFFFF"/>
          <w:lang w:val="fr-FR"/>
        </w:rPr>
        <w:t xml:space="preserve"> </w:t>
      </w:r>
      <w:r w:rsidR="00F2241A">
        <w:rPr>
          <w:rFonts w:cstheme="minorHAnsi"/>
          <w:color w:val="1D2129"/>
          <w:shd w:val="clear" w:color="auto" w:fill="FFFFFF"/>
          <w:lang w:val="fr-FR"/>
        </w:rPr>
        <w:t>particulièrement</w:t>
      </w:r>
      <w:r>
        <w:rPr>
          <w:rFonts w:cstheme="minorHAnsi"/>
          <w:color w:val="1D2129"/>
          <w:shd w:val="clear" w:color="auto" w:fill="FFFFFF"/>
          <w:lang w:val="fr-FR"/>
        </w:rPr>
        <w:t xml:space="preserve"> très développées chez les islamistes, contribuant au culte du secret </w:t>
      </w:r>
      <w:r w:rsidR="003575AB">
        <w:rPr>
          <w:rFonts w:cstheme="minorHAnsi"/>
          <w:color w:val="1D2129"/>
          <w:shd w:val="clear" w:color="auto" w:fill="FFFFFF"/>
          <w:lang w:val="fr-FR"/>
        </w:rPr>
        <w:t>–</w:t>
      </w:r>
      <w:r>
        <w:rPr>
          <w:rFonts w:cstheme="minorHAnsi"/>
          <w:color w:val="1D2129"/>
          <w:shd w:val="clear" w:color="auto" w:fill="FFFFFF"/>
          <w:lang w:val="fr-FR"/>
        </w:rPr>
        <w:t>, qui les poussent</w:t>
      </w:r>
      <w:r w:rsidR="003A6BBC">
        <w:rPr>
          <w:rFonts w:cstheme="minorHAnsi"/>
          <w:color w:val="1D2129"/>
          <w:shd w:val="clear" w:color="auto" w:fill="FFFFFF"/>
          <w:lang w:val="fr-FR"/>
        </w:rPr>
        <w:t xml:space="preserve"> aussi</w:t>
      </w:r>
      <w:r>
        <w:rPr>
          <w:rFonts w:cstheme="minorHAnsi"/>
          <w:color w:val="1D2129"/>
          <w:shd w:val="clear" w:color="auto" w:fill="FFFFFF"/>
          <w:lang w:val="fr-FR"/>
        </w:rPr>
        <w:t xml:space="preserve"> à la dissimulation </w:t>
      </w:r>
      <w:r w:rsidR="00F2241A">
        <w:rPr>
          <w:rFonts w:cstheme="minorHAnsi"/>
          <w:color w:val="1D2129"/>
          <w:shd w:val="clear" w:color="auto" w:fill="FFFFFF"/>
          <w:lang w:val="fr-FR"/>
        </w:rPr>
        <w:t xml:space="preserve">et au recours à la </w:t>
      </w:r>
      <w:r>
        <w:rPr>
          <w:rFonts w:cstheme="minorHAnsi"/>
          <w:color w:val="1D2129"/>
          <w:shd w:val="clear" w:color="auto" w:fill="FFFFFF"/>
          <w:lang w:val="fr-FR"/>
        </w:rPr>
        <w:t>taqiya</w:t>
      </w:r>
      <w:r w:rsidR="003A6BBC">
        <w:rPr>
          <w:rFonts w:cstheme="minorHAnsi"/>
          <w:color w:val="1D2129"/>
          <w:shd w:val="clear" w:color="auto" w:fill="FFFFFF"/>
          <w:lang w:val="fr-FR"/>
        </w:rPr>
        <w:t>, face aux « mécréants »</w:t>
      </w:r>
      <w:r>
        <w:rPr>
          <w:rFonts w:cstheme="minorHAnsi"/>
          <w:color w:val="1D2129"/>
          <w:shd w:val="clear" w:color="auto" w:fill="FFFFFF"/>
          <w:lang w:val="fr-FR"/>
        </w:rPr>
        <w:t>.</w:t>
      </w:r>
    </w:p>
    <w:p w14:paraId="521BE043" w14:textId="77777777" w:rsidR="00CB6503" w:rsidRDefault="00CB6503" w:rsidP="00B71D4F">
      <w:pPr>
        <w:spacing w:after="0"/>
        <w:jc w:val="both"/>
        <w:rPr>
          <w:rFonts w:cstheme="minorHAnsi"/>
          <w:color w:val="1D2129"/>
          <w:shd w:val="clear" w:color="auto" w:fill="FFFFFF"/>
          <w:lang w:val="fr-FR"/>
        </w:rPr>
      </w:pPr>
    </w:p>
    <w:p w14:paraId="12775CE9" w14:textId="70D1F5E8" w:rsidR="00B71D4F" w:rsidRDefault="004C78EB" w:rsidP="00E7654E">
      <w:pPr>
        <w:pStyle w:val="Titre1"/>
      </w:pPr>
      <w:bookmarkStart w:id="8" w:name="_Toc510022560"/>
      <w:bookmarkStart w:id="9" w:name="_Toc510966405"/>
      <w:bookmarkStart w:id="10" w:name="_Toc68429330"/>
      <w:r>
        <w:t>T</w:t>
      </w:r>
      <w:r w:rsidR="00C63732">
        <w:t>aqiya</w:t>
      </w:r>
      <w:r w:rsidR="00644A90">
        <w:t xml:space="preserve"> / taqiyya</w:t>
      </w:r>
      <w:r w:rsidR="00644A90" w:rsidRPr="00236684">
        <w:t xml:space="preserve"> (chiite) ou muda'rat (sunnite)</w:t>
      </w:r>
      <w:bookmarkEnd w:id="8"/>
      <w:bookmarkEnd w:id="9"/>
      <w:bookmarkEnd w:id="10"/>
    </w:p>
    <w:p w14:paraId="0833FFB5" w14:textId="77777777" w:rsidR="00B71D4F" w:rsidRDefault="00B71D4F" w:rsidP="00B71D4F">
      <w:pPr>
        <w:spacing w:after="0"/>
        <w:rPr>
          <w:rFonts w:cstheme="minorHAnsi"/>
          <w:color w:val="1D2129"/>
          <w:shd w:val="clear" w:color="auto" w:fill="FFFFFF"/>
          <w:lang w:val="fr-FR"/>
        </w:rPr>
      </w:pPr>
    </w:p>
    <w:p w14:paraId="4DE58AE9" w14:textId="6390A991" w:rsidR="00B71D4F" w:rsidRDefault="00644A90" w:rsidP="00B71D4F">
      <w:pPr>
        <w:spacing w:after="0"/>
        <w:jc w:val="both"/>
        <w:rPr>
          <w:rFonts w:cstheme="minorHAnsi"/>
          <w:color w:val="1D2129"/>
          <w:shd w:val="clear" w:color="auto" w:fill="FFFFFF"/>
          <w:lang w:val="fr-FR"/>
        </w:rPr>
      </w:pPr>
      <w:r>
        <w:rPr>
          <w:rFonts w:cstheme="minorHAnsi"/>
          <w:color w:val="1D2129"/>
          <w:shd w:val="clear" w:color="auto" w:fill="FFFFFF"/>
          <w:lang w:val="fr-FR"/>
        </w:rPr>
        <w:t>La taqiya (</w:t>
      </w:r>
      <w:r>
        <w:rPr>
          <w:rFonts w:ascii="Arial" w:hAnsi="Arial" w:cs="Arial"/>
          <w:color w:val="222222"/>
          <w:sz w:val="21"/>
          <w:szCs w:val="21"/>
          <w:shd w:val="clear" w:color="auto" w:fill="FFFFFF"/>
        </w:rPr>
        <w:t>تقيّة</w:t>
      </w:r>
      <w:r>
        <w:rPr>
          <w:rFonts w:cstheme="minorHAnsi"/>
          <w:color w:val="1D2129"/>
          <w:shd w:val="clear" w:color="auto" w:fill="FFFFFF"/>
          <w:lang w:val="fr-FR"/>
        </w:rPr>
        <w:t>)</w:t>
      </w:r>
      <w:r w:rsidR="00675D64">
        <w:rPr>
          <w:rFonts w:cstheme="minorHAnsi"/>
          <w:color w:val="1D2129"/>
          <w:shd w:val="clear" w:color="auto" w:fill="FFFFFF"/>
          <w:lang w:val="fr-FR"/>
        </w:rPr>
        <w:t xml:space="preserve">, taqiyya ou </w:t>
      </w:r>
      <w:r w:rsidR="00675D64" w:rsidRPr="00675D64">
        <w:rPr>
          <w:rFonts w:cstheme="minorHAnsi"/>
          <w:color w:val="1D2129"/>
          <w:shd w:val="clear" w:color="auto" w:fill="FFFFFF"/>
          <w:lang w:val="fr-FR"/>
        </w:rPr>
        <w:t>takki-ya</w:t>
      </w:r>
      <w:r>
        <w:rPr>
          <w:rFonts w:cstheme="minorHAnsi"/>
          <w:color w:val="1D2129"/>
          <w:shd w:val="clear" w:color="auto" w:fill="FFFFFF"/>
          <w:lang w:val="fr-FR"/>
        </w:rPr>
        <w:t xml:space="preserve"> </w:t>
      </w:r>
      <w:r w:rsidR="005951A9">
        <w:rPr>
          <w:rFonts w:cstheme="minorHAnsi"/>
          <w:color w:val="1D2129"/>
          <w:shd w:val="clear" w:color="auto" w:fill="FFFFFF"/>
          <w:lang w:val="fr-FR"/>
        </w:rPr>
        <w:t>(</w:t>
      </w:r>
      <w:r w:rsidR="00A076B7">
        <w:rPr>
          <w:i/>
          <w:lang w:val="fr-FR"/>
        </w:rPr>
        <w:t>t</w:t>
      </w:r>
      <w:r w:rsidR="005951A9" w:rsidRPr="0077192A">
        <w:rPr>
          <w:i/>
          <w:lang w:val="fr-FR"/>
        </w:rPr>
        <w:t>aghieh</w:t>
      </w:r>
      <w:r w:rsidR="005951A9">
        <w:rPr>
          <w:lang w:val="fr-FR"/>
        </w:rPr>
        <w:t>, en perse</w:t>
      </w:r>
      <w:r w:rsidR="005951A9">
        <w:rPr>
          <w:rFonts w:cstheme="minorHAnsi"/>
          <w:color w:val="1D2129"/>
          <w:shd w:val="clear" w:color="auto" w:fill="FFFFFF"/>
          <w:lang w:val="fr-FR"/>
        </w:rPr>
        <w:t xml:space="preserve">) </w:t>
      </w:r>
      <w:r>
        <w:rPr>
          <w:rFonts w:cstheme="minorHAnsi"/>
          <w:color w:val="1D2129"/>
          <w:shd w:val="clear" w:color="auto" w:fill="FFFFFF"/>
          <w:lang w:val="fr-FR"/>
        </w:rPr>
        <w:t>est la t</w:t>
      </w:r>
      <w:r w:rsidRPr="00236684">
        <w:rPr>
          <w:rFonts w:cstheme="minorHAnsi"/>
          <w:color w:val="1D2129"/>
          <w:shd w:val="clear" w:color="auto" w:fill="FFFFFF"/>
          <w:lang w:val="fr-FR"/>
        </w:rPr>
        <w:t xml:space="preserve">romperie </w:t>
      </w:r>
      <w:r>
        <w:rPr>
          <w:rFonts w:cstheme="minorHAnsi"/>
          <w:color w:val="1D2129"/>
          <w:shd w:val="clear" w:color="auto" w:fill="FFFFFF"/>
          <w:lang w:val="fr-FR"/>
        </w:rPr>
        <w:t>(</w:t>
      </w:r>
      <w:r w:rsidRPr="00236684">
        <w:rPr>
          <w:rFonts w:cstheme="minorHAnsi"/>
          <w:color w:val="1D2129"/>
          <w:shd w:val="clear" w:color="auto" w:fill="FFFFFF"/>
          <w:lang w:val="fr-FR"/>
        </w:rPr>
        <w:t>tactique</w:t>
      </w:r>
      <w:r>
        <w:rPr>
          <w:rFonts w:cstheme="minorHAnsi"/>
          <w:color w:val="1D2129"/>
          <w:shd w:val="clear" w:color="auto" w:fill="FFFFFF"/>
          <w:lang w:val="fr-FR"/>
        </w:rPr>
        <w:t xml:space="preserve">) ou </w:t>
      </w:r>
      <w:r w:rsidRPr="00190C84">
        <w:rPr>
          <w:rFonts w:cstheme="minorHAnsi"/>
          <w:color w:val="1D2129"/>
          <w:shd w:val="clear" w:color="auto" w:fill="FFFFFF"/>
          <w:lang w:val="fr-FR"/>
        </w:rPr>
        <w:t>doctrine islamique de la tromperie</w:t>
      </w:r>
      <w:r>
        <w:rPr>
          <w:rFonts w:cstheme="minorHAnsi"/>
          <w:color w:val="1D2129"/>
          <w:shd w:val="clear" w:color="auto" w:fill="FFFFFF"/>
          <w:lang w:val="fr-FR"/>
        </w:rPr>
        <w:t>,</w:t>
      </w:r>
      <w:r w:rsidRPr="00236684">
        <w:rPr>
          <w:rFonts w:cstheme="minorHAnsi"/>
          <w:color w:val="1D2129"/>
          <w:shd w:val="clear" w:color="auto" w:fill="FFFFFF"/>
          <w:lang w:val="fr-FR"/>
        </w:rPr>
        <w:t xml:space="preserve"> dans le but</w:t>
      </w:r>
      <w:r>
        <w:rPr>
          <w:rFonts w:cstheme="minorHAnsi"/>
          <w:color w:val="1D2129"/>
          <w:shd w:val="clear" w:color="auto" w:fill="FFFFFF"/>
          <w:lang w:val="fr-FR"/>
        </w:rPr>
        <w:t xml:space="preserve"> </w:t>
      </w:r>
      <w:r w:rsidRPr="00236684">
        <w:rPr>
          <w:rFonts w:cstheme="minorHAnsi"/>
          <w:color w:val="1D2129"/>
          <w:shd w:val="clear" w:color="auto" w:fill="FFFFFF"/>
          <w:lang w:val="fr-FR"/>
        </w:rPr>
        <w:t>protéger l'islam ou le musulman</w:t>
      </w:r>
      <w:r>
        <w:rPr>
          <w:rFonts w:cstheme="minorHAnsi"/>
          <w:color w:val="1D2129"/>
          <w:shd w:val="clear" w:color="auto" w:fill="FFFFFF"/>
          <w:lang w:val="fr-FR"/>
        </w:rPr>
        <w:t xml:space="preserve"> et</w:t>
      </w:r>
      <w:r w:rsidR="00675D64">
        <w:rPr>
          <w:rFonts w:cstheme="minorHAnsi"/>
          <w:color w:val="1D2129"/>
          <w:shd w:val="clear" w:color="auto" w:fill="FFFFFF"/>
          <w:lang w:val="fr-FR"/>
        </w:rPr>
        <w:t>/ou</w:t>
      </w:r>
      <w:r w:rsidRPr="00236684">
        <w:rPr>
          <w:rFonts w:cstheme="minorHAnsi"/>
          <w:color w:val="1D2129"/>
          <w:shd w:val="clear" w:color="auto" w:fill="FFFFFF"/>
          <w:lang w:val="fr-FR"/>
        </w:rPr>
        <w:t xml:space="preserve"> de répandre l'islam.</w:t>
      </w:r>
      <w:r>
        <w:rPr>
          <w:rFonts w:cstheme="minorHAnsi"/>
          <w:color w:val="1D2129"/>
          <w:shd w:val="clear" w:color="auto" w:fill="FFFFFF"/>
          <w:lang w:val="fr-FR"/>
        </w:rPr>
        <w:t xml:space="preserve"> Son but</w:t>
      </w:r>
      <w:r w:rsidR="00675D64">
        <w:rPr>
          <w:rFonts w:cstheme="minorHAnsi"/>
          <w:color w:val="1D2129"/>
          <w:shd w:val="clear" w:color="auto" w:fill="FFFFFF"/>
          <w:lang w:val="fr-FR"/>
        </w:rPr>
        <w:t xml:space="preserve"> originel</w:t>
      </w:r>
      <w:r>
        <w:rPr>
          <w:rFonts w:cstheme="minorHAnsi"/>
          <w:color w:val="1D2129"/>
          <w:shd w:val="clear" w:color="auto" w:fill="FFFFFF"/>
          <w:lang w:val="fr-FR"/>
        </w:rPr>
        <w:t>, pour un musulman, est de d</w:t>
      </w:r>
      <w:r w:rsidRPr="009523AD">
        <w:rPr>
          <w:rFonts w:cstheme="minorHAnsi"/>
          <w:color w:val="1D2129"/>
          <w:shd w:val="clear" w:color="auto" w:fill="FFFFFF"/>
          <w:lang w:val="fr-FR"/>
        </w:rPr>
        <w:t>issimul</w:t>
      </w:r>
      <w:r>
        <w:rPr>
          <w:rFonts w:cstheme="minorHAnsi"/>
          <w:color w:val="1D2129"/>
          <w:shd w:val="clear" w:color="auto" w:fill="FFFFFF"/>
          <w:lang w:val="fr-FR"/>
        </w:rPr>
        <w:t>er</w:t>
      </w:r>
      <w:r w:rsidRPr="009523AD">
        <w:rPr>
          <w:rFonts w:cstheme="minorHAnsi"/>
          <w:color w:val="1D2129"/>
          <w:shd w:val="clear" w:color="auto" w:fill="FFFFFF"/>
          <w:lang w:val="fr-FR"/>
        </w:rPr>
        <w:t xml:space="preserve"> l'identité musulmane</w:t>
      </w:r>
      <w:r>
        <w:rPr>
          <w:rFonts w:cstheme="minorHAnsi"/>
          <w:color w:val="1D2129"/>
          <w:shd w:val="clear" w:color="auto" w:fill="FFFFFF"/>
          <w:lang w:val="fr-FR"/>
        </w:rPr>
        <w:t xml:space="preserve"> du musulman ou de mentir sur elle, </w:t>
      </w:r>
      <w:r w:rsidRPr="00A076B7">
        <w:rPr>
          <w:rFonts w:cstheme="minorHAnsi"/>
          <w:i/>
          <w:color w:val="1D2129"/>
          <w:shd w:val="clear" w:color="auto" w:fill="FFFFFF"/>
          <w:lang w:val="fr-FR"/>
        </w:rPr>
        <w:t>s’il se sent en danger</w:t>
      </w:r>
      <w:r>
        <w:rPr>
          <w:rFonts w:cstheme="minorHAnsi"/>
          <w:color w:val="1D2129"/>
          <w:shd w:val="clear" w:color="auto" w:fill="FFFFFF"/>
          <w:lang w:val="fr-FR"/>
        </w:rPr>
        <w:t xml:space="preserve">. </w:t>
      </w:r>
    </w:p>
    <w:p w14:paraId="7A0EE369" w14:textId="77777777" w:rsidR="00B71D4F" w:rsidRPr="00B21E1E" w:rsidRDefault="00B71D4F" w:rsidP="00B71D4F">
      <w:pPr>
        <w:spacing w:after="0"/>
        <w:jc w:val="both"/>
        <w:rPr>
          <w:rFonts w:cstheme="minorHAnsi"/>
          <w:color w:val="1D2129"/>
          <w:shd w:val="clear" w:color="auto" w:fill="FFFFFF"/>
          <w:lang w:val="fr-FR"/>
        </w:rPr>
      </w:pPr>
    </w:p>
    <w:p w14:paraId="28371A06" w14:textId="3E55F046" w:rsidR="00B71D4F" w:rsidRPr="00F949F3" w:rsidRDefault="00644A90" w:rsidP="00B71D4F">
      <w:pPr>
        <w:spacing w:after="0"/>
        <w:jc w:val="both"/>
        <w:rPr>
          <w:rFonts w:cstheme="minorHAnsi"/>
          <w:color w:val="1D2129"/>
          <w:shd w:val="clear" w:color="auto" w:fill="FFFFFF"/>
          <w:lang w:val="fr-FR"/>
        </w:rPr>
      </w:pPr>
      <w:r w:rsidRPr="009D544B">
        <w:rPr>
          <w:rFonts w:cstheme="minorHAnsi"/>
          <w:color w:val="1D2129"/>
          <w:shd w:val="clear" w:color="auto" w:fill="FFFFFF"/>
          <w:lang w:val="fr-FR"/>
        </w:rPr>
        <w:t xml:space="preserve">« </w:t>
      </w:r>
      <w:r w:rsidRPr="00A076B7">
        <w:rPr>
          <w:rFonts w:cstheme="minorHAnsi"/>
          <w:color w:val="1D2129"/>
          <w:shd w:val="clear" w:color="auto" w:fill="FFFFFF"/>
          <w:lang w:val="fr-FR"/>
        </w:rPr>
        <w:t xml:space="preserve">La </w:t>
      </w:r>
      <w:r w:rsidR="00C63732" w:rsidRPr="00A076B7">
        <w:rPr>
          <w:rFonts w:cstheme="minorHAnsi"/>
          <w:color w:val="1D2129"/>
          <w:shd w:val="clear" w:color="auto" w:fill="FFFFFF"/>
          <w:lang w:val="fr-FR"/>
        </w:rPr>
        <w:t>taqiya</w:t>
      </w:r>
      <w:r w:rsidRPr="00A076B7">
        <w:rPr>
          <w:rFonts w:cstheme="minorHAnsi"/>
          <w:color w:val="1D2129"/>
          <w:shd w:val="clear" w:color="auto" w:fill="FFFFFF"/>
          <w:lang w:val="fr-FR"/>
        </w:rPr>
        <w:t>, au sens strict, est une forme de dissimulation de l’identité du musulman ; une dissimilation au service d’une « autodéfense »</w:t>
      </w:r>
      <w:r w:rsidR="00B81F4A" w:rsidRPr="00A076B7">
        <w:rPr>
          <w:rFonts w:cstheme="minorHAnsi"/>
          <w:color w:val="1D2129"/>
          <w:shd w:val="clear" w:color="auto" w:fill="FFFFFF"/>
          <w:lang w:val="fr-FR"/>
        </w:rPr>
        <w:t xml:space="preserve"> </w:t>
      </w:r>
      <w:r w:rsidRPr="00A076B7">
        <w:rPr>
          <w:rFonts w:cstheme="minorHAnsi"/>
          <w:color w:val="1D2129"/>
          <w:shd w:val="clear" w:color="auto" w:fill="FFFFFF"/>
          <w:lang w:val="fr-FR"/>
        </w:rPr>
        <w:t>; une forme de mensonge afin de protéger soit l’islam, soit le musulman</w:t>
      </w:r>
      <w:r>
        <w:rPr>
          <w:rFonts w:cstheme="minorHAnsi"/>
          <w:color w:val="1D2129"/>
          <w:shd w:val="clear" w:color="auto" w:fill="FFFFFF"/>
          <w:lang w:val="fr-FR"/>
        </w:rPr>
        <w:t> »</w:t>
      </w:r>
      <w:r w:rsidRPr="009D544B">
        <w:rPr>
          <w:rFonts w:cstheme="minorHAnsi"/>
          <w:color w:val="1D2129"/>
          <w:shd w:val="clear" w:color="auto" w:fill="FFFFFF"/>
          <w:lang w:val="fr-FR"/>
        </w:rPr>
        <w:t>.</w:t>
      </w:r>
    </w:p>
    <w:p w14:paraId="64EE1ACA" w14:textId="77777777" w:rsidR="00B71D4F" w:rsidRDefault="00B71D4F" w:rsidP="00B71D4F">
      <w:pPr>
        <w:spacing w:after="0"/>
        <w:jc w:val="both"/>
        <w:rPr>
          <w:rFonts w:cstheme="minorHAnsi"/>
          <w:color w:val="1D2129"/>
          <w:shd w:val="clear" w:color="auto" w:fill="FFFFFF"/>
          <w:lang w:val="fr-FR"/>
        </w:rPr>
      </w:pPr>
    </w:p>
    <w:p w14:paraId="1D86A395" w14:textId="3040EEFD" w:rsidR="001F1962" w:rsidRPr="00A076B7" w:rsidRDefault="001F1962" w:rsidP="001F1962">
      <w:pPr>
        <w:spacing w:after="0"/>
        <w:jc w:val="both"/>
        <w:rPr>
          <w:rFonts w:cstheme="minorHAnsi"/>
          <w:color w:val="1D2129"/>
          <w:shd w:val="clear" w:color="auto" w:fill="FFFFFF"/>
          <w:lang w:val="fr-FR"/>
        </w:rPr>
      </w:pPr>
      <w:r>
        <w:rPr>
          <w:rFonts w:cstheme="minorHAnsi"/>
          <w:color w:val="1D2129"/>
          <w:shd w:val="clear" w:color="auto" w:fill="FFFFFF"/>
          <w:lang w:val="fr-FR"/>
        </w:rPr>
        <w:lastRenderedPageBreak/>
        <w:t>« </w:t>
      </w:r>
      <w:r w:rsidRPr="000F40DF">
        <w:rPr>
          <w:rFonts w:cstheme="minorHAnsi"/>
          <w:i/>
          <w:iCs/>
          <w:color w:val="1D2129"/>
          <w:shd w:val="clear" w:color="auto" w:fill="FFFFFF"/>
          <w:lang w:val="fr-FR"/>
        </w:rPr>
        <w:t>L’islam interdit formellement aux musulmans de renoncer à leur religion, sous peine de châtiments divins et de malédictions éternelles</w:t>
      </w:r>
      <w:r w:rsidRPr="00A076B7">
        <w:rPr>
          <w:rFonts w:cstheme="minorHAnsi"/>
          <w:color w:val="1D2129"/>
          <w:shd w:val="clear" w:color="auto" w:fill="FFFFFF"/>
          <w:lang w:val="fr-FR"/>
        </w:rPr>
        <w:t xml:space="preserve"> (cf. Coran 2</w:t>
      </w:r>
      <w:r w:rsidR="000F40DF">
        <w:rPr>
          <w:rFonts w:cstheme="minorHAnsi"/>
          <w:color w:val="1D2129"/>
          <w:shd w:val="clear" w:color="auto" w:fill="FFFFFF"/>
          <w:lang w:val="fr-FR"/>
        </w:rPr>
        <w:t>.</w:t>
      </w:r>
      <w:r w:rsidRPr="00A076B7">
        <w:rPr>
          <w:rFonts w:cstheme="minorHAnsi"/>
          <w:color w:val="1D2129"/>
          <w:shd w:val="clear" w:color="auto" w:fill="FFFFFF"/>
          <w:lang w:val="fr-FR"/>
        </w:rPr>
        <w:t>217 ; 3</w:t>
      </w:r>
      <w:r w:rsidR="000F40DF">
        <w:rPr>
          <w:rFonts w:cstheme="minorHAnsi"/>
          <w:color w:val="1D2129"/>
          <w:shd w:val="clear" w:color="auto" w:fill="FFFFFF"/>
          <w:lang w:val="fr-FR"/>
        </w:rPr>
        <w:t>.</w:t>
      </w:r>
      <w:r w:rsidRPr="00A076B7">
        <w:rPr>
          <w:rFonts w:cstheme="minorHAnsi"/>
          <w:color w:val="1D2129"/>
          <w:shd w:val="clear" w:color="auto" w:fill="FFFFFF"/>
          <w:lang w:val="fr-FR"/>
        </w:rPr>
        <w:t>87 ; 4</w:t>
      </w:r>
      <w:r w:rsidR="000F40DF">
        <w:rPr>
          <w:rFonts w:cstheme="minorHAnsi"/>
          <w:color w:val="1D2129"/>
          <w:shd w:val="clear" w:color="auto" w:fill="FFFFFF"/>
          <w:lang w:val="fr-FR"/>
        </w:rPr>
        <w:t>.</w:t>
      </w:r>
      <w:r w:rsidRPr="00A076B7">
        <w:rPr>
          <w:rFonts w:cstheme="minorHAnsi"/>
          <w:color w:val="1D2129"/>
          <w:shd w:val="clear" w:color="auto" w:fill="FFFFFF"/>
          <w:lang w:val="fr-FR"/>
        </w:rPr>
        <w:t>115 et 16</w:t>
      </w:r>
      <w:r w:rsidR="000F40DF">
        <w:rPr>
          <w:rFonts w:cstheme="minorHAnsi"/>
          <w:color w:val="1D2129"/>
          <w:shd w:val="clear" w:color="auto" w:fill="FFFFFF"/>
          <w:lang w:val="fr-FR"/>
        </w:rPr>
        <w:t>.</w:t>
      </w:r>
      <w:r w:rsidRPr="00A076B7">
        <w:rPr>
          <w:rFonts w:cstheme="minorHAnsi"/>
          <w:color w:val="1D2129"/>
          <w:shd w:val="clear" w:color="auto" w:fill="FFFFFF"/>
          <w:lang w:val="fr-FR"/>
        </w:rPr>
        <w:t>106). Les musulmans ne peuvent donc en principe dissimuler leur identité religieuse et travestir leurs croyances. Cependant, le Coran et la Tradition prophétique (Sunna) ouvrent la voie à des dérogations quant à l’obligation</w:t>
      </w:r>
      <w:r w:rsidR="000F40DF">
        <w:rPr>
          <w:rFonts w:cstheme="minorHAnsi"/>
          <w:color w:val="1D2129"/>
          <w:shd w:val="clear" w:color="auto" w:fill="FFFFFF"/>
          <w:lang w:val="fr-FR"/>
        </w:rPr>
        <w:t>, pour un musulman,</w:t>
      </w:r>
      <w:r w:rsidRPr="00A076B7">
        <w:rPr>
          <w:rFonts w:cstheme="minorHAnsi"/>
          <w:color w:val="1D2129"/>
          <w:shd w:val="clear" w:color="auto" w:fill="FFFFFF"/>
          <w:lang w:val="fr-FR"/>
        </w:rPr>
        <w:t xml:space="preserve"> </w:t>
      </w:r>
      <w:r w:rsidR="000F40DF">
        <w:rPr>
          <w:rFonts w:cstheme="minorHAnsi"/>
          <w:color w:val="1D2129"/>
          <w:shd w:val="clear" w:color="auto" w:fill="FFFFFF"/>
          <w:lang w:val="fr-FR"/>
        </w:rPr>
        <w:t>d’</w:t>
      </w:r>
      <w:r w:rsidRPr="00A076B7">
        <w:rPr>
          <w:rFonts w:cstheme="minorHAnsi"/>
          <w:color w:val="1D2129"/>
          <w:shd w:val="clear" w:color="auto" w:fill="FFFFFF"/>
          <w:lang w:val="fr-FR"/>
        </w:rPr>
        <w:t>attest</w:t>
      </w:r>
      <w:r w:rsidR="000F40DF">
        <w:rPr>
          <w:rFonts w:cstheme="minorHAnsi"/>
          <w:color w:val="1D2129"/>
          <w:shd w:val="clear" w:color="auto" w:fill="FFFFFF"/>
          <w:lang w:val="fr-FR"/>
        </w:rPr>
        <w:t>er</w:t>
      </w:r>
      <w:r w:rsidRPr="00A076B7">
        <w:rPr>
          <w:rFonts w:cstheme="minorHAnsi"/>
          <w:color w:val="1D2129"/>
          <w:shd w:val="clear" w:color="auto" w:fill="FFFFFF"/>
          <w:lang w:val="fr-FR"/>
        </w:rPr>
        <w:t xml:space="preserve"> publique</w:t>
      </w:r>
      <w:r w:rsidR="000F40DF">
        <w:rPr>
          <w:rFonts w:cstheme="minorHAnsi"/>
          <w:color w:val="1D2129"/>
          <w:shd w:val="clear" w:color="auto" w:fill="FFFFFF"/>
          <w:lang w:val="fr-FR"/>
        </w:rPr>
        <w:t>ment « </w:t>
      </w:r>
      <w:r w:rsidR="000F40DF" w:rsidRPr="000F40DF">
        <w:rPr>
          <w:rFonts w:cstheme="minorHAnsi"/>
          <w:i/>
          <w:iCs/>
          <w:color w:val="1D2129"/>
          <w:shd w:val="clear" w:color="auto" w:fill="FFFFFF"/>
          <w:lang w:val="fr-FR"/>
        </w:rPr>
        <w:t>qu’il n’y a qu’un seul dieu, Allah, et Mahomet est son messager (ou prophète)</w:t>
      </w:r>
      <w:r w:rsidR="000F40DF">
        <w:rPr>
          <w:rFonts w:cstheme="minorHAnsi"/>
          <w:color w:val="1D2129"/>
          <w:shd w:val="clear" w:color="auto" w:fill="FFFFFF"/>
          <w:lang w:val="fr-FR"/>
        </w:rPr>
        <w:t> »</w:t>
      </w:r>
      <w:r w:rsidR="000F40DF">
        <w:rPr>
          <w:rStyle w:val="Appelnotedebasdep"/>
          <w:rFonts w:cstheme="minorHAnsi"/>
          <w:color w:val="1D2129"/>
          <w:shd w:val="clear" w:color="auto" w:fill="FFFFFF"/>
          <w:lang w:val="fr-FR"/>
        </w:rPr>
        <w:footnoteReference w:id="13"/>
      </w:r>
      <w:r w:rsidRPr="00A076B7">
        <w:rPr>
          <w:rFonts w:cstheme="minorHAnsi"/>
          <w:color w:val="1D2129"/>
          <w:shd w:val="clear" w:color="auto" w:fill="FFFFFF"/>
          <w:lang w:val="fr-FR"/>
        </w:rPr>
        <w:t>, ainsi qu’à l’observance du culte ou de la loi islamique (charia). […].</w:t>
      </w:r>
    </w:p>
    <w:p w14:paraId="513E49B1" w14:textId="17356709" w:rsidR="001F1962" w:rsidRDefault="001F1962" w:rsidP="001F1962">
      <w:pPr>
        <w:spacing w:after="0"/>
        <w:jc w:val="both"/>
        <w:rPr>
          <w:rFonts w:cstheme="minorHAnsi"/>
          <w:color w:val="1D2129"/>
          <w:shd w:val="clear" w:color="auto" w:fill="FFFFFF"/>
          <w:lang w:val="fr-FR"/>
        </w:rPr>
      </w:pPr>
      <w:r w:rsidRPr="00A076B7">
        <w:rPr>
          <w:rFonts w:cstheme="minorHAnsi"/>
          <w:color w:val="1D2129"/>
          <w:shd w:val="clear" w:color="auto" w:fill="FFFFFF"/>
          <w:lang w:val="fr-FR"/>
        </w:rPr>
        <w:t xml:space="preserve">Dans le Coran, </w:t>
      </w:r>
      <w:r w:rsidR="00301DA3">
        <w:rPr>
          <w:rFonts w:cstheme="minorHAnsi"/>
          <w:color w:val="1D2129"/>
          <w:shd w:val="clear" w:color="auto" w:fill="FFFFFF"/>
          <w:lang w:val="fr-FR"/>
        </w:rPr>
        <w:t>Allah</w:t>
      </w:r>
      <w:r w:rsidRPr="00A076B7">
        <w:rPr>
          <w:rFonts w:cstheme="minorHAnsi"/>
          <w:color w:val="1D2129"/>
          <w:shd w:val="clear" w:color="auto" w:fill="FFFFFF"/>
          <w:lang w:val="fr-FR"/>
        </w:rPr>
        <w:t xml:space="preserve"> recommande ici aux musulmans (eux seuls sont qualifiés de "croyants") de ne pas entretenir de relations d’amitié ou de sujétion avec les non-musulmans (cf.</w:t>
      </w:r>
      <w:r w:rsidR="00A076B7">
        <w:rPr>
          <w:rFonts w:cstheme="minorHAnsi"/>
          <w:color w:val="1D2129"/>
          <w:shd w:val="clear" w:color="auto" w:fill="FFFFFF"/>
          <w:lang w:val="fr-FR"/>
        </w:rPr>
        <w:t xml:space="preserve"> versets</w:t>
      </w:r>
      <w:r w:rsidRPr="00A076B7">
        <w:rPr>
          <w:rFonts w:cstheme="minorHAnsi"/>
          <w:color w:val="1D2129"/>
          <w:shd w:val="clear" w:color="auto" w:fill="FFFFFF"/>
          <w:lang w:val="fr-FR"/>
        </w:rPr>
        <w:t xml:space="preserve"> 3</w:t>
      </w:r>
      <w:r w:rsidR="00A076B7">
        <w:rPr>
          <w:rFonts w:cstheme="minorHAnsi"/>
          <w:color w:val="1D2129"/>
          <w:shd w:val="clear" w:color="auto" w:fill="FFFFFF"/>
          <w:lang w:val="fr-FR"/>
        </w:rPr>
        <w:t>.</w:t>
      </w:r>
      <w:r w:rsidRPr="00A076B7">
        <w:rPr>
          <w:rFonts w:cstheme="minorHAnsi"/>
          <w:color w:val="1D2129"/>
          <w:shd w:val="clear" w:color="auto" w:fill="FFFFFF"/>
          <w:lang w:val="fr-FR"/>
        </w:rPr>
        <w:t xml:space="preserve">118 </w:t>
      </w:r>
      <w:r w:rsidR="00A076B7">
        <w:rPr>
          <w:rFonts w:cstheme="minorHAnsi"/>
          <w:color w:val="1D2129"/>
          <w:shd w:val="clear" w:color="auto" w:fill="FFFFFF"/>
          <w:lang w:val="fr-FR"/>
        </w:rPr>
        <w:t>,</w:t>
      </w:r>
      <w:r w:rsidRPr="00A076B7">
        <w:rPr>
          <w:rFonts w:cstheme="minorHAnsi"/>
          <w:color w:val="1D2129"/>
          <w:shd w:val="clear" w:color="auto" w:fill="FFFFFF"/>
          <w:lang w:val="fr-FR"/>
        </w:rPr>
        <w:t xml:space="preserve"> 5</w:t>
      </w:r>
      <w:r w:rsidR="00A076B7">
        <w:rPr>
          <w:rFonts w:cstheme="minorHAnsi"/>
          <w:color w:val="1D2129"/>
          <w:shd w:val="clear" w:color="auto" w:fill="FFFFFF"/>
          <w:lang w:val="fr-FR"/>
        </w:rPr>
        <w:t>.</w:t>
      </w:r>
      <w:r w:rsidRPr="00A076B7">
        <w:rPr>
          <w:rFonts w:cstheme="minorHAnsi"/>
          <w:color w:val="1D2129"/>
          <w:shd w:val="clear" w:color="auto" w:fill="FFFFFF"/>
          <w:lang w:val="fr-FR"/>
        </w:rPr>
        <w:t xml:space="preserve">51 </w:t>
      </w:r>
      <w:r w:rsidR="00A076B7">
        <w:rPr>
          <w:rFonts w:cstheme="minorHAnsi"/>
          <w:color w:val="1D2129"/>
          <w:shd w:val="clear" w:color="auto" w:fill="FFFFFF"/>
          <w:lang w:val="fr-FR"/>
        </w:rPr>
        <w:t>,</w:t>
      </w:r>
      <w:r w:rsidRPr="00A076B7">
        <w:rPr>
          <w:rFonts w:cstheme="minorHAnsi"/>
          <w:color w:val="1D2129"/>
          <w:shd w:val="clear" w:color="auto" w:fill="FFFFFF"/>
          <w:lang w:val="fr-FR"/>
        </w:rPr>
        <w:t xml:space="preserve"> 9</w:t>
      </w:r>
      <w:r w:rsidR="00A076B7">
        <w:rPr>
          <w:rFonts w:cstheme="minorHAnsi"/>
          <w:color w:val="1D2129"/>
          <w:shd w:val="clear" w:color="auto" w:fill="FFFFFF"/>
          <w:lang w:val="fr-FR"/>
        </w:rPr>
        <w:t>.</w:t>
      </w:r>
      <w:r w:rsidRPr="00A076B7">
        <w:rPr>
          <w:rFonts w:cstheme="minorHAnsi"/>
          <w:color w:val="1D2129"/>
          <w:shd w:val="clear" w:color="auto" w:fill="FFFFFF"/>
          <w:lang w:val="fr-FR"/>
        </w:rPr>
        <w:t xml:space="preserve">23 </w:t>
      </w:r>
      <w:r w:rsidR="00A076B7">
        <w:rPr>
          <w:rFonts w:cstheme="minorHAnsi"/>
          <w:color w:val="1D2129"/>
          <w:shd w:val="clear" w:color="auto" w:fill="FFFFFF"/>
          <w:lang w:val="fr-FR"/>
        </w:rPr>
        <w:t>,</w:t>
      </w:r>
      <w:r w:rsidRPr="00A076B7">
        <w:rPr>
          <w:rFonts w:cstheme="minorHAnsi"/>
          <w:color w:val="1D2129"/>
          <w:shd w:val="clear" w:color="auto" w:fill="FFFFFF"/>
          <w:lang w:val="fr-FR"/>
        </w:rPr>
        <w:t xml:space="preserve"> 60</w:t>
      </w:r>
      <w:r w:rsidR="00A076B7">
        <w:rPr>
          <w:rFonts w:cstheme="minorHAnsi"/>
          <w:color w:val="1D2129"/>
          <w:shd w:val="clear" w:color="auto" w:fill="FFFFFF"/>
          <w:lang w:val="fr-FR"/>
        </w:rPr>
        <w:t>.</w:t>
      </w:r>
      <w:r w:rsidRPr="00A076B7">
        <w:rPr>
          <w:rFonts w:cstheme="minorHAnsi"/>
          <w:color w:val="1D2129"/>
          <w:shd w:val="clear" w:color="auto" w:fill="FFFFFF"/>
          <w:lang w:val="fr-FR"/>
        </w:rPr>
        <w:t>13), mais il autorise des dérogations au principe lorsque le fait de s’opposer à ces derniers les met en danger. La sécurité ou le besoin de se faire accepter priment alors sur l’affirmation de la religion</w:t>
      </w:r>
      <w:r>
        <w:rPr>
          <w:rFonts w:cstheme="minorHAnsi"/>
          <w:color w:val="1D2129"/>
          <w:shd w:val="clear" w:color="auto" w:fill="FFFFFF"/>
          <w:lang w:val="fr-FR"/>
        </w:rPr>
        <w:t> »</w:t>
      </w:r>
      <w:r>
        <w:rPr>
          <w:rStyle w:val="Appelnotedebasdep"/>
          <w:rFonts w:cstheme="minorHAnsi"/>
          <w:color w:val="1D2129"/>
          <w:shd w:val="clear" w:color="auto" w:fill="FFFFFF"/>
          <w:lang w:val="fr-FR"/>
        </w:rPr>
        <w:footnoteReference w:id="14"/>
      </w:r>
      <w:r w:rsidRPr="00006B68">
        <w:rPr>
          <w:rFonts w:cstheme="minorHAnsi"/>
          <w:color w:val="1D2129"/>
          <w:shd w:val="clear" w:color="auto" w:fill="FFFFFF"/>
          <w:lang w:val="fr-FR"/>
        </w:rPr>
        <w:t>.</w:t>
      </w:r>
    </w:p>
    <w:p w14:paraId="5D9DFED7" w14:textId="77777777" w:rsidR="001F1962" w:rsidRDefault="001F1962" w:rsidP="00B71D4F">
      <w:pPr>
        <w:spacing w:after="0"/>
        <w:jc w:val="both"/>
        <w:rPr>
          <w:rFonts w:cstheme="minorHAnsi"/>
          <w:color w:val="1D2129"/>
          <w:shd w:val="clear" w:color="auto" w:fill="FFFFFF"/>
          <w:lang w:val="fr-FR"/>
        </w:rPr>
      </w:pPr>
    </w:p>
    <w:p w14:paraId="11465B65" w14:textId="6AB3D580" w:rsidR="00B71D4F" w:rsidRDefault="00644A90" w:rsidP="00B71D4F">
      <w:pPr>
        <w:spacing w:after="0"/>
        <w:jc w:val="both"/>
        <w:rPr>
          <w:rFonts w:cstheme="minorHAnsi"/>
          <w:color w:val="1D2129"/>
          <w:shd w:val="clear" w:color="auto" w:fill="FFFFFF"/>
          <w:lang w:val="fr-FR"/>
        </w:rPr>
      </w:pPr>
      <w:r w:rsidRPr="00F949F3">
        <w:rPr>
          <w:rFonts w:cstheme="minorHAnsi"/>
          <w:color w:val="1D2129"/>
          <w:shd w:val="clear" w:color="auto" w:fill="FFFFFF"/>
          <w:lang w:val="fr-FR"/>
        </w:rPr>
        <w:t>Dans certaines branches de l'Islam</w:t>
      </w:r>
      <w:r>
        <w:rPr>
          <w:rFonts w:cstheme="minorHAnsi"/>
          <w:color w:val="1D2129"/>
          <w:shd w:val="clear" w:color="auto" w:fill="FFFFFF"/>
          <w:lang w:val="fr-FR"/>
        </w:rPr>
        <w:t xml:space="preserve"> (chiites …)</w:t>
      </w:r>
      <w:r w:rsidRPr="00F949F3">
        <w:rPr>
          <w:rFonts w:cstheme="minorHAnsi"/>
          <w:color w:val="1D2129"/>
          <w:shd w:val="clear" w:color="auto" w:fill="FFFFFF"/>
          <w:lang w:val="fr-FR"/>
        </w:rPr>
        <w:t>, la taqiya est une forme de dissimulation de</w:t>
      </w:r>
      <w:r>
        <w:rPr>
          <w:rFonts w:cstheme="minorHAnsi"/>
          <w:color w:val="1D2129"/>
          <w:shd w:val="clear" w:color="auto" w:fill="FFFFFF"/>
          <w:lang w:val="fr-FR"/>
        </w:rPr>
        <w:t xml:space="preserve"> la</w:t>
      </w:r>
      <w:r w:rsidRPr="00F949F3">
        <w:rPr>
          <w:rFonts w:cstheme="minorHAnsi"/>
          <w:color w:val="1D2129"/>
          <w:shd w:val="clear" w:color="auto" w:fill="FFFFFF"/>
          <w:lang w:val="fr-FR"/>
        </w:rPr>
        <w:t xml:space="preserve"> religion ou une dispense légale par laquelle un croyant peut nier sa foi ou commettre des actes illicites ou blasphématoires</w:t>
      </w:r>
      <w:r>
        <w:rPr>
          <w:rFonts w:cstheme="minorHAnsi"/>
          <w:color w:val="1D2129"/>
          <w:shd w:val="clear" w:color="auto" w:fill="FFFFFF"/>
          <w:lang w:val="fr-FR"/>
        </w:rPr>
        <w:t>,</w:t>
      </w:r>
      <w:r w:rsidRPr="00F949F3">
        <w:rPr>
          <w:rFonts w:cstheme="minorHAnsi"/>
          <w:color w:val="1D2129"/>
          <w:shd w:val="clear" w:color="auto" w:fill="FFFFFF"/>
          <w:lang w:val="fr-FR"/>
        </w:rPr>
        <w:t xml:space="preserve"> par ailleurs</w:t>
      </w:r>
      <w:r>
        <w:rPr>
          <w:rFonts w:cstheme="minorHAnsi"/>
          <w:color w:val="1D2129"/>
          <w:shd w:val="clear" w:color="auto" w:fill="FFFFFF"/>
          <w:lang w:val="fr-FR"/>
        </w:rPr>
        <w:t>,</w:t>
      </w:r>
      <w:r w:rsidRPr="00F949F3">
        <w:rPr>
          <w:rFonts w:cstheme="minorHAnsi"/>
          <w:color w:val="1D2129"/>
          <w:shd w:val="clear" w:color="auto" w:fill="FFFFFF"/>
          <w:lang w:val="fr-FR"/>
        </w:rPr>
        <w:t xml:space="preserve"> </w:t>
      </w:r>
      <w:r w:rsidRPr="00A076B7">
        <w:rPr>
          <w:rFonts w:cstheme="minorHAnsi"/>
          <w:i/>
          <w:color w:val="1D2129"/>
          <w:shd w:val="clear" w:color="auto" w:fill="FFFFFF"/>
          <w:lang w:val="fr-FR"/>
        </w:rPr>
        <w:t>alors qu'il risque de subir une persécution importante. Vous pouvez mentir pour protéger et promouvoir l'islam</w:t>
      </w:r>
      <w:r w:rsidRPr="00F949F3">
        <w:rPr>
          <w:rFonts w:cstheme="minorHAnsi"/>
          <w:color w:val="1D2129"/>
          <w:shd w:val="clear" w:color="auto" w:fill="FFFFFF"/>
          <w:lang w:val="fr-FR"/>
        </w:rPr>
        <w:t xml:space="preserve"> ...</w:t>
      </w:r>
    </w:p>
    <w:p w14:paraId="532CEAA3" w14:textId="77777777" w:rsidR="00B71D4F" w:rsidRDefault="00B71D4F" w:rsidP="00B71D4F">
      <w:pPr>
        <w:spacing w:after="0"/>
        <w:jc w:val="both"/>
        <w:rPr>
          <w:rFonts w:cstheme="minorHAnsi"/>
          <w:color w:val="1D2129"/>
          <w:shd w:val="clear" w:color="auto" w:fill="FFFFFF"/>
          <w:lang w:val="fr-FR"/>
        </w:rPr>
      </w:pPr>
    </w:p>
    <w:p w14:paraId="7D324AD9" w14:textId="77777777" w:rsidR="00B71D4F" w:rsidRDefault="00491047" w:rsidP="00B71D4F">
      <w:pPr>
        <w:spacing w:after="0"/>
        <w:jc w:val="both"/>
        <w:rPr>
          <w:rFonts w:cstheme="minorHAnsi"/>
          <w:color w:val="1D2129"/>
          <w:shd w:val="clear" w:color="auto" w:fill="FFFFFF"/>
          <w:lang w:val="fr-FR"/>
        </w:rPr>
      </w:pPr>
      <w:r>
        <w:rPr>
          <w:rFonts w:cstheme="minorHAnsi"/>
          <w:color w:val="1D2129"/>
          <w:shd w:val="clear" w:color="auto" w:fill="FFFFFF"/>
          <w:lang w:val="fr-FR"/>
        </w:rPr>
        <w:t>Mais o</w:t>
      </w:r>
      <w:r w:rsidR="00644A90">
        <w:rPr>
          <w:rFonts w:cstheme="minorHAnsi"/>
          <w:color w:val="1D2129"/>
          <w:shd w:val="clear" w:color="auto" w:fill="FFFFFF"/>
          <w:lang w:val="fr-FR"/>
        </w:rPr>
        <w:t>n peut</w:t>
      </w:r>
      <w:r>
        <w:rPr>
          <w:rFonts w:cstheme="minorHAnsi"/>
          <w:color w:val="1D2129"/>
          <w:shd w:val="clear" w:color="auto" w:fill="FFFFFF"/>
          <w:lang w:val="fr-FR"/>
        </w:rPr>
        <w:t xml:space="preserve"> aussi</w:t>
      </w:r>
      <w:r w:rsidR="00644A90">
        <w:rPr>
          <w:rFonts w:cstheme="minorHAnsi"/>
          <w:color w:val="1D2129"/>
          <w:shd w:val="clear" w:color="auto" w:fill="FFFFFF"/>
          <w:lang w:val="fr-FR"/>
        </w:rPr>
        <w:t xml:space="preserve"> mentir pour g</w:t>
      </w:r>
      <w:r w:rsidR="00644A90" w:rsidRPr="00190C84">
        <w:rPr>
          <w:rFonts w:cstheme="minorHAnsi"/>
          <w:color w:val="1D2129"/>
          <w:shd w:val="clear" w:color="auto" w:fill="FFFFFF"/>
          <w:lang w:val="fr-FR"/>
        </w:rPr>
        <w:t>agner la confiance des non-croyants afin de tirer parti de leur vulnérabilité et</w:t>
      </w:r>
      <w:r w:rsidR="00644A90">
        <w:rPr>
          <w:rFonts w:cstheme="minorHAnsi"/>
          <w:color w:val="1D2129"/>
          <w:shd w:val="clear" w:color="auto" w:fill="FFFFFF"/>
          <w:lang w:val="fr-FR"/>
        </w:rPr>
        <w:t xml:space="preserve"> pour</w:t>
      </w:r>
      <w:r w:rsidR="00644A90" w:rsidRPr="00190C84">
        <w:rPr>
          <w:rFonts w:cstheme="minorHAnsi"/>
          <w:color w:val="1D2129"/>
          <w:shd w:val="clear" w:color="auto" w:fill="FFFFFF"/>
          <w:lang w:val="fr-FR"/>
        </w:rPr>
        <w:t xml:space="preserve"> les vaincre.</w:t>
      </w:r>
    </w:p>
    <w:p w14:paraId="0D6E6CA8" w14:textId="77777777" w:rsidR="00B71D4F" w:rsidRDefault="00B71D4F" w:rsidP="00B71D4F">
      <w:pPr>
        <w:spacing w:after="0"/>
        <w:jc w:val="both"/>
        <w:rPr>
          <w:rFonts w:cstheme="minorHAnsi"/>
          <w:color w:val="1D2129"/>
          <w:shd w:val="clear" w:color="auto" w:fill="FFFFFF"/>
          <w:lang w:val="fr-FR"/>
        </w:rPr>
      </w:pPr>
    </w:p>
    <w:p w14:paraId="604B2C64" w14:textId="79BD922E" w:rsidR="00B71D4F" w:rsidRDefault="00644A90" w:rsidP="00B71D4F">
      <w:pPr>
        <w:spacing w:after="0"/>
        <w:jc w:val="both"/>
        <w:rPr>
          <w:rFonts w:cstheme="minorHAnsi"/>
          <w:color w:val="1D2129"/>
          <w:shd w:val="clear" w:color="auto" w:fill="FFFFFF"/>
          <w:lang w:val="fr-FR"/>
        </w:rPr>
      </w:pPr>
      <w:r w:rsidRPr="000F40DF">
        <w:rPr>
          <w:rFonts w:cstheme="minorHAnsi"/>
          <w:i/>
          <w:iCs/>
          <w:color w:val="1D2129"/>
          <w:shd w:val="clear" w:color="auto" w:fill="FFFFFF"/>
          <w:lang w:val="fr-FR"/>
        </w:rPr>
        <w:t>Cette stratégie s’appuie même sur deux versets du Coran (16</w:t>
      </w:r>
      <w:r w:rsidR="00A076B7" w:rsidRPr="000F40DF">
        <w:rPr>
          <w:rFonts w:cstheme="minorHAnsi"/>
          <w:i/>
          <w:iCs/>
          <w:color w:val="1D2129"/>
          <w:shd w:val="clear" w:color="auto" w:fill="FFFFFF"/>
          <w:lang w:val="fr-FR"/>
        </w:rPr>
        <w:t>.</w:t>
      </w:r>
      <w:r w:rsidRPr="000F40DF">
        <w:rPr>
          <w:rFonts w:cstheme="minorHAnsi"/>
          <w:i/>
          <w:iCs/>
          <w:color w:val="1D2129"/>
          <w:shd w:val="clear" w:color="auto" w:fill="FFFFFF"/>
          <w:lang w:val="fr-FR"/>
        </w:rPr>
        <w:t>106 et 3</w:t>
      </w:r>
      <w:r w:rsidR="00A076B7" w:rsidRPr="000F40DF">
        <w:rPr>
          <w:rFonts w:cstheme="minorHAnsi"/>
          <w:i/>
          <w:iCs/>
          <w:color w:val="1D2129"/>
          <w:shd w:val="clear" w:color="auto" w:fill="FFFFFF"/>
          <w:lang w:val="fr-FR"/>
        </w:rPr>
        <w:t>.</w:t>
      </w:r>
      <w:r w:rsidRPr="000F40DF">
        <w:rPr>
          <w:rFonts w:cstheme="minorHAnsi"/>
          <w:i/>
          <w:iCs/>
          <w:color w:val="1D2129"/>
          <w:shd w:val="clear" w:color="auto" w:fill="FFFFFF"/>
          <w:lang w:val="fr-FR"/>
        </w:rPr>
        <w:t>28),</w:t>
      </w:r>
      <w:r w:rsidRPr="00DE453A">
        <w:rPr>
          <w:rFonts w:cstheme="minorHAnsi"/>
          <w:color w:val="1D2129"/>
          <w:shd w:val="clear" w:color="auto" w:fill="FFFFFF"/>
          <w:lang w:val="fr-FR"/>
        </w:rPr>
        <w:t xml:space="preserve"> selon lesquels </w:t>
      </w:r>
      <w:r w:rsidR="00D34506">
        <w:rPr>
          <w:rFonts w:cstheme="minorHAnsi"/>
          <w:color w:val="1D2129"/>
          <w:shd w:val="clear" w:color="auto" w:fill="FFFFFF"/>
          <w:lang w:val="fr-FR"/>
        </w:rPr>
        <w:t>Allah</w:t>
      </w:r>
      <w:r w:rsidRPr="00DE453A">
        <w:rPr>
          <w:rFonts w:cstheme="minorHAnsi"/>
          <w:color w:val="1D2129"/>
          <w:shd w:val="clear" w:color="auto" w:fill="FFFFFF"/>
          <w:lang w:val="fr-FR"/>
        </w:rPr>
        <w:t xml:space="preserve"> permet aux croyants de faire semblant de "</w:t>
      </w:r>
      <w:r w:rsidRPr="00DE453A">
        <w:rPr>
          <w:rFonts w:cstheme="minorHAnsi"/>
          <w:i/>
          <w:color w:val="1D2129"/>
          <w:shd w:val="clear" w:color="auto" w:fill="FFFFFF"/>
          <w:lang w:val="fr-FR"/>
        </w:rPr>
        <w:t>renier sa Foi</w:t>
      </w:r>
      <w:r w:rsidRPr="00DE453A">
        <w:rPr>
          <w:rFonts w:cstheme="minorHAnsi"/>
          <w:color w:val="1D2129"/>
          <w:shd w:val="clear" w:color="auto" w:fill="FFFFFF"/>
          <w:lang w:val="fr-FR"/>
        </w:rPr>
        <w:t>" ou de "</w:t>
      </w:r>
      <w:r w:rsidRPr="00DE453A">
        <w:rPr>
          <w:rFonts w:cstheme="minorHAnsi"/>
          <w:i/>
          <w:color w:val="1D2129"/>
          <w:shd w:val="clear" w:color="auto" w:fill="FFFFFF"/>
          <w:lang w:val="fr-FR"/>
        </w:rPr>
        <w:t>s’allier à des infidèles</w:t>
      </w:r>
      <w:r w:rsidRPr="00DE453A">
        <w:rPr>
          <w:rFonts w:cstheme="minorHAnsi"/>
          <w:color w:val="1D2129"/>
          <w:shd w:val="clear" w:color="auto" w:fill="FFFFFF"/>
          <w:lang w:val="fr-FR"/>
        </w:rPr>
        <w:t xml:space="preserve">" pour mieux se protéger. </w:t>
      </w:r>
    </w:p>
    <w:p w14:paraId="3EF2DD7B" w14:textId="77777777" w:rsidR="00491047" w:rsidRDefault="00491047" w:rsidP="00B71D4F">
      <w:pPr>
        <w:spacing w:after="0"/>
        <w:jc w:val="both"/>
        <w:rPr>
          <w:rFonts w:cstheme="minorHAnsi"/>
          <w:color w:val="1D2129"/>
          <w:shd w:val="clear" w:color="auto" w:fill="FFFFFF"/>
          <w:lang w:val="fr-FR"/>
        </w:rPr>
      </w:pPr>
    </w:p>
    <w:p w14:paraId="062799C5" w14:textId="197693E1" w:rsidR="00491047" w:rsidRDefault="00491047" w:rsidP="00B71D4F">
      <w:pPr>
        <w:spacing w:after="0"/>
        <w:jc w:val="both"/>
        <w:rPr>
          <w:rFonts w:cstheme="minorHAnsi"/>
          <w:color w:val="1D2129"/>
          <w:shd w:val="clear" w:color="auto" w:fill="FFFFFF"/>
          <w:lang w:val="fr-FR"/>
        </w:rPr>
      </w:pPr>
      <w:r>
        <w:rPr>
          <w:rFonts w:cstheme="minorHAnsi"/>
          <w:color w:val="1D2129"/>
          <w:shd w:val="clear" w:color="auto" w:fill="FFFFFF"/>
          <w:lang w:val="fr-FR"/>
        </w:rPr>
        <w:t>« </w:t>
      </w:r>
      <w:r w:rsidRPr="00A076B7">
        <w:rPr>
          <w:rFonts w:cstheme="minorHAnsi"/>
          <w:color w:val="1D2129"/>
          <w:shd w:val="clear" w:color="auto" w:fill="FFFFFF"/>
          <w:lang w:val="fr-FR"/>
        </w:rPr>
        <w:t xml:space="preserve">Quiconque a renié Allah après avoir cru... </w:t>
      </w:r>
      <w:r w:rsidR="00A076B7">
        <w:rPr>
          <w:rFonts w:cstheme="minorHAnsi"/>
          <w:color w:val="1D2129"/>
          <w:shd w:val="clear" w:color="auto" w:fill="FFFFFF"/>
          <w:lang w:val="fr-FR"/>
        </w:rPr>
        <w:t>–</w:t>
      </w:r>
      <w:r w:rsidRPr="00A076B7">
        <w:rPr>
          <w:rFonts w:cstheme="minorHAnsi"/>
          <w:color w:val="1D2129"/>
          <w:shd w:val="clear" w:color="auto" w:fill="FFFFFF"/>
          <w:lang w:val="fr-FR"/>
        </w:rPr>
        <w:t xml:space="preserve"> </w:t>
      </w:r>
      <w:r w:rsidRPr="00A076B7">
        <w:rPr>
          <w:rFonts w:cstheme="minorHAnsi"/>
          <w:i/>
          <w:color w:val="1D2129"/>
          <w:shd w:val="clear" w:color="auto" w:fill="FFFFFF"/>
          <w:lang w:val="fr-FR"/>
        </w:rPr>
        <w:t>sauf celui qui y a été contraint alors que son cœur demeure plein de la sérénité de la foi</w:t>
      </w:r>
      <w:r w:rsidRPr="00A076B7">
        <w:rPr>
          <w:rFonts w:cstheme="minorHAnsi"/>
          <w:color w:val="1D2129"/>
          <w:shd w:val="clear" w:color="auto" w:fill="FFFFFF"/>
          <w:lang w:val="fr-FR"/>
        </w:rPr>
        <w:t xml:space="preserve"> </w:t>
      </w:r>
      <w:r w:rsidR="00A076B7">
        <w:rPr>
          <w:rFonts w:cstheme="minorHAnsi"/>
          <w:color w:val="1D2129"/>
          <w:shd w:val="clear" w:color="auto" w:fill="FFFFFF"/>
          <w:lang w:val="fr-FR"/>
        </w:rPr>
        <w:t>–</w:t>
      </w:r>
      <w:r w:rsidRPr="00A076B7">
        <w:rPr>
          <w:rFonts w:cstheme="minorHAnsi"/>
          <w:color w:val="1D2129"/>
          <w:shd w:val="clear" w:color="auto" w:fill="FFFFFF"/>
          <w:lang w:val="fr-FR"/>
        </w:rPr>
        <w:t xml:space="preserve"> mais ceux qui ouvrent délibérément leur cœur à la mécréance, ceux-là ont sur eux une colère d’Allah et ils ont un châtiment terrible</w:t>
      </w:r>
      <w:r>
        <w:rPr>
          <w:rFonts w:cstheme="minorHAnsi"/>
          <w:color w:val="1D2129"/>
          <w:shd w:val="clear" w:color="auto" w:fill="FFFFFF"/>
          <w:lang w:val="fr-FR"/>
        </w:rPr>
        <w:t> »</w:t>
      </w:r>
      <w:r w:rsidRPr="00491047">
        <w:rPr>
          <w:rFonts w:cstheme="minorHAnsi"/>
          <w:color w:val="1D2129"/>
          <w:shd w:val="clear" w:color="auto" w:fill="FFFFFF"/>
          <w:lang w:val="fr-FR"/>
        </w:rPr>
        <w:t>, Sourate 16.106.</w:t>
      </w:r>
    </w:p>
    <w:p w14:paraId="3842C520" w14:textId="77777777" w:rsidR="00491047" w:rsidRDefault="00491047" w:rsidP="00B71D4F">
      <w:pPr>
        <w:spacing w:after="0"/>
        <w:jc w:val="both"/>
        <w:rPr>
          <w:rFonts w:cstheme="minorHAnsi"/>
          <w:color w:val="1D2129"/>
          <w:shd w:val="clear" w:color="auto" w:fill="FFFFFF"/>
          <w:lang w:val="fr-FR"/>
        </w:rPr>
      </w:pPr>
    </w:p>
    <w:p w14:paraId="74913D0E" w14:textId="77777777" w:rsidR="00491047" w:rsidRDefault="00491047" w:rsidP="00B71D4F">
      <w:pPr>
        <w:spacing w:after="0"/>
        <w:jc w:val="both"/>
        <w:rPr>
          <w:rFonts w:cstheme="minorHAnsi"/>
          <w:color w:val="1D2129"/>
          <w:shd w:val="clear" w:color="auto" w:fill="FFFFFF"/>
          <w:lang w:val="fr-FR"/>
        </w:rPr>
      </w:pPr>
      <w:r>
        <w:rPr>
          <w:rFonts w:cstheme="minorHAnsi"/>
          <w:color w:val="1D2129"/>
          <w:shd w:val="clear" w:color="auto" w:fill="FFFFFF"/>
          <w:lang w:val="fr-FR"/>
        </w:rPr>
        <w:t>« </w:t>
      </w:r>
      <w:r w:rsidRPr="00A076B7">
        <w:rPr>
          <w:rFonts w:cstheme="minorHAnsi"/>
          <w:color w:val="1D2129"/>
          <w:shd w:val="clear" w:color="auto" w:fill="FFFFFF"/>
          <w:lang w:val="fr-FR"/>
        </w:rPr>
        <w:t xml:space="preserve">Que les croyants ne prennent pas, pour alliés, des infidèles, au lieu de croyants. Quiconque le fait n’est d’Allah en rien la religion d’Allah, </w:t>
      </w:r>
      <w:r w:rsidRPr="00A076B7">
        <w:rPr>
          <w:rFonts w:cstheme="minorHAnsi"/>
          <w:i/>
          <w:color w:val="1D2129"/>
          <w:shd w:val="clear" w:color="auto" w:fill="FFFFFF"/>
          <w:lang w:val="fr-FR"/>
        </w:rPr>
        <w:t>à moins que vous ne cherchiez à vous protéger d’eux</w:t>
      </w:r>
      <w:r w:rsidRPr="00A076B7">
        <w:rPr>
          <w:rFonts w:cstheme="minorHAnsi"/>
          <w:color w:val="1D2129"/>
          <w:shd w:val="clear" w:color="auto" w:fill="FFFFFF"/>
          <w:lang w:val="fr-FR"/>
        </w:rPr>
        <w:t>. Allah vous met en garde à l’égard de Lui-même. Et c’est à Allah le retour</w:t>
      </w:r>
      <w:r>
        <w:rPr>
          <w:rFonts w:cstheme="minorHAnsi"/>
          <w:color w:val="1D2129"/>
          <w:shd w:val="clear" w:color="auto" w:fill="FFFFFF"/>
          <w:lang w:val="fr-FR"/>
        </w:rPr>
        <w:t xml:space="preserve"> », </w:t>
      </w:r>
      <w:r w:rsidRPr="00491047">
        <w:rPr>
          <w:rFonts w:cstheme="minorHAnsi"/>
          <w:color w:val="1D2129"/>
          <w:shd w:val="clear" w:color="auto" w:fill="FFFFFF"/>
          <w:lang w:val="fr-FR"/>
        </w:rPr>
        <w:t xml:space="preserve">Sourate </w:t>
      </w:r>
      <w:r>
        <w:rPr>
          <w:rFonts w:cstheme="minorHAnsi"/>
          <w:color w:val="1D2129"/>
          <w:shd w:val="clear" w:color="auto" w:fill="FFFFFF"/>
          <w:lang w:val="fr-FR"/>
        </w:rPr>
        <w:t>3.28</w:t>
      </w:r>
      <w:r>
        <w:rPr>
          <w:rStyle w:val="Appelnotedebasdep"/>
          <w:rFonts w:cstheme="minorHAnsi"/>
          <w:color w:val="1D2129"/>
          <w:shd w:val="clear" w:color="auto" w:fill="FFFFFF"/>
          <w:lang w:val="fr-FR"/>
        </w:rPr>
        <w:footnoteReference w:id="15"/>
      </w:r>
      <w:r>
        <w:rPr>
          <w:rFonts w:cstheme="minorHAnsi"/>
          <w:color w:val="1D2129"/>
          <w:shd w:val="clear" w:color="auto" w:fill="FFFFFF"/>
          <w:lang w:val="fr-FR"/>
        </w:rPr>
        <w:t>.</w:t>
      </w:r>
    </w:p>
    <w:p w14:paraId="02E03987" w14:textId="77777777" w:rsidR="00491047" w:rsidRDefault="00491047" w:rsidP="00B71D4F">
      <w:pPr>
        <w:spacing w:after="0"/>
        <w:jc w:val="both"/>
        <w:rPr>
          <w:rFonts w:cstheme="minorHAnsi"/>
          <w:color w:val="1D2129"/>
          <w:shd w:val="clear" w:color="auto" w:fill="FFFFFF"/>
          <w:lang w:val="fr-FR"/>
        </w:rPr>
      </w:pPr>
    </w:p>
    <w:p w14:paraId="6F0B91D5" w14:textId="5DA3AE0C" w:rsidR="00B71D4F" w:rsidRDefault="00644A90" w:rsidP="00B71D4F">
      <w:pPr>
        <w:spacing w:after="0"/>
        <w:jc w:val="both"/>
        <w:rPr>
          <w:rFonts w:cstheme="minorHAnsi"/>
          <w:color w:val="1D2129"/>
          <w:shd w:val="clear" w:color="auto" w:fill="FFFFFF"/>
          <w:lang w:val="fr-FR"/>
        </w:rPr>
      </w:pPr>
      <w:r w:rsidRPr="00DE453A">
        <w:rPr>
          <w:rFonts w:cstheme="minorHAnsi"/>
          <w:color w:val="1D2129"/>
          <w:shd w:val="clear" w:color="auto" w:fill="FFFFFF"/>
          <w:lang w:val="fr-FR"/>
        </w:rPr>
        <w:t xml:space="preserve">Une autre version, théorisée au XIe siècle par </w:t>
      </w:r>
      <w:r w:rsidRPr="003E1610">
        <w:rPr>
          <w:rFonts w:cstheme="minorHAnsi"/>
          <w:i/>
          <w:color w:val="1D2129"/>
          <w:shd w:val="clear" w:color="auto" w:fill="FFFFFF"/>
          <w:lang w:val="fr-FR"/>
        </w:rPr>
        <w:t>Ibn Hazm</w:t>
      </w:r>
      <w:r w:rsidRPr="00DE453A">
        <w:rPr>
          <w:rFonts w:cstheme="minorHAnsi"/>
          <w:color w:val="1D2129"/>
          <w:shd w:val="clear" w:color="auto" w:fill="FFFFFF"/>
          <w:lang w:val="fr-FR"/>
        </w:rPr>
        <w:t>, présente la '</w:t>
      </w:r>
      <w:r w:rsidR="00C63732">
        <w:rPr>
          <w:rFonts w:cstheme="minorHAnsi"/>
          <w:color w:val="1D2129"/>
          <w:shd w:val="clear" w:color="auto" w:fill="FFFFFF"/>
          <w:lang w:val="fr-FR"/>
        </w:rPr>
        <w:t>taqiya</w:t>
      </w:r>
      <w:r w:rsidRPr="00DE453A">
        <w:rPr>
          <w:rFonts w:cstheme="minorHAnsi"/>
          <w:color w:val="1D2129"/>
          <w:shd w:val="clear" w:color="auto" w:fill="FFFFFF"/>
          <w:lang w:val="fr-FR"/>
        </w:rPr>
        <w:t xml:space="preserve">' comme un moyen de se battre contre un pouvoir politique oppressant. </w:t>
      </w:r>
    </w:p>
    <w:p w14:paraId="29E69583" w14:textId="77777777" w:rsidR="00B71D4F" w:rsidRDefault="00B71D4F" w:rsidP="00B71D4F">
      <w:pPr>
        <w:spacing w:after="0"/>
        <w:jc w:val="both"/>
        <w:rPr>
          <w:rFonts w:cstheme="minorHAnsi"/>
          <w:color w:val="1D2129"/>
          <w:shd w:val="clear" w:color="auto" w:fill="FFFFFF"/>
          <w:lang w:val="fr-FR"/>
        </w:rPr>
      </w:pPr>
    </w:p>
    <w:p w14:paraId="0E029A2F" w14:textId="231DF7E7" w:rsidR="00B71D4F" w:rsidRDefault="00644A90" w:rsidP="00B71D4F">
      <w:pPr>
        <w:spacing w:after="0"/>
        <w:jc w:val="both"/>
        <w:rPr>
          <w:rFonts w:cstheme="minorHAnsi"/>
          <w:color w:val="1D2129"/>
          <w:shd w:val="clear" w:color="auto" w:fill="FFFFFF"/>
          <w:lang w:val="fr-FR"/>
        </w:rPr>
      </w:pPr>
      <w:r w:rsidRPr="00C83022">
        <w:rPr>
          <w:rFonts w:cstheme="minorHAnsi"/>
          <w:color w:val="1D2129"/>
          <w:shd w:val="clear" w:color="auto" w:fill="FFFFFF"/>
          <w:lang w:val="fr-FR"/>
        </w:rPr>
        <w:t>La tromperie musulmane peut être considérée comme un moyen, qui manque, certes, de noblesse, au service de la fin glorieuse</w:t>
      </w:r>
      <w:r>
        <w:rPr>
          <w:rFonts w:cstheme="minorHAnsi"/>
          <w:color w:val="1D2129"/>
          <w:shd w:val="clear" w:color="auto" w:fill="FFFFFF"/>
          <w:lang w:val="fr-FR"/>
        </w:rPr>
        <w:t xml:space="preserve"> [du </w:t>
      </w:r>
      <w:r w:rsidRPr="005A2BCD">
        <w:rPr>
          <w:rFonts w:cstheme="minorHAnsi"/>
          <w:color w:val="1D2129"/>
          <w:shd w:val="clear" w:color="auto" w:fill="FFFFFF"/>
          <w:lang w:val="fr-FR"/>
        </w:rPr>
        <w:t>glorieux objectif</w:t>
      </w:r>
      <w:r>
        <w:rPr>
          <w:rFonts w:cstheme="minorHAnsi"/>
          <w:color w:val="1D2129"/>
          <w:shd w:val="clear" w:color="auto" w:fill="FFFFFF"/>
          <w:lang w:val="fr-FR"/>
        </w:rPr>
        <w:t>]</w:t>
      </w:r>
      <w:r w:rsidRPr="00C83022">
        <w:rPr>
          <w:rFonts w:cstheme="minorHAnsi"/>
          <w:color w:val="1D2129"/>
          <w:shd w:val="clear" w:color="auto" w:fill="FFFFFF"/>
          <w:lang w:val="fr-FR"/>
        </w:rPr>
        <w:t xml:space="preserve"> que constitue l'hégémonie islamique de la charia, considérée </w:t>
      </w:r>
      <w:r w:rsidRPr="00C83022">
        <w:rPr>
          <w:rFonts w:cstheme="minorHAnsi"/>
          <w:color w:val="1D2129"/>
          <w:shd w:val="clear" w:color="auto" w:fill="FFFFFF"/>
          <w:lang w:val="fr-FR"/>
        </w:rPr>
        <w:lastRenderedPageBreak/>
        <w:t>comme favorable</w:t>
      </w:r>
      <w:r>
        <w:rPr>
          <w:rFonts w:cstheme="minorHAnsi"/>
          <w:color w:val="1D2129"/>
          <w:shd w:val="clear" w:color="auto" w:fill="FFFFFF"/>
          <w:lang w:val="fr-FR"/>
        </w:rPr>
        <w:t xml:space="preserve"> [</w:t>
      </w:r>
      <w:r w:rsidRPr="00DE453A">
        <w:rPr>
          <w:rFonts w:cstheme="minorHAnsi"/>
          <w:i/>
          <w:color w:val="1D2129"/>
          <w:shd w:val="clear" w:color="auto" w:fill="FFFFFF"/>
          <w:lang w:val="fr-FR"/>
        </w:rPr>
        <w:t>bonne aussi bien pour les</w:t>
      </w:r>
      <w:r>
        <w:rPr>
          <w:rFonts w:cstheme="minorHAnsi"/>
          <w:color w:val="1D2129"/>
          <w:shd w:val="clear" w:color="auto" w:fill="FFFFFF"/>
          <w:lang w:val="fr-FR"/>
        </w:rPr>
        <w:t>]</w:t>
      </w:r>
      <w:r w:rsidRPr="00C83022">
        <w:rPr>
          <w:rFonts w:cstheme="minorHAnsi"/>
          <w:color w:val="1D2129"/>
          <w:shd w:val="clear" w:color="auto" w:fill="FFFFFF"/>
          <w:lang w:val="fr-FR"/>
        </w:rPr>
        <w:t xml:space="preserve"> aux musulmans et aux non-musulmans.</w:t>
      </w:r>
      <w:r>
        <w:rPr>
          <w:rFonts w:cstheme="minorHAnsi"/>
          <w:color w:val="1D2129"/>
          <w:shd w:val="clear" w:color="auto" w:fill="FFFFFF"/>
          <w:lang w:val="fr-FR"/>
        </w:rPr>
        <w:t xml:space="preserve"> </w:t>
      </w:r>
      <w:r w:rsidRPr="005A2BCD">
        <w:rPr>
          <w:rFonts w:cstheme="minorHAnsi"/>
          <w:color w:val="1D2129"/>
          <w:shd w:val="clear" w:color="auto" w:fill="FFFFFF"/>
          <w:lang w:val="fr-FR"/>
        </w:rPr>
        <w:t xml:space="preserve">En ce sens, </w:t>
      </w:r>
      <w:r w:rsidRPr="003E1610">
        <w:rPr>
          <w:rFonts w:cstheme="minorHAnsi"/>
          <w:i/>
          <w:color w:val="1D2129"/>
          <w:shd w:val="clear" w:color="auto" w:fill="FFFFFF"/>
          <w:lang w:val="fr-FR"/>
        </w:rPr>
        <w:t>mentir au service de « l'altruisme » est autorisé</w:t>
      </w:r>
      <w:r w:rsidRPr="005A2BCD">
        <w:rPr>
          <w:rFonts w:cstheme="minorHAnsi"/>
          <w:color w:val="1D2129"/>
          <w:shd w:val="clear" w:color="auto" w:fill="FFFFFF"/>
          <w:lang w:val="fr-FR"/>
        </w:rPr>
        <w:t xml:space="preserve">. </w:t>
      </w:r>
    </w:p>
    <w:p w14:paraId="14E1BD84" w14:textId="77777777" w:rsidR="00B71D4F" w:rsidRPr="00DE453A" w:rsidRDefault="00B71D4F" w:rsidP="00B71D4F">
      <w:pPr>
        <w:spacing w:after="0"/>
        <w:jc w:val="both"/>
        <w:rPr>
          <w:rFonts w:cstheme="minorHAnsi"/>
          <w:color w:val="1D2129"/>
          <w:shd w:val="clear" w:color="auto" w:fill="FFFFFF"/>
          <w:lang w:val="fr-FR"/>
        </w:rPr>
      </w:pPr>
    </w:p>
    <w:p w14:paraId="33302C86" w14:textId="216BCE88" w:rsidR="00B71D4F" w:rsidRDefault="00644A90" w:rsidP="00B71D4F">
      <w:pPr>
        <w:spacing w:after="0"/>
        <w:jc w:val="both"/>
        <w:rPr>
          <w:rFonts w:cstheme="minorHAnsi"/>
          <w:color w:val="1D2129"/>
          <w:shd w:val="clear" w:color="auto" w:fill="FFFFFF"/>
          <w:lang w:val="fr-FR"/>
        </w:rPr>
      </w:pPr>
      <w:r w:rsidRPr="00DE453A">
        <w:rPr>
          <w:rFonts w:cstheme="minorHAnsi"/>
          <w:color w:val="1D2129"/>
          <w:shd w:val="clear" w:color="auto" w:fill="FFFFFF"/>
          <w:lang w:val="fr-FR"/>
        </w:rPr>
        <w:t>Qualifié de "</w:t>
      </w:r>
      <w:r w:rsidRPr="000F40DF">
        <w:rPr>
          <w:rFonts w:cstheme="minorHAnsi"/>
          <w:i/>
          <w:iCs/>
          <w:color w:val="1D2129"/>
          <w:shd w:val="clear" w:color="auto" w:fill="FFFFFF"/>
          <w:lang w:val="fr-FR"/>
        </w:rPr>
        <w:t>double discours</w:t>
      </w:r>
      <w:r w:rsidRPr="00DE453A">
        <w:rPr>
          <w:rFonts w:cstheme="minorHAnsi"/>
          <w:color w:val="1D2129"/>
          <w:shd w:val="clear" w:color="auto" w:fill="FFFFFF"/>
          <w:lang w:val="fr-FR"/>
        </w:rPr>
        <w:t xml:space="preserve">" </w:t>
      </w:r>
      <w:r w:rsidR="000F40DF">
        <w:rPr>
          <w:rFonts w:cstheme="minorHAnsi"/>
          <w:color w:val="1D2129"/>
          <w:shd w:val="clear" w:color="auto" w:fill="FFFFFF"/>
          <w:lang w:val="fr-FR"/>
        </w:rPr>
        <w:t xml:space="preserve">(ou double-langage) </w:t>
      </w:r>
      <w:r w:rsidRPr="00DE453A">
        <w:rPr>
          <w:rFonts w:cstheme="minorHAnsi"/>
          <w:color w:val="1D2129"/>
          <w:shd w:val="clear" w:color="auto" w:fill="FFFFFF"/>
          <w:lang w:val="fr-FR"/>
        </w:rPr>
        <w:t xml:space="preserve">par </w:t>
      </w:r>
      <w:r w:rsidR="00B81F4A">
        <w:rPr>
          <w:rFonts w:cstheme="minorHAnsi"/>
          <w:color w:val="1D2129"/>
          <w:shd w:val="clear" w:color="auto" w:fill="FFFFFF"/>
          <w:lang w:val="fr-FR"/>
        </w:rPr>
        <w:t>les</w:t>
      </w:r>
      <w:r w:rsidRPr="00DE453A">
        <w:rPr>
          <w:rFonts w:cstheme="minorHAnsi"/>
          <w:color w:val="1D2129"/>
          <w:shd w:val="clear" w:color="auto" w:fill="FFFFFF"/>
          <w:lang w:val="fr-FR"/>
        </w:rPr>
        <w:t xml:space="preserve"> critique</w:t>
      </w:r>
      <w:r w:rsidR="00B81F4A">
        <w:rPr>
          <w:rFonts w:cstheme="minorHAnsi"/>
          <w:color w:val="1D2129"/>
          <w:shd w:val="clear" w:color="auto" w:fill="FFFFFF"/>
          <w:lang w:val="fr-FR"/>
        </w:rPr>
        <w:t>s</w:t>
      </w:r>
      <w:r w:rsidRPr="00DE453A">
        <w:rPr>
          <w:rFonts w:cstheme="minorHAnsi"/>
          <w:color w:val="1D2129"/>
          <w:shd w:val="clear" w:color="auto" w:fill="FFFFFF"/>
          <w:lang w:val="fr-FR"/>
        </w:rPr>
        <w:t xml:space="preserve"> et loué par les érudits chiites comme "le </w:t>
      </w:r>
      <w:r w:rsidRPr="00DE453A">
        <w:rPr>
          <w:rFonts w:cstheme="minorHAnsi"/>
          <w:i/>
          <w:color w:val="1D2129"/>
          <w:shd w:val="clear" w:color="auto" w:fill="FFFFFF"/>
          <w:lang w:val="fr-FR"/>
        </w:rPr>
        <w:t>paradis des croyants</w:t>
      </w:r>
      <w:r w:rsidRPr="00DE453A">
        <w:rPr>
          <w:rFonts w:cstheme="minorHAnsi"/>
          <w:color w:val="1D2129"/>
          <w:shd w:val="clear" w:color="auto" w:fill="FFFFFF"/>
          <w:lang w:val="fr-FR"/>
        </w:rPr>
        <w:t xml:space="preserve">", </w:t>
      </w:r>
      <w:r w:rsidRPr="003E1610">
        <w:rPr>
          <w:rFonts w:cstheme="minorHAnsi"/>
          <w:i/>
          <w:color w:val="1D2129"/>
          <w:shd w:val="clear" w:color="auto" w:fill="FFFFFF"/>
          <w:lang w:val="fr-FR"/>
        </w:rPr>
        <w:t>la pratique de taq</w:t>
      </w:r>
      <w:r w:rsidR="003E1610">
        <w:rPr>
          <w:rFonts w:cstheme="minorHAnsi"/>
          <w:i/>
          <w:color w:val="1D2129"/>
          <w:shd w:val="clear" w:color="auto" w:fill="FFFFFF"/>
          <w:lang w:val="fr-FR"/>
        </w:rPr>
        <w:t>i</w:t>
      </w:r>
      <w:r w:rsidRPr="003E1610">
        <w:rPr>
          <w:rFonts w:cstheme="minorHAnsi"/>
          <w:i/>
          <w:color w:val="1D2129"/>
          <w:shd w:val="clear" w:color="auto" w:fill="FFFFFF"/>
          <w:lang w:val="fr-FR"/>
        </w:rPr>
        <w:t>ya depuis l'époque de Mahomet a profondément marqué la politique, la culture et la société islamiques</w:t>
      </w:r>
      <w:r w:rsidRPr="00DE453A">
        <w:rPr>
          <w:rFonts w:cstheme="minorHAnsi"/>
          <w:color w:val="1D2129"/>
          <w:shd w:val="clear" w:color="auto" w:fill="FFFFFF"/>
          <w:lang w:val="fr-FR"/>
        </w:rPr>
        <w:t>.</w:t>
      </w:r>
    </w:p>
    <w:p w14:paraId="5A28D3AA" w14:textId="77777777" w:rsidR="00B71D4F" w:rsidRPr="00DE453A" w:rsidRDefault="00B71D4F" w:rsidP="00B71D4F">
      <w:pPr>
        <w:spacing w:after="0"/>
        <w:jc w:val="both"/>
        <w:rPr>
          <w:rFonts w:cstheme="minorHAnsi"/>
          <w:color w:val="1D2129"/>
          <w:shd w:val="clear" w:color="auto" w:fill="FFFFFF"/>
          <w:lang w:val="fr-FR"/>
        </w:rPr>
      </w:pPr>
    </w:p>
    <w:p w14:paraId="6B4D096E" w14:textId="529E3E4B" w:rsidR="00B71D4F" w:rsidRPr="00DE453A" w:rsidRDefault="00644A90" w:rsidP="00B71D4F">
      <w:pPr>
        <w:spacing w:after="0"/>
        <w:jc w:val="both"/>
        <w:rPr>
          <w:rFonts w:cstheme="minorHAnsi"/>
          <w:color w:val="1D2129"/>
          <w:shd w:val="clear" w:color="auto" w:fill="FFFFFF"/>
          <w:lang w:val="fr-FR"/>
        </w:rPr>
      </w:pPr>
      <w:r w:rsidRPr="00DE453A">
        <w:rPr>
          <w:rFonts w:cstheme="minorHAnsi"/>
          <w:color w:val="1D2129"/>
          <w:shd w:val="clear" w:color="auto" w:fill="FFFFFF"/>
          <w:lang w:val="fr-FR"/>
        </w:rPr>
        <w:t>Historiquement, les premiers musulmans pratiquaient taq</w:t>
      </w:r>
      <w:r w:rsidR="003E1610">
        <w:rPr>
          <w:rFonts w:cstheme="minorHAnsi"/>
          <w:color w:val="1D2129"/>
          <w:shd w:val="clear" w:color="auto" w:fill="FFFFFF"/>
          <w:lang w:val="fr-FR"/>
        </w:rPr>
        <w:t>i</w:t>
      </w:r>
      <w:r w:rsidRPr="00DE453A">
        <w:rPr>
          <w:rFonts w:cstheme="minorHAnsi"/>
          <w:color w:val="1D2129"/>
          <w:shd w:val="clear" w:color="auto" w:fill="FFFFFF"/>
          <w:lang w:val="fr-FR"/>
        </w:rPr>
        <w:t xml:space="preserve">ya pour protéger leur nombre et leurs intérêts, comme </w:t>
      </w:r>
      <w:r w:rsidRPr="00DE453A">
        <w:rPr>
          <w:rFonts w:cstheme="minorHAnsi"/>
          <w:i/>
          <w:color w:val="1D2129"/>
          <w:shd w:val="clear" w:color="auto" w:fill="FFFFFF"/>
          <w:lang w:val="fr-FR"/>
        </w:rPr>
        <w:t>prétendre renoncer à leur foi ou conclure rapidement des traités de paix avec leurs ennemis, jusqu'à ce qu'ils aient assez de pouvoir pour les surmonter et recourir à leurs vraies croyances</w:t>
      </w:r>
      <w:r w:rsidR="003E1610">
        <w:rPr>
          <w:rFonts w:cstheme="minorHAnsi"/>
          <w:i/>
          <w:color w:val="1D2129"/>
          <w:shd w:val="clear" w:color="auto" w:fill="FFFFFF"/>
          <w:lang w:val="fr-FR"/>
        </w:rPr>
        <w:t xml:space="preserve"> </w:t>
      </w:r>
      <w:r w:rsidRPr="00DE453A">
        <w:rPr>
          <w:rFonts w:cstheme="minorHAnsi"/>
          <w:i/>
          <w:color w:val="1D2129"/>
          <w:shd w:val="clear" w:color="auto" w:fill="FFFFFF"/>
          <w:lang w:val="fr-FR"/>
        </w:rPr>
        <w:t>et intentions</w:t>
      </w:r>
      <w:r w:rsidRPr="00DE453A">
        <w:rPr>
          <w:rFonts w:cstheme="minorHAnsi"/>
          <w:color w:val="1D2129"/>
          <w:shd w:val="clear" w:color="auto" w:fill="FFFFFF"/>
          <w:lang w:val="fr-FR"/>
        </w:rPr>
        <w:t>.</w:t>
      </w:r>
    </w:p>
    <w:p w14:paraId="056FB7A7" w14:textId="77777777" w:rsidR="00B71D4F" w:rsidRDefault="00B71D4F" w:rsidP="00B71D4F">
      <w:pPr>
        <w:spacing w:after="0"/>
        <w:jc w:val="both"/>
        <w:rPr>
          <w:rFonts w:cstheme="minorHAnsi"/>
          <w:color w:val="1D2129"/>
          <w:shd w:val="clear" w:color="auto" w:fill="FFFFFF"/>
          <w:lang w:val="fr-FR"/>
        </w:rPr>
      </w:pPr>
    </w:p>
    <w:p w14:paraId="29E52A5B" w14:textId="77777777" w:rsidR="00426873" w:rsidRDefault="00426873" w:rsidP="00B71D4F">
      <w:pPr>
        <w:spacing w:after="0"/>
        <w:jc w:val="both"/>
        <w:rPr>
          <w:rFonts w:cstheme="minorHAnsi"/>
          <w:color w:val="1D2129"/>
          <w:shd w:val="clear" w:color="auto" w:fill="FFFFFF"/>
          <w:lang w:val="fr-FR"/>
        </w:rPr>
      </w:pPr>
      <w:r>
        <w:rPr>
          <w:rFonts w:cstheme="minorHAnsi"/>
          <w:color w:val="1D2129"/>
          <w:shd w:val="clear" w:color="auto" w:fill="FFFFFF"/>
          <w:lang w:val="fr-FR"/>
        </w:rPr>
        <w:t>Même si des musulmans sincères affirment que les musulmans n’utilisent pas cette stratégie dans le but de tromper volontairement les non-musulmans (mécréants), dans les faits, cette dérive (celle de tromper sciemment les mécréants, lors de la dawa etc.) existe bien.</w:t>
      </w:r>
    </w:p>
    <w:p w14:paraId="5796B0BC" w14:textId="77777777" w:rsidR="00426873" w:rsidRDefault="00426873" w:rsidP="00B71D4F">
      <w:pPr>
        <w:spacing w:after="0"/>
        <w:jc w:val="both"/>
        <w:rPr>
          <w:rFonts w:cstheme="minorHAnsi"/>
          <w:color w:val="1D2129"/>
          <w:shd w:val="clear" w:color="auto" w:fill="FFFFFF"/>
          <w:lang w:val="fr-FR"/>
        </w:rPr>
      </w:pPr>
    </w:p>
    <w:p w14:paraId="4B0707AB" w14:textId="77777777" w:rsidR="00B71D4F" w:rsidRDefault="00644A90" w:rsidP="00B71D4F">
      <w:pPr>
        <w:spacing w:after="0"/>
        <w:jc w:val="both"/>
        <w:rPr>
          <w:rFonts w:cstheme="minorHAnsi"/>
          <w:color w:val="1D2129"/>
          <w:shd w:val="clear" w:color="auto" w:fill="FFFFFF"/>
          <w:lang w:val="fr-FR"/>
        </w:rPr>
      </w:pPr>
      <w:r w:rsidRPr="00762DCF">
        <w:rPr>
          <w:rFonts w:cstheme="minorHAnsi"/>
          <w:color w:val="1D2129"/>
          <w:shd w:val="clear" w:color="auto" w:fill="FFFFFF"/>
          <w:lang w:val="fr-FR"/>
        </w:rPr>
        <w:t xml:space="preserve">C'est </w:t>
      </w:r>
      <w:r w:rsidR="00B81F4A">
        <w:rPr>
          <w:rFonts w:cstheme="minorHAnsi"/>
          <w:color w:val="1D2129"/>
          <w:shd w:val="clear" w:color="auto" w:fill="FFFFFF"/>
          <w:lang w:val="fr-FR"/>
        </w:rPr>
        <w:t>peut-être la taqiya qui est à l’œuvre (?) quand</w:t>
      </w:r>
      <w:r w:rsidR="00144959">
        <w:rPr>
          <w:rFonts w:cstheme="minorHAnsi"/>
          <w:color w:val="1D2129"/>
          <w:shd w:val="clear" w:color="auto" w:fill="FFFFFF"/>
          <w:lang w:val="fr-FR"/>
        </w:rPr>
        <w:t>,</w:t>
      </w:r>
      <w:r w:rsidRPr="00762DCF">
        <w:rPr>
          <w:rFonts w:cstheme="minorHAnsi"/>
          <w:color w:val="1D2129"/>
          <w:shd w:val="clear" w:color="auto" w:fill="FFFFFF"/>
          <w:lang w:val="fr-FR"/>
        </w:rPr>
        <w:t xml:space="preserve"> </w:t>
      </w:r>
      <w:r w:rsidR="00144959" w:rsidRPr="00762DCF">
        <w:rPr>
          <w:rFonts w:cstheme="minorHAnsi"/>
          <w:color w:val="1D2129"/>
          <w:shd w:val="clear" w:color="auto" w:fill="FFFFFF"/>
          <w:lang w:val="fr-FR"/>
        </w:rPr>
        <w:t xml:space="preserve">lors des conférences de presse, lors d'attaques terroristes, </w:t>
      </w:r>
      <w:r w:rsidRPr="00762DCF">
        <w:rPr>
          <w:rFonts w:cstheme="minorHAnsi"/>
          <w:color w:val="1D2129"/>
          <w:shd w:val="clear" w:color="auto" w:fill="FFFFFF"/>
          <w:lang w:val="fr-FR"/>
        </w:rPr>
        <w:t>vous voyez les musulmans prétendent dénoncer les assassins</w:t>
      </w:r>
      <w:r>
        <w:rPr>
          <w:rFonts w:cstheme="minorHAnsi"/>
          <w:color w:val="1D2129"/>
          <w:shd w:val="clear" w:color="auto" w:fill="FFFFFF"/>
          <w:lang w:val="fr-FR"/>
        </w:rPr>
        <w:t xml:space="preserve"> ou </w:t>
      </w:r>
      <w:r w:rsidR="00144959">
        <w:rPr>
          <w:rFonts w:cstheme="minorHAnsi"/>
          <w:color w:val="1D2129"/>
          <w:shd w:val="clear" w:color="auto" w:fill="FFFFFF"/>
          <w:lang w:val="fr-FR"/>
        </w:rPr>
        <w:t>faire</w:t>
      </w:r>
      <w:r>
        <w:rPr>
          <w:rFonts w:cstheme="minorHAnsi"/>
          <w:color w:val="1D2129"/>
          <w:shd w:val="clear" w:color="auto" w:fill="FFFFFF"/>
          <w:lang w:val="fr-FR"/>
        </w:rPr>
        <w:t xml:space="preserve"> ce genre de déclaration</w:t>
      </w:r>
      <w:r w:rsidR="00B81F4A">
        <w:rPr>
          <w:rFonts w:cstheme="minorHAnsi"/>
          <w:color w:val="1D2129"/>
          <w:shd w:val="clear" w:color="auto" w:fill="FFFFFF"/>
          <w:lang w:val="fr-FR"/>
        </w:rPr>
        <w:t xml:space="preserve"> </w:t>
      </w:r>
      <w:r>
        <w:rPr>
          <w:rFonts w:cstheme="minorHAnsi"/>
          <w:color w:val="1D2129"/>
          <w:shd w:val="clear" w:color="auto" w:fill="FFFFFF"/>
          <w:lang w:val="fr-FR"/>
        </w:rPr>
        <w:t>:</w:t>
      </w:r>
    </w:p>
    <w:p w14:paraId="67BE101F" w14:textId="77777777" w:rsidR="00B71D4F" w:rsidRDefault="00B71D4F" w:rsidP="00B71D4F">
      <w:pPr>
        <w:spacing w:after="0"/>
        <w:jc w:val="both"/>
        <w:rPr>
          <w:rFonts w:cstheme="minorHAnsi"/>
          <w:color w:val="1D2129"/>
          <w:shd w:val="clear" w:color="auto" w:fill="FFFFFF"/>
          <w:lang w:val="fr-FR"/>
        </w:rPr>
      </w:pPr>
    </w:p>
    <w:p w14:paraId="017D6FC6" w14:textId="77777777" w:rsidR="00B71D4F" w:rsidRPr="00F949F3" w:rsidRDefault="00644A90" w:rsidP="00B71D4F">
      <w:pPr>
        <w:spacing w:after="0"/>
        <w:jc w:val="both"/>
        <w:rPr>
          <w:rFonts w:cstheme="minorHAnsi"/>
          <w:i/>
          <w:color w:val="1D2129"/>
          <w:shd w:val="clear" w:color="auto" w:fill="FFFFFF"/>
          <w:lang w:val="fr-FR"/>
        </w:rPr>
      </w:pPr>
      <w:r w:rsidRPr="00F949F3">
        <w:rPr>
          <w:rFonts w:cstheme="minorHAnsi"/>
          <w:i/>
          <w:color w:val="1D2129"/>
          <w:shd w:val="clear" w:color="auto" w:fill="FFFFFF"/>
          <w:lang w:val="fr-FR"/>
        </w:rPr>
        <w:t>"L'Islam signifie la paix !"</w:t>
      </w:r>
    </w:p>
    <w:p w14:paraId="4435B1BB" w14:textId="77777777" w:rsidR="00B71D4F" w:rsidRPr="00F949F3" w:rsidRDefault="00644A90" w:rsidP="00B71D4F">
      <w:pPr>
        <w:spacing w:after="0"/>
        <w:jc w:val="both"/>
        <w:rPr>
          <w:rFonts w:cstheme="minorHAnsi"/>
          <w:i/>
          <w:color w:val="1D2129"/>
          <w:shd w:val="clear" w:color="auto" w:fill="FFFFFF"/>
          <w:lang w:val="fr-FR"/>
        </w:rPr>
      </w:pPr>
      <w:r w:rsidRPr="00F949F3">
        <w:rPr>
          <w:rFonts w:cstheme="minorHAnsi"/>
          <w:i/>
          <w:color w:val="1D2129"/>
          <w:shd w:val="clear" w:color="auto" w:fill="FFFFFF"/>
          <w:lang w:val="fr-FR"/>
        </w:rPr>
        <w:t>"Nous respectons les femmes."</w:t>
      </w:r>
    </w:p>
    <w:p w14:paraId="5AF0329E" w14:textId="77777777" w:rsidR="00B71D4F" w:rsidRPr="00F949F3" w:rsidRDefault="00644A90" w:rsidP="00B71D4F">
      <w:pPr>
        <w:spacing w:after="0"/>
        <w:jc w:val="both"/>
        <w:rPr>
          <w:rFonts w:cstheme="minorHAnsi"/>
          <w:i/>
          <w:color w:val="1D2129"/>
          <w:shd w:val="clear" w:color="auto" w:fill="FFFFFF"/>
          <w:lang w:val="fr-FR"/>
        </w:rPr>
      </w:pPr>
      <w:r w:rsidRPr="00F949F3">
        <w:rPr>
          <w:rFonts w:cstheme="minorHAnsi"/>
          <w:i/>
          <w:color w:val="1D2129"/>
          <w:shd w:val="clear" w:color="auto" w:fill="FFFFFF"/>
          <w:lang w:val="fr-FR"/>
        </w:rPr>
        <w:t>"Le véritable Islam est tolérant."</w:t>
      </w:r>
    </w:p>
    <w:p w14:paraId="4BD2BAFA" w14:textId="5E2B1AA4" w:rsidR="00B71D4F" w:rsidRDefault="00644A90" w:rsidP="00B71D4F">
      <w:pPr>
        <w:spacing w:after="0"/>
        <w:jc w:val="both"/>
        <w:rPr>
          <w:rFonts w:cstheme="minorHAnsi"/>
          <w:i/>
          <w:color w:val="1D2129"/>
          <w:shd w:val="clear" w:color="auto" w:fill="FFFFFF"/>
          <w:lang w:val="fr-FR"/>
        </w:rPr>
      </w:pPr>
      <w:r w:rsidRPr="00F949F3">
        <w:rPr>
          <w:rFonts w:cstheme="minorHAnsi"/>
          <w:i/>
          <w:color w:val="1D2129"/>
          <w:shd w:val="clear" w:color="auto" w:fill="FFFFFF"/>
          <w:lang w:val="fr-FR"/>
        </w:rPr>
        <w:t>"Nous sommes fiers d'être britanniques ... américains ... australiens ...".</w:t>
      </w:r>
    </w:p>
    <w:p w14:paraId="36A9F958" w14:textId="152052EC" w:rsidR="00793469" w:rsidRDefault="00793469" w:rsidP="00B71D4F">
      <w:pPr>
        <w:spacing w:after="0"/>
        <w:jc w:val="both"/>
        <w:rPr>
          <w:rFonts w:cstheme="minorHAnsi"/>
          <w:i/>
          <w:color w:val="1D2129"/>
          <w:shd w:val="clear" w:color="auto" w:fill="FFFFFF"/>
          <w:lang w:val="fr-FR"/>
        </w:rPr>
      </w:pPr>
      <w:r w:rsidRPr="00793469">
        <w:rPr>
          <w:rFonts w:cstheme="minorHAnsi"/>
          <w:i/>
          <w:color w:val="1D2129"/>
          <w:shd w:val="clear" w:color="auto" w:fill="FFFFFF"/>
          <w:lang w:val="fr-FR"/>
        </w:rPr>
        <w:t>"Nous sommes britanniques, américains, Français, avant tout"</w:t>
      </w:r>
      <w:r>
        <w:rPr>
          <w:rFonts w:cstheme="minorHAnsi"/>
          <w:i/>
          <w:color w:val="1D2129"/>
          <w:shd w:val="clear" w:color="auto" w:fill="FFFFFF"/>
          <w:lang w:val="fr-FR"/>
        </w:rPr>
        <w:t>.</w:t>
      </w:r>
    </w:p>
    <w:p w14:paraId="6E5BF204" w14:textId="77777777" w:rsidR="00B71D4F" w:rsidRDefault="00B71D4F" w:rsidP="00B71D4F">
      <w:pPr>
        <w:spacing w:after="0"/>
        <w:jc w:val="both"/>
        <w:rPr>
          <w:rFonts w:cstheme="minorHAnsi"/>
          <w:color w:val="1D2129"/>
          <w:shd w:val="clear" w:color="auto" w:fill="FFFFFF"/>
          <w:lang w:val="fr-FR"/>
        </w:rPr>
      </w:pPr>
    </w:p>
    <w:p w14:paraId="5860848E" w14:textId="77777777" w:rsidR="00B71D4F" w:rsidRDefault="00644A90" w:rsidP="00B71D4F">
      <w:pPr>
        <w:spacing w:after="0"/>
        <w:jc w:val="both"/>
        <w:rPr>
          <w:rFonts w:cstheme="minorHAnsi"/>
          <w:color w:val="1D2129"/>
          <w:shd w:val="clear" w:color="auto" w:fill="FFFFFF"/>
          <w:lang w:val="fr-FR"/>
        </w:rPr>
      </w:pPr>
      <w:r w:rsidRPr="00F949F3">
        <w:rPr>
          <w:rFonts w:cstheme="minorHAnsi"/>
          <w:color w:val="1D2129"/>
          <w:shd w:val="clear" w:color="auto" w:fill="FFFFFF"/>
          <w:lang w:val="fr-FR"/>
        </w:rPr>
        <w:t>Les musulmans tenteront de dissocier l'islam des actes terroristes afin de gagner la sympathie et l'opinion publique</w:t>
      </w:r>
      <w:r>
        <w:rPr>
          <w:rFonts w:cstheme="minorHAnsi"/>
          <w:color w:val="1D2129"/>
          <w:shd w:val="clear" w:color="auto" w:fill="FFFFFF"/>
          <w:lang w:val="fr-FR"/>
        </w:rPr>
        <w:t xml:space="preserve">, </w:t>
      </w:r>
      <w:r w:rsidRPr="00F949F3">
        <w:rPr>
          <w:rFonts w:cstheme="minorHAnsi"/>
          <w:color w:val="1D2129"/>
          <w:shd w:val="clear" w:color="auto" w:fill="FFFFFF"/>
          <w:lang w:val="fr-FR"/>
        </w:rPr>
        <w:t xml:space="preserve">surtout dans les contrées où ils sont en infériorité numérique par rapport aux non-musulmans. Ils disent </w:t>
      </w:r>
      <w:r w:rsidRPr="00F949F3">
        <w:rPr>
          <w:rFonts w:cstheme="minorHAnsi"/>
          <w:color w:val="1D2129"/>
          <w:shd w:val="clear" w:color="auto" w:fill="FFFFFF"/>
          <w:lang w:val="fr-FR"/>
        </w:rPr>
        <w:lastRenderedPageBreak/>
        <w:t>qu'un tel acte ne représente pas le «</w:t>
      </w:r>
      <w:r>
        <w:rPr>
          <w:rFonts w:cstheme="minorHAnsi"/>
          <w:color w:val="1D2129"/>
          <w:shd w:val="clear" w:color="auto" w:fill="FFFFFF"/>
          <w:lang w:val="fr-FR"/>
        </w:rPr>
        <w:t xml:space="preserve"> </w:t>
      </w:r>
      <w:r w:rsidRPr="00B81F4A">
        <w:rPr>
          <w:rFonts w:cstheme="minorHAnsi"/>
          <w:i/>
          <w:color w:val="1D2129"/>
          <w:shd w:val="clear" w:color="auto" w:fill="FFFFFF"/>
          <w:lang w:val="fr-FR"/>
        </w:rPr>
        <w:t>vrai Islam</w:t>
      </w:r>
      <w:r>
        <w:rPr>
          <w:rFonts w:cstheme="minorHAnsi"/>
          <w:color w:val="1D2129"/>
          <w:shd w:val="clear" w:color="auto" w:fill="FFFFFF"/>
          <w:lang w:val="fr-FR"/>
        </w:rPr>
        <w:t xml:space="preserve"> </w:t>
      </w:r>
      <w:r w:rsidRPr="00F949F3">
        <w:rPr>
          <w:rFonts w:cstheme="minorHAnsi"/>
          <w:color w:val="1D2129"/>
          <w:shd w:val="clear" w:color="auto" w:fill="FFFFFF"/>
          <w:lang w:val="fr-FR"/>
        </w:rPr>
        <w:t>»</w:t>
      </w:r>
      <w:r>
        <w:rPr>
          <w:rFonts w:cstheme="minorHAnsi"/>
          <w:color w:val="1D2129"/>
          <w:shd w:val="clear" w:color="auto" w:fill="FFFFFF"/>
          <w:lang w:val="fr-FR"/>
        </w:rPr>
        <w:t>,</w:t>
      </w:r>
      <w:r w:rsidRPr="00F949F3">
        <w:rPr>
          <w:rFonts w:cstheme="minorHAnsi"/>
          <w:color w:val="1D2129"/>
          <w:shd w:val="clear" w:color="auto" w:fill="FFFFFF"/>
          <w:lang w:val="fr-FR"/>
        </w:rPr>
        <w:t xml:space="preserve"> alors qu'en réalité</w:t>
      </w:r>
      <w:r w:rsidR="00325CA4">
        <w:rPr>
          <w:rFonts w:cstheme="minorHAnsi"/>
          <w:color w:val="1D2129"/>
          <w:shd w:val="clear" w:color="auto" w:fill="FFFFFF"/>
          <w:lang w:val="fr-FR"/>
        </w:rPr>
        <w:t>,</w:t>
      </w:r>
      <w:r w:rsidR="00B81F4A">
        <w:rPr>
          <w:rFonts w:cstheme="minorHAnsi"/>
          <w:color w:val="1D2129"/>
          <w:shd w:val="clear" w:color="auto" w:fill="FFFFFF"/>
          <w:lang w:val="fr-FR"/>
        </w:rPr>
        <w:t xml:space="preserve"> pourtant</w:t>
      </w:r>
      <w:r w:rsidR="00325CA4">
        <w:rPr>
          <w:rFonts w:cstheme="minorHAnsi"/>
          <w:color w:val="1D2129"/>
          <w:shd w:val="clear" w:color="auto" w:fill="FFFFFF"/>
          <w:lang w:val="fr-FR"/>
        </w:rPr>
        <w:t>,</w:t>
      </w:r>
      <w:r w:rsidR="00B81F4A">
        <w:rPr>
          <w:rFonts w:cstheme="minorHAnsi"/>
          <w:color w:val="1D2129"/>
          <w:shd w:val="clear" w:color="auto" w:fill="FFFFFF"/>
          <w:lang w:val="fr-FR"/>
        </w:rPr>
        <w:t xml:space="preserve"> </w:t>
      </w:r>
      <w:r w:rsidR="00B81F4A" w:rsidRPr="00144959">
        <w:rPr>
          <w:rFonts w:cstheme="minorHAnsi"/>
          <w:b/>
          <w:color w:val="1D2129"/>
          <w:shd w:val="clear" w:color="auto" w:fill="FFFFFF"/>
          <w:lang w:val="fr-FR"/>
        </w:rPr>
        <w:t xml:space="preserve">les terroristes eux se </w:t>
      </w:r>
      <w:r w:rsidR="00325CA4" w:rsidRPr="00144959">
        <w:rPr>
          <w:rFonts w:cstheme="minorHAnsi"/>
          <w:b/>
          <w:color w:val="1D2129"/>
          <w:shd w:val="clear" w:color="auto" w:fill="FFFFFF"/>
          <w:lang w:val="fr-FR"/>
        </w:rPr>
        <w:t>réclament</w:t>
      </w:r>
      <w:r w:rsidR="00B81F4A" w:rsidRPr="00144959">
        <w:rPr>
          <w:rFonts w:cstheme="minorHAnsi"/>
          <w:b/>
          <w:color w:val="1D2129"/>
          <w:shd w:val="clear" w:color="auto" w:fill="FFFFFF"/>
          <w:lang w:val="fr-FR"/>
        </w:rPr>
        <w:t xml:space="preserve"> du « </w:t>
      </w:r>
      <w:r w:rsidR="00B81F4A" w:rsidRPr="00144959">
        <w:rPr>
          <w:rFonts w:cstheme="minorHAnsi"/>
          <w:b/>
          <w:i/>
          <w:color w:val="1D2129"/>
          <w:shd w:val="clear" w:color="auto" w:fill="FFFFFF"/>
          <w:lang w:val="fr-FR"/>
        </w:rPr>
        <w:t>vrai islam</w:t>
      </w:r>
      <w:r w:rsidR="00B81F4A" w:rsidRPr="00144959">
        <w:rPr>
          <w:rFonts w:cstheme="minorHAnsi"/>
          <w:b/>
          <w:color w:val="1D2129"/>
          <w:shd w:val="clear" w:color="auto" w:fill="FFFFFF"/>
          <w:lang w:val="fr-FR"/>
        </w:rPr>
        <w:t> »</w:t>
      </w:r>
      <w:r w:rsidR="00325CA4">
        <w:rPr>
          <w:rStyle w:val="Appelnotedebasdep"/>
          <w:rFonts w:cstheme="minorHAnsi"/>
          <w:color w:val="1D2129"/>
          <w:shd w:val="clear" w:color="auto" w:fill="FFFFFF"/>
          <w:lang w:val="fr-FR"/>
        </w:rPr>
        <w:footnoteReference w:id="16"/>
      </w:r>
      <w:r w:rsidR="00325CA4">
        <w:rPr>
          <w:rFonts w:cstheme="minorHAnsi"/>
          <w:color w:val="1D2129"/>
          <w:shd w:val="clear" w:color="auto" w:fill="FFFFFF"/>
          <w:lang w:val="fr-FR"/>
        </w:rPr>
        <w:t xml:space="preserve"> </w:t>
      </w:r>
      <w:r w:rsidR="00325CA4">
        <w:rPr>
          <w:rStyle w:val="Appelnotedebasdep"/>
          <w:rFonts w:cstheme="minorHAnsi"/>
          <w:color w:val="1D2129"/>
          <w:shd w:val="clear" w:color="auto" w:fill="FFFFFF"/>
          <w:lang w:val="fr-FR"/>
        </w:rPr>
        <w:footnoteReference w:id="17"/>
      </w:r>
      <w:r w:rsidRPr="00F949F3">
        <w:rPr>
          <w:rFonts w:cstheme="minorHAnsi"/>
          <w:color w:val="1D2129"/>
          <w:shd w:val="clear" w:color="auto" w:fill="FFFFFF"/>
          <w:lang w:val="fr-FR"/>
        </w:rPr>
        <w:t>.</w:t>
      </w:r>
    </w:p>
    <w:p w14:paraId="09CA143B" w14:textId="77777777" w:rsidR="00B71D4F" w:rsidRDefault="00B71D4F" w:rsidP="00B71D4F">
      <w:pPr>
        <w:spacing w:after="0"/>
        <w:jc w:val="both"/>
        <w:rPr>
          <w:rFonts w:cstheme="minorHAnsi"/>
          <w:color w:val="1D2129"/>
          <w:shd w:val="clear" w:color="auto" w:fill="FFFFFF"/>
          <w:lang w:val="fr-FR"/>
        </w:rPr>
      </w:pPr>
    </w:p>
    <w:p w14:paraId="2876CA57" w14:textId="77777777" w:rsidR="00B71D4F" w:rsidRDefault="00B81F4A" w:rsidP="00B71D4F">
      <w:pPr>
        <w:spacing w:after="0"/>
        <w:jc w:val="both"/>
        <w:rPr>
          <w:rFonts w:cstheme="minorHAnsi"/>
          <w:color w:val="1D2129"/>
          <w:shd w:val="clear" w:color="auto" w:fill="FFFFFF"/>
          <w:lang w:val="fr-FR"/>
        </w:rPr>
      </w:pPr>
      <w:r>
        <w:rPr>
          <w:rFonts w:cstheme="minorHAnsi"/>
          <w:color w:val="1D2129"/>
          <w:shd w:val="clear" w:color="auto" w:fill="FFFFFF"/>
          <w:lang w:val="fr-FR"/>
        </w:rPr>
        <w:t>Certains critiques (en général de droite) accusent</w:t>
      </w:r>
      <w:r w:rsidR="007E65DB">
        <w:rPr>
          <w:rFonts w:cstheme="minorHAnsi"/>
          <w:color w:val="1D2129"/>
          <w:shd w:val="clear" w:color="auto" w:fill="FFFFFF"/>
          <w:lang w:val="fr-FR"/>
        </w:rPr>
        <w:t xml:space="preserve"> aussi</w:t>
      </w:r>
      <w:r>
        <w:rPr>
          <w:rFonts w:cstheme="minorHAnsi"/>
          <w:color w:val="1D2129"/>
          <w:shd w:val="clear" w:color="auto" w:fill="FFFFFF"/>
          <w:lang w:val="fr-FR"/>
        </w:rPr>
        <w:t xml:space="preserve"> certains</w:t>
      </w:r>
      <w:r w:rsidR="00644A90" w:rsidRPr="00DE453A">
        <w:rPr>
          <w:rFonts w:cstheme="minorHAnsi"/>
          <w:color w:val="1D2129"/>
          <w:shd w:val="clear" w:color="auto" w:fill="FFFFFF"/>
          <w:lang w:val="fr-FR"/>
        </w:rPr>
        <w:t xml:space="preserve"> musulmans d'aujourd'hui </w:t>
      </w:r>
      <w:r>
        <w:rPr>
          <w:rFonts w:cstheme="minorHAnsi"/>
          <w:color w:val="1D2129"/>
          <w:shd w:val="clear" w:color="auto" w:fill="FFFFFF"/>
          <w:lang w:val="fr-FR"/>
        </w:rPr>
        <w:t>de pouvoir</w:t>
      </w:r>
      <w:r w:rsidR="00644A90" w:rsidRPr="00DE453A">
        <w:rPr>
          <w:rFonts w:cstheme="minorHAnsi"/>
          <w:color w:val="1D2129"/>
          <w:shd w:val="clear" w:color="auto" w:fill="FFFFFF"/>
          <w:lang w:val="fr-FR"/>
        </w:rPr>
        <w:t xml:space="preserve"> </w:t>
      </w:r>
      <w:r>
        <w:rPr>
          <w:rFonts w:cstheme="minorHAnsi"/>
          <w:color w:val="1D2129"/>
          <w:shd w:val="clear" w:color="auto" w:fill="FFFFFF"/>
          <w:lang w:val="fr-FR"/>
        </w:rPr>
        <w:t>pratiquer la</w:t>
      </w:r>
      <w:r w:rsidR="00644A90" w:rsidRPr="00DE453A">
        <w:rPr>
          <w:rFonts w:cstheme="minorHAnsi"/>
          <w:color w:val="1D2129"/>
          <w:shd w:val="clear" w:color="auto" w:fill="FFFFFF"/>
          <w:lang w:val="fr-FR"/>
        </w:rPr>
        <w:t xml:space="preserve"> taqīya</w:t>
      </w:r>
      <w:r>
        <w:rPr>
          <w:rFonts w:cstheme="minorHAnsi"/>
          <w:color w:val="1D2129"/>
          <w:shd w:val="clear" w:color="auto" w:fill="FFFFFF"/>
          <w:lang w:val="fr-FR"/>
        </w:rPr>
        <w:t xml:space="preserve"> (?)</w:t>
      </w:r>
      <w:r w:rsidR="00644A90" w:rsidRPr="00DE453A">
        <w:rPr>
          <w:rFonts w:cstheme="minorHAnsi"/>
          <w:color w:val="1D2129"/>
          <w:shd w:val="clear" w:color="auto" w:fill="FFFFFF"/>
          <w:lang w:val="fr-FR"/>
        </w:rPr>
        <w:t xml:space="preserve"> en se mariant un non-musulman occidental juste pour acquérir la citoyenneté dans un pays occidental, afin ensuite d'exploiter ses services et ses institutions.</w:t>
      </w:r>
    </w:p>
    <w:p w14:paraId="703D3A34" w14:textId="77777777" w:rsidR="00FF3EF0" w:rsidRDefault="00426873" w:rsidP="00B71D4F">
      <w:pPr>
        <w:spacing w:after="0"/>
        <w:jc w:val="both"/>
        <w:rPr>
          <w:rFonts w:cstheme="minorHAnsi"/>
          <w:color w:val="1D2129"/>
          <w:shd w:val="clear" w:color="auto" w:fill="FFFFFF"/>
          <w:lang w:val="fr-FR"/>
        </w:rPr>
      </w:pPr>
      <w:r>
        <w:rPr>
          <w:rFonts w:cstheme="minorHAnsi"/>
          <w:color w:val="1D2129"/>
          <w:shd w:val="clear" w:color="auto" w:fill="FFFFFF"/>
          <w:lang w:val="fr-FR"/>
        </w:rPr>
        <w:t>Il est très difficile de savoir si cette accusation est légitime ou non.</w:t>
      </w:r>
    </w:p>
    <w:p w14:paraId="77EECB7B" w14:textId="77777777" w:rsidR="0053367D" w:rsidRDefault="0053367D" w:rsidP="00B71D4F">
      <w:pPr>
        <w:spacing w:after="0"/>
        <w:jc w:val="both"/>
        <w:rPr>
          <w:rFonts w:cstheme="minorHAnsi"/>
          <w:color w:val="1D2129"/>
          <w:shd w:val="clear" w:color="auto" w:fill="FFFFFF"/>
          <w:lang w:val="fr-FR"/>
        </w:rPr>
      </w:pPr>
    </w:p>
    <w:p w14:paraId="1F0131C9" w14:textId="707C7371" w:rsidR="0053367D" w:rsidRDefault="00E458B2" w:rsidP="0053367D">
      <w:pPr>
        <w:spacing w:after="0"/>
        <w:jc w:val="both"/>
        <w:rPr>
          <w:rFonts w:cstheme="minorHAnsi"/>
          <w:color w:val="1D2129"/>
          <w:shd w:val="clear" w:color="auto" w:fill="FFFFFF"/>
          <w:lang w:val="fr-FR"/>
        </w:rPr>
      </w:pPr>
      <w:r>
        <w:rPr>
          <w:rFonts w:cstheme="minorHAnsi"/>
          <w:color w:val="1D2129"/>
          <w:shd w:val="clear" w:color="auto" w:fill="FFFFFF"/>
          <w:lang w:val="fr-FR"/>
        </w:rPr>
        <w:t xml:space="preserve">Selon </w:t>
      </w:r>
      <w:r w:rsidRPr="00E458B2">
        <w:rPr>
          <w:rFonts w:cstheme="minorHAnsi"/>
          <w:color w:val="1D2129"/>
          <w:shd w:val="clear" w:color="auto" w:fill="FFFFFF"/>
          <w:lang w:val="fr-FR"/>
        </w:rPr>
        <w:t>A</w:t>
      </w:r>
      <w:r w:rsidR="003E1610">
        <w:rPr>
          <w:rFonts w:cstheme="minorHAnsi"/>
          <w:color w:val="1D2129"/>
          <w:shd w:val="clear" w:color="auto" w:fill="FFFFFF"/>
          <w:lang w:val="fr-FR"/>
        </w:rPr>
        <w:t>.</w:t>
      </w:r>
      <w:r w:rsidRPr="00E458B2">
        <w:rPr>
          <w:rFonts w:cstheme="minorHAnsi"/>
          <w:color w:val="1D2129"/>
          <w:shd w:val="clear" w:color="auto" w:fill="FFFFFF"/>
          <w:lang w:val="fr-FR"/>
        </w:rPr>
        <w:t xml:space="preserve"> N</w:t>
      </w:r>
      <w:r w:rsidR="003E1610">
        <w:rPr>
          <w:rFonts w:cstheme="minorHAnsi"/>
          <w:color w:val="1D2129"/>
          <w:shd w:val="clear" w:color="auto" w:fill="FFFFFF"/>
          <w:lang w:val="fr-FR"/>
        </w:rPr>
        <w:t>. [ex-musulman]</w:t>
      </w:r>
      <w:r w:rsidR="0053367D">
        <w:rPr>
          <w:rFonts w:cstheme="minorHAnsi"/>
          <w:color w:val="1D2129"/>
          <w:shd w:val="clear" w:color="auto" w:fill="FFFFFF"/>
          <w:lang w:val="fr-FR"/>
        </w:rPr>
        <w:t> : « </w:t>
      </w:r>
      <w:r w:rsidR="0053367D" w:rsidRPr="003E1610">
        <w:rPr>
          <w:rFonts w:cstheme="minorHAnsi"/>
          <w:color w:val="1D2129"/>
          <w:shd w:val="clear" w:color="auto" w:fill="FFFFFF"/>
          <w:lang w:val="fr-FR"/>
        </w:rPr>
        <w:t xml:space="preserve">Les musulmans ont inventé un concept bien pratique pour eux : la </w:t>
      </w:r>
      <w:r w:rsidR="0053367D" w:rsidRPr="003E1610">
        <w:rPr>
          <w:rFonts w:cstheme="minorHAnsi"/>
          <w:i/>
          <w:color w:val="1D2129"/>
          <w:shd w:val="clear" w:color="auto" w:fill="FFFFFF"/>
          <w:lang w:val="fr-FR"/>
        </w:rPr>
        <w:t>taqiya</w:t>
      </w:r>
      <w:r w:rsidR="0053367D" w:rsidRPr="003E1610">
        <w:rPr>
          <w:rFonts w:cstheme="minorHAnsi"/>
          <w:color w:val="1D2129"/>
          <w:shd w:val="clear" w:color="auto" w:fill="FFFFFF"/>
          <w:lang w:val="fr-FR"/>
        </w:rPr>
        <w:t xml:space="preserve">. </w:t>
      </w:r>
      <w:r w:rsidRPr="003E1610">
        <w:rPr>
          <w:rFonts w:cstheme="minorHAnsi"/>
          <w:color w:val="1D2129"/>
          <w:shd w:val="clear" w:color="auto" w:fill="FFFFFF"/>
          <w:lang w:val="fr-FR"/>
        </w:rPr>
        <w:t>[Elle]</w:t>
      </w:r>
      <w:r w:rsidR="0053367D" w:rsidRPr="003E1610">
        <w:rPr>
          <w:rFonts w:cstheme="minorHAnsi"/>
          <w:color w:val="1D2129"/>
          <w:shd w:val="clear" w:color="auto" w:fill="FFFFFF"/>
          <w:lang w:val="fr-FR"/>
        </w:rPr>
        <w:t xml:space="preserve"> est la légitimation, l’instrumentalisation et l’institutionnalisation du mensonge, pour peu qu’il soit utile à l’islam. Ils sont ainsi passés maître dans l’art de travestir la vérité, de falsifier l’Histoire et d’arranger les faits dans le but de faire passer leur dogme pour une religion de paix, d’amour et de tolérance. Paix, amour et tolérance : tout le contraire du contenu de leurs livres de référence, Coran en tête. Ils se sont </w:t>
      </w:r>
      <w:r w:rsidR="003E1610" w:rsidRPr="003E1610">
        <w:rPr>
          <w:rFonts w:cstheme="minorHAnsi"/>
          <w:color w:val="1D2129"/>
          <w:shd w:val="clear" w:color="auto" w:fill="FFFFFF"/>
          <w:lang w:val="fr-FR"/>
        </w:rPr>
        <w:t>forgé</w:t>
      </w:r>
      <w:r w:rsidRPr="003E1610">
        <w:rPr>
          <w:rFonts w:cstheme="minorHAnsi"/>
          <w:color w:val="1D2129"/>
          <w:shd w:val="clear" w:color="auto" w:fill="FFFFFF"/>
          <w:lang w:val="fr-FR"/>
        </w:rPr>
        <w:t xml:space="preserve"> </w:t>
      </w:r>
      <w:r w:rsidR="0053367D" w:rsidRPr="003E1610">
        <w:rPr>
          <w:rFonts w:cstheme="minorHAnsi"/>
          <w:color w:val="1D2129"/>
          <w:shd w:val="clear" w:color="auto" w:fill="FFFFFF"/>
          <w:lang w:val="fr-FR"/>
        </w:rPr>
        <w:t>quelques arguments-massue</w:t>
      </w:r>
      <w:r w:rsidRPr="003E1610">
        <w:rPr>
          <w:rFonts w:cstheme="minorHAnsi"/>
          <w:color w:val="1D2129"/>
          <w:shd w:val="clear" w:color="auto" w:fill="FFFFFF"/>
          <w:lang w:val="fr-FR"/>
        </w:rPr>
        <w:t>,</w:t>
      </w:r>
      <w:r w:rsidR="0053367D" w:rsidRPr="003E1610">
        <w:rPr>
          <w:rFonts w:cstheme="minorHAnsi"/>
          <w:color w:val="1D2129"/>
          <w:shd w:val="clear" w:color="auto" w:fill="FFFFFF"/>
          <w:lang w:val="fr-FR"/>
        </w:rPr>
        <w:t xml:space="preserve"> qu’ils s’ingénient à servir aux naïfs, mais qui trompent de moins en moins de monde</w:t>
      </w:r>
      <w:r>
        <w:rPr>
          <w:rFonts w:cstheme="minorHAnsi"/>
          <w:color w:val="1D2129"/>
          <w:shd w:val="clear" w:color="auto" w:fill="FFFFFF"/>
          <w:lang w:val="fr-FR"/>
        </w:rPr>
        <w:t> »</w:t>
      </w:r>
      <w:r>
        <w:rPr>
          <w:rStyle w:val="Appelnotedebasdep"/>
          <w:rFonts w:cstheme="minorHAnsi"/>
          <w:color w:val="1D2129"/>
          <w:shd w:val="clear" w:color="auto" w:fill="FFFFFF"/>
          <w:lang w:val="fr-FR"/>
        </w:rPr>
        <w:footnoteReference w:id="18"/>
      </w:r>
      <w:r w:rsidR="0053367D" w:rsidRPr="0053367D">
        <w:rPr>
          <w:rFonts w:cstheme="minorHAnsi"/>
          <w:color w:val="1D2129"/>
          <w:shd w:val="clear" w:color="auto" w:fill="FFFFFF"/>
          <w:lang w:val="fr-FR"/>
        </w:rPr>
        <w:t>.</w:t>
      </w:r>
    </w:p>
    <w:p w14:paraId="71659E20" w14:textId="19F5B139" w:rsidR="00754969" w:rsidRDefault="00754969" w:rsidP="0053367D">
      <w:pPr>
        <w:spacing w:after="0"/>
        <w:jc w:val="both"/>
        <w:rPr>
          <w:rFonts w:cstheme="minorHAnsi"/>
          <w:color w:val="1D2129"/>
          <w:shd w:val="clear" w:color="auto" w:fill="FFFFFF"/>
          <w:lang w:val="fr-FR"/>
        </w:rPr>
      </w:pPr>
    </w:p>
    <w:p w14:paraId="3493A55C" w14:textId="77777777" w:rsidR="00180854" w:rsidRPr="00180854" w:rsidRDefault="00180854" w:rsidP="00180854">
      <w:pPr>
        <w:pStyle w:val="Titre1"/>
      </w:pPr>
      <w:bookmarkStart w:id="11" w:name="_Toc68429331"/>
      <w:r w:rsidRPr="00180854">
        <w:t>Quel genre d'islam est plus proche de celui que pratiquait Mohammed ?</w:t>
      </w:r>
      <w:bookmarkEnd w:id="11"/>
    </w:p>
    <w:p w14:paraId="1F3B9769" w14:textId="77777777" w:rsidR="00180854" w:rsidRPr="00180854" w:rsidRDefault="00180854" w:rsidP="00180854">
      <w:pPr>
        <w:spacing w:after="0"/>
        <w:jc w:val="both"/>
        <w:rPr>
          <w:rFonts w:cstheme="minorHAnsi"/>
          <w:color w:val="1D2129"/>
          <w:shd w:val="clear" w:color="auto" w:fill="FFFFFF"/>
          <w:lang w:val="fr-FR"/>
        </w:rPr>
      </w:pPr>
    </w:p>
    <w:p w14:paraId="4C2C5A94" w14:textId="77777777" w:rsidR="00180854" w:rsidRPr="00180854" w:rsidRDefault="00180854" w:rsidP="00180854">
      <w:pPr>
        <w:spacing w:after="0"/>
        <w:jc w:val="both"/>
        <w:rPr>
          <w:rFonts w:cstheme="minorHAnsi"/>
          <w:color w:val="1D2129"/>
          <w:shd w:val="clear" w:color="auto" w:fill="FFFFFF"/>
          <w:lang w:val="fr-FR"/>
        </w:rPr>
      </w:pPr>
      <w:r w:rsidRPr="00180854">
        <w:rPr>
          <w:rFonts w:cstheme="minorHAnsi"/>
          <w:color w:val="1D2129"/>
          <w:shd w:val="clear" w:color="auto" w:fill="FFFFFF"/>
          <w:lang w:val="fr-FR"/>
        </w:rPr>
        <w:t>Celui des modérés ou des djihadistes et salafistes ?</w:t>
      </w:r>
    </w:p>
    <w:p w14:paraId="5C9BCBE3" w14:textId="77777777" w:rsidR="00180854" w:rsidRPr="00180854" w:rsidRDefault="00180854" w:rsidP="00180854">
      <w:pPr>
        <w:spacing w:after="0"/>
        <w:jc w:val="both"/>
        <w:rPr>
          <w:rFonts w:cstheme="minorHAnsi"/>
          <w:color w:val="1D2129"/>
          <w:shd w:val="clear" w:color="auto" w:fill="FFFFFF"/>
          <w:lang w:val="fr-FR"/>
        </w:rPr>
      </w:pPr>
    </w:p>
    <w:p w14:paraId="34B86D4A" w14:textId="77777777" w:rsidR="008F7489" w:rsidRDefault="00180854" w:rsidP="00180854">
      <w:pPr>
        <w:spacing w:after="0"/>
        <w:jc w:val="both"/>
        <w:rPr>
          <w:rFonts w:cstheme="minorHAnsi"/>
          <w:color w:val="1D2129"/>
          <w:shd w:val="clear" w:color="auto" w:fill="FFFFFF"/>
          <w:lang w:val="fr-FR"/>
        </w:rPr>
      </w:pPr>
      <w:r w:rsidRPr="00180854">
        <w:rPr>
          <w:rFonts w:cstheme="minorHAnsi"/>
          <w:color w:val="1D2129"/>
          <w:shd w:val="clear" w:color="auto" w:fill="FFFFFF"/>
          <w:lang w:val="fr-FR"/>
        </w:rPr>
        <w:t xml:space="preserve">Cela dépend de la période. Si c'est l'islam de la période Mecquoise, où les versets étaient plutôt pacifiques (qui étaient, cela dit en passant, des </w:t>
      </w:r>
      <w:r w:rsidRPr="00180854">
        <w:rPr>
          <w:rFonts w:cstheme="minorHAnsi"/>
          <w:color w:val="1D2129"/>
          <w:shd w:val="clear" w:color="auto" w:fill="FFFFFF"/>
          <w:lang w:val="fr-FR"/>
        </w:rPr>
        <w:lastRenderedPageBreak/>
        <w:t xml:space="preserve">hymnes de la liturgie judéo-chrétienne), alors Mohamed était ce que qu'on appelle aujourd'hui un "modéré". </w:t>
      </w:r>
    </w:p>
    <w:p w14:paraId="3D517947" w14:textId="3D30018F" w:rsidR="00180854" w:rsidRDefault="00180854" w:rsidP="00180854">
      <w:pPr>
        <w:spacing w:after="0"/>
        <w:jc w:val="both"/>
        <w:rPr>
          <w:rFonts w:cstheme="minorHAnsi"/>
          <w:color w:val="1D2129"/>
          <w:shd w:val="clear" w:color="auto" w:fill="FFFFFF"/>
          <w:lang w:val="fr-FR"/>
        </w:rPr>
      </w:pPr>
      <w:r w:rsidRPr="00180854">
        <w:rPr>
          <w:rFonts w:cstheme="minorHAnsi"/>
          <w:color w:val="1D2129"/>
          <w:shd w:val="clear" w:color="auto" w:fill="FFFFFF"/>
          <w:lang w:val="fr-FR"/>
        </w:rPr>
        <w:t>Si c'est l'islam de la période Médinoise, qui a suivi la prem</w:t>
      </w:r>
      <w:r w:rsidR="008E4352">
        <w:rPr>
          <w:rFonts w:cstheme="minorHAnsi"/>
          <w:color w:val="1D2129"/>
          <w:shd w:val="clear" w:color="auto" w:fill="FFFFFF"/>
          <w:lang w:val="fr-FR"/>
        </w:rPr>
        <w:t>i</w:t>
      </w:r>
      <w:r w:rsidRPr="00180854">
        <w:rPr>
          <w:rFonts w:cstheme="minorHAnsi"/>
          <w:color w:val="1D2129"/>
          <w:shd w:val="clear" w:color="auto" w:fill="FFFFFF"/>
          <w:lang w:val="fr-FR"/>
        </w:rPr>
        <w:t>ère, où les versets sont devenus violents avec des appels au meurtre de mécréants, alors Mohammed était ce qu'on appelle un "Djihadiste".</w:t>
      </w:r>
    </w:p>
    <w:p w14:paraId="4B1E6058" w14:textId="77777777" w:rsidR="008F7489" w:rsidRDefault="008F7489" w:rsidP="00180854">
      <w:pPr>
        <w:spacing w:after="0"/>
        <w:jc w:val="both"/>
        <w:rPr>
          <w:rFonts w:cstheme="minorHAnsi"/>
          <w:color w:val="1D2129"/>
          <w:shd w:val="clear" w:color="auto" w:fill="FFFFFF"/>
          <w:lang w:val="fr-FR"/>
        </w:rPr>
      </w:pPr>
    </w:p>
    <w:p w14:paraId="53C92CCB" w14:textId="77777777" w:rsidR="008F7489" w:rsidRDefault="001124F1" w:rsidP="008F7489">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Pendant cette seconde période, Mahomet n’hésita pas à commanditer</w:t>
      </w:r>
      <w:r w:rsidR="008F7489">
        <w:rPr>
          <w:rFonts w:cstheme="minorHAnsi"/>
          <w:color w:val="1D2129"/>
          <w:shd w:val="clear" w:color="auto" w:fill="FFFFFF"/>
          <w:lang w:val="fr-FR"/>
        </w:rPr>
        <w:t> :</w:t>
      </w:r>
    </w:p>
    <w:p w14:paraId="0C9F3A18" w14:textId="77777777" w:rsidR="008F7489" w:rsidRDefault="008F7489" w:rsidP="008F7489">
      <w:pPr>
        <w:spacing w:after="0" w:line="240" w:lineRule="auto"/>
        <w:jc w:val="both"/>
        <w:rPr>
          <w:rFonts w:cstheme="minorHAnsi"/>
          <w:color w:val="1D2129"/>
          <w:shd w:val="clear" w:color="auto" w:fill="FFFFFF"/>
          <w:lang w:val="fr-FR"/>
        </w:rPr>
      </w:pPr>
    </w:p>
    <w:p w14:paraId="1777BD57" w14:textId="0DAD8461" w:rsidR="008F7489" w:rsidRDefault="00DC23CB" w:rsidP="008F7489">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a) </w:t>
      </w:r>
      <w:r w:rsidR="00912422">
        <w:rPr>
          <w:rFonts w:cstheme="minorHAnsi"/>
          <w:color w:val="1D2129"/>
          <w:shd w:val="clear" w:color="auto" w:fill="FFFFFF"/>
          <w:lang w:val="fr-FR"/>
        </w:rPr>
        <w:t>L</w:t>
      </w:r>
      <w:r w:rsidR="003E595F">
        <w:rPr>
          <w:rFonts w:cstheme="minorHAnsi"/>
          <w:color w:val="1D2129"/>
          <w:shd w:val="clear" w:color="auto" w:fill="FFFFFF"/>
          <w:lang w:val="fr-FR"/>
        </w:rPr>
        <w:t>a commandite de l</w:t>
      </w:r>
      <w:r w:rsidR="001124F1">
        <w:rPr>
          <w:rFonts w:cstheme="minorHAnsi"/>
          <w:color w:val="1D2129"/>
          <w:shd w:val="clear" w:color="auto" w:fill="FFFFFF"/>
          <w:lang w:val="fr-FR"/>
        </w:rPr>
        <w:t>’assassinat</w:t>
      </w:r>
      <w:r>
        <w:rPr>
          <w:rFonts w:cstheme="minorHAnsi"/>
          <w:color w:val="1D2129"/>
          <w:shd w:val="clear" w:color="auto" w:fill="FFFFFF"/>
          <w:lang w:val="fr-FR"/>
        </w:rPr>
        <w:t xml:space="preserve"> </w:t>
      </w:r>
      <w:r w:rsidR="003E595F">
        <w:rPr>
          <w:rFonts w:cstheme="minorHAnsi"/>
          <w:color w:val="1D2129"/>
          <w:shd w:val="clear" w:color="auto" w:fill="FFFFFF"/>
          <w:lang w:val="fr-FR"/>
        </w:rPr>
        <w:t>de nombreuses</w:t>
      </w:r>
      <w:r>
        <w:rPr>
          <w:rFonts w:cstheme="minorHAnsi"/>
          <w:color w:val="1D2129"/>
          <w:shd w:val="clear" w:color="auto" w:fill="FFFFFF"/>
          <w:lang w:val="fr-FR"/>
        </w:rPr>
        <w:t xml:space="preserve"> de personnes</w:t>
      </w:r>
      <w:r w:rsidR="008F7489">
        <w:rPr>
          <w:rFonts w:cstheme="minorHAnsi"/>
          <w:color w:val="1D2129"/>
          <w:shd w:val="clear" w:color="auto" w:fill="FFFFFF"/>
          <w:lang w:val="fr-FR"/>
        </w:rPr>
        <w:t>, car elles</w:t>
      </w:r>
      <w:r w:rsidR="001124F1">
        <w:rPr>
          <w:rFonts w:cstheme="minorHAnsi"/>
          <w:color w:val="1D2129"/>
          <w:shd w:val="clear" w:color="auto" w:fill="FFFFFF"/>
          <w:lang w:val="fr-FR"/>
        </w:rPr>
        <w:t xml:space="preserve"> le critiquaie</w:t>
      </w:r>
      <w:r>
        <w:rPr>
          <w:rFonts w:cstheme="minorHAnsi"/>
          <w:color w:val="1D2129"/>
          <w:shd w:val="clear" w:color="auto" w:fill="FFFFFF"/>
          <w:lang w:val="fr-FR"/>
        </w:rPr>
        <w:t>nt</w:t>
      </w:r>
      <w:r w:rsidR="008F7489">
        <w:rPr>
          <w:rStyle w:val="Appelnotedebasdep"/>
          <w:rFonts w:cstheme="minorHAnsi"/>
          <w:color w:val="1D2129"/>
          <w:shd w:val="clear" w:color="auto" w:fill="FFFFFF"/>
          <w:lang w:val="fr-FR"/>
        </w:rPr>
        <w:footnoteReference w:id="19"/>
      </w:r>
      <w:r w:rsidR="003E595F">
        <w:rPr>
          <w:rFonts w:cstheme="minorHAnsi"/>
          <w:color w:val="1D2129"/>
          <w:shd w:val="clear" w:color="auto" w:fill="FFFFFF"/>
          <w:lang w:val="fr-FR"/>
        </w:rPr>
        <w:t>, les seules personnes graciées étant, en général, celles se convertissant à l’islam</w:t>
      </w:r>
      <w:r w:rsidR="00912422">
        <w:rPr>
          <w:rFonts w:cstheme="minorHAnsi"/>
          <w:color w:val="1D2129"/>
          <w:shd w:val="clear" w:color="auto" w:fill="FFFFFF"/>
          <w:lang w:val="fr-FR"/>
        </w:rPr>
        <w:t> :</w:t>
      </w:r>
    </w:p>
    <w:p w14:paraId="2935BC8E" w14:textId="4287002F" w:rsidR="00912422" w:rsidRDefault="00912422" w:rsidP="008F7489">
      <w:pPr>
        <w:spacing w:after="0" w:line="240" w:lineRule="auto"/>
        <w:jc w:val="both"/>
        <w:rPr>
          <w:rFonts w:cstheme="minorHAnsi"/>
          <w:color w:val="1D2129"/>
          <w:shd w:val="clear" w:color="auto" w:fill="FFFFFF"/>
          <w:lang w:val="fr-FR"/>
        </w:rPr>
      </w:pPr>
    </w:p>
    <w:p w14:paraId="501EE5D0" w14:textId="0A6E14AB" w:rsidR="00912422" w:rsidRDefault="00912422" w:rsidP="008F7489">
      <w:pPr>
        <w:spacing w:after="0" w:line="240" w:lineRule="auto"/>
        <w:jc w:val="both"/>
        <w:rPr>
          <w:rFonts w:cstheme="minorHAnsi"/>
          <w:color w:val="1D2129"/>
          <w:shd w:val="clear" w:color="auto" w:fill="FFFFFF"/>
          <w:lang w:val="fr-FR"/>
        </w:rPr>
      </w:pPr>
      <w:r w:rsidRPr="00912422">
        <w:rPr>
          <w:rFonts w:cstheme="minorHAnsi"/>
          <w:color w:val="1D2129"/>
          <w:shd w:val="clear" w:color="auto" w:fill="FFFFFF"/>
          <w:lang w:val="fr-FR"/>
        </w:rPr>
        <w:t xml:space="preserve">1) 'Asma' bint Marwan (tuée pour s'être opposé à Muhammad par la poésie et pour avoir incité les autres à l'attaquer. Janvier 624), 2) le poète juif, Abu 'Afak (tué pour s'être opposé à Muhammad par la poésie et selon ibn Sa'd, incitant le peuple contre Muhammad, Février 624), 3) Al Nadr ibn al-Harith (tué pour s'être moquer du Coran comme des "contes des anciens", pour avoir écrit des poèmes et des histoires critiquant Muhammad, Après la bataille de Badr, mars 624), 4) Uqba bin Abu Muayt (tué au lieu d'être rançonné, parce qu'il a jeté des entrailles d'animaux morts sur Muhammad et a enroulé son vêtement autour du cou de Muhammad pendant qu'il priait. Après la bataille de Badr, mars 624), 4) Ka'b ibn al-Ashraf (tué parce qu'il avait composé des vers dans lesquels il pleurait les victimes Qurayshites qui avaient été tués à Badr et composé des vers de nature insultante sur les femmes musulmanes. Septembre 624), 5) Abu Rafi 'ibn Abi Al-Huqaiq (tué pour s'être moqué de Muhammad avec sa poésie et pour avoir aidé les troupes des confédérés en leur fournissant de l'argent et des fournitures. Décembre 624), 6) Khalid ibn Sufyan (tué parce qu'il y avait des rapports selon lesquels il envisageait une attaque contre Médine et qu'il incitait les gens de Nakhla ou d'Uranah à combattre les musulmans. 625), 7) Abu 'Azzah' Amr bin 'Abd Allah al-Jumahi (décapité parce qu'il avait été prisonnier de guerre lors de l'invasion de Hamra al-Assad, puis relâché par Muhammad et enfin qu'il avait repris les armes contre lui), 8) Muawiyah bin Al Mugheerah (tué </w:t>
      </w:r>
      <w:r w:rsidRPr="00912422">
        <w:rPr>
          <w:rFonts w:cstheme="minorHAnsi"/>
          <w:color w:val="1D2129"/>
          <w:shd w:val="clear" w:color="auto" w:fill="FFFFFF"/>
          <w:lang w:val="fr-FR"/>
        </w:rPr>
        <w:lastRenderedPageBreak/>
        <w:t xml:space="preserve">parce qu'il a été accusé par Muhammad d'être un espion, pour être resté trop longtemps à Médine. Mars 625) 9) Abu Sufyan (semble-il parce que polythéiste, tué avec deux autres polythéistes, 627), 10) la Tribu des Banu Qurayza (tous les membres masculins de la tribu, ayant atteint la puberté, ont été décapités (600-900 décapité). Et une femme décapitée. Février-mars 627), 11) Abdullah ibn Ubayy (a failli être tué parce qu'il avait été accusé par Muhammad de calomnier sa famille en répandant de fausses rumeurs sur Aisha (sa femme). Puis Muhammad a annulé l'assassinat. Lors de l'invasion de Banu Mustaliq. Décembre 627). 12) Al-Yusayr ibn Rizam et 30 autres personnes (tués parce que Muhammad a entendu que son groupe se préparait à l'attaquer. Février 628), 13) Huit hommes de 'Ukil (torturés et tués parce qu'ils étaient venus disant se convertir à l'islam, puis avaient apostasiés, puis avaient volé les chameaux de Muhammad et tué un musulman), 14) Rifa'ah bin Qays (décapitée parce que Muhammad a entendu que son groupe se préparait à l'attaquer. Février 628), 15) Abdullah bin Khatal (tué, alors qu'il se cachait sous les rideaux de la Kaaba, pour pour avoir récité des poèmes insultant Muhammad. Pendant / après la conquête de la Mecque. Janvier 630), 16) Fartana (tuée parce qu'elle avait l'habitude de chanter des chansons satiriques sur Muhammad. Pendant / après la conquête de la Mecque. Janvier 630), 17) Quraybah (a failli être tué parce qu'elle avait l'habitude de chanter des chansons satiriques sur Muhammad, mais a été graciée parce qu'elle s'est convertie à l'islam. Pendant / après la conquête de la Mecque. Janvier 630), 18) Huwayrith ibn Nafidh (tué parce qu'il était un poète qui "déshonorait et abusait" de l'Islam et qu'il aurait poignardé les chameaux des filles de Muhammad. Pendant / après la conquête de la Mecque. Janvier 630), 19) Miqyas ibn Subabah (tué parce qu'il a tué un musulman qui avait tué son frère et avait embrassé le polythéisme. Pendant / après la conquête de la Mecque. Janvier 630), 20) Sara (tuée parce que Muhammad a ordonné que Sara soit tuée parce qu'elle "l'avait insulté à La Mecque". Pendant / après la conquête de la Mecque. Janvier 630), 21) al-Aswad al-Ansi (tué parce que, selon Muhammad, il était un "faux prophète", un "menteur" et a refusé l'invitation de Muhammad d'accepter l'islam. Pendant / après la conquête de la Mecque. Janvier 630), 22) Ikrimah ibn Abu Jahl (parce qu'il était hostile à Muhammad comme son père Abu Jahl. Pendant / après la conquête de la Mecque. Janvier 630), Al-Harith bin al-Talatil (tué par Ali, pour s'être moqué de Muhammad par la poésie. Pendant / après la conquête de la Mecque. Janvier 630), 23) Amr ibn Jihash (converti à l'islam, tué parce Muhammad l'a accusé d'avoir tenté de l'assassiner), 24) </w:t>
      </w:r>
      <w:r w:rsidRPr="00912422">
        <w:rPr>
          <w:rFonts w:cstheme="minorHAnsi"/>
          <w:color w:val="1D2129"/>
          <w:shd w:val="clear" w:color="auto" w:fill="FFFFFF"/>
          <w:lang w:val="fr-FR"/>
        </w:rPr>
        <w:lastRenderedPageBreak/>
        <w:t>Umaiya bin Khalaf Abi Safwan (tué par Bilal pour une raison inconnue), 25) La femme / concubine de l'aveugle (tuée par un musulman de sa propre initiative parce que la femme a insulté Muhammad. Quand Muhammad a appris ce qui s'était passé, il a légitimé cet assassinat : "aucune rétorsion n'était due pour son sang"), 26) Ibn Sunayna (tué parce que Muhammad aurait ordonné à ses partisans de "tuer tout Juif qui tombe en votre pouvoir", Muhayissa a entendu cela et est sorti pour tuer Ibn Sunayna (un Juif)), 27) Ibn an-Nawwahah (tué parce qu'il a affirmé que Musaylimah était un prophète), 28) Kinana ibn al-Rabi ibn Abu al-Huqayq (décapitée après avoir été torturée par le feu, pour trouver l'emplacement du trésor prétendument caché des Banu Nadir. Juillet 628), 29) Hommes des Tribus Bahilah et Banu Khath'am (100 hommes de la Bahilah et 200 des banu-Khath'am ont été tués afin de détruire l'idole de la la Ka'aba du Yémen, Dhu-l-Khalasah, qui était le sujet de l'idolâtrie. Jarir rapporte à Muhammad les destructions et les meurtres, que Muhammad approuve. 632)</w:t>
      </w:r>
      <w:r w:rsidR="00335956">
        <w:rPr>
          <w:rStyle w:val="Appelnotedebasdep"/>
          <w:rFonts w:cstheme="minorHAnsi"/>
          <w:color w:val="1D2129"/>
          <w:shd w:val="clear" w:color="auto" w:fill="FFFFFF"/>
          <w:lang w:val="fr-FR"/>
        </w:rPr>
        <w:footnoteReference w:id="20"/>
      </w:r>
      <w:r w:rsidRPr="00912422">
        <w:rPr>
          <w:rFonts w:cstheme="minorHAnsi"/>
          <w:color w:val="1D2129"/>
          <w:shd w:val="clear" w:color="auto" w:fill="FFFFFF"/>
          <w:lang w:val="fr-FR"/>
        </w:rPr>
        <w:t>.</w:t>
      </w:r>
    </w:p>
    <w:p w14:paraId="14FA014B" w14:textId="77777777" w:rsidR="00912422" w:rsidRDefault="00912422" w:rsidP="008F7489">
      <w:pPr>
        <w:spacing w:after="0" w:line="240" w:lineRule="auto"/>
        <w:jc w:val="both"/>
        <w:rPr>
          <w:rFonts w:cstheme="minorHAnsi"/>
          <w:color w:val="1D2129"/>
          <w:shd w:val="clear" w:color="auto" w:fill="FFFFFF"/>
          <w:lang w:val="fr-FR"/>
        </w:rPr>
      </w:pPr>
    </w:p>
    <w:p w14:paraId="2153F7AA" w14:textId="0A78C82F" w:rsidR="008F7489" w:rsidRDefault="00DC23CB" w:rsidP="008F7489">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b) </w:t>
      </w:r>
      <w:r w:rsidR="008F7489">
        <w:rPr>
          <w:rFonts w:cstheme="minorHAnsi"/>
          <w:color w:val="1D2129"/>
          <w:shd w:val="clear" w:color="auto" w:fill="FFFFFF"/>
          <w:lang w:val="fr-FR"/>
        </w:rPr>
        <w:t>l’</w:t>
      </w:r>
      <w:r>
        <w:rPr>
          <w:rFonts w:cstheme="minorHAnsi"/>
          <w:color w:val="1D2129"/>
          <w:shd w:val="clear" w:color="auto" w:fill="FFFFFF"/>
          <w:lang w:val="fr-FR"/>
        </w:rPr>
        <w:t>attaque ou/et</w:t>
      </w:r>
      <w:r w:rsidR="008F7489">
        <w:rPr>
          <w:rFonts w:cstheme="minorHAnsi"/>
          <w:color w:val="1D2129"/>
          <w:shd w:val="clear" w:color="auto" w:fill="FFFFFF"/>
          <w:lang w:val="fr-FR"/>
        </w:rPr>
        <w:t xml:space="preserve"> le</w:t>
      </w:r>
      <w:r>
        <w:rPr>
          <w:rFonts w:cstheme="minorHAnsi"/>
          <w:color w:val="1D2129"/>
          <w:shd w:val="clear" w:color="auto" w:fill="FFFFFF"/>
          <w:lang w:val="fr-FR"/>
        </w:rPr>
        <w:t xml:space="preserve"> massacre de tribus ennemis</w:t>
      </w:r>
      <w:r w:rsidR="008F7489">
        <w:rPr>
          <w:rFonts w:cstheme="minorHAnsi"/>
          <w:color w:val="1D2129"/>
          <w:shd w:val="clear" w:color="auto" w:fill="FFFFFF"/>
          <w:lang w:val="fr-FR"/>
        </w:rPr>
        <w:t> :</w:t>
      </w:r>
    </w:p>
    <w:p w14:paraId="5B70BC2F" w14:textId="77777777" w:rsidR="008F7489" w:rsidRDefault="008F7489" w:rsidP="008F7489">
      <w:pPr>
        <w:spacing w:after="0" w:line="240" w:lineRule="auto"/>
        <w:jc w:val="both"/>
        <w:rPr>
          <w:rFonts w:cstheme="minorHAnsi"/>
          <w:color w:val="1D2129"/>
          <w:shd w:val="clear" w:color="auto" w:fill="FFFFFF"/>
          <w:lang w:val="fr-FR"/>
        </w:rPr>
      </w:pPr>
    </w:p>
    <w:p w14:paraId="0BE2D683" w14:textId="256ED117" w:rsidR="008F7489" w:rsidRPr="008F7489" w:rsidRDefault="00912422" w:rsidP="008F7489">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1) </w:t>
      </w:r>
      <w:r w:rsidR="008F7489">
        <w:rPr>
          <w:rFonts w:cstheme="minorHAnsi"/>
          <w:color w:val="1D2129"/>
          <w:shd w:val="clear" w:color="auto" w:fill="FFFFFF"/>
          <w:lang w:val="fr-FR"/>
        </w:rPr>
        <w:t>A</w:t>
      </w:r>
      <w:r w:rsidR="008F7489" w:rsidRPr="008F7489">
        <w:rPr>
          <w:rFonts w:cstheme="minorHAnsi"/>
          <w:color w:val="1D2129"/>
          <w:shd w:val="clear" w:color="auto" w:fill="FFFFFF"/>
          <w:lang w:val="fr-FR"/>
        </w:rPr>
        <w:t>ttaque des Juifs de la tribu des Banu Qaynuqa (nombre victimes de</w:t>
      </w:r>
      <w:r w:rsidR="008F7489">
        <w:rPr>
          <w:rFonts w:cstheme="minorHAnsi"/>
          <w:color w:val="1D2129"/>
          <w:shd w:val="clear" w:color="auto" w:fill="FFFFFF"/>
          <w:lang w:val="fr-FR"/>
        </w:rPr>
        <w:t xml:space="preserve"> cette</w:t>
      </w:r>
      <w:r w:rsidR="008F7489" w:rsidRPr="008F7489">
        <w:rPr>
          <w:rFonts w:cstheme="minorHAnsi"/>
          <w:color w:val="1D2129"/>
          <w:shd w:val="clear" w:color="auto" w:fill="FFFFFF"/>
          <w:lang w:val="fr-FR"/>
        </w:rPr>
        <w:t xml:space="preserve"> vengeance inconnue, des. Février 624), </w:t>
      </w:r>
      <w:r>
        <w:rPr>
          <w:rFonts w:cstheme="minorHAnsi"/>
          <w:color w:val="1D2129"/>
          <w:shd w:val="clear" w:color="auto" w:fill="FFFFFF"/>
          <w:lang w:val="fr-FR"/>
        </w:rPr>
        <w:t xml:space="preserve">2) </w:t>
      </w:r>
      <w:r w:rsidR="008F7489" w:rsidRPr="008F7489">
        <w:rPr>
          <w:rFonts w:cstheme="minorHAnsi"/>
          <w:color w:val="1D2129"/>
          <w:shd w:val="clear" w:color="auto" w:fill="FFFFFF"/>
          <w:lang w:val="fr-FR"/>
        </w:rPr>
        <w:t>raid sur une caravane Quraysh transportant 50 000 dinars d'or gardés par 40 hommes, et consolider la position politique, économique et militaire musulmane (Bataille de Badr. Non-musulmans : 70 tués, 30-47 capturés. Mars 624)</w:t>
      </w:r>
      <w:r w:rsidR="008F7489">
        <w:rPr>
          <w:rFonts w:cstheme="minorHAnsi"/>
          <w:color w:val="1D2129"/>
          <w:shd w:val="clear" w:color="auto" w:fill="FFFFFF"/>
          <w:lang w:val="fr-FR"/>
        </w:rPr>
        <w:t>,</w:t>
      </w:r>
      <w:r w:rsidR="008F7489" w:rsidRPr="008F7489">
        <w:rPr>
          <w:rFonts w:cstheme="minorHAnsi"/>
          <w:color w:val="1D2129"/>
          <w:shd w:val="clear" w:color="auto" w:fill="FFFFFF"/>
          <w:lang w:val="fr-FR"/>
        </w:rPr>
        <w:t xml:space="preserve"> </w:t>
      </w:r>
      <w:r>
        <w:rPr>
          <w:rFonts w:cstheme="minorHAnsi"/>
          <w:color w:val="1D2129"/>
          <w:shd w:val="clear" w:color="auto" w:fill="FFFFFF"/>
          <w:lang w:val="fr-FR"/>
        </w:rPr>
        <w:t xml:space="preserve">3) </w:t>
      </w:r>
      <w:r w:rsidR="008F7489" w:rsidRPr="008F7489">
        <w:rPr>
          <w:rFonts w:cstheme="minorHAnsi"/>
          <w:color w:val="1D2129"/>
          <w:shd w:val="clear" w:color="auto" w:fill="FFFFFF"/>
          <w:lang w:val="fr-FR"/>
        </w:rPr>
        <w:t>attaque surprise sur la tribu Banu Salim (nombre victimes inconnu. Mai 624),</w:t>
      </w:r>
      <w:r>
        <w:rPr>
          <w:rFonts w:cstheme="minorHAnsi"/>
          <w:color w:val="1D2129"/>
          <w:shd w:val="clear" w:color="auto" w:fill="FFFFFF"/>
          <w:lang w:val="fr-FR"/>
        </w:rPr>
        <w:t xml:space="preserve"> 4)</w:t>
      </w:r>
      <w:r w:rsidR="008F7489" w:rsidRPr="008F7489">
        <w:rPr>
          <w:rFonts w:cstheme="minorHAnsi"/>
          <w:color w:val="1D2129"/>
          <w:shd w:val="clear" w:color="auto" w:fill="FFFFFF"/>
          <w:lang w:val="fr-FR"/>
        </w:rPr>
        <w:t xml:space="preserve"> Invasion de Banu Nadir (nombre victimes inconnu. Les Banu Nadir furent attaqués parce que l'ange Gabriel a dit à Mahomet que certains des Banu Nadir voulaient l'assassiner. Août 625), </w:t>
      </w:r>
      <w:r>
        <w:rPr>
          <w:rFonts w:cstheme="minorHAnsi"/>
          <w:color w:val="1D2129"/>
          <w:shd w:val="clear" w:color="auto" w:fill="FFFFFF"/>
          <w:lang w:val="fr-FR"/>
        </w:rPr>
        <w:t xml:space="preserve">5) </w:t>
      </w:r>
      <w:r w:rsidR="008F7489" w:rsidRPr="008F7489">
        <w:rPr>
          <w:rFonts w:cstheme="minorHAnsi"/>
          <w:color w:val="1D2129"/>
          <w:shd w:val="clear" w:color="auto" w:fill="FFFFFF"/>
          <w:lang w:val="fr-FR"/>
        </w:rPr>
        <w:t>massacre de la tribu juive des Banu Qurayza (600-900 décapités</w:t>
      </w:r>
      <w:r w:rsidR="008F7489">
        <w:rPr>
          <w:rFonts w:cstheme="minorHAnsi"/>
          <w:color w:val="1D2129"/>
          <w:shd w:val="clear" w:color="auto" w:fill="FFFFFF"/>
          <w:lang w:val="fr-FR"/>
        </w:rPr>
        <w:t xml:space="preserve">, selon </w:t>
      </w:r>
      <w:r w:rsidR="008F7489" w:rsidRPr="008F7489">
        <w:rPr>
          <w:rFonts w:cstheme="minorHAnsi"/>
          <w:color w:val="1D2129"/>
          <w:shd w:val="clear" w:color="auto" w:fill="FFFFFF"/>
          <w:lang w:val="fr-FR"/>
        </w:rPr>
        <w:t>Tabari</w:t>
      </w:r>
      <w:r w:rsidR="008F7489">
        <w:rPr>
          <w:rFonts w:cstheme="minorHAnsi"/>
          <w:color w:val="1D2129"/>
          <w:shd w:val="clear" w:color="auto" w:fill="FFFFFF"/>
          <w:lang w:val="fr-FR"/>
        </w:rPr>
        <w:t xml:space="preserve"> et</w:t>
      </w:r>
      <w:r w:rsidR="008F7489" w:rsidRPr="008F7489">
        <w:rPr>
          <w:rFonts w:cstheme="minorHAnsi"/>
          <w:color w:val="1D2129"/>
          <w:shd w:val="clear" w:color="auto" w:fill="FFFFFF"/>
          <w:lang w:val="fr-FR"/>
        </w:rPr>
        <w:t xml:space="preserve"> Ibn Hisham. Février–mars 627</w:t>
      </w:r>
      <w:r w:rsidR="008F7489">
        <w:rPr>
          <w:rStyle w:val="Appelnotedebasdep"/>
          <w:rFonts w:cstheme="minorHAnsi"/>
          <w:color w:val="1D2129"/>
          <w:shd w:val="clear" w:color="auto" w:fill="FFFFFF"/>
          <w:lang w:val="fr-FR"/>
        </w:rPr>
        <w:footnoteReference w:id="21"/>
      </w:r>
      <w:r w:rsidR="008F7489" w:rsidRPr="008F7489">
        <w:rPr>
          <w:rFonts w:cstheme="minorHAnsi"/>
          <w:color w:val="1D2129"/>
          <w:shd w:val="clear" w:color="auto" w:fill="FFFFFF"/>
          <w:lang w:val="fr-FR"/>
        </w:rPr>
        <w:t xml:space="preserve">), </w:t>
      </w:r>
      <w:r>
        <w:rPr>
          <w:rFonts w:cstheme="minorHAnsi"/>
          <w:color w:val="1D2129"/>
          <w:shd w:val="clear" w:color="auto" w:fill="FFFFFF"/>
          <w:lang w:val="fr-FR"/>
        </w:rPr>
        <w:t xml:space="preserve">6) </w:t>
      </w:r>
      <w:r w:rsidR="008F7489" w:rsidRPr="008F7489">
        <w:rPr>
          <w:rFonts w:cstheme="minorHAnsi"/>
          <w:color w:val="1D2129"/>
          <w:shd w:val="clear" w:color="auto" w:fill="FFFFFF"/>
          <w:lang w:val="fr-FR"/>
        </w:rPr>
        <w:t xml:space="preserve">Attaque des Bani Bakr pour le butin (10 tués. Juin 627), </w:t>
      </w:r>
      <w:r>
        <w:rPr>
          <w:rFonts w:cstheme="minorHAnsi"/>
          <w:color w:val="1D2129"/>
          <w:shd w:val="clear" w:color="auto" w:fill="FFFFFF"/>
          <w:lang w:val="fr-FR"/>
        </w:rPr>
        <w:t xml:space="preserve">7) </w:t>
      </w:r>
      <w:r w:rsidR="008F7489" w:rsidRPr="008F7489">
        <w:rPr>
          <w:rFonts w:cstheme="minorHAnsi"/>
          <w:color w:val="1D2129"/>
          <w:shd w:val="clear" w:color="auto" w:fill="FFFFFF"/>
          <w:lang w:val="fr-FR"/>
        </w:rPr>
        <w:t xml:space="preserve">attaque des Banu Mustaliq (Non-Musulmans : 10 tués, 200 familles prises en captivité. Décembre 627), </w:t>
      </w:r>
      <w:r>
        <w:rPr>
          <w:rFonts w:cstheme="minorHAnsi"/>
          <w:color w:val="1D2129"/>
          <w:shd w:val="clear" w:color="auto" w:fill="FFFFFF"/>
          <w:lang w:val="fr-FR"/>
        </w:rPr>
        <w:t>8) second</w:t>
      </w:r>
      <w:r w:rsidR="008F7489" w:rsidRPr="008F7489">
        <w:rPr>
          <w:rFonts w:cstheme="minorHAnsi"/>
          <w:color w:val="1D2129"/>
          <w:shd w:val="clear" w:color="auto" w:fill="FFFFFF"/>
          <w:lang w:val="fr-FR"/>
        </w:rPr>
        <w:t xml:space="preserve"> raid sur les habitants de Wadi al-Qura (30 cavaliers169, et 1 femme tués par des </w:t>
      </w:r>
      <w:r w:rsidR="008F7489" w:rsidRPr="008F7489">
        <w:rPr>
          <w:rFonts w:cstheme="minorHAnsi"/>
          <w:color w:val="1D2129"/>
          <w:shd w:val="clear" w:color="auto" w:fill="FFFFFF"/>
          <w:lang w:val="fr-FR"/>
        </w:rPr>
        <w:lastRenderedPageBreak/>
        <w:t xml:space="preserve">Musulmans. Janvier 628), </w:t>
      </w:r>
      <w:r>
        <w:rPr>
          <w:rFonts w:cstheme="minorHAnsi"/>
          <w:color w:val="1D2129"/>
          <w:shd w:val="clear" w:color="auto" w:fill="FFFFFF"/>
          <w:lang w:val="fr-FR"/>
        </w:rPr>
        <w:t>9) e</w:t>
      </w:r>
      <w:r w:rsidR="008F7489" w:rsidRPr="008F7489">
        <w:rPr>
          <w:rFonts w:cstheme="minorHAnsi"/>
          <w:color w:val="1D2129"/>
          <w:shd w:val="clear" w:color="auto" w:fill="FFFFFF"/>
          <w:lang w:val="fr-FR"/>
        </w:rPr>
        <w:t xml:space="preserve">xpédition de Kurz bin Jabir Al-Fihri (huit non-musulmans torturés à mort, pour avoir volé les chameaux de Mahomet. Février 628), </w:t>
      </w:r>
      <w:r>
        <w:rPr>
          <w:rFonts w:cstheme="minorHAnsi"/>
          <w:color w:val="1D2129"/>
          <w:shd w:val="clear" w:color="auto" w:fill="FFFFFF"/>
          <w:lang w:val="fr-FR"/>
        </w:rPr>
        <w:t xml:space="preserve">10) </w:t>
      </w:r>
      <w:r w:rsidR="008F7489" w:rsidRPr="008F7489">
        <w:rPr>
          <w:rFonts w:cstheme="minorHAnsi"/>
          <w:color w:val="1D2129"/>
          <w:shd w:val="clear" w:color="auto" w:fill="FFFFFF"/>
          <w:lang w:val="fr-FR"/>
        </w:rPr>
        <w:t xml:space="preserve">Expédition de Abdullah ibn Rawaha (30 tués. Février 628), </w:t>
      </w:r>
      <w:r>
        <w:rPr>
          <w:rFonts w:cstheme="minorHAnsi"/>
          <w:color w:val="1D2129"/>
          <w:shd w:val="clear" w:color="auto" w:fill="FFFFFF"/>
          <w:lang w:val="fr-FR"/>
        </w:rPr>
        <w:t xml:space="preserve">11) </w:t>
      </w:r>
      <w:r w:rsidR="008F7489" w:rsidRPr="008F7489">
        <w:rPr>
          <w:rFonts w:cstheme="minorHAnsi"/>
          <w:color w:val="1D2129"/>
          <w:shd w:val="clear" w:color="auto" w:fill="FFFFFF"/>
          <w:lang w:val="fr-FR"/>
        </w:rPr>
        <w:t xml:space="preserve">attaque des Juifs de Khaybar (93 juifs tués. Mai-juin 628), </w:t>
      </w:r>
      <w:r>
        <w:rPr>
          <w:rFonts w:cstheme="minorHAnsi"/>
          <w:color w:val="1D2129"/>
          <w:shd w:val="clear" w:color="auto" w:fill="FFFFFF"/>
          <w:lang w:val="fr-FR"/>
        </w:rPr>
        <w:t xml:space="preserve">12) </w:t>
      </w:r>
      <w:r w:rsidR="008F7489" w:rsidRPr="008F7489">
        <w:rPr>
          <w:rFonts w:cstheme="minorHAnsi"/>
          <w:color w:val="1D2129"/>
          <w:shd w:val="clear" w:color="auto" w:fill="FFFFFF"/>
          <w:lang w:val="fr-FR"/>
        </w:rPr>
        <w:t xml:space="preserve">attaque des Juifs de Wadi al Qura pour prendre possession de leur territoire (Troisième expédition contre eux. 11 juifs tués. Mai 628), </w:t>
      </w:r>
      <w:r>
        <w:rPr>
          <w:rFonts w:cstheme="minorHAnsi"/>
          <w:color w:val="1D2129"/>
          <w:shd w:val="clear" w:color="auto" w:fill="FFFFFF"/>
          <w:lang w:val="fr-FR"/>
        </w:rPr>
        <w:t>13) a</w:t>
      </w:r>
      <w:r w:rsidR="008F7489" w:rsidRPr="008F7489">
        <w:rPr>
          <w:rFonts w:cstheme="minorHAnsi"/>
          <w:color w:val="1D2129"/>
          <w:shd w:val="clear" w:color="auto" w:fill="FFFFFF"/>
          <w:lang w:val="fr-FR"/>
        </w:rPr>
        <w:t xml:space="preserve">ttaque de la tribu Banu Murrah pour s'emparer du butin (Non-musulmans : un grand nombre de personnes tuées. Décembre 628), </w:t>
      </w:r>
      <w:r>
        <w:rPr>
          <w:rFonts w:cstheme="minorHAnsi"/>
          <w:color w:val="1D2129"/>
          <w:shd w:val="clear" w:color="auto" w:fill="FFFFFF"/>
          <w:lang w:val="fr-FR"/>
        </w:rPr>
        <w:t>14) a</w:t>
      </w:r>
      <w:r w:rsidR="008F7489" w:rsidRPr="008F7489">
        <w:rPr>
          <w:rFonts w:cstheme="minorHAnsi"/>
          <w:color w:val="1D2129"/>
          <w:shd w:val="clear" w:color="auto" w:fill="FFFFFF"/>
          <w:lang w:val="fr-FR"/>
        </w:rPr>
        <w:t>ttaque Des Banu Murrah en guise de revanche pour la tuerie des Musulmans au cours d'une raid à échec entreprise par des Musulmans (tous ceux qui étaient rentrés en contact avec des Musulmans furent tués. Mai 629),</w:t>
      </w:r>
      <w:r>
        <w:rPr>
          <w:rFonts w:cstheme="minorHAnsi"/>
          <w:color w:val="1D2129"/>
          <w:shd w:val="clear" w:color="auto" w:fill="FFFFFF"/>
          <w:lang w:val="fr-FR"/>
        </w:rPr>
        <w:t xml:space="preserve"> 15)</w:t>
      </w:r>
      <w:r w:rsidR="008F7489" w:rsidRPr="008F7489">
        <w:rPr>
          <w:rFonts w:cstheme="minorHAnsi"/>
          <w:color w:val="1D2129"/>
          <w:shd w:val="clear" w:color="auto" w:fill="FFFFFF"/>
          <w:lang w:val="fr-FR"/>
        </w:rPr>
        <w:t xml:space="preserve"> raid sur la tribu Banu al-Mulawwih pour du butin (Un nombre important tués, Mai 629), </w:t>
      </w:r>
      <w:r>
        <w:rPr>
          <w:rFonts w:cstheme="minorHAnsi"/>
          <w:color w:val="1D2129"/>
          <w:shd w:val="clear" w:color="auto" w:fill="FFFFFF"/>
          <w:lang w:val="fr-FR"/>
        </w:rPr>
        <w:t>16) c</w:t>
      </w:r>
      <w:r w:rsidR="008F7489" w:rsidRPr="008F7489">
        <w:rPr>
          <w:rFonts w:cstheme="minorHAnsi"/>
          <w:color w:val="1D2129"/>
          <w:shd w:val="clear" w:color="auto" w:fill="FFFFFF"/>
          <w:lang w:val="fr-FR"/>
        </w:rPr>
        <w:t>onvier la tribu Banu Jadhimah à l'Islam (</w:t>
      </w:r>
      <w:r w:rsidR="008F7489">
        <w:rPr>
          <w:rFonts w:cstheme="minorHAnsi"/>
          <w:color w:val="1D2129"/>
          <w:shd w:val="clear" w:color="auto" w:fill="FFFFFF"/>
          <w:lang w:val="fr-FR"/>
        </w:rPr>
        <w:t>t</w:t>
      </w:r>
      <w:r w:rsidR="008F7489" w:rsidRPr="008F7489">
        <w:rPr>
          <w:rFonts w:cstheme="minorHAnsi"/>
          <w:color w:val="1D2129"/>
          <w:shd w:val="clear" w:color="auto" w:fill="FFFFFF"/>
          <w:lang w:val="fr-FR"/>
        </w:rPr>
        <w:t>oute la tribu faite prisonnière</w:t>
      </w:r>
      <w:r w:rsidR="008F7489">
        <w:rPr>
          <w:rFonts w:cstheme="minorHAnsi"/>
          <w:color w:val="1D2129"/>
          <w:shd w:val="clear" w:color="auto" w:fill="FFFFFF"/>
          <w:lang w:val="fr-FR"/>
        </w:rPr>
        <w:t xml:space="preserve"> et</w:t>
      </w:r>
      <w:r w:rsidR="008F7489" w:rsidRPr="008F7489">
        <w:rPr>
          <w:rFonts w:cstheme="minorHAnsi"/>
          <w:color w:val="1D2129"/>
          <w:shd w:val="clear" w:color="auto" w:fill="FFFFFF"/>
          <w:lang w:val="fr-FR"/>
        </w:rPr>
        <w:t xml:space="preserve"> une partie exécutée. Janvier 630), attaque des gens de Hawazin et Thaqif pour avoir refusé de se livrer à Muhammad et de se soumettre à l'Islam (Non-Musulmans: 70 tués, 6000 femmes et enfants capturés. Janvier 630), </w:t>
      </w:r>
      <w:r>
        <w:rPr>
          <w:rFonts w:cstheme="minorHAnsi"/>
          <w:color w:val="1D2129"/>
          <w:shd w:val="clear" w:color="auto" w:fill="FFFFFF"/>
          <w:lang w:val="fr-FR"/>
        </w:rPr>
        <w:t xml:space="preserve">17) </w:t>
      </w:r>
      <w:r w:rsidR="008F7489" w:rsidRPr="008F7489">
        <w:rPr>
          <w:rFonts w:cstheme="minorHAnsi"/>
          <w:color w:val="1D2129"/>
          <w:shd w:val="clear" w:color="auto" w:fill="FFFFFF"/>
          <w:lang w:val="fr-FR"/>
        </w:rPr>
        <w:t xml:space="preserve">attaque de la tribu de Banu Nakhla pour les contraindre à se soumettre (20 tués par des musulmans. Décembre 631), </w:t>
      </w:r>
      <w:r>
        <w:rPr>
          <w:rFonts w:cstheme="minorHAnsi"/>
          <w:color w:val="1D2129"/>
          <w:shd w:val="clear" w:color="auto" w:fill="FFFFFF"/>
          <w:lang w:val="fr-FR"/>
        </w:rPr>
        <w:t>18) d</w:t>
      </w:r>
      <w:r w:rsidR="008F7489" w:rsidRPr="008F7489">
        <w:rPr>
          <w:rFonts w:cstheme="minorHAnsi"/>
          <w:color w:val="1D2129"/>
          <w:shd w:val="clear" w:color="auto" w:fill="FFFFFF"/>
          <w:lang w:val="fr-FR"/>
        </w:rPr>
        <w:t xml:space="preserve">émolition du temple de Dhul Khalasa adorée par les tribus Bajila et Khatham (300 tués par des musulmans. Avril 632), </w:t>
      </w:r>
      <w:r>
        <w:rPr>
          <w:rFonts w:cstheme="minorHAnsi"/>
          <w:color w:val="1D2129"/>
          <w:shd w:val="clear" w:color="auto" w:fill="FFFFFF"/>
          <w:lang w:val="fr-FR"/>
        </w:rPr>
        <w:t xml:space="preserve">19) </w:t>
      </w:r>
      <w:r w:rsidR="008F7489" w:rsidRPr="008F7489">
        <w:rPr>
          <w:rFonts w:cstheme="minorHAnsi"/>
          <w:color w:val="1D2129"/>
          <w:shd w:val="clear" w:color="auto" w:fill="FFFFFF"/>
          <w:lang w:val="fr-FR"/>
        </w:rPr>
        <w:t xml:space="preserve">invasion de la Palestine et attaque de Moab et Darum (Population locale « égorgée » par des musulmans, </w:t>
      </w:r>
      <w:r w:rsidR="008F7489" w:rsidRPr="005F1FE0">
        <w:rPr>
          <w:rFonts w:cstheme="minorHAnsi"/>
          <w:i/>
          <w:iCs/>
          <w:color w:val="1D2129"/>
          <w:shd w:val="clear" w:color="auto" w:fill="FFFFFF"/>
          <w:lang w:val="fr-FR"/>
        </w:rPr>
        <w:t>« détruisant, brûlant et faisant autant de captifs qu'ils pouvaient</w:t>
      </w:r>
      <w:r w:rsidR="008F7489" w:rsidRPr="008F7489">
        <w:rPr>
          <w:rFonts w:cstheme="minorHAnsi"/>
          <w:color w:val="1D2129"/>
          <w:shd w:val="clear" w:color="auto" w:fill="FFFFFF"/>
          <w:lang w:val="fr-FR"/>
        </w:rPr>
        <w:t xml:space="preserve"> ». Mai 632)</w:t>
      </w:r>
      <w:r w:rsidR="008F7489">
        <w:rPr>
          <w:rStyle w:val="Appelnotedebasdep"/>
          <w:rFonts w:cstheme="minorHAnsi"/>
          <w:color w:val="1D2129"/>
          <w:shd w:val="clear" w:color="auto" w:fill="FFFFFF"/>
          <w:lang w:val="fr-FR"/>
        </w:rPr>
        <w:footnoteReference w:id="22"/>
      </w:r>
      <w:r w:rsidR="008F7489" w:rsidRPr="008F7489">
        <w:rPr>
          <w:rFonts w:cstheme="minorHAnsi"/>
          <w:color w:val="1D2129"/>
          <w:shd w:val="clear" w:color="auto" w:fill="FFFFFF"/>
          <w:lang w:val="fr-FR"/>
        </w:rPr>
        <w:t>.</w:t>
      </w:r>
    </w:p>
    <w:p w14:paraId="3CED6C14" w14:textId="75B89ECB" w:rsidR="005106BC" w:rsidRDefault="00DC23CB" w:rsidP="00180854">
      <w:pPr>
        <w:spacing w:after="0"/>
        <w:jc w:val="both"/>
        <w:rPr>
          <w:rFonts w:cstheme="minorHAnsi"/>
          <w:color w:val="1D2129"/>
          <w:shd w:val="clear" w:color="auto" w:fill="FFFFFF"/>
          <w:lang w:val="fr-FR"/>
        </w:rPr>
      </w:pPr>
      <w:r>
        <w:rPr>
          <w:rFonts w:cstheme="minorHAnsi"/>
          <w:color w:val="1D2129"/>
          <w:shd w:val="clear" w:color="auto" w:fill="FFFFFF"/>
          <w:lang w:val="fr-FR"/>
        </w:rPr>
        <w:t xml:space="preserve"> </w:t>
      </w:r>
    </w:p>
    <w:p w14:paraId="46B0B567" w14:textId="6C5867AD" w:rsidR="008E4352" w:rsidRDefault="008E4352" w:rsidP="008E4352">
      <w:pPr>
        <w:pStyle w:val="Titre1"/>
      </w:pPr>
      <w:bookmarkStart w:id="12" w:name="_Toc68429332"/>
      <w:r>
        <w:t>Les versets appelant à la stigmatisation des non-musulmans</w:t>
      </w:r>
      <w:bookmarkEnd w:id="12"/>
    </w:p>
    <w:p w14:paraId="168E5907" w14:textId="6DFA1AB6" w:rsidR="008E4352" w:rsidRDefault="008E4352" w:rsidP="00180854">
      <w:pPr>
        <w:spacing w:after="0"/>
        <w:jc w:val="both"/>
        <w:rPr>
          <w:rFonts w:cstheme="minorHAnsi"/>
          <w:color w:val="1D2129"/>
          <w:shd w:val="clear" w:color="auto" w:fill="FFFFFF"/>
          <w:lang w:val="fr-FR"/>
        </w:rPr>
      </w:pPr>
    </w:p>
    <w:p w14:paraId="036EA474" w14:textId="005B5F46" w:rsidR="008B092A" w:rsidRPr="008B092A" w:rsidRDefault="008B092A" w:rsidP="008B092A">
      <w:pPr>
        <w:spacing w:after="0" w:line="240" w:lineRule="auto"/>
        <w:jc w:val="both"/>
        <w:rPr>
          <w:rFonts w:ascii="Calibri" w:eastAsia="Times New Roman" w:hAnsi="Calibri" w:cs="Calibri"/>
          <w:color w:val="000000"/>
          <w:lang w:val="fr-FR" w:eastAsia="fr-FR"/>
        </w:rPr>
      </w:pPr>
      <w:r>
        <w:rPr>
          <w:rFonts w:ascii="Calibri" w:eastAsia="Times New Roman" w:hAnsi="Calibri" w:cs="Calibri"/>
          <w:color w:val="000000"/>
          <w:lang w:val="fr-FR" w:eastAsia="fr-FR"/>
        </w:rPr>
        <w:t>L</w:t>
      </w:r>
      <w:r w:rsidRPr="008B092A">
        <w:rPr>
          <w:rFonts w:ascii="Calibri" w:eastAsia="Times New Roman" w:hAnsi="Calibri" w:cs="Calibri"/>
          <w:color w:val="000000"/>
          <w:lang w:val="fr-FR" w:eastAsia="fr-FR"/>
        </w:rPr>
        <w:t>'islam traite, très souvent dans le Coran, les non-musulmans de répugnants et de najassèt (saletés, impuretés), de pervers, perdants, menteurs, criminels, injustes, réprouvés, égarés, faibles d’esprit, bêtes, bestiaux, singes, porcs, aveugles et sourds ... Par exemple, ces versets accusent les non-musulmans (mécréants) d’être :</w:t>
      </w:r>
    </w:p>
    <w:p w14:paraId="46A79E9A" w14:textId="77777777" w:rsidR="008B092A" w:rsidRPr="008B092A" w:rsidRDefault="008B092A" w:rsidP="008B092A">
      <w:pPr>
        <w:spacing w:after="0" w:line="240" w:lineRule="auto"/>
        <w:jc w:val="both"/>
        <w:rPr>
          <w:rFonts w:ascii="Calibri" w:eastAsia="Times New Roman" w:hAnsi="Calibri" w:cs="Calibri"/>
          <w:color w:val="000000"/>
          <w:lang w:val="fr-FR" w:eastAsia="fr-FR"/>
        </w:rPr>
      </w:pPr>
      <w:r w:rsidRPr="008B092A">
        <w:rPr>
          <w:rFonts w:ascii="Calibri" w:eastAsia="Times New Roman" w:hAnsi="Calibri" w:cs="Calibri"/>
          <w:color w:val="000000"/>
          <w:lang w:val="fr-FR" w:eastAsia="fr-FR"/>
        </w:rPr>
        <w:t> </w:t>
      </w:r>
    </w:p>
    <w:p w14:paraId="277C5715" w14:textId="77777777" w:rsidR="008B092A" w:rsidRPr="008B092A" w:rsidRDefault="008B092A" w:rsidP="008B092A">
      <w:pPr>
        <w:spacing w:after="0" w:line="240" w:lineRule="auto"/>
        <w:jc w:val="both"/>
        <w:rPr>
          <w:rFonts w:ascii="Calibri" w:eastAsia="Times New Roman" w:hAnsi="Calibri" w:cs="Calibri"/>
          <w:color w:val="000000"/>
          <w:lang w:val="fr-FR" w:eastAsia="fr-FR"/>
        </w:rPr>
      </w:pPr>
      <w:r w:rsidRPr="008B092A">
        <w:rPr>
          <w:rFonts w:ascii="Calibri" w:eastAsia="Times New Roman" w:hAnsi="Calibri" w:cs="Calibri"/>
          <w:color w:val="000000"/>
          <w:lang w:val="fr-FR" w:eastAsia="fr-FR"/>
        </w:rPr>
        <w:t>- des « faibles d’esprit » (2:13),</w:t>
      </w:r>
    </w:p>
    <w:p w14:paraId="68259200" w14:textId="77777777" w:rsidR="008B092A" w:rsidRPr="008B092A" w:rsidRDefault="008B092A" w:rsidP="008B092A">
      <w:pPr>
        <w:spacing w:after="0" w:line="240" w:lineRule="auto"/>
        <w:jc w:val="both"/>
        <w:rPr>
          <w:rFonts w:ascii="Calibri" w:eastAsia="Times New Roman" w:hAnsi="Calibri" w:cs="Calibri"/>
          <w:color w:val="000000"/>
          <w:lang w:val="fr-FR" w:eastAsia="fr-FR"/>
        </w:rPr>
      </w:pPr>
      <w:r w:rsidRPr="008B092A">
        <w:rPr>
          <w:rFonts w:ascii="Calibri" w:eastAsia="Times New Roman" w:hAnsi="Calibri" w:cs="Calibri"/>
          <w:color w:val="000000"/>
          <w:lang w:val="fr-FR" w:eastAsia="fr-FR"/>
        </w:rPr>
        <w:lastRenderedPageBreak/>
        <w:t>- du « bétail » (2:171),</w:t>
      </w:r>
    </w:p>
    <w:p w14:paraId="045EEDE2" w14:textId="77777777" w:rsidR="008B092A" w:rsidRPr="008B092A" w:rsidRDefault="008B092A" w:rsidP="008B092A">
      <w:pPr>
        <w:spacing w:after="0" w:line="240" w:lineRule="auto"/>
        <w:jc w:val="both"/>
        <w:rPr>
          <w:rFonts w:ascii="Calibri" w:eastAsia="Times New Roman" w:hAnsi="Calibri" w:cs="Calibri"/>
          <w:color w:val="000000"/>
          <w:lang w:val="fr-FR" w:eastAsia="fr-FR"/>
        </w:rPr>
      </w:pPr>
      <w:r w:rsidRPr="008B092A">
        <w:rPr>
          <w:rFonts w:ascii="Calibri" w:eastAsia="Times New Roman" w:hAnsi="Calibri" w:cs="Calibri"/>
          <w:color w:val="000000"/>
          <w:lang w:val="fr-FR" w:eastAsia="fr-FR"/>
        </w:rPr>
        <w:t>- des « pervers » (5:47, 5:59, 5:81, 6:49, 7:102, 9:8, 9:84, 24:55, 59:19…),</w:t>
      </w:r>
    </w:p>
    <w:p w14:paraId="48D8AF73" w14:textId="77777777" w:rsidR="008B092A" w:rsidRPr="008B092A" w:rsidRDefault="008B092A" w:rsidP="008B092A">
      <w:pPr>
        <w:spacing w:after="0" w:line="240" w:lineRule="auto"/>
        <w:jc w:val="both"/>
        <w:rPr>
          <w:rFonts w:ascii="Calibri" w:eastAsia="Times New Roman" w:hAnsi="Calibri" w:cs="Calibri"/>
          <w:color w:val="000000"/>
          <w:lang w:val="fr-FR" w:eastAsia="fr-FR"/>
        </w:rPr>
      </w:pPr>
      <w:r w:rsidRPr="008B092A">
        <w:rPr>
          <w:rFonts w:ascii="Calibri" w:eastAsia="Times New Roman" w:hAnsi="Calibri" w:cs="Calibri"/>
          <w:color w:val="000000"/>
          <w:lang w:val="fr-FR" w:eastAsia="fr-FR"/>
        </w:rPr>
        <w:t>- de l' « impureté » (9:28),</w:t>
      </w:r>
    </w:p>
    <w:p w14:paraId="3BCF9908" w14:textId="77777777" w:rsidR="008B092A" w:rsidRPr="008B092A" w:rsidRDefault="008B092A" w:rsidP="008B092A">
      <w:pPr>
        <w:spacing w:after="0" w:line="240" w:lineRule="auto"/>
        <w:jc w:val="both"/>
        <w:rPr>
          <w:rFonts w:ascii="Calibri" w:eastAsia="Times New Roman" w:hAnsi="Calibri" w:cs="Calibri"/>
          <w:color w:val="000000"/>
          <w:lang w:val="fr-FR" w:eastAsia="fr-FR"/>
        </w:rPr>
      </w:pPr>
      <w:r w:rsidRPr="008B092A">
        <w:rPr>
          <w:rFonts w:ascii="Calibri" w:eastAsia="Times New Roman" w:hAnsi="Calibri" w:cs="Calibri"/>
          <w:color w:val="000000"/>
          <w:lang w:val="fr-FR" w:eastAsia="fr-FR"/>
        </w:rPr>
        <w:t>- des « injustes » (5 :45, 32 :22, 29:68, 39:32, 6:21, 24:50, 29:49, 2:140…),</w:t>
      </w:r>
    </w:p>
    <w:p w14:paraId="262EA1F9" w14:textId="77777777" w:rsidR="008B092A" w:rsidRPr="008B092A" w:rsidRDefault="008B092A" w:rsidP="008B092A">
      <w:pPr>
        <w:spacing w:after="0" w:line="240" w:lineRule="auto"/>
        <w:jc w:val="both"/>
        <w:rPr>
          <w:rFonts w:ascii="Calibri" w:eastAsia="Times New Roman" w:hAnsi="Calibri" w:cs="Calibri"/>
          <w:color w:val="000000"/>
          <w:lang w:val="fr-FR" w:eastAsia="fr-FR"/>
        </w:rPr>
      </w:pPr>
      <w:r w:rsidRPr="008B092A">
        <w:rPr>
          <w:rFonts w:ascii="Calibri" w:eastAsia="Times New Roman" w:hAnsi="Calibri" w:cs="Calibri"/>
          <w:color w:val="000000"/>
          <w:lang w:val="fr-FR" w:eastAsia="fr-FR"/>
        </w:rPr>
        <w:t>- des « menteurs » (6:28, 25:4),</w:t>
      </w:r>
    </w:p>
    <w:p w14:paraId="66088DAB" w14:textId="77777777" w:rsidR="008B092A" w:rsidRPr="008B092A" w:rsidRDefault="008B092A" w:rsidP="008B092A">
      <w:pPr>
        <w:spacing w:after="0" w:line="240" w:lineRule="auto"/>
        <w:jc w:val="both"/>
        <w:rPr>
          <w:rFonts w:ascii="Calibri" w:eastAsia="Times New Roman" w:hAnsi="Calibri" w:cs="Calibri"/>
          <w:color w:val="000000"/>
          <w:lang w:val="fr-FR" w:eastAsia="fr-FR"/>
        </w:rPr>
      </w:pPr>
      <w:r w:rsidRPr="008B092A">
        <w:rPr>
          <w:rFonts w:ascii="Calibri" w:eastAsia="Times New Roman" w:hAnsi="Calibri" w:cs="Calibri"/>
          <w:color w:val="000000"/>
          <w:lang w:val="fr-FR" w:eastAsia="fr-FR"/>
        </w:rPr>
        <w:t>- « les pires bêtes » (8:22, 8:55),</w:t>
      </w:r>
    </w:p>
    <w:p w14:paraId="712FCC82" w14:textId="77777777" w:rsidR="008B092A" w:rsidRPr="008B092A" w:rsidRDefault="008B092A" w:rsidP="008B092A">
      <w:pPr>
        <w:spacing w:after="0" w:line="240" w:lineRule="auto"/>
        <w:jc w:val="both"/>
        <w:rPr>
          <w:rFonts w:ascii="Calibri" w:eastAsia="Times New Roman" w:hAnsi="Calibri" w:cs="Calibri"/>
          <w:color w:val="000000"/>
          <w:lang w:val="fr-FR" w:eastAsia="fr-FR"/>
        </w:rPr>
      </w:pPr>
      <w:r w:rsidRPr="008B092A">
        <w:rPr>
          <w:rFonts w:ascii="Calibri" w:eastAsia="Times New Roman" w:hAnsi="Calibri" w:cs="Calibri"/>
          <w:color w:val="000000"/>
          <w:lang w:val="fr-FR" w:eastAsia="fr-FR"/>
        </w:rPr>
        <w:t>- « les pires de la création » (98:6),</w:t>
      </w:r>
    </w:p>
    <w:p w14:paraId="51C58CF0" w14:textId="77777777" w:rsidR="008B092A" w:rsidRPr="008B092A" w:rsidRDefault="008B092A" w:rsidP="008B092A">
      <w:pPr>
        <w:spacing w:after="0" w:line="240" w:lineRule="auto"/>
        <w:jc w:val="both"/>
        <w:rPr>
          <w:rFonts w:ascii="Calibri" w:eastAsia="Times New Roman" w:hAnsi="Calibri" w:cs="Calibri"/>
          <w:color w:val="000000"/>
          <w:lang w:val="fr-FR" w:eastAsia="fr-FR"/>
        </w:rPr>
      </w:pPr>
      <w:r w:rsidRPr="008B092A">
        <w:rPr>
          <w:rFonts w:ascii="Calibri" w:eastAsia="Times New Roman" w:hAnsi="Calibri" w:cs="Calibri"/>
          <w:color w:val="000000"/>
          <w:lang w:val="fr-FR" w:eastAsia="fr-FR"/>
        </w:rPr>
        <w:t>- des « porcs et des singes » (5:60) … etc. etc.</w:t>
      </w:r>
    </w:p>
    <w:p w14:paraId="22BCBAD1" w14:textId="77777777" w:rsidR="008B092A" w:rsidRPr="008B092A" w:rsidRDefault="008B092A" w:rsidP="008B092A">
      <w:pPr>
        <w:spacing w:after="0" w:line="240" w:lineRule="auto"/>
        <w:jc w:val="both"/>
        <w:rPr>
          <w:rFonts w:ascii="Calibri" w:eastAsia="Times New Roman" w:hAnsi="Calibri" w:cs="Calibri"/>
          <w:color w:val="000000"/>
          <w:lang w:val="fr-FR" w:eastAsia="fr-FR"/>
        </w:rPr>
      </w:pPr>
      <w:r w:rsidRPr="008B092A">
        <w:rPr>
          <w:rFonts w:ascii="Calibri" w:eastAsia="Times New Roman" w:hAnsi="Calibri" w:cs="Calibri"/>
          <w:color w:val="000000"/>
          <w:lang w:val="fr-FR" w:eastAsia="fr-FR"/>
        </w:rPr>
        <w:t> </w:t>
      </w:r>
    </w:p>
    <w:p w14:paraId="3D579F6B" w14:textId="4C62BA80" w:rsidR="008B092A" w:rsidRDefault="008B092A" w:rsidP="008B092A">
      <w:pPr>
        <w:spacing w:after="0" w:line="240" w:lineRule="auto"/>
        <w:jc w:val="both"/>
        <w:rPr>
          <w:rFonts w:ascii="Calibri" w:eastAsia="Times New Roman" w:hAnsi="Calibri" w:cs="Calibri"/>
          <w:color w:val="000000"/>
          <w:lang w:val="fr-FR" w:eastAsia="fr-FR"/>
        </w:rPr>
      </w:pPr>
      <w:r w:rsidRPr="008B092A">
        <w:rPr>
          <w:rFonts w:ascii="Calibri" w:eastAsia="Times New Roman" w:hAnsi="Calibri" w:cs="Calibri"/>
          <w:color w:val="000000"/>
          <w:lang w:val="fr-FR" w:eastAsia="fr-FR"/>
        </w:rPr>
        <w:t>Bien des versets appellent à la haine des mécréants _ Coran 8:55, 48:29, 9:30, 8:12, 9:123, 5:33, 95:5-6, 98:6, 2:171, 3:110, 3:10, 58:22, 4:144, 5:51, 4:101, 66:9, 9:73, 8:39, 25:52 (, 2.105) _, à ne pas prendre les mécréants pour amis et alliés et à couper tout lien avec la famille, si elle ne veut pas se convertir à l’islam _ Coran 3.118-120, 5.51, 9.23, 9.113, 11.113, 29.8, 31.15, 58.22, 60.1, 60.13-15.</w:t>
      </w:r>
    </w:p>
    <w:p w14:paraId="02999194" w14:textId="58728ACB" w:rsidR="008B092A" w:rsidRDefault="008B092A" w:rsidP="008B092A">
      <w:pPr>
        <w:spacing w:after="0" w:line="240" w:lineRule="auto"/>
        <w:jc w:val="both"/>
        <w:rPr>
          <w:rFonts w:ascii="Calibri" w:eastAsia="Times New Roman" w:hAnsi="Calibri" w:cs="Calibri"/>
          <w:color w:val="000000"/>
          <w:lang w:val="fr-FR" w:eastAsia="fr-FR"/>
        </w:rPr>
      </w:pPr>
    </w:p>
    <w:p w14:paraId="3D437826" w14:textId="122CE7B8" w:rsidR="008B092A" w:rsidRDefault="004D6ADA" w:rsidP="008B092A">
      <w:pPr>
        <w:spacing w:after="0" w:line="240" w:lineRule="auto"/>
        <w:jc w:val="both"/>
        <w:rPr>
          <w:rFonts w:ascii="Calibri" w:eastAsia="Times New Roman" w:hAnsi="Calibri" w:cs="Calibri"/>
          <w:color w:val="000000"/>
          <w:lang w:val="fr-FR" w:eastAsia="fr-FR"/>
        </w:rPr>
      </w:pPr>
      <w:r>
        <w:rPr>
          <w:rFonts w:ascii="Calibri" w:eastAsia="Times New Roman" w:hAnsi="Calibri" w:cs="Calibri"/>
          <w:color w:val="000000"/>
          <w:lang w:val="fr-FR" w:eastAsia="fr-FR"/>
        </w:rPr>
        <w:t>Les versets, ci-après, incitent-ils à l’amour des mécréants ?</w:t>
      </w:r>
    </w:p>
    <w:p w14:paraId="5FC22E52" w14:textId="3777EDA3" w:rsidR="004D6ADA" w:rsidRDefault="004D6ADA" w:rsidP="008B092A">
      <w:pPr>
        <w:spacing w:after="0" w:line="240" w:lineRule="auto"/>
        <w:jc w:val="both"/>
        <w:rPr>
          <w:rFonts w:ascii="Calibri" w:eastAsia="Times New Roman" w:hAnsi="Calibri" w:cs="Calibri"/>
          <w:color w:val="000000"/>
          <w:lang w:val="fr-FR" w:eastAsia="fr-FR"/>
        </w:rPr>
      </w:pPr>
    </w:p>
    <w:p w14:paraId="6629BA17" w14:textId="6E4AE977" w:rsidR="004D6ADA" w:rsidRPr="004D6ADA" w:rsidRDefault="004D6ADA" w:rsidP="004D6ADA">
      <w:pPr>
        <w:spacing w:after="0" w:line="240" w:lineRule="auto"/>
        <w:jc w:val="both"/>
        <w:rPr>
          <w:rFonts w:cstheme="minorHAnsi"/>
          <w:shd w:val="clear" w:color="auto" w:fill="FFFFFF"/>
          <w:lang w:val="fr-FR"/>
        </w:rPr>
      </w:pPr>
      <w:r w:rsidRPr="004D6ADA">
        <w:rPr>
          <w:rFonts w:cstheme="minorHAnsi"/>
          <w:shd w:val="clear" w:color="auto" w:fill="FFFFFF"/>
          <w:lang w:val="fr-FR"/>
        </w:rPr>
        <w:t>98.6. Les infidèles parmi les chrétiens et les Juifs qui ont reçu les Écritures [Torah, Psaumes et Évangile], ainsi que ceux qui parmi eux associent à Allah d’autres divinités [comme Jésus, le Fils de Dieu et le Saint Esprit] iront au feu de l’Enfer, pour y demeurer éternellement. De toute la création, ce sont eux les pires des créatures.</w:t>
      </w:r>
    </w:p>
    <w:p w14:paraId="0EE444A2" w14:textId="77777777" w:rsidR="004D6ADA" w:rsidRPr="008B092A" w:rsidRDefault="004D6ADA" w:rsidP="008B092A">
      <w:pPr>
        <w:spacing w:after="0" w:line="240" w:lineRule="auto"/>
        <w:jc w:val="both"/>
        <w:rPr>
          <w:rFonts w:ascii="Calibri" w:eastAsia="Times New Roman" w:hAnsi="Calibri" w:cs="Calibri"/>
          <w:color w:val="000000"/>
          <w:lang w:val="fr-FR" w:eastAsia="fr-FR"/>
        </w:rPr>
      </w:pPr>
    </w:p>
    <w:p w14:paraId="42015E1C" w14:textId="5B9B2EA6" w:rsidR="004D6ADA" w:rsidRPr="00832F95" w:rsidRDefault="004D6ADA" w:rsidP="004D6ADA">
      <w:pPr>
        <w:spacing w:after="0" w:line="240" w:lineRule="auto"/>
        <w:jc w:val="both"/>
        <w:rPr>
          <w:lang w:val="fr-FR"/>
        </w:rPr>
      </w:pPr>
      <w:r w:rsidRPr="004D6ADA">
        <w:rPr>
          <w:lang w:val="fr-FR"/>
        </w:rPr>
        <w:t xml:space="preserve">4.56. Certes, ceux qui ne croient pas à Nos Versets, [le Coran] Nous les brûlerons bientôt dans le Feu. Chaque fois que leurs peaux auront été consumées, Nous leur donnerons d'autres peaux en échange afin qu'ils goûtent au châtiment. </w:t>
      </w:r>
      <w:r w:rsidRPr="00832F95">
        <w:rPr>
          <w:lang w:val="fr-FR"/>
        </w:rPr>
        <w:t>Allah est certes Puissant et Sage !</w:t>
      </w:r>
    </w:p>
    <w:p w14:paraId="6B596E0B" w14:textId="60DF90BC" w:rsidR="004D6ADA" w:rsidRPr="00832F95" w:rsidRDefault="004D6ADA" w:rsidP="004D6ADA">
      <w:pPr>
        <w:spacing w:after="0" w:line="240" w:lineRule="auto"/>
        <w:jc w:val="both"/>
        <w:rPr>
          <w:lang w:val="fr-FR"/>
        </w:rPr>
      </w:pPr>
    </w:p>
    <w:p w14:paraId="7BC05622" w14:textId="65BFF262" w:rsidR="004D6ADA" w:rsidRPr="004D6ADA" w:rsidRDefault="004D6ADA" w:rsidP="004D6ADA">
      <w:pPr>
        <w:spacing w:after="0" w:line="240" w:lineRule="auto"/>
        <w:jc w:val="both"/>
        <w:rPr>
          <w:lang w:val="fr-FR"/>
        </w:rPr>
      </w:pPr>
      <w:r>
        <w:rPr>
          <w:lang w:val="fr-FR"/>
        </w:rPr>
        <w:t>L</w:t>
      </w:r>
      <w:r w:rsidRPr="004D6ADA">
        <w:rPr>
          <w:lang w:val="fr-FR"/>
        </w:rPr>
        <w:t>’islam est la seule religion qui stigmatise les croyants des autres confessions</w:t>
      </w:r>
      <w:r>
        <w:rPr>
          <w:lang w:val="fr-FR"/>
        </w:rPr>
        <w:t>, au travers de centaines de versets.</w:t>
      </w:r>
    </w:p>
    <w:p w14:paraId="2B1E8584" w14:textId="3F383A04" w:rsidR="004D6ADA" w:rsidRPr="004D6ADA" w:rsidRDefault="004D6ADA" w:rsidP="004D6ADA">
      <w:pPr>
        <w:spacing w:after="0" w:line="240" w:lineRule="auto"/>
        <w:jc w:val="both"/>
        <w:rPr>
          <w:rFonts w:ascii="Calibri" w:eastAsia="Times New Roman" w:hAnsi="Calibri" w:cs="Calibri"/>
          <w:color w:val="000000"/>
          <w:lang w:val="fr-FR" w:eastAsia="fr-FR"/>
        </w:rPr>
      </w:pPr>
      <w:r>
        <w:rPr>
          <w:rFonts w:cstheme="minorHAnsi"/>
          <w:color w:val="1D2129"/>
          <w:shd w:val="clear" w:color="auto" w:fill="FFFFFF"/>
          <w:lang w:val="fr-FR"/>
        </w:rPr>
        <w:t xml:space="preserve">Pourtant, </w:t>
      </w:r>
      <w:r>
        <w:rPr>
          <w:rFonts w:ascii="Calibri" w:eastAsia="Times New Roman" w:hAnsi="Calibri" w:cs="Calibri"/>
          <w:color w:val="000000"/>
          <w:lang w:val="fr-FR" w:eastAsia="fr-FR"/>
        </w:rPr>
        <w:t>de nombreux</w:t>
      </w:r>
      <w:r w:rsidRPr="004D6ADA">
        <w:rPr>
          <w:rFonts w:ascii="Calibri" w:eastAsia="Times New Roman" w:hAnsi="Calibri" w:cs="Calibri"/>
          <w:color w:val="000000"/>
          <w:lang w:val="fr-FR" w:eastAsia="fr-FR"/>
        </w:rPr>
        <w:t xml:space="preserve"> musulmans</w:t>
      </w:r>
      <w:r>
        <w:rPr>
          <w:rFonts w:ascii="Calibri" w:eastAsia="Times New Roman" w:hAnsi="Calibri" w:cs="Calibri"/>
          <w:color w:val="000000"/>
          <w:lang w:val="fr-FR" w:eastAsia="fr-FR"/>
        </w:rPr>
        <w:t xml:space="preserve"> continuent à</w:t>
      </w:r>
      <w:r w:rsidRPr="004D6ADA">
        <w:rPr>
          <w:rFonts w:ascii="Calibri" w:eastAsia="Times New Roman" w:hAnsi="Calibri" w:cs="Calibri"/>
          <w:color w:val="000000"/>
          <w:lang w:val="fr-FR" w:eastAsia="fr-FR"/>
        </w:rPr>
        <w:t xml:space="preserve"> présente</w:t>
      </w:r>
      <w:r>
        <w:rPr>
          <w:rFonts w:ascii="Calibri" w:eastAsia="Times New Roman" w:hAnsi="Calibri" w:cs="Calibri"/>
          <w:color w:val="000000"/>
          <w:lang w:val="fr-FR" w:eastAsia="fr-FR"/>
        </w:rPr>
        <w:t>r</w:t>
      </w:r>
      <w:r w:rsidRPr="004D6ADA">
        <w:rPr>
          <w:rFonts w:ascii="Calibri" w:eastAsia="Times New Roman" w:hAnsi="Calibri" w:cs="Calibri"/>
          <w:color w:val="000000"/>
          <w:lang w:val="fr-FR" w:eastAsia="fr-FR"/>
        </w:rPr>
        <w:t xml:space="preserve"> l'islam</w:t>
      </w:r>
      <w:r>
        <w:rPr>
          <w:rFonts w:ascii="Calibri" w:eastAsia="Times New Roman" w:hAnsi="Calibri" w:cs="Calibri"/>
          <w:color w:val="000000"/>
          <w:lang w:val="fr-FR" w:eastAsia="fr-FR"/>
        </w:rPr>
        <w:t>, aux non-musulmans,</w:t>
      </w:r>
      <w:r w:rsidRPr="004D6ADA">
        <w:rPr>
          <w:rFonts w:ascii="Calibri" w:eastAsia="Times New Roman" w:hAnsi="Calibri" w:cs="Calibri"/>
          <w:color w:val="000000"/>
          <w:lang w:val="fr-FR" w:eastAsia="fr-FR"/>
        </w:rPr>
        <w:t xml:space="preserve"> comme une religion de paix.</w:t>
      </w:r>
    </w:p>
    <w:p w14:paraId="2EDFA8A9" w14:textId="7EFEB1F7" w:rsidR="009957D2" w:rsidRDefault="009957D2">
      <w:pPr>
        <w:rPr>
          <w:rFonts w:cstheme="minorHAnsi"/>
          <w:color w:val="1D2129"/>
          <w:shd w:val="clear" w:color="auto" w:fill="FFFFFF"/>
          <w:lang w:val="fr-FR"/>
        </w:rPr>
      </w:pPr>
      <w:r>
        <w:rPr>
          <w:rFonts w:cstheme="minorHAnsi"/>
          <w:color w:val="1D2129"/>
          <w:shd w:val="clear" w:color="auto" w:fill="FFFFFF"/>
          <w:lang w:val="fr-FR"/>
        </w:rPr>
        <w:br w:type="page"/>
      </w:r>
    </w:p>
    <w:p w14:paraId="0BFE41CD" w14:textId="77777777" w:rsidR="008E4352" w:rsidRDefault="008E4352" w:rsidP="00180854">
      <w:pPr>
        <w:spacing w:after="0"/>
        <w:jc w:val="both"/>
        <w:rPr>
          <w:rFonts w:cstheme="minorHAnsi"/>
          <w:color w:val="1D2129"/>
          <w:shd w:val="clear" w:color="auto" w:fill="FFFFFF"/>
          <w:lang w:val="fr-FR"/>
        </w:rPr>
      </w:pPr>
    </w:p>
    <w:p w14:paraId="0BDFA87D" w14:textId="4CDF98C0" w:rsidR="00675D64" w:rsidRDefault="002C354C" w:rsidP="002C354C">
      <w:pPr>
        <w:pStyle w:val="Titre1"/>
      </w:pPr>
      <w:bookmarkStart w:id="13" w:name="_Toc68429333"/>
      <w:r>
        <w:t>Le concept de « fanatisme doux »</w:t>
      </w:r>
      <w:bookmarkEnd w:id="13"/>
    </w:p>
    <w:p w14:paraId="38F3CD2D" w14:textId="453FAE7B" w:rsidR="002C354C" w:rsidRDefault="002C354C" w:rsidP="00675D64">
      <w:pPr>
        <w:spacing w:after="0"/>
        <w:rPr>
          <w:rFonts w:cstheme="minorHAnsi"/>
          <w:color w:val="1D2129"/>
          <w:shd w:val="clear" w:color="auto" w:fill="FFFFFF"/>
          <w:lang w:val="fr-FR"/>
        </w:rPr>
      </w:pPr>
    </w:p>
    <w:p w14:paraId="3715850B" w14:textId="7869395E" w:rsidR="0044321C" w:rsidRDefault="0044321C" w:rsidP="0044321C">
      <w:pPr>
        <w:pStyle w:val="Titre2"/>
        <w:rPr>
          <w:shd w:val="clear" w:color="auto" w:fill="FFFFFF"/>
          <w:lang w:val="fr-FR"/>
        </w:rPr>
      </w:pPr>
      <w:bookmarkStart w:id="14" w:name="_Toc68429334"/>
      <w:r>
        <w:rPr>
          <w:shd w:val="clear" w:color="auto" w:fill="FFFFFF"/>
          <w:lang w:val="fr-FR"/>
        </w:rPr>
        <w:t>Conflit de loyauté entre islam et république</w:t>
      </w:r>
      <w:bookmarkEnd w:id="14"/>
    </w:p>
    <w:p w14:paraId="7205CE92" w14:textId="77777777" w:rsidR="0044321C" w:rsidRDefault="0044321C" w:rsidP="00675D64">
      <w:pPr>
        <w:spacing w:after="0"/>
        <w:rPr>
          <w:rFonts w:cstheme="minorHAnsi"/>
          <w:color w:val="1D2129"/>
          <w:shd w:val="clear" w:color="auto" w:fill="FFFFFF"/>
          <w:lang w:val="fr-FR"/>
        </w:rPr>
      </w:pPr>
    </w:p>
    <w:p w14:paraId="6D3D9194" w14:textId="1640063A" w:rsidR="002C354C" w:rsidRPr="00DA7B7A" w:rsidRDefault="002C354C" w:rsidP="002C354C">
      <w:pPr>
        <w:spacing w:after="0" w:line="240" w:lineRule="auto"/>
        <w:jc w:val="both"/>
        <w:rPr>
          <w:color w:val="000000" w:themeColor="text1"/>
          <w:lang w:val="fr-FR"/>
        </w:rPr>
      </w:pPr>
      <w:r w:rsidRPr="00DA7B7A">
        <w:rPr>
          <w:rFonts w:cstheme="minorHAnsi"/>
          <w:color w:val="000000" w:themeColor="text1"/>
          <w:shd w:val="clear" w:color="auto" w:fill="FFFFFF"/>
          <w:lang w:val="fr-FR"/>
        </w:rPr>
        <w:t>Certains musulmans se présentent comme modérés, se disant partisans de la laïcité, du respect des lois de la République, de la démocratie, des droits humains, de l’intégration. Certains vous affirment</w:t>
      </w:r>
      <w:r w:rsidR="00DA7B7A">
        <w:rPr>
          <w:rFonts w:cstheme="minorHAnsi"/>
          <w:color w:val="000000" w:themeColor="text1"/>
          <w:shd w:val="clear" w:color="auto" w:fill="FFFFFF"/>
          <w:lang w:val="fr-FR"/>
        </w:rPr>
        <w:t xml:space="preserve"> même</w:t>
      </w:r>
      <w:r w:rsidRPr="00DA7B7A">
        <w:rPr>
          <w:rFonts w:cstheme="minorHAnsi"/>
          <w:color w:val="000000" w:themeColor="text1"/>
          <w:shd w:val="clear" w:color="auto" w:fill="FFFFFF"/>
          <w:lang w:val="fr-FR"/>
        </w:rPr>
        <w:t xml:space="preserve"> que </w:t>
      </w:r>
      <w:r w:rsidRPr="00DA7B7A">
        <w:rPr>
          <w:color w:val="000000" w:themeColor="text1"/>
          <w:lang w:val="fr-FR"/>
        </w:rPr>
        <w:t xml:space="preserve">que </w:t>
      </w:r>
      <w:r w:rsidRPr="00DA7B7A">
        <w:rPr>
          <w:i/>
          <w:iCs/>
          <w:color w:val="000000" w:themeColor="text1"/>
          <w:lang w:val="fr-FR"/>
        </w:rPr>
        <w:t>l’islam peut être laïque, républicain, compatible avec les droits de l’homme</w:t>
      </w:r>
      <w:r w:rsidRPr="00DA7B7A">
        <w:rPr>
          <w:color w:val="000000" w:themeColor="text1"/>
          <w:lang w:val="fr-FR"/>
        </w:rPr>
        <w:t xml:space="preserve"> (ou en tout cas réformable pour être adaptable, compatible avec la modernité, les avancées sociales modernes, actuelles et le droits humains).</w:t>
      </w:r>
      <w:r w:rsidR="00211189" w:rsidRPr="00DA7B7A">
        <w:rPr>
          <w:color w:val="000000" w:themeColor="text1"/>
          <w:lang w:val="fr-FR"/>
        </w:rPr>
        <w:t xml:space="preserve"> Selon l’un d’eux, « </w:t>
      </w:r>
      <w:r w:rsidR="00211189" w:rsidRPr="00DA7B7A">
        <w:rPr>
          <w:i/>
          <w:iCs/>
          <w:color w:val="000000" w:themeColor="text1"/>
          <w:lang w:val="fr-FR"/>
        </w:rPr>
        <w:t>le vrai islam est</w:t>
      </w:r>
      <w:r w:rsidR="00806F3C">
        <w:rPr>
          <w:i/>
          <w:iCs/>
          <w:color w:val="000000" w:themeColor="text1"/>
          <w:lang w:val="fr-FR"/>
        </w:rPr>
        <w:t>, en fait,</w:t>
      </w:r>
      <w:r w:rsidR="00211189" w:rsidRPr="00DA7B7A">
        <w:rPr>
          <w:i/>
          <w:iCs/>
          <w:color w:val="000000" w:themeColor="text1"/>
          <w:lang w:val="fr-FR"/>
        </w:rPr>
        <w:t xml:space="preserve"> </w:t>
      </w:r>
      <w:r w:rsidR="00DA7B7A">
        <w:rPr>
          <w:i/>
          <w:iCs/>
          <w:color w:val="000000" w:themeColor="text1"/>
          <w:lang w:val="fr-FR"/>
        </w:rPr>
        <w:t>s</w:t>
      </w:r>
      <w:r w:rsidR="00211189" w:rsidRPr="00DA7B7A">
        <w:rPr>
          <w:i/>
          <w:iCs/>
          <w:color w:val="000000" w:themeColor="text1"/>
          <w:lang w:val="fr-FR"/>
        </w:rPr>
        <w:t>a v</w:t>
      </w:r>
      <w:r w:rsidR="00DA7B7A">
        <w:rPr>
          <w:i/>
          <w:iCs/>
          <w:color w:val="000000" w:themeColor="text1"/>
          <w:lang w:val="fr-FR"/>
        </w:rPr>
        <w:t>ersion</w:t>
      </w:r>
      <w:r w:rsidR="00211189" w:rsidRPr="00DA7B7A">
        <w:rPr>
          <w:i/>
          <w:iCs/>
          <w:color w:val="000000" w:themeColor="text1"/>
          <w:lang w:val="fr-FR"/>
        </w:rPr>
        <w:t xml:space="preserve"> tolérante, laïque</w:t>
      </w:r>
      <w:r w:rsidR="00211189" w:rsidRPr="00DA7B7A">
        <w:rPr>
          <w:color w:val="000000" w:themeColor="text1"/>
          <w:lang w:val="fr-FR"/>
        </w:rPr>
        <w:t> »</w:t>
      </w:r>
      <w:r w:rsidR="0007044E">
        <w:rPr>
          <w:color w:val="000000" w:themeColor="text1"/>
          <w:lang w:val="fr-FR"/>
        </w:rPr>
        <w:t xml:space="preserve"> (selon </w:t>
      </w:r>
      <w:r w:rsidR="0007044E">
        <w:rPr>
          <w:lang w:val="fr-FR"/>
        </w:rPr>
        <w:t>Ali, un kurde)</w:t>
      </w:r>
      <w:r w:rsidR="00211189" w:rsidRPr="00DA7B7A">
        <w:rPr>
          <w:color w:val="000000" w:themeColor="text1"/>
          <w:lang w:val="fr-FR"/>
        </w:rPr>
        <w:t>.</w:t>
      </w:r>
    </w:p>
    <w:p w14:paraId="0C06DD7D" w14:textId="77777777" w:rsidR="009957D2" w:rsidRDefault="009957D2" w:rsidP="00752DB4">
      <w:pPr>
        <w:spacing w:after="0" w:line="240" w:lineRule="auto"/>
        <w:jc w:val="both"/>
        <w:rPr>
          <w:rFonts w:cstheme="minorHAnsi"/>
          <w:color w:val="000000" w:themeColor="text1"/>
          <w:shd w:val="clear" w:color="auto" w:fill="FFFFFF"/>
          <w:lang w:val="fr-FR"/>
        </w:rPr>
      </w:pPr>
    </w:p>
    <w:p w14:paraId="544358F2" w14:textId="77777777" w:rsidR="009957D2" w:rsidRDefault="00752DB4" w:rsidP="00752DB4">
      <w:pPr>
        <w:spacing w:after="0" w:line="240" w:lineRule="auto"/>
        <w:jc w:val="both"/>
        <w:rPr>
          <w:rFonts w:cstheme="minorHAnsi"/>
          <w:color w:val="000000" w:themeColor="text1"/>
          <w:shd w:val="clear" w:color="auto" w:fill="FFFFFF"/>
          <w:lang w:val="fr-FR"/>
        </w:rPr>
      </w:pPr>
      <w:r w:rsidRPr="00DA7B7A">
        <w:rPr>
          <w:rFonts w:cstheme="minorHAnsi"/>
          <w:color w:val="000000" w:themeColor="text1"/>
          <w:shd w:val="clear" w:color="auto" w:fill="FFFFFF"/>
          <w:lang w:val="fr-FR"/>
        </w:rPr>
        <w:t xml:space="preserve">Mais en même temps, </w:t>
      </w:r>
      <w:r w:rsidR="009957D2">
        <w:rPr>
          <w:rFonts w:cstheme="minorHAnsi"/>
          <w:color w:val="000000" w:themeColor="text1"/>
          <w:shd w:val="clear" w:color="auto" w:fill="FFFFFF"/>
          <w:lang w:val="fr-FR"/>
        </w:rPr>
        <w:t>c</w:t>
      </w:r>
      <w:r w:rsidR="00DA7B7A" w:rsidRPr="00DA7B7A">
        <w:rPr>
          <w:rFonts w:cstheme="minorHAnsi"/>
          <w:color w:val="000000" w:themeColor="text1"/>
          <w:shd w:val="clear" w:color="auto" w:fill="FFFFFF"/>
          <w:lang w:val="fr-FR"/>
        </w:rPr>
        <w:t>es mêmes « musulmans modérés »</w:t>
      </w:r>
      <w:r w:rsidRPr="00DA7B7A">
        <w:rPr>
          <w:rFonts w:cstheme="minorHAnsi"/>
          <w:color w:val="000000" w:themeColor="text1"/>
          <w:shd w:val="clear" w:color="auto" w:fill="FFFFFF"/>
          <w:lang w:val="fr-FR"/>
        </w:rPr>
        <w:t xml:space="preserve"> tiendront</w:t>
      </w:r>
      <w:r w:rsidR="003068F0" w:rsidRPr="00DA7B7A">
        <w:rPr>
          <w:rFonts w:cstheme="minorHAnsi"/>
          <w:color w:val="000000" w:themeColor="text1"/>
          <w:shd w:val="clear" w:color="auto" w:fill="FFFFFF"/>
          <w:lang w:val="fr-FR"/>
        </w:rPr>
        <w:t>, pourtant,</w:t>
      </w:r>
      <w:r w:rsidRPr="00DA7B7A">
        <w:rPr>
          <w:rFonts w:cstheme="minorHAnsi"/>
          <w:color w:val="000000" w:themeColor="text1"/>
          <w:shd w:val="clear" w:color="auto" w:fill="FFFFFF"/>
          <w:lang w:val="fr-FR"/>
        </w:rPr>
        <w:t xml:space="preserve"> ce</w:t>
      </w:r>
      <w:r w:rsidR="009957D2">
        <w:rPr>
          <w:rFonts w:cstheme="minorHAnsi"/>
          <w:color w:val="000000" w:themeColor="text1"/>
          <w:shd w:val="clear" w:color="auto" w:fill="FFFFFF"/>
          <w:lang w:val="fr-FR"/>
        </w:rPr>
        <w:t>s</w:t>
      </w:r>
      <w:r w:rsidRPr="00DA7B7A">
        <w:rPr>
          <w:rFonts w:cstheme="minorHAnsi"/>
          <w:color w:val="000000" w:themeColor="text1"/>
          <w:shd w:val="clear" w:color="auto" w:fill="FFFFFF"/>
          <w:lang w:val="fr-FR"/>
        </w:rPr>
        <w:t xml:space="preserve"> propos contradictoire</w:t>
      </w:r>
      <w:r w:rsidR="009957D2">
        <w:rPr>
          <w:rFonts w:cstheme="minorHAnsi"/>
          <w:color w:val="000000" w:themeColor="text1"/>
          <w:shd w:val="clear" w:color="auto" w:fill="FFFFFF"/>
          <w:lang w:val="fr-FR"/>
        </w:rPr>
        <w:t>s, ci-après</w:t>
      </w:r>
      <w:r w:rsidR="00DA7B7A" w:rsidRPr="00DA7B7A">
        <w:rPr>
          <w:rFonts w:cstheme="minorHAnsi"/>
          <w:color w:val="000000" w:themeColor="text1"/>
          <w:shd w:val="clear" w:color="auto" w:fill="FFFFFF"/>
          <w:lang w:val="fr-FR"/>
        </w:rPr>
        <w:t> :</w:t>
      </w:r>
    </w:p>
    <w:p w14:paraId="7FC7C866" w14:textId="61B768FB" w:rsidR="009957D2" w:rsidRDefault="00752DB4" w:rsidP="00752DB4">
      <w:pPr>
        <w:spacing w:after="0" w:line="240" w:lineRule="auto"/>
        <w:jc w:val="both"/>
        <w:rPr>
          <w:rFonts w:cstheme="minorHAnsi"/>
          <w:color w:val="000000" w:themeColor="text1"/>
          <w:shd w:val="clear" w:color="auto" w:fill="FFFFFF"/>
          <w:lang w:val="fr-FR"/>
        </w:rPr>
      </w:pPr>
      <w:r w:rsidRPr="00DA7B7A">
        <w:rPr>
          <w:rFonts w:cstheme="minorHAnsi"/>
          <w:color w:val="000000" w:themeColor="text1"/>
          <w:shd w:val="clear" w:color="auto" w:fill="FFFFFF"/>
          <w:lang w:val="fr-FR"/>
        </w:rPr>
        <w:t xml:space="preserve"> </w:t>
      </w:r>
    </w:p>
    <w:p w14:paraId="0835E181" w14:textId="52CD94C1" w:rsidR="002C354C" w:rsidRDefault="00752DB4" w:rsidP="00752DB4">
      <w:pPr>
        <w:spacing w:after="0" w:line="240" w:lineRule="auto"/>
        <w:jc w:val="both"/>
        <w:rPr>
          <w:rFonts w:cstheme="minorHAnsi"/>
          <w:color w:val="000000" w:themeColor="text1"/>
          <w:shd w:val="clear" w:color="auto" w:fill="FFFFFF"/>
          <w:lang w:val="fr-FR"/>
        </w:rPr>
      </w:pPr>
      <w:r w:rsidRPr="00DA7B7A">
        <w:rPr>
          <w:rFonts w:cstheme="minorHAnsi"/>
          <w:i/>
          <w:iCs/>
          <w:color w:val="000000" w:themeColor="text1"/>
          <w:shd w:val="clear" w:color="auto" w:fill="FFFFFF"/>
          <w:lang w:val="fr-FR"/>
        </w:rPr>
        <w:t>« </w:t>
      </w:r>
      <w:r w:rsidR="009957D2">
        <w:rPr>
          <w:rFonts w:cstheme="minorHAnsi"/>
          <w:i/>
          <w:iCs/>
          <w:color w:val="000000" w:themeColor="text1"/>
          <w:shd w:val="clear" w:color="auto" w:fill="FFFFFF"/>
          <w:lang w:val="fr-FR"/>
        </w:rPr>
        <w:t>E</w:t>
      </w:r>
      <w:r w:rsidRPr="00DA7B7A">
        <w:rPr>
          <w:rFonts w:cstheme="minorHAnsi"/>
          <w:i/>
          <w:iCs/>
          <w:color w:val="000000" w:themeColor="text1"/>
          <w:shd w:val="clear" w:color="auto" w:fill="FFFFFF"/>
          <w:lang w:val="fr-FR"/>
        </w:rPr>
        <w:t>n critiquant l’islam et Mahomet, c’est tous les musulmans que tu critiques ou</w:t>
      </w:r>
      <w:r w:rsidR="003068F0" w:rsidRPr="00DA7B7A">
        <w:rPr>
          <w:rFonts w:cstheme="minorHAnsi"/>
          <w:i/>
          <w:iCs/>
          <w:color w:val="000000" w:themeColor="text1"/>
          <w:shd w:val="clear" w:color="auto" w:fill="FFFFFF"/>
          <w:lang w:val="fr-FR"/>
        </w:rPr>
        <w:t xml:space="preserve"> que tu</w:t>
      </w:r>
      <w:r w:rsidRPr="00DA7B7A">
        <w:rPr>
          <w:rFonts w:cstheme="minorHAnsi"/>
          <w:i/>
          <w:iCs/>
          <w:color w:val="000000" w:themeColor="text1"/>
          <w:shd w:val="clear" w:color="auto" w:fill="FFFFFF"/>
          <w:lang w:val="fr-FR"/>
        </w:rPr>
        <w:t xml:space="preserve"> stigmatise</w:t>
      </w:r>
      <w:r w:rsidR="003068F0" w:rsidRPr="00DA7B7A">
        <w:rPr>
          <w:rFonts w:cstheme="minorHAnsi"/>
          <w:i/>
          <w:iCs/>
          <w:color w:val="000000" w:themeColor="text1"/>
          <w:shd w:val="clear" w:color="auto" w:fill="FFFFFF"/>
          <w:lang w:val="fr-FR"/>
        </w:rPr>
        <w:t>s</w:t>
      </w:r>
      <w:r w:rsidRPr="00DA7B7A">
        <w:rPr>
          <w:rFonts w:cstheme="minorHAnsi"/>
          <w:color w:val="000000" w:themeColor="text1"/>
          <w:shd w:val="clear" w:color="auto" w:fill="FFFFFF"/>
          <w:lang w:val="fr-FR"/>
        </w:rPr>
        <w:t> ».</w:t>
      </w:r>
    </w:p>
    <w:p w14:paraId="6D9FDD04" w14:textId="62B94244" w:rsidR="0007044E" w:rsidRDefault="0007044E" w:rsidP="0007044E">
      <w:pPr>
        <w:spacing w:after="0" w:line="240" w:lineRule="auto"/>
        <w:jc w:val="both"/>
        <w:rPr>
          <w:lang w:val="fr-FR"/>
        </w:rPr>
      </w:pPr>
      <w:r w:rsidRPr="0007044E">
        <w:rPr>
          <w:lang w:val="fr-FR"/>
        </w:rPr>
        <w:t>« </w:t>
      </w:r>
      <w:r w:rsidRPr="0007044E">
        <w:rPr>
          <w:i/>
          <w:iCs/>
          <w:lang w:val="fr-FR"/>
        </w:rPr>
        <w:t>En critiquant l’islam, tu stigmatises les musulmans. Tu es contreproductif, tu contribues à les radicaliser, à les faire devenir anti-républicains, anti-laïques, à les faire basculer dans le camp adverse des ennemis de la république, de l’islamisme etc</w:t>
      </w:r>
      <w:r w:rsidRPr="0007044E">
        <w:rPr>
          <w:lang w:val="fr-FR"/>
        </w:rPr>
        <w:t>. »</w:t>
      </w:r>
      <w:r>
        <w:rPr>
          <w:lang w:val="fr-FR"/>
        </w:rPr>
        <w:t xml:space="preserve"> (déclaration d’A, un kurde)</w:t>
      </w:r>
      <w:r w:rsidRPr="0007044E">
        <w:rPr>
          <w:lang w:val="fr-FR"/>
        </w:rPr>
        <w:t>.</w:t>
      </w:r>
    </w:p>
    <w:p w14:paraId="0605DE60" w14:textId="69C2C545" w:rsidR="00D83C91" w:rsidRDefault="00D83C91" w:rsidP="0007044E">
      <w:pPr>
        <w:spacing w:after="0" w:line="240" w:lineRule="auto"/>
        <w:jc w:val="both"/>
        <w:rPr>
          <w:lang w:val="fr-FR"/>
        </w:rPr>
      </w:pPr>
      <w:r>
        <w:rPr>
          <w:lang w:val="fr-FR"/>
        </w:rPr>
        <w:t>« </w:t>
      </w:r>
      <w:r w:rsidRPr="00D83C91">
        <w:rPr>
          <w:i/>
          <w:iCs/>
          <w:lang w:val="fr-FR"/>
        </w:rPr>
        <w:t xml:space="preserve">Il y a des gens qui mettent l’huile sur le feu en stigmatisants les musulmans. </w:t>
      </w:r>
      <w:r>
        <w:rPr>
          <w:i/>
          <w:iCs/>
          <w:lang w:val="fr-FR"/>
        </w:rPr>
        <w:t xml:space="preserve"> </w:t>
      </w:r>
      <w:r w:rsidRPr="00D83C91">
        <w:rPr>
          <w:i/>
          <w:iCs/>
          <w:lang w:val="fr-FR"/>
        </w:rPr>
        <w:t>Les étincelles ne sont pas le feu, mais peuvent déclencher le feu.</w:t>
      </w:r>
      <w:r>
        <w:rPr>
          <w:i/>
          <w:iCs/>
          <w:lang w:val="fr-FR"/>
        </w:rPr>
        <w:t xml:space="preserve"> </w:t>
      </w:r>
      <w:r w:rsidRPr="00D83C91">
        <w:rPr>
          <w:i/>
          <w:iCs/>
          <w:lang w:val="fr-FR"/>
        </w:rPr>
        <w:t>Il faut</w:t>
      </w:r>
      <w:r w:rsidR="00806F3C">
        <w:rPr>
          <w:i/>
          <w:iCs/>
          <w:lang w:val="fr-FR"/>
        </w:rPr>
        <w:t xml:space="preserve"> donc</w:t>
      </w:r>
      <w:r w:rsidRPr="00D83C91">
        <w:rPr>
          <w:i/>
          <w:iCs/>
          <w:lang w:val="fr-FR"/>
        </w:rPr>
        <w:t xml:space="preserve"> éviter d’enflammer les musulmans du monde entier ou les jeunes musulmans des banlieues, avec des propos injyurieux envers leur religion</w:t>
      </w:r>
      <w:r>
        <w:rPr>
          <w:lang w:val="fr-FR"/>
        </w:rPr>
        <w:t> ».</w:t>
      </w:r>
    </w:p>
    <w:p w14:paraId="32DFD1A6" w14:textId="7448BD4B" w:rsidR="000D7FA6" w:rsidRPr="000D7FA6" w:rsidRDefault="000D7FA6" w:rsidP="000D7FA6">
      <w:pPr>
        <w:spacing w:after="0" w:line="240" w:lineRule="auto"/>
        <w:jc w:val="both"/>
        <w:rPr>
          <w:i/>
          <w:iCs/>
          <w:lang w:val="fr-FR"/>
        </w:rPr>
      </w:pPr>
      <w:r>
        <w:rPr>
          <w:lang w:val="fr-FR"/>
        </w:rPr>
        <w:t xml:space="preserve">Ou encore </w:t>
      </w:r>
      <w:r w:rsidRPr="000D7FA6">
        <w:rPr>
          <w:lang w:val="fr-FR"/>
        </w:rPr>
        <w:t>« </w:t>
      </w:r>
      <w:r w:rsidRPr="000D7FA6">
        <w:rPr>
          <w:i/>
          <w:iCs/>
          <w:lang w:val="fr-FR"/>
        </w:rPr>
        <w:t>On ne peut pas raisonner ces jeunes musulmans des banlieues, qui en ont déjà pris plein dans la gueule et qui se sentent humiliés. […] Et surtout, ils ne veulent pas qu’on les critique et qu’on critique leur religion ».</w:t>
      </w:r>
    </w:p>
    <w:p w14:paraId="5A7E41EE" w14:textId="77777777" w:rsidR="00806F3C" w:rsidRDefault="00806F3C" w:rsidP="00752DB4">
      <w:pPr>
        <w:spacing w:after="0" w:line="240" w:lineRule="auto"/>
        <w:jc w:val="both"/>
        <w:rPr>
          <w:rFonts w:cstheme="minorHAnsi"/>
          <w:color w:val="000000" w:themeColor="text1"/>
          <w:shd w:val="clear" w:color="auto" w:fill="FFFFFF"/>
          <w:lang w:val="fr-FR"/>
        </w:rPr>
      </w:pPr>
    </w:p>
    <w:p w14:paraId="27B43CE6" w14:textId="44F0872A" w:rsidR="0007044E" w:rsidRDefault="0007044E" w:rsidP="00752DB4">
      <w:pPr>
        <w:spacing w:after="0" w:line="240" w:lineRule="auto"/>
        <w:jc w:val="both"/>
        <w:rPr>
          <w:rFonts w:cstheme="minorHAnsi"/>
          <w:color w:val="000000" w:themeColor="text1"/>
          <w:shd w:val="clear" w:color="auto" w:fill="FFFFFF"/>
          <w:lang w:val="fr-FR"/>
        </w:rPr>
      </w:pPr>
      <w:r>
        <w:rPr>
          <w:rFonts w:cstheme="minorHAnsi"/>
          <w:color w:val="000000" w:themeColor="text1"/>
          <w:shd w:val="clear" w:color="auto" w:fill="FFFFFF"/>
          <w:lang w:val="fr-FR"/>
        </w:rPr>
        <w:t>Ces musulmans vous font</w:t>
      </w:r>
      <w:r w:rsidR="00F87679">
        <w:rPr>
          <w:rFonts w:cstheme="minorHAnsi"/>
          <w:color w:val="000000" w:themeColor="text1"/>
          <w:shd w:val="clear" w:color="auto" w:fill="FFFFFF"/>
          <w:lang w:val="fr-FR"/>
        </w:rPr>
        <w:t xml:space="preserve"> alors</w:t>
      </w:r>
      <w:r>
        <w:rPr>
          <w:rFonts w:cstheme="minorHAnsi"/>
          <w:color w:val="000000" w:themeColor="text1"/>
          <w:shd w:val="clear" w:color="auto" w:fill="FFFFFF"/>
          <w:lang w:val="fr-FR"/>
        </w:rPr>
        <w:t xml:space="preserve"> comprendre que la critique de l’islam </w:t>
      </w:r>
      <w:r w:rsidR="00D83C91">
        <w:rPr>
          <w:rFonts w:cstheme="minorHAnsi"/>
          <w:color w:val="000000" w:themeColor="text1"/>
          <w:shd w:val="clear" w:color="auto" w:fill="FFFFFF"/>
          <w:lang w:val="fr-FR"/>
        </w:rPr>
        <w:t>n’</w:t>
      </w:r>
      <w:r>
        <w:rPr>
          <w:rFonts w:cstheme="minorHAnsi"/>
          <w:color w:val="000000" w:themeColor="text1"/>
          <w:shd w:val="clear" w:color="auto" w:fill="FFFFFF"/>
          <w:lang w:val="fr-FR"/>
        </w:rPr>
        <w:t>est possible</w:t>
      </w:r>
      <w:r w:rsidR="00D83C91">
        <w:rPr>
          <w:rFonts w:cstheme="minorHAnsi"/>
          <w:color w:val="000000" w:themeColor="text1"/>
          <w:shd w:val="clear" w:color="auto" w:fill="FFFFFF"/>
          <w:lang w:val="fr-FR"/>
        </w:rPr>
        <w:t xml:space="preserve"> que,</w:t>
      </w:r>
      <w:r>
        <w:rPr>
          <w:rFonts w:cstheme="minorHAnsi"/>
          <w:color w:val="000000" w:themeColor="text1"/>
          <w:shd w:val="clear" w:color="auto" w:fill="FFFFFF"/>
          <w:lang w:val="fr-FR"/>
        </w:rPr>
        <w:t xml:space="preserve"> </w:t>
      </w:r>
      <w:r w:rsidRPr="00F87679">
        <w:rPr>
          <w:rFonts w:cstheme="minorHAnsi"/>
          <w:i/>
          <w:iCs/>
          <w:color w:val="000000" w:themeColor="text1"/>
          <w:shd w:val="clear" w:color="auto" w:fill="FFFFFF"/>
          <w:lang w:val="fr-FR"/>
        </w:rPr>
        <w:t xml:space="preserve">si </w:t>
      </w:r>
      <w:r w:rsidR="00D83C91" w:rsidRPr="00F87679">
        <w:rPr>
          <w:rFonts w:cstheme="minorHAnsi"/>
          <w:i/>
          <w:iCs/>
          <w:color w:val="000000" w:themeColor="text1"/>
          <w:shd w:val="clear" w:color="auto" w:fill="FFFFFF"/>
          <w:lang w:val="fr-FR"/>
        </w:rPr>
        <w:t xml:space="preserve">et </w:t>
      </w:r>
      <w:r w:rsidRPr="00F87679">
        <w:rPr>
          <w:rFonts w:cstheme="minorHAnsi"/>
          <w:i/>
          <w:iCs/>
          <w:color w:val="000000" w:themeColor="text1"/>
          <w:shd w:val="clear" w:color="auto" w:fill="FFFFFF"/>
          <w:lang w:val="fr-FR"/>
        </w:rPr>
        <w:t>seulement si, vous ne blessez pas les sentiments intimes d</w:t>
      </w:r>
      <w:r w:rsidR="00D83C91" w:rsidRPr="00F87679">
        <w:rPr>
          <w:rFonts w:cstheme="minorHAnsi"/>
          <w:i/>
          <w:iCs/>
          <w:color w:val="000000" w:themeColor="text1"/>
          <w:shd w:val="clear" w:color="auto" w:fill="FFFFFF"/>
          <w:lang w:val="fr-FR"/>
        </w:rPr>
        <w:t>es</w:t>
      </w:r>
      <w:r w:rsidRPr="00F87679">
        <w:rPr>
          <w:rFonts w:cstheme="minorHAnsi"/>
          <w:i/>
          <w:iCs/>
          <w:color w:val="000000" w:themeColor="text1"/>
          <w:shd w:val="clear" w:color="auto" w:fill="FFFFFF"/>
          <w:lang w:val="fr-FR"/>
        </w:rPr>
        <w:t xml:space="preserve"> croyant</w:t>
      </w:r>
      <w:r w:rsidR="00D83C91" w:rsidRPr="00F87679">
        <w:rPr>
          <w:rFonts w:cstheme="minorHAnsi"/>
          <w:i/>
          <w:iCs/>
          <w:color w:val="000000" w:themeColor="text1"/>
          <w:shd w:val="clear" w:color="auto" w:fill="FFFFFF"/>
          <w:lang w:val="fr-FR"/>
        </w:rPr>
        <w:t>s</w:t>
      </w:r>
      <w:r w:rsidRPr="00F87679">
        <w:rPr>
          <w:rFonts w:cstheme="minorHAnsi"/>
          <w:i/>
          <w:iCs/>
          <w:color w:val="000000" w:themeColor="text1"/>
          <w:shd w:val="clear" w:color="auto" w:fill="FFFFFF"/>
          <w:lang w:val="fr-FR"/>
        </w:rPr>
        <w:t xml:space="preserve"> musulman</w:t>
      </w:r>
      <w:r w:rsidR="00D83C91" w:rsidRPr="00F87679">
        <w:rPr>
          <w:rFonts w:cstheme="minorHAnsi"/>
          <w:i/>
          <w:iCs/>
          <w:color w:val="000000" w:themeColor="text1"/>
          <w:shd w:val="clear" w:color="auto" w:fill="FFFFFF"/>
          <w:lang w:val="fr-FR"/>
        </w:rPr>
        <w:t>s</w:t>
      </w:r>
      <w:r>
        <w:rPr>
          <w:rFonts w:cstheme="minorHAnsi"/>
          <w:color w:val="000000" w:themeColor="text1"/>
          <w:shd w:val="clear" w:color="auto" w:fill="FFFFFF"/>
          <w:lang w:val="fr-FR"/>
        </w:rPr>
        <w:t>.</w:t>
      </w:r>
    </w:p>
    <w:p w14:paraId="13C0144C" w14:textId="4AD75A7C" w:rsidR="009957D2" w:rsidRDefault="001E6852" w:rsidP="00C97611">
      <w:pPr>
        <w:spacing w:after="0" w:line="240" w:lineRule="auto"/>
        <w:jc w:val="both"/>
        <w:rPr>
          <w:lang w:val="fr-FR"/>
        </w:rPr>
      </w:pPr>
      <w:r>
        <w:rPr>
          <w:rFonts w:cstheme="minorHAnsi"/>
          <w:color w:val="000000" w:themeColor="text1"/>
          <w:shd w:val="clear" w:color="auto" w:fill="FFFFFF"/>
          <w:lang w:val="fr-FR"/>
        </w:rPr>
        <w:lastRenderedPageBreak/>
        <w:t xml:space="preserve">Le problème est </w:t>
      </w:r>
      <w:r>
        <w:rPr>
          <w:lang w:val="fr-FR"/>
        </w:rPr>
        <w:t>o</w:t>
      </w:r>
      <w:r w:rsidRPr="001E6852">
        <w:rPr>
          <w:lang w:val="fr-FR"/>
        </w:rPr>
        <w:t>ù place-t-on la barre entre un propos qui serait « injurieux » envers l’islam</w:t>
      </w:r>
      <w:r>
        <w:rPr>
          <w:lang w:val="fr-FR"/>
        </w:rPr>
        <w:t xml:space="preserve"> ou blessant pour un musulman</w:t>
      </w:r>
      <w:r w:rsidRPr="001E6852">
        <w:rPr>
          <w:lang w:val="fr-FR"/>
        </w:rPr>
        <w:t xml:space="preserve"> et un autre qui ne le serait pas ?</w:t>
      </w:r>
      <w:r w:rsidR="00D83C91">
        <w:rPr>
          <w:lang w:val="fr-FR"/>
        </w:rPr>
        <w:t xml:space="preserve"> Qui fixe cette limite ?</w:t>
      </w:r>
      <w:r w:rsidR="00C97611">
        <w:rPr>
          <w:lang w:val="fr-FR"/>
        </w:rPr>
        <w:t xml:space="preserve"> </w:t>
      </w:r>
      <w:r w:rsidR="00D83C91">
        <w:rPr>
          <w:lang w:val="fr-FR"/>
        </w:rPr>
        <w:t xml:space="preserve"> Un</w:t>
      </w:r>
      <w:r w:rsidR="00C97611" w:rsidRPr="00C97611">
        <w:rPr>
          <w:lang w:val="fr-FR"/>
        </w:rPr>
        <w:t xml:space="preserve"> conseil d</w:t>
      </w:r>
      <w:r w:rsidR="00D83C91">
        <w:rPr>
          <w:lang w:val="fr-FR"/>
        </w:rPr>
        <w:t>’</w:t>
      </w:r>
      <w:r w:rsidR="00C97611" w:rsidRPr="00C97611">
        <w:rPr>
          <w:lang w:val="fr-FR"/>
        </w:rPr>
        <w:t>oulémas</w:t>
      </w:r>
      <w:r w:rsidR="00D83C91">
        <w:rPr>
          <w:lang w:val="fr-FR"/>
        </w:rPr>
        <w:t xml:space="preserve"> qui</w:t>
      </w:r>
      <w:r w:rsidR="00C97611" w:rsidRPr="00C97611">
        <w:rPr>
          <w:lang w:val="fr-FR"/>
        </w:rPr>
        <w:t xml:space="preserve"> fera</w:t>
      </w:r>
      <w:r w:rsidR="00D83C91">
        <w:rPr>
          <w:lang w:val="fr-FR"/>
        </w:rPr>
        <w:t>it</w:t>
      </w:r>
      <w:r w:rsidR="00C97611" w:rsidRPr="00C97611">
        <w:rPr>
          <w:lang w:val="fr-FR"/>
        </w:rPr>
        <w:t xml:space="preserve"> autorité ? Il</w:t>
      </w:r>
      <w:r w:rsidR="00D83C91">
        <w:rPr>
          <w:lang w:val="fr-FR"/>
        </w:rPr>
        <w:t xml:space="preserve"> y a alors le</w:t>
      </w:r>
      <w:r w:rsidR="00C97611" w:rsidRPr="00C97611">
        <w:rPr>
          <w:lang w:val="fr-FR"/>
        </w:rPr>
        <w:t xml:space="preserve"> risque d’y avoir bien des avis concurrents.</w:t>
      </w:r>
      <w:r w:rsidR="00C97611">
        <w:rPr>
          <w:lang w:val="fr-FR"/>
        </w:rPr>
        <w:t xml:space="preserve"> </w:t>
      </w:r>
    </w:p>
    <w:p w14:paraId="42B72DB3" w14:textId="0E080F85" w:rsidR="009957D2" w:rsidRDefault="009957D2" w:rsidP="00C97611">
      <w:pPr>
        <w:spacing w:after="0" w:line="240" w:lineRule="auto"/>
        <w:jc w:val="both"/>
        <w:rPr>
          <w:lang w:val="fr-FR"/>
        </w:rPr>
      </w:pPr>
      <w:r>
        <w:rPr>
          <w:lang w:val="fr-FR"/>
        </w:rPr>
        <w:t>Qui n’affirme pas que ceux étant contre la liberté d’expression et celle de critiquer les religion, ne seront pas plus facilement « blessés » que d’autres croyants ?</w:t>
      </w:r>
    </w:p>
    <w:p w14:paraId="0E1829EC" w14:textId="7553325D" w:rsidR="00C97611" w:rsidRPr="00C97611" w:rsidRDefault="00C97611" w:rsidP="00C97611">
      <w:pPr>
        <w:spacing w:after="0" w:line="240" w:lineRule="auto"/>
        <w:jc w:val="both"/>
        <w:rPr>
          <w:lang w:val="fr-FR"/>
        </w:rPr>
      </w:pPr>
      <w:r w:rsidRPr="00C97611">
        <w:rPr>
          <w:lang w:val="fr-FR"/>
        </w:rPr>
        <w:t>Fixer un barre ce qui est « injurieux » ou non, c’est rétablir le délit blasphème,</w:t>
      </w:r>
      <w:r>
        <w:rPr>
          <w:lang w:val="fr-FR"/>
        </w:rPr>
        <w:t xml:space="preserve"> justement</w:t>
      </w:r>
      <w:r w:rsidRPr="00C97611">
        <w:rPr>
          <w:lang w:val="fr-FR"/>
        </w:rPr>
        <w:t xml:space="preserve"> une obsession de l’OCI</w:t>
      </w:r>
      <w:r>
        <w:rPr>
          <w:rStyle w:val="Appelnotedebasdep"/>
        </w:rPr>
        <w:footnoteReference w:id="23"/>
      </w:r>
      <w:r w:rsidRPr="00C97611">
        <w:rPr>
          <w:lang w:val="fr-FR"/>
        </w:rPr>
        <w:t>, à l’ONU.</w:t>
      </w:r>
    </w:p>
    <w:p w14:paraId="500D0605" w14:textId="6648256D" w:rsidR="00C97611" w:rsidRDefault="00C97611" w:rsidP="00C97611">
      <w:pPr>
        <w:pStyle w:val="NormalWeb"/>
        <w:shd w:val="clear" w:color="auto" w:fill="FFFFFF"/>
        <w:spacing w:before="0" w:beforeAutospacing="0" w:after="0" w:afterAutospacing="0"/>
        <w:jc w:val="both"/>
        <w:rPr>
          <w:rFonts w:ascii="Calibri" w:hAnsi="Calibri" w:cs="Calibri"/>
          <w:color w:val="000000" w:themeColor="text1"/>
          <w:sz w:val="22"/>
          <w:szCs w:val="22"/>
        </w:rPr>
      </w:pPr>
      <w:r>
        <w:rPr>
          <w:rFonts w:ascii="Calibri" w:hAnsi="Calibri"/>
          <w:sz w:val="22"/>
          <w:szCs w:val="22"/>
        </w:rPr>
        <w:t xml:space="preserve">Pour </w:t>
      </w:r>
      <w:r w:rsidRPr="000905CA">
        <w:rPr>
          <w:rFonts w:ascii="Calibri" w:hAnsi="Calibri"/>
          <w:sz w:val="22"/>
          <w:szCs w:val="22"/>
        </w:rPr>
        <w:t>rappel</w:t>
      </w:r>
      <w:r>
        <w:rPr>
          <w:rFonts w:ascii="Calibri" w:hAnsi="Calibri"/>
          <w:sz w:val="22"/>
          <w:szCs w:val="22"/>
        </w:rPr>
        <w:t>, en France,</w:t>
      </w:r>
      <w:r w:rsidRPr="000905CA">
        <w:rPr>
          <w:rFonts w:ascii="Calibri" w:hAnsi="Calibri"/>
          <w:sz w:val="22"/>
          <w:szCs w:val="22"/>
        </w:rPr>
        <w:t xml:space="preserve"> le délit de blasphème a été </w:t>
      </w:r>
      <w:r w:rsidRPr="000905CA">
        <w:rPr>
          <w:rFonts w:ascii="Calibri" w:hAnsi="Calibri" w:cs="Calibri"/>
          <w:color w:val="000000"/>
          <w:sz w:val="22"/>
          <w:szCs w:val="22"/>
        </w:rPr>
        <w:t>définitivement supprimé, par la loi du 29 juillet 1881 relative à la liberté de la presse</w:t>
      </w:r>
      <w:r>
        <w:rPr>
          <w:rFonts w:ascii="Calibri" w:hAnsi="Calibri" w:cs="Calibri"/>
          <w:color w:val="000000"/>
          <w:sz w:val="22"/>
          <w:szCs w:val="22"/>
        </w:rPr>
        <w:t xml:space="preserve"> et </w:t>
      </w:r>
      <w:r>
        <w:rPr>
          <w:rFonts w:ascii="Calibri" w:hAnsi="Calibri" w:cs="Calibri"/>
          <w:color w:val="000000" w:themeColor="text1"/>
          <w:sz w:val="22"/>
          <w:szCs w:val="22"/>
        </w:rPr>
        <w:t>c</w:t>
      </w:r>
      <w:r w:rsidRPr="001E0EFC">
        <w:rPr>
          <w:rFonts w:ascii="Calibri" w:hAnsi="Calibri" w:cs="Calibri"/>
          <w:color w:val="000000" w:themeColor="text1"/>
          <w:sz w:val="22"/>
          <w:szCs w:val="22"/>
        </w:rPr>
        <w:t>e</w:t>
      </w:r>
      <w:r>
        <w:rPr>
          <w:rFonts w:ascii="Calibri" w:hAnsi="Calibri" w:cs="Calibri"/>
          <w:color w:val="000000" w:themeColor="text1"/>
          <w:sz w:val="22"/>
          <w:szCs w:val="22"/>
        </w:rPr>
        <w:t xml:space="preserve"> </w:t>
      </w:r>
      <w:r w:rsidRPr="000905CA">
        <w:rPr>
          <w:rFonts w:ascii="Calibri" w:hAnsi="Calibri"/>
          <w:sz w:val="22"/>
          <w:szCs w:val="22"/>
        </w:rPr>
        <w:t xml:space="preserve">délit </w:t>
      </w:r>
      <w:r>
        <w:rPr>
          <w:rFonts w:ascii="Calibri" w:hAnsi="Calibri"/>
          <w:sz w:val="22"/>
          <w:szCs w:val="22"/>
        </w:rPr>
        <w:t>a été aussi abrogé, le</w:t>
      </w:r>
      <w:r w:rsidRPr="001E0EFC">
        <w:rPr>
          <w:rFonts w:ascii="Calibri" w:hAnsi="Calibri" w:cs="Calibri"/>
          <w:color w:val="000000" w:themeColor="text1"/>
          <w:sz w:val="22"/>
          <w:szCs w:val="22"/>
        </w:rPr>
        <w:t xml:space="preserve"> 14 octobre 2017,</w:t>
      </w:r>
      <w:r>
        <w:rPr>
          <w:rFonts w:ascii="Calibri" w:hAnsi="Calibri" w:cs="Calibri"/>
          <w:color w:val="000000" w:themeColor="text1"/>
          <w:sz w:val="22"/>
          <w:szCs w:val="22"/>
        </w:rPr>
        <w:t xml:space="preserve"> </w:t>
      </w:r>
      <w:r w:rsidRPr="001E0EFC">
        <w:rPr>
          <w:rFonts w:ascii="Calibri" w:hAnsi="Calibri" w:cs="Calibri"/>
          <w:color w:val="000000" w:themeColor="text1"/>
          <w:sz w:val="22"/>
          <w:szCs w:val="22"/>
        </w:rPr>
        <w:t>en Alsace-Lorraine</w:t>
      </w:r>
      <w:r w:rsidRPr="001E0EFC">
        <w:rPr>
          <w:rStyle w:val="Appelnotedebasdep"/>
          <w:color w:val="000000" w:themeColor="text1"/>
          <w:sz w:val="22"/>
          <w:szCs w:val="22"/>
        </w:rPr>
        <w:footnoteReference w:id="24"/>
      </w:r>
      <w:r w:rsidRPr="001E0EFC">
        <w:rPr>
          <w:rFonts w:ascii="Calibri" w:hAnsi="Calibri" w:cs="Calibri"/>
          <w:color w:val="000000" w:themeColor="text1"/>
          <w:sz w:val="22"/>
          <w:szCs w:val="22"/>
        </w:rPr>
        <w:t>.</w:t>
      </w:r>
    </w:p>
    <w:p w14:paraId="78D0A4B4" w14:textId="7985BF79" w:rsidR="009957D2" w:rsidRDefault="009957D2" w:rsidP="00C97611">
      <w:pPr>
        <w:pStyle w:val="NormalWeb"/>
        <w:shd w:val="clear" w:color="auto" w:fill="FFFFFF"/>
        <w:spacing w:before="0" w:beforeAutospacing="0" w:after="0" w:afterAutospacing="0"/>
        <w:jc w:val="both"/>
        <w:rPr>
          <w:rFonts w:ascii="Calibri" w:hAnsi="Calibri" w:cs="Calibri"/>
          <w:color w:val="000000" w:themeColor="text1"/>
          <w:sz w:val="22"/>
          <w:szCs w:val="22"/>
        </w:rPr>
      </w:pPr>
      <w:r>
        <w:rPr>
          <w:rFonts w:ascii="Calibri" w:hAnsi="Calibri" w:cs="Calibri"/>
          <w:color w:val="000000" w:themeColor="text1"/>
          <w:sz w:val="22"/>
          <w:szCs w:val="22"/>
        </w:rPr>
        <w:t>Or beaucoup de personnes, en Occident, se sont battus durant des siècles, pour obtenir la liberté d’expression</w:t>
      </w:r>
      <w:r w:rsidR="00540793">
        <w:rPr>
          <w:rFonts w:ascii="Calibri" w:hAnsi="Calibri" w:cs="Calibri"/>
          <w:color w:val="000000" w:themeColor="text1"/>
          <w:sz w:val="22"/>
          <w:szCs w:val="22"/>
        </w:rPr>
        <w:t xml:space="preserve"> et </w:t>
      </w:r>
      <w:r w:rsidR="00540793" w:rsidRPr="00540793">
        <w:rPr>
          <w:rFonts w:ascii="Calibri" w:hAnsi="Calibri" w:cs="Calibri"/>
          <w:color w:val="000000" w:themeColor="text1"/>
          <w:sz w:val="22"/>
          <w:szCs w:val="22"/>
        </w:rPr>
        <w:t>la liberté de vivre à l'abri de la peur.</w:t>
      </w:r>
    </w:p>
    <w:p w14:paraId="1B0F6B9D" w14:textId="70623755" w:rsidR="00540793" w:rsidRPr="000905CA" w:rsidRDefault="00540793" w:rsidP="00C97611">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themeColor="text1"/>
          <w:sz w:val="22"/>
          <w:szCs w:val="22"/>
        </w:rPr>
        <w:t>Rétablir le délit de blasphème, c’est rétablir les abus et arbitraires, justifiés et commis au nom de la religion.</w:t>
      </w:r>
    </w:p>
    <w:p w14:paraId="1E861FC8" w14:textId="43904B92" w:rsidR="001E6852" w:rsidRPr="004B4610" w:rsidRDefault="009957D2" w:rsidP="00752DB4">
      <w:pPr>
        <w:spacing w:after="0" w:line="240" w:lineRule="auto"/>
        <w:jc w:val="both"/>
        <w:rPr>
          <w:rFonts w:cstheme="minorHAnsi"/>
          <w:color w:val="000000" w:themeColor="text1"/>
          <w:shd w:val="clear" w:color="auto" w:fill="FFFFFF"/>
          <w:lang w:val="fr-FR"/>
        </w:rPr>
      </w:pPr>
      <w:r>
        <w:rPr>
          <w:lang w:val="fr-FR"/>
        </w:rPr>
        <w:t>Or c</w:t>
      </w:r>
      <w:r w:rsidR="004B4610" w:rsidRPr="004B4610">
        <w:rPr>
          <w:lang w:val="fr-FR"/>
        </w:rPr>
        <w:t>et argument</w:t>
      </w:r>
      <w:r>
        <w:rPr>
          <w:lang w:val="fr-FR"/>
        </w:rPr>
        <w:t xml:space="preserve"> (de ne pas blesser les croyants)</w:t>
      </w:r>
      <w:r w:rsidR="004B4610" w:rsidRPr="004B4610">
        <w:rPr>
          <w:lang w:val="fr-FR"/>
        </w:rPr>
        <w:t xml:space="preserve"> prend en otage la liberté d’expression. </w:t>
      </w:r>
      <w:r>
        <w:rPr>
          <w:lang w:val="fr-FR"/>
        </w:rPr>
        <w:t>De plus, c</w:t>
      </w:r>
      <w:r w:rsidR="004B4610" w:rsidRPr="004B4610">
        <w:rPr>
          <w:lang w:val="fr-FR"/>
        </w:rPr>
        <w:t>e n’est pas à des jeunes de banlieue</w:t>
      </w:r>
      <w:r w:rsidR="004B4610">
        <w:rPr>
          <w:lang w:val="fr-FR"/>
        </w:rPr>
        <w:t xml:space="preserve"> ou à des musulmans</w:t>
      </w:r>
      <w:r w:rsidR="00846465">
        <w:rPr>
          <w:lang w:val="fr-FR"/>
        </w:rPr>
        <w:t xml:space="preserve"> violents,</w:t>
      </w:r>
      <w:r w:rsidR="004B4610">
        <w:rPr>
          <w:lang w:val="fr-FR"/>
        </w:rPr>
        <w:t xml:space="preserve"> enflammés ou fanatiques, dans le monde,</w:t>
      </w:r>
      <w:r w:rsidR="004B4610" w:rsidRPr="004B4610">
        <w:rPr>
          <w:lang w:val="fr-FR"/>
        </w:rPr>
        <w:t xml:space="preserve"> d’imposer leur propre loi </w:t>
      </w:r>
      <w:r w:rsidR="004B4610">
        <w:rPr>
          <w:lang w:val="fr-FR"/>
        </w:rPr>
        <w:t>religieuse</w:t>
      </w:r>
      <w:r w:rsidR="004B4610" w:rsidRPr="004B4610">
        <w:rPr>
          <w:lang w:val="fr-FR"/>
        </w:rPr>
        <w:t>, à la république française</w:t>
      </w:r>
      <w:r w:rsidR="004B4610">
        <w:rPr>
          <w:lang w:val="fr-FR"/>
        </w:rPr>
        <w:t xml:space="preserve"> et aux Français</w:t>
      </w:r>
      <w:r w:rsidR="004B4610" w:rsidRPr="004B4610">
        <w:rPr>
          <w:lang w:val="fr-FR"/>
        </w:rPr>
        <w:t>.</w:t>
      </w:r>
    </w:p>
    <w:p w14:paraId="30E19E30" w14:textId="015C8C29" w:rsidR="00846465" w:rsidRDefault="00846465" w:rsidP="00846465">
      <w:pPr>
        <w:spacing w:after="0" w:line="240" w:lineRule="auto"/>
        <w:jc w:val="both"/>
        <w:rPr>
          <w:lang w:val="fr-FR"/>
        </w:rPr>
      </w:pPr>
      <w:r w:rsidRPr="00846465">
        <w:rPr>
          <w:lang w:val="fr-FR"/>
        </w:rPr>
        <w:t xml:space="preserve">Pour </w:t>
      </w:r>
      <w:r>
        <w:rPr>
          <w:lang w:val="fr-FR"/>
        </w:rPr>
        <w:t>l’auteur</w:t>
      </w:r>
      <w:r w:rsidRPr="00846465">
        <w:rPr>
          <w:lang w:val="fr-FR"/>
        </w:rPr>
        <w:t>, les fautifs de cette situation ne sont pas ceux qui critiquent l’islam (</w:t>
      </w:r>
      <w:r>
        <w:rPr>
          <w:lang w:val="fr-FR"/>
        </w:rPr>
        <w:t xml:space="preserve">une </w:t>
      </w:r>
      <w:r w:rsidRPr="00846465">
        <w:rPr>
          <w:lang w:val="fr-FR"/>
        </w:rPr>
        <w:t>critique</w:t>
      </w:r>
      <w:r>
        <w:rPr>
          <w:lang w:val="fr-FR"/>
        </w:rPr>
        <w:t xml:space="preserve"> totalement</w:t>
      </w:r>
      <w:r w:rsidRPr="00846465">
        <w:rPr>
          <w:lang w:val="fr-FR"/>
        </w:rPr>
        <w:t xml:space="preserve"> légitime d’ailleurs) mais ceux qui sont intolérants et barbares, qui veulent imposer de force leur position</w:t>
      </w:r>
      <w:r>
        <w:rPr>
          <w:lang w:val="fr-FR"/>
        </w:rPr>
        <w:t>, leur censure</w:t>
      </w:r>
      <w:r w:rsidRPr="00846465">
        <w:rPr>
          <w:lang w:val="fr-FR"/>
        </w:rPr>
        <w:t>, par la violence, par l’intimidation</w:t>
      </w:r>
      <w:r w:rsidR="00C80F42">
        <w:rPr>
          <w:lang w:val="fr-FR"/>
        </w:rPr>
        <w:t>, par des comportements de type mafieux</w:t>
      </w:r>
      <w:r w:rsidRPr="00846465">
        <w:rPr>
          <w:lang w:val="fr-FR"/>
        </w:rPr>
        <w:t xml:space="preserve">, par le refus du débat démocratique et de </w:t>
      </w:r>
      <w:r w:rsidR="00DE1A83">
        <w:rPr>
          <w:lang w:val="fr-FR"/>
        </w:rPr>
        <w:t xml:space="preserve">toute </w:t>
      </w:r>
      <w:r w:rsidRPr="00846465">
        <w:rPr>
          <w:lang w:val="fr-FR"/>
        </w:rPr>
        <w:t>argument</w:t>
      </w:r>
      <w:r>
        <w:rPr>
          <w:lang w:val="fr-FR"/>
        </w:rPr>
        <w:t>ation</w:t>
      </w:r>
      <w:r w:rsidRPr="00846465">
        <w:rPr>
          <w:lang w:val="fr-FR"/>
        </w:rPr>
        <w:t xml:space="preserve"> construit</w:t>
      </w:r>
      <w:r>
        <w:rPr>
          <w:lang w:val="fr-FR"/>
        </w:rPr>
        <w:t>e</w:t>
      </w:r>
      <w:r w:rsidRPr="00846465">
        <w:rPr>
          <w:lang w:val="fr-FR"/>
        </w:rPr>
        <w:t xml:space="preserve"> et justifié</w:t>
      </w:r>
      <w:r>
        <w:rPr>
          <w:lang w:val="fr-FR"/>
        </w:rPr>
        <w:t>e</w:t>
      </w:r>
      <w:r w:rsidRPr="00846465">
        <w:rPr>
          <w:lang w:val="fr-FR"/>
        </w:rPr>
        <w:t>.</w:t>
      </w:r>
    </w:p>
    <w:p w14:paraId="5679C049" w14:textId="11A867C0" w:rsidR="00B4034E" w:rsidRDefault="00B4034E" w:rsidP="00846465">
      <w:pPr>
        <w:spacing w:after="0" w:line="240" w:lineRule="auto"/>
        <w:jc w:val="both"/>
        <w:rPr>
          <w:lang w:val="fr-FR"/>
        </w:rPr>
      </w:pPr>
      <w:r>
        <w:rPr>
          <w:lang w:val="fr-FR"/>
        </w:rPr>
        <w:t>Selon les arguments de certains penseurs (François H</w:t>
      </w:r>
      <w:r w:rsidR="00EC44DE">
        <w:rPr>
          <w:lang w:val="fr-FR"/>
        </w:rPr>
        <w:t>ér</w:t>
      </w:r>
      <w:r>
        <w:rPr>
          <w:lang w:val="fr-FR"/>
        </w:rPr>
        <w:t xml:space="preserve">an, Alain Gresh …), il faudrait éviter de provoquer la colère et la violence des musulmans, en </w:t>
      </w:r>
      <w:r w:rsidRPr="00B4034E">
        <w:rPr>
          <w:lang w:val="fr-FR"/>
        </w:rPr>
        <w:t xml:space="preserve">les </w:t>
      </w:r>
      <w:r>
        <w:rPr>
          <w:lang w:val="fr-FR"/>
        </w:rPr>
        <w:t>« </w:t>
      </w:r>
      <w:r w:rsidRPr="00B4034E">
        <w:rPr>
          <w:lang w:val="fr-FR"/>
        </w:rPr>
        <w:t>bross</w:t>
      </w:r>
      <w:r>
        <w:rPr>
          <w:lang w:val="fr-FR"/>
        </w:rPr>
        <w:t>ant</w:t>
      </w:r>
      <w:r w:rsidRPr="00B4034E">
        <w:rPr>
          <w:lang w:val="fr-FR"/>
        </w:rPr>
        <w:t xml:space="preserve"> dans le sens du poil</w:t>
      </w:r>
      <w:r>
        <w:rPr>
          <w:lang w:val="fr-FR"/>
        </w:rPr>
        <w:t> », en les</w:t>
      </w:r>
      <w:r w:rsidRPr="00B4034E">
        <w:rPr>
          <w:lang w:val="fr-FR"/>
        </w:rPr>
        <w:t xml:space="preserve"> entreten</w:t>
      </w:r>
      <w:r>
        <w:rPr>
          <w:lang w:val="fr-FR"/>
        </w:rPr>
        <w:t>ant</w:t>
      </w:r>
      <w:r w:rsidRPr="00B4034E">
        <w:rPr>
          <w:lang w:val="fr-FR"/>
        </w:rPr>
        <w:t xml:space="preserve"> dans leur convictions victimaires et « ressentimentaires</w:t>
      </w:r>
      <w:r>
        <w:rPr>
          <w:lang w:val="fr-FR"/>
        </w:rPr>
        <w:t xml:space="preserve"> ». </w:t>
      </w:r>
      <w:r w:rsidRPr="00EC44DE">
        <w:rPr>
          <w:lang w:val="fr-FR"/>
        </w:rPr>
        <w:t>Cette position me paraît d’une incroyable naïveté.</w:t>
      </w:r>
    </w:p>
    <w:p w14:paraId="7C11F7F1" w14:textId="60AC73C5" w:rsidR="003A6BD2" w:rsidRDefault="0079665F" w:rsidP="00846465">
      <w:pPr>
        <w:spacing w:after="0" w:line="240" w:lineRule="auto"/>
        <w:jc w:val="both"/>
        <w:rPr>
          <w:lang w:val="fr-FR"/>
        </w:rPr>
      </w:pPr>
      <w:r>
        <w:rPr>
          <w:lang w:val="fr-FR"/>
        </w:rPr>
        <w:lastRenderedPageBreak/>
        <w:t>S’il</w:t>
      </w:r>
      <w:r w:rsidRPr="0079665F">
        <w:rPr>
          <w:lang w:val="fr-FR"/>
        </w:rPr>
        <w:t xml:space="preserve"> faut éviter d’exciter (d’enflammer) les jeunes de banlieue</w:t>
      </w:r>
      <w:r>
        <w:rPr>
          <w:lang w:val="fr-FR"/>
        </w:rPr>
        <w:t xml:space="preserve"> et</w:t>
      </w:r>
      <w:r w:rsidRPr="0079665F">
        <w:rPr>
          <w:lang w:val="fr-FR"/>
        </w:rPr>
        <w:t xml:space="preserve"> les foules musulmanes dans le monde</w:t>
      </w:r>
      <w:r>
        <w:rPr>
          <w:lang w:val="fr-FR"/>
        </w:rPr>
        <w:t>, l</w:t>
      </w:r>
      <w:r w:rsidRPr="0079665F">
        <w:rPr>
          <w:lang w:val="fr-FR"/>
        </w:rPr>
        <w:t>’on a vu, avec le nazisme, où nous a conduit la politique de « l’apaisement »,</w:t>
      </w:r>
      <w:r>
        <w:rPr>
          <w:lang w:val="fr-FR"/>
        </w:rPr>
        <w:t xml:space="preserve"> le fait</w:t>
      </w:r>
      <w:r w:rsidRPr="0079665F">
        <w:rPr>
          <w:lang w:val="fr-FR"/>
        </w:rPr>
        <w:t xml:space="preserve"> de se coucher devant les fanatiques. Rien de bon. Et face aux barbares et fanatiques, il faut</w:t>
      </w:r>
      <w:r>
        <w:rPr>
          <w:lang w:val="fr-FR"/>
        </w:rPr>
        <w:t>, au contraire,</w:t>
      </w:r>
      <w:r w:rsidRPr="0079665F">
        <w:rPr>
          <w:lang w:val="fr-FR"/>
        </w:rPr>
        <w:t xml:space="preserve"> être fort et non faible.</w:t>
      </w:r>
    </w:p>
    <w:p w14:paraId="52E244E7" w14:textId="4D7A20D1" w:rsidR="00EC44DE" w:rsidRDefault="00EC44DE" w:rsidP="00846465">
      <w:pPr>
        <w:spacing w:after="0" w:line="240" w:lineRule="auto"/>
        <w:jc w:val="both"/>
        <w:rPr>
          <w:lang w:val="fr-FR"/>
        </w:rPr>
      </w:pPr>
    </w:p>
    <w:p w14:paraId="6149D607" w14:textId="10650CAC" w:rsidR="00EC44DE" w:rsidRDefault="00EC44DE" w:rsidP="00846465">
      <w:pPr>
        <w:spacing w:after="0" w:line="240" w:lineRule="auto"/>
        <w:jc w:val="both"/>
        <w:rPr>
          <w:lang w:val="fr-FR"/>
        </w:rPr>
      </w:pPr>
      <w:r>
        <w:rPr>
          <w:lang w:val="fr-FR"/>
        </w:rPr>
        <w:t>Finalement, l’on comprend qu’il</w:t>
      </w:r>
      <w:r w:rsidR="000070FB">
        <w:rPr>
          <w:lang w:val="fr-FR"/>
        </w:rPr>
        <w:t xml:space="preserve"> puisse</w:t>
      </w:r>
      <w:r>
        <w:rPr>
          <w:lang w:val="fr-FR"/>
        </w:rPr>
        <w:t xml:space="preserve"> existe</w:t>
      </w:r>
      <w:r w:rsidR="000070FB">
        <w:rPr>
          <w:lang w:val="fr-FR"/>
        </w:rPr>
        <w:t>r</w:t>
      </w:r>
      <w:r>
        <w:rPr>
          <w:lang w:val="fr-FR"/>
        </w:rPr>
        <w:t>, chez A</w:t>
      </w:r>
      <w:r w:rsidR="000070FB">
        <w:rPr>
          <w:lang w:val="fr-FR"/>
        </w:rPr>
        <w:t>.</w:t>
      </w:r>
      <w:r>
        <w:rPr>
          <w:lang w:val="fr-FR"/>
        </w:rPr>
        <w:t>, un conflit de loyauté entre les lois</w:t>
      </w:r>
      <w:r w:rsidR="0044321C">
        <w:rPr>
          <w:lang w:val="fr-FR"/>
        </w:rPr>
        <w:t xml:space="preserve"> et </w:t>
      </w:r>
      <w:r w:rsidR="000070FB">
        <w:rPr>
          <w:lang w:val="fr-FR"/>
        </w:rPr>
        <w:t>sa</w:t>
      </w:r>
      <w:r w:rsidR="0044321C">
        <w:rPr>
          <w:lang w:val="fr-FR"/>
        </w:rPr>
        <w:t xml:space="preserve"> conception</w:t>
      </w:r>
      <w:r>
        <w:rPr>
          <w:lang w:val="fr-FR"/>
        </w:rPr>
        <w:t xml:space="preserve"> de l’islam et les lois</w:t>
      </w:r>
      <w:r w:rsidR="0044321C">
        <w:rPr>
          <w:lang w:val="fr-FR"/>
        </w:rPr>
        <w:t xml:space="preserve"> et </w:t>
      </w:r>
      <w:r w:rsidR="000070FB">
        <w:rPr>
          <w:lang w:val="fr-FR"/>
        </w:rPr>
        <w:t>sa</w:t>
      </w:r>
      <w:r w:rsidR="0044321C">
        <w:rPr>
          <w:lang w:val="fr-FR"/>
        </w:rPr>
        <w:t xml:space="preserve"> conception</w:t>
      </w:r>
      <w:r>
        <w:rPr>
          <w:lang w:val="fr-FR"/>
        </w:rPr>
        <w:t xml:space="preserve"> de la République. </w:t>
      </w:r>
      <w:r w:rsidR="000070FB">
        <w:rPr>
          <w:lang w:val="fr-FR"/>
        </w:rPr>
        <w:t>Peut-être est-il sincère et s</w:t>
      </w:r>
      <w:r>
        <w:rPr>
          <w:lang w:val="fr-FR"/>
        </w:rPr>
        <w:t>ans qu’il s’en rende compte, il</w:t>
      </w:r>
      <w:r w:rsidR="000070FB">
        <w:rPr>
          <w:lang w:val="fr-FR"/>
        </w:rPr>
        <w:t xml:space="preserve"> a</w:t>
      </w:r>
      <w:r>
        <w:rPr>
          <w:lang w:val="fr-FR"/>
        </w:rPr>
        <w:t xml:space="preserve"> été conditionné à penser, intimement et inconscimment, que </w:t>
      </w:r>
      <w:r w:rsidRPr="00EC44DE">
        <w:rPr>
          <w:lang w:val="fr-FR"/>
        </w:rPr>
        <w:t>l’islam serait</w:t>
      </w:r>
      <w:r w:rsidR="00A530CF">
        <w:rPr>
          <w:lang w:val="fr-FR"/>
        </w:rPr>
        <w:t xml:space="preserve"> et reste</w:t>
      </w:r>
      <w:r>
        <w:rPr>
          <w:lang w:val="fr-FR"/>
        </w:rPr>
        <w:t xml:space="preserve"> </w:t>
      </w:r>
      <w:r w:rsidR="000070FB">
        <w:rPr>
          <w:lang w:val="fr-FR"/>
        </w:rPr>
        <w:t>son</w:t>
      </w:r>
      <w:r w:rsidRPr="00EC44DE">
        <w:rPr>
          <w:lang w:val="fr-FR"/>
        </w:rPr>
        <w:t xml:space="preserve"> horizon indépassable, </w:t>
      </w:r>
      <w:r w:rsidR="000070FB">
        <w:rPr>
          <w:lang w:val="fr-FR"/>
        </w:rPr>
        <w:t xml:space="preserve">son </w:t>
      </w:r>
      <w:r w:rsidRPr="00EC44DE">
        <w:rPr>
          <w:lang w:val="fr-FR"/>
        </w:rPr>
        <w:t xml:space="preserve">identité profonde, jusqu’à </w:t>
      </w:r>
      <w:r w:rsidR="000070FB">
        <w:rPr>
          <w:lang w:val="fr-FR"/>
        </w:rPr>
        <w:t>dan ses</w:t>
      </w:r>
      <w:r w:rsidRPr="00EC44DE">
        <w:rPr>
          <w:lang w:val="fr-FR"/>
        </w:rPr>
        <w:t xml:space="preserve"> </w:t>
      </w:r>
      <w:r w:rsidR="000070FB">
        <w:rPr>
          <w:lang w:val="fr-FR"/>
        </w:rPr>
        <w:t>« </w:t>
      </w:r>
      <w:r w:rsidRPr="00EC44DE">
        <w:rPr>
          <w:lang w:val="fr-FR"/>
        </w:rPr>
        <w:t>fibres les plus profondes</w:t>
      </w:r>
      <w:r w:rsidR="000070FB">
        <w:rPr>
          <w:lang w:val="fr-FR"/>
        </w:rPr>
        <w:t> »</w:t>
      </w:r>
      <w:r>
        <w:rPr>
          <w:lang w:val="fr-FR"/>
        </w:rPr>
        <w:t>. Certains ne peuvent pas s’empêcher de penser que l’islam est</w:t>
      </w:r>
      <w:r w:rsidR="00A530CF">
        <w:rPr>
          <w:lang w:val="fr-FR"/>
        </w:rPr>
        <w:t xml:space="preserve"> et sera toujours</w:t>
      </w:r>
      <w:r>
        <w:rPr>
          <w:lang w:val="fr-FR"/>
        </w:rPr>
        <w:t xml:space="preserve"> la dernière des religions, la meilleure, celle au-dessus des autres et de la fin des temps. </w:t>
      </w:r>
      <w:r w:rsidR="0044321C">
        <w:rPr>
          <w:lang w:val="fr-FR"/>
        </w:rPr>
        <w:t>Il a</w:t>
      </w:r>
      <w:r w:rsidR="000070FB">
        <w:rPr>
          <w:lang w:val="fr-FR"/>
        </w:rPr>
        <w:t xml:space="preserve"> peut-être</w:t>
      </w:r>
      <w:r w:rsidR="0044321C">
        <w:rPr>
          <w:lang w:val="fr-FR"/>
        </w:rPr>
        <w:t xml:space="preserve">, chez </w:t>
      </w:r>
      <w:r w:rsidR="000070FB">
        <w:rPr>
          <w:lang w:val="fr-FR"/>
        </w:rPr>
        <w:t>ces derniers</w:t>
      </w:r>
      <w:r w:rsidR="0044321C">
        <w:rPr>
          <w:lang w:val="fr-FR"/>
        </w:rPr>
        <w:t xml:space="preserve">, une adhérance très profonde à l’islam dont ils ne peuvent se détacher. </w:t>
      </w:r>
    </w:p>
    <w:p w14:paraId="3B0B5CB3" w14:textId="5EA2A274" w:rsidR="00A8056F" w:rsidRDefault="00A8056F" w:rsidP="00A8056F">
      <w:pPr>
        <w:spacing w:after="0" w:line="240" w:lineRule="auto"/>
        <w:jc w:val="both"/>
        <w:rPr>
          <w:lang w:val="fr-FR"/>
        </w:rPr>
      </w:pPr>
      <w:r>
        <w:rPr>
          <w:lang w:val="fr-FR"/>
        </w:rPr>
        <w:t xml:space="preserve">Sans le savoir, ils </w:t>
      </w:r>
      <w:r w:rsidR="000070FB">
        <w:rPr>
          <w:lang w:val="fr-FR"/>
        </w:rPr>
        <w:t>sont peut-être</w:t>
      </w:r>
      <w:r>
        <w:rPr>
          <w:lang w:val="fr-FR"/>
        </w:rPr>
        <w:t xml:space="preserve"> des </w:t>
      </w:r>
      <w:r w:rsidRPr="00A8056F">
        <w:rPr>
          <w:lang w:val="fr-FR"/>
        </w:rPr>
        <w:t>adepte</w:t>
      </w:r>
      <w:r>
        <w:rPr>
          <w:lang w:val="fr-FR"/>
        </w:rPr>
        <w:t>s</w:t>
      </w:r>
      <w:r w:rsidRPr="00A8056F">
        <w:rPr>
          <w:lang w:val="fr-FR"/>
        </w:rPr>
        <w:t xml:space="preserve"> aliéné</w:t>
      </w:r>
      <w:r>
        <w:rPr>
          <w:lang w:val="fr-FR"/>
        </w:rPr>
        <w:t>s et</w:t>
      </w:r>
      <w:r w:rsidRPr="00A8056F">
        <w:rPr>
          <w:lang w:val="fr-FR"/>
        </w:rPr>
        <w:t xml:space="preserve"> soumis à cette religion, cette dernière ayant </w:t>
      </w:r>
      <w:r>
        <w:rPr>
          <w:lang w:val="fr-FR"/>
        </w:rPr>
        <w:t>oblitéré</w:t>
      </w:r>
      <w:r w:rsidR="000070FB">
        <w:rPr>
          <w:lang w:val="fr-FR"/>
        </w:rPr>
        <w:t xml:space="preserve"> entièrement</w:t>
      </w:r>
      <w:r>
        <w:rPr>
          <w:lang w:val="fr-FR"/>
        </w:rPr>
        <w:t xml:space="preserve"> leur</w:t>
      </w:r>
      <w:r w:rsidRPr="00A8056F">
        <w:rPr>
          <w:lang w:val="fr-FR"/>
        </w:rPr>
        <w:t xml:space="preserve"> esprit critique</w:t>
      </w:r>
      <w:r w:rsidR="000070FB">
        <w:rPr>
          <w:lang w:val="fr-FR"/>
        </w:rPr>
        <w:t xml:space="preserve"> (?)</w:t>
      </w:r>
      <w:r w:rsidRPr="00A8056F">
        <w:rPr>
          <w:lang w:val="fr-FR"/>
        </w:rPr>
        <w:t xml:space="preserve">. </w:t>
      </w:r>
    </w:p>
    <w:p w14:paraId="768FB42D" w14:textId="0200112C" w:rsidR="0044321C" w:rsidRDefault="0044321C" w:rsidP="00A8056F">
      <w:pPr>
        <w:spacing w:after="0" w:line="240" w:lineRule="auto"/>
        <w:jc w:val="both"/>
        <w:rPr>
          <w:lang w:val="fr-FR"/>
        </w:rPr>
      </w:pPr>
    </w:p>
    <w:p w14:paraId="579F6AF9" w14:textId="77CAD457" w:rsidR="0044321C" w:rsidRDefault="0044321C" w:rsidP="0044321C">
      <w:pPr>
        <w:pStyle w:val="Titre2"/>
        <w:rPr>
          <w:lang w:val="fr-FR"/>
        </w:rPr>
      </w:pPr>
      <w:bookmarkStart w:id="15" w:name="_Toc68429335"/>
      <w:r>
        <w:rPr>
          <w:lang w:val="fr-FR"/>
        </w:rPr>
        <w:t>Le problème des conditionnements cachés (témoignage)</w:t>
      </w:r>
      <w:bookmarkEnd w:id="15"/>
    </w:p>
    <w:p w14:paraId="3B40FDEC" w14:textId="475A2B5D" w:rsidR="0044321C" w:rsidRDefault="0044321C" w:rsidP="00A8056F">
      <w:pPr>
        <w:spacing w:after="0" w:line="240" w:lineRule="auto"/>
        <w:jc w:val="both"/>
        <w:rPr>
          <w:lang w:val="fr-FR"/>
        </w:rPr>
      </w:pPr>
    </w:p>
    <w:p w14:paraId="037057FB" w14:textId="77777777" w:rsidR="0044321C" w:rsidRPr="0044321C" w:rsidRDefault="0044321C" w:rsidP="0044321C">
      <w:pPr>
        <w:spacing w:after="0" w:line="240" w:lineRule="auto"/>
        <w:jc w:val="both"/>
        <w:rPr>
          <w:lang w:val="fr-FR"/>
        </w:rPr>
      </w:pPr>
      <w:r w:rsidRPr="0044321C">
        <w:rPr>
          <w:lang w:val="fr-FR"/>
        </w:rPr>
        <w:t>En 1979, au sein de l’Université d’Orsay et au sein de ma résidence universitaire (Fleming), j’avais été confronté à la radicalisation de jeunes étudiants musulmans, qu’ils soient sunnites ou chiites, impressionnés et enthousiastes pour la révolution islamique, lancée par l’ayatollah Khomeini, en Iran, persuadés que ce dernier allait réaliser une sorte de prophétie, c'est-à-dire le rétablissement du califat et le retour de la gloire musulmane, tant espérés par les musulmans.</w:t>
      </w:r>
    </w:p>
    <w:p w14:paraId="07EBE824" w14:textId="77777777" w:rsidR="0044321C" w:rsidRPr="0044321C" w:rsidRDefault="0044321C" w:rsidP="0044321C">
      <w:pPr>
        <w:spacing w:after="0" w:line="240" w:lineRule="auto"/>
        <w:jc w:val="both"/>
        <w:rPr>
          <w:lang w:val="fr-FR"/>
        </w:rPr>
      </w:pPr>
    </w:p>
    <w:p w14:paraId="00356A26" w14:textId="77777777" w:rsidR="0044321C" w:rsidRPr="0044321C" w:rsidRDefault="0044321C" w:rsidP="0044321C">
      <w:pPr>
        <w:spacing w:after="0" w:line="240" w:lineRule="auto"/>
        <w:jc w:val="both"/>
        <w:rPr>
          <w:lang w:val="fr-FR"/>
        </w:rPr>
      </w:pPr>
      <w:r w:rsidRPr="0044321C">
        <w:rPr>
          <w:lang w:val="fr-FR"/>
        </w:rPr>
        <w:t>Certains étaient même persuadés que la veille de l'arrivée de Khomeiny à Téhéran, le visage de Khomeiny était apparu miraculeusement, dans la lune au-dessus de Téhéran, ce qu’attestait une foule immense perchée sur les toits, … preuve, pour eux, d’un signe divin et du fait que Khomeiny était bien l’envoyé de Dieu.</w:t>
      </w:r>
    </w:p>
    <w:p w14:paraId="1C35E8B5" w14:textId="77777777" w:rsidR="0044321C" w:rsidRPr="0044321C" w:rsidRDefault="0044321C" w:rsidP="0044321C">
      <w:pPr>
        <w:spacing w:after="0" w:line="240" w:lineRule="auto"/>
        <w:jc w:val="both"/>
        <w:rPr>
          <w:lang w:val="fr-FR"/>
        </w:rPr>
      </w:pPr>
    </w:p>
    <w:p w14:paraId="5B2D245F" w14:textId="77777777" w:rsidR="0044321C" w:rsidRPr="0044321C" w:rsidRDefault="0044321C" w:rsidP="0044321C">
      <w:pPr>
        <w:spacing w:after="0" w:line="240" w:lineRule="auto"/>
        <w:jc w:val="both"/>
        <w:rPr>
          <w:lang w:val="fr-FR"/>
        </w:rPr>
      </w:pPr>
      <w:r w:rsidRPr="0044321C">
        <w:rPr>
          <w:lang w:val="fr-FR"/>
        </w:rPr>
        <w:t xml:space="preserve">Beaucoup de ces étudiants étaient pourtant loin d’être des imbéciles. Il y avait, parmi eux, des docteurs en mathématiques, des ingénieurs etc. </w:t>
      </w:r>
      <w:r w:rsidRPr="0044321C">
        <w:rPr>
          <w:i/>
          <w:iCs/>
          <w:lang w:val="fr-FR"/>
        </w:rPr>
        <w:t xml:space="preserve">Et </w:t>
      </w:r>
      <w:r w:rsidRPr="0044321C">
        <w:rPr>
          <w:i/>
          <w:iCs/>
          <w:lang w:val="fr-FR"/>
        </w:rPr>
        <w:lastRenderedPageBreak/>
        <w:t>ce qui est important est que toutes ces personnes m’étaient apparues, auparavant, comme des musulmans censées et modérées</w:t>
      </w:r>
      <w:r w:rsidRPr="0044321C">
        <w:rPr>
          <w:lang w:val="fr-FR"/>
        </w:rPr>
        <w:t>.</w:t>
      </w:r>
    </w:p>
    <w:p w14:paraId="6DD936B6" w14:textId="77777777" w:rsidR="0044321C" w:rsidRPr="0044321C" w:rsidRDefault="0044321C" w:rsidP="0044321C">
      <w:pPr>
        <w:spacing w:after="0" w:line="240" w:lineRule="auto"/>
        <w:jc w:val="both"/>
        <w:rPr>
          <w:lang w:val="fr-FR"/>
        </w:rPr>
      </w:pPr>
    </w:p>
    <w:p w14:paraId="4114DB07" w14:textId="77777777" w:rsidR="0044321C" w:rsidRPr="0044321C" w:rsidRDefault="0044321C" w:rsidP="0044321C">
      <w:pPr>
        <w:spacing w:after="0" w:line="240" w:lineRule="auto"/>
        <w:jc w:val="both"/>
        <w:rPr>
          <w:lang w:val="fr-FR"/>
        </w:rPr>
      </w:pPr>
      <w:r w:rsidRPr="0044321C">
        <w:rPr>
          <w:lang w:val="fr-FR"/>
        </w:rPr>
        <w:t>J’étais confronté, avec eux, à la même ferveur irrationnelle, aveuglante, qu’avec l’adulation des communistes pour l’idéologie communisme. C’est comme si la raison (rationnelle) n’avait plus de prise sur leur foi et leur raisonnement.</w:t>
      </w:r>
    </w:p>
    <w:p w14:paraId="58237F92" w14:textId="77777777" w:rsidR="0044321C" w:rsidRPr="0044321C" w:rsidRDefault="0044321C" w:rsidP="0044321C">
      <w:pPr>
        <w:spacing w:after="0" w:line="240" w:lineRule="auto"/>
        <w:jc w:val="both"/>
        <w:rPr>
          <w:lang w:val="fr-FR"/>
        </w:rPr>
      </w:pPr>
    </w:p>
    <w:p w14:paraId="64E1F0AF" w14:textId="77777777" w:rsidR="0044321C" w:rsidRPr="0044321C" w:rsidRDefault="0044321C" w:rsidP="0044321C">
      <w:pPr>
        <w:spacing w:after="0" w:line="240" w:lineRule="auto"/>
        <w:jc w:val="both"/>
        <w:rPr>
          <w:lang w:val="fr-FR"/>
        </w:rPr>
      </w:pPr>
      <w:r w:rsidRPr="0044321C">
        <w:rPr>
          <w:lang w:val="fr-FR"/>
        </w:rPr>
        <w:t>J’avais l’impression qu’ils avaient été déjà « préconditionnés</w:t>
      </w:r>
      <w:r>
        <w:rPr>
          <w:rStyle w:val="Appelnotedebasdep"/>
        </w:rPr>
        <w:footnoteReference w:id="25"/>
      </w:r>
      <w:r w:rsidRPr="0044321C">
        <w:rPr>
          <w:lang w:val="fr-FR"/>
        </w:rPr>
        <w:t> », depuis leur plus lointaine enfance, par leur éducation islamique, dans leur propre pays (Algérie, Iran …), et que certains discours de Khomeini n’avaient fait que réveiller ce conditionnement islamique, enfoui dans leur inconscient, comme si Khomeini avait appuyé sur le bon bouton.</w:t>
      </w:r>
    </w:p>
    <w:p w14:paraId="4ADB51F3" w14:textId="77777777" w:rsidR="0044321C" w:rsidRPr="0044321C" w:rsidRDefault="0044321C" w:rsidP="0044321C">
      <w:pPr>
        <w:spacing w:after="0" w:line="240" w:lineRule="auto"/>
        <w:jc w:val="both"/>
        <w:rPr>
          <w:lang w:val="fr-FR"/>
        </w:rPr>
      </w:pPr>
    </w:p>
    <w:p w14:paraId="5FA89560" w14:textId="2A612CE4" w:rsidR="0044321C" w:rsidRDefault="0044321C" w:rsidP="00A8056F">
      <w:pPr>
        <w:spacing w:after="0" w:line="240" w:lineRule="auto"/>
        <w:jc w:val="both"/>
        <w:rPr>
          <w:lang w:val="fr-FR"/>
        </w:rPr>
      </w:pPr>
      <w:r>
        <w:rPr>
          <w:lang w:val="fr-FR"/>
        </w:rPr>
        <w:t>Pourquoi cet exposé ? Pour faire comprendre, au lecteur que certains conditionnements religieux sont si puissants et si profonds que, même quand ils veulent être laïques, républicains et « droits-de-l’hommistes</w:t>
      </w:r>
      <w:r w:rsidR="000005AF">
        <w:rPr>
          <w:rStyle w:val="Appelnotedebasdep"/>
          <w:lang w:val="fr-FR"/>
        </w:rPr>
        <w:footnoteReference w:id="26"/>
      </w:r>
      <w:r>
        <w:rPr>
          <w:lang w:val="fr-FR"/>
        </w:rPr>
        <w:t> », tel un ressort de rappel, ces musulmans ne peuvent s’empêcher retourner immanquablement à l’islam, qui leur paraît leur seule boussole rassurante, en cas de conflit de loyauté.</w:t>
      </w:r>
    </w:p>
    <w:p w14:paraId="7FE0CEA0" w14:textId="0C895D01" w:rsidR="002C354C" w:rsidRDefault="00BE2C95" w:rsidP="00BE2C95">
      <w:pPr>
        <w:spacing w:after="0"/>
        <w:jc w:val="both"/>
        <w:rPr>
          <w:lang w:val="fr-FR"/>
        </w:rPr>
      </w:pPr>
      <w:r>
        <w:rPr>
          <w:lang w:val="fr-FR"/>
        </w:rPr>
        <w:t>Tout cela, pour avancer l’hypothèse que certains musulmans ne seraient pas nécessairement des adeptes de la taqiya, mais qu’ils pourraient être « enfermés » dans une sorte de dissonance cognitive ou « schizophénie », contribuant à susciter (provoquer) chez eux des comportements contradictoires.</w:t>
      </w:r>
    </w:p>
    <w:p w14:paraId="0CC1B533" w14:textId="5EBE425E" w:rsidR="00BE2C95" w:rsidRDefault="00BE2C95" w:rsidP="00BE2C95">
      <w:pPr>
        <w:spacing w:after="0"/>
        <w:jc w:val="both"/>
        <w:rPr>
          <w:lang w:val="fr-FR"/>
        </w:rPr>
      </w:pPr>
      <w:r>
        <w:rPr>
          <w:lang w:val="fr-FR"/>
        </w:rPr>
        <w:t>Tout cela, pour inciter les lecteurs à une extrême prudence avant d’accuser un croyant d’être un pratiquant de la taqiya (i.e. du mensonge).</w:t>
      </w:r>
    </w:p>
    <w:p w14:paraId="2D5E1605" w14:textId="77777777" w:rsidR="00BE2C95" w:rsidRPr="00DA7B7A" w:rsidRDefault="00BE2C95" w:rsidP="00675D64">
      <w:pPr>
        <w:spacing w:after="0"/>
        <w:rPr>
          <w:rFonts w:cstheme="minorHAnsi"/>
          <w:color w:val="000000" w:themeColor="text1"/>
          <w:shd w:val="clear" w:color="auto" w:fill="FFFFFF"/>
          <w:lang w:val="fr-FR"/>
        </w:rPr>
      </w:pPr>
    </w:p>
    <w:p w14:paraId="1E4F8D4B" w14:textId="77777777" w:rsidR="008B3FDD" w:rsidRDefault="008B3FDD" w:rsidP="008B3FDD">
      <w:pPr>
        <w:spacing w:after="0"/>
        <w:jc w:val="center"/>
        <w:rPr>
          <w:rFonts w:cstheme="minorHAnsi"/>
          <w:color w:val="1D2129"/>
          <w:shd w:val="clear" w:color="auto" w:fill="FFFFFF"/>
          <w:lang w:val="fr-FR"/>
        </w:rPr>
      </w:pPr>
      <w:r>
        <w:rPr>
          <w:noProof/>
        </w:rPr>
        <w:lastRenderedPageBreak/>
        <w:drawing>
          <wp:inline distT="0" distB="0" distL="0" distR="0" wp14:anchorId="339A03E4" wp14:editId="36942243">
            <wp:extent cx="4224655" cy="3578860"/>
            <wp:effectExtent l="0" t="0" r="4445"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655" cy="3578860"/>
                    </a:xfrm>
                    <a:prstGeom prst="rect">
                      <a:avLst/>
                    </a:prstGeom>
                    <a:noFill/>
                    <a:ln>
                      <a:noFill/>
                    </a:ln>
                  </pic:spPr>
                </pic:pic>
              </a:graphicData>
            </a:graphic>
          </wp:inline>
        </w:drawing>
      </w:r>
    </w:p>
    <w:p w14:paraId="6CEC2D77" w14:textId="77777777" w:rsidR="008B3FDD" w:rsidRDefault="008B3FDD" w:rsidP="008B3FDD">
      <w:pPr>
        <w:spacing w:after="0"/>
        <w:jc w:val="center"/>
        <w:rPr>
          <w:rFonts w:cstheme="minorHAnsi"/>
          <w:color w:val="1D2129"/>
          <w:shd w:val="clear" w:color="auto" w:fill="FFFFFF"/>
          <w:lang w:val="fr-FR"/>
        </w:rPr>
      </w:pPr>
      <w:r>
        <w:rPr>
          <w:rFonts w:cstheme="minorHAnsi"/>
          <w:color w:val="1D2129"/>
          <w:shd w:val="clear" w:color="auto" w:fill="FFFFFF"/>
          <w:lang w:val="fr-FR"/>
        </w:rPr>
        <w:t>Sur l</w:t>
      </w:r>
      <w:r w:rsidR="00DA5ED7">
        <w:rPr>
          <w:rFonts w:cstheme="minorHAnsi"/>
          <w:color w:val="1D2129"/>
          <w:shd w:val="clear" w:color="auto" w:fill="FFFFFF"/>
          <w:lang w:val="fr-FR"/>
        </w:rPr>
        <w:t>a signification du</w:t>
      </w:r>
      <w:r>
        <w:rPr>
          <w:rFonts w:cstheme="minorHAnsi"/>
          <w:color w:val="1D2129"/>
          <w:shd w:val="clear" w:color="auto" w:fill="FFFFFF"/>
          <w:lang w:val="fr-FR"/>
        </w:rPr>
        <w:t xml:space="preserve"> « </w:t>
      </w:r>
      <w:r w:rsidR="00DA5ED7">
        <w:rPr>
          <w:rFonts w:cstheme="minorHAnsi"/>
          <w:color w:val="1D2129"/>
          <w:shd w:val="clear" w:color="auto" w:fill="FFFFFF"/>
          <w:lang w:val="fr-FR"/>
        </w:rPr>
        <w:t>T</w:t>
      </w:r>
      <w:r>
        <w:rPr>
          <w:rFonts w:cstheme="minorHAnsi"/>
          <w:color w:val="1D2129"/>
          <w:shd w:val="clear" w:color="auto" w:fill="FFFFFF"/>
          <w:lang w:val="fr-FR"/>
        </w:rPr>
        <w:t>amkine »</w:t>
      </w:r>
      <w:r w:rsidR="00DA5ED7">
        <w:rPr>
          <w:rFonts w:cstheme="minorHAnsi"/>
          <w:color w:val="1D2129"/>
          <w:shd w:val="clear" w:color="auto" w:fill="FFFFFF"/>
          <w:lang w:val="fr-FR"/>
        </w:rPr>
        <w:t xml:space="preserve"> et de cette main</w:t>
      </w:r>
      <w:r>
        <w:rPr>
          <w:rFonts w:cstheme="minorHAnsi"/>
          <w:color w:val="1D2129"/>
          <w:shd w:val="clear" w:color="auto" w:fill="FFFFFF"/>
          <w:lang w:val="fr-FR"/>
        </w:rPr>
        <w:t xml:space="preserve">, voir le chapitre </w:t>
      </w:r>
      <w:r w:rsidR="00C879FC" w:rsidRPr="00DA5ED7">
        <w:rPr>
          <w:rFonts w:cstheme="minorHAnsi"/>
          <w:i/>
          <w:color w:val="1D2129"/>
          <w:shd w:val="clear" w:color="auto" w:fill="FFFFFF"/>
          <w:lang w:val="fr-FR"/>
        </w:rPr>
        <w:t>« </w:t>
      </w:r>
      <w:r w:rsidRPr="00DA5ED7">
        <w:rPr>
          <w:rFonts w:cstheme="minorHAnsi"/>
          <w:i/>
          <w:color w:val="1D2129"/>
          <w:shd w:val="clear" w:color="auto" w:fill="FFFFFF"/>
          <w:lang w:val="fr-FR"/>
        </w:rPr>
        <w:t>La novlangue et les mots clés</w:t>
      </w:r>
      <w:r w:rsidR="00C879FC" w:rsidRPr="00DA5ED7">
        <w:rPr>
          <w:rFonts w:cstheme="minorHAnsi"/>
          <w:i/>
          <w:color w:val="1D2129"/>
          <w:shd w:val="clear" w:color="auto" w:fill="FFFFFF"/>
          <w:lang w:val="fr-FR"/>
        </w:rPr>
        <w:t xml:space="preserve"> des</w:t>
      </w:r>
      <w:r w:rsidRPr="00DA5ED7">
        <w:rPr>
          <w:rFonts w:cstheme="minorHAnsi"/>
          <w:i/>
          <w:color w:val="1D2129"/>
          <w:shd w:val="clear" w:color="auto" w:fill="FFFFFF"/>
          <w:lang w:val="fr-FR"/>
        </w:rPr>
        <w:t xml:space="preserve"> islami</w:t>
      </w:r>
      <w:r w:rsidR="00C879FC" w:rsidRPr="00DA5ED7">
        <w:rPr>
          <w:rFonts w:cstheme="minorHAnsi"/>
          <w:i/>
          <w:color w:val="1D2129"/>
          <w:shd w:val="clear" w:color="auto" w:fill="FFFFFF"/>
          <w:lang w:val="fr-FR"/>
        </w:rPr>
        <w:t>stes</w:t>
      </w:r>
      <w:r w:rsidR="00C879FC">
        <w:rPr>
          <w:rFonts w:cstheme="minorHAnsi"/>
          <w:color w:val="1D2129"/>
          <w:shd w:val="clear" w:color="auto" w:fill="FFFFFF"/>
          <w:lang w:val="fr-FR"/>
        </w:rPr>
        <w:t> »</w:t>
      </w:r>
      <w:r w:rsidR="00067FFE">
        <w:rPr>
          <w:rStyle w:val="Appelnotedebasdep"/>
          <w:rFonts w:cstheme="minorHAnsi"/>
          <w:color w:val="1D2129"/>
          <w:shd w:val="clear" w:color="auto" w:fill="FFFFFF"/>
          <w:lang w:val="fr-FR"/>
        </w:rPr>
        <w:footnoteReference w:id="27"/>
      </w:r>
      <w:r w:rsidR="00C879FC">
        <w:rPr>
          <w:rFonts w:cstheme="minorHAnsi"/>
          <w:color w:val="1D2129"/>
          <w:shd w:val="clear" w:color="auto" w:fill="FFFFFF"/>
          <w:lang w:val="fr-FR"/>
        </w:rPr>
        <w:t>.</w:t>
      </w:r>
    </w:p>
    <w:p w14:paraId="3B99296A" w14:textId="77777777" w:rsidR="00C879FC" w:rsidRDefault="00C879FC" w:rsidP="00C879FC">
      <w:pPr>
        <w:spacing w:after="0"/>
        <w:rPr>
          <w:rFonts w:cstheme="minorHAnsi"/>
          <w:color w:val="1D2129"/>
          <w:shd w:val="clear" w:color="auto" w:fill="FFFFFF"/>
          <w:lang w:val="fr-FR"/>
        </w:rPr>
      </w:pPr>
    </w:p>
    <w:p w14:paraId="7DD692A8" w14:textId="77777777" w:rsidR="00675D64" w:rsidRDefault="00675D64" w:rsidP="00675D64">
      <w:pPr>
        <w:pStyle w:val="Titre1"/>
      </w:pPr>
      <w:bookmarkStart w:id="16" w:name="_Toc68429336"/>
      <w:r>
        <w:t>Les versets essentiels justifiant la taqiya et le djihad guerrier</w:t>
      </w:r>
      <w:bookmarkEnd w:id="16"/>
    </w:p>
    <w:p w14:paraId="2BC53E5A" w14:textId="77777777" w:rsidR="00675D64" w:rsidRDefault="00675D64" w:rsidP="00675D64">
      <w:pPr>
        <w:spacing w:after="0"/>
        <w:rPr>
          <w:rFonts w:cstheme="minorHAnsi"/>
          <w:color w:val="1D2129"/>
          <w:shd w:val="clear" w:color="auto" w:fill="FFFFFF"/>
          <w:lang w:val="fr-FR"/>
        </w:rPr>
      </w:pPr>
    </w:p>
    <w:p w14:paraId="48F5DE55" w14:textId="219A161F" w:rsidR="00426873" w:rsidRDefault="00426873" w:rsidP="00675D64">
      <w:pPr>
        <w:spacing w:after="0"/>
        <w:jc w:val="both"/>
        <w:rPr>
          <w:rFonts w:cstheme="minorHAnsi"/>
          <w:color w:val="1D2129"/>
          <w:shd w:val="clear" w:color="auto" w:fill="FFFFFF"/>
          <w:lang w:val="fr-FR"/>
        </w:rPr>
      </w:pPr>
      <w:r>
        <w:rPr>
          <w:rFonts w:cstheme="minorHAnsi"/>
          <w:color w:val="1D2129"/>
          <w:shd w:val="clear" w:color="auto" w:fill="FFFFFF"/>
          <w:lang w:val="fr-FR"/>
        </w:rPr>
        <w:t>Rappelons ce versets essentiel</w:t>
      </w:r>
      <w:r w:rsidR="00471AEC">
        <w:rPr>
          <w:rFonts w:cstheme="minorHAnsi"/>
          <w:color w:val="1D2129"/>
          <w:shd w:val="clear" w:color="auto" w:fill="FFFFFF"/>
          <w:lang w:val="fr-FR"/>
        </w:rPr>
        <w:t xml:space="preserve"> (voir ci-après)</w:t>
      </w:r>
      <w:r>
        <w:rPr>
          <w:rFonts w:cstheme="minorHAnsi"/>
          <w:color w:val="1D2129"/>
          <w:shd w:val="clear" w:color="auto" w:fill="FFFFFF"/>
          <w:lang w:val="fr-FR"/>
        </w:rPr>
        <w:t> :</w:t>
      </w:r>
    </w:p>
    <w:p w14:paraId="1B5F4257" w14:textId="77777777" w:rsidR="00ED74C3" w:rsidRDefault="00ED74C3" w:rsidP="00675D64">
      <w:pPr>
        <w:spacing w:after="0"/>
        <w:jc w:val="both"/>
        <w:rPr>
          <w:rFonts w:cstheme="minorHAnsi"/>
          <w:color w:val="1D2129"/>
          <w:shd w:val="clear" w:color="auto" w:fill="FFFFFF"/>
          <w:lang w:val="fr-FR"/>
        </w:rPr>
      </w:pPr>
    </w:p>
    <w:p w14:paraId="3080C6D1" w14:textId="07B1282F" w:rsidR="00675D64" w:rsidRDefault="00675D64" w:rsidP="00675D64">
      <w:pPr>
        <w:spacing w:after="0"/>
        <w:jc w:val="both"/>
        <w:rPr>
          <w:rFonts w:cstheme="minorHAnsi"/>
          <w:color w:val="1D2129"/>
          <w:shd w:val="clear" w:color="auto" w:fill="FFFFFF"/>
          <w:lang w:val="fr-FR"/>
        </w:rPr>
      </w:pPr>
      <w:r>
        <w:rPr>
          <w:rFonts w:cstheme="minorHAnsi"/>
          <w:color w:val="1D2129"/>
          <w:shd w:val="clear" w:color="auto" w:fill="FFFFFF"/>
          <w:lang w:val="fr-FR"/>
        </w:rPr>
        <w:t>« </w:t>
      </w:r>
      <w:r w:rsidRPr="003E1610">
        <w:rPr>
          <w:rFonts w:cstheme="minorHAnsi"/>
          <w:color w:val="1D2129"/>
          <w:shd w:val="clear" w:color="auto" w:fill="FFFFFF"/>
          <w:lang w:val="fr-FR"/>
        </w:rPr>
        <w:t xml:space="preserve">Que les croyants ne prennent pas pour amis de mécréants, de préférence à des croyants. Celui qui fait cela n’a rien à voir avec la religion d’Allah, sauf </w:t>
      </w:r>
      <w:r w:rsidRPr="003E1610">
        <w:rPr>
          <w:rFonts w:cstheme="minorHAnsi"/>
          <w:i/>
          <w:color w:val="1D2129"/>
          <w:shd w:val="clear" w:color="auto" w:fill="FFFFFF"/>
          <w:lang w:val="fr-FR"/>
        </w:rPr>
        <w:t>dans le cas où vous prémunissez contre eux</w:t>
      </w:r>
      <w:r w:rsidR="003E1610">
        <w:rPr>
          <w:rFonts w:cstheme="minorHAnsi"/>
          <w:i/>
          <w:color w:val="1D2129"/>
          <w:shd w:val="clear" w:color="auto" w:fill="FFFFFF"/>
          <w:lang w:val="fr-FR"/>
        </w:rPr>
        <w:t xml:space="preserve"> </w:t>
      </w:r>
      <w:r>
        <w:rPr>
          <w:rFonts w:cstheme="minorHAnsi"/>
          <w:color w:val="1D2129"/>
          <w:shd w:val="clear" w:color="auto" w:fill="FFFFFF"/>
          <w:lang w:val="fr-FR"/>
        </w:rPr>
        <w:t>», le Coran 3:28.</w:t>
      </w:r>
    </w:p>
    <w:p w14:paraId="57581724" w14:textId="77777777" w:rsidR="00675D64" w:rsidRDefault="00675D64" w:rsidP="00675D64">
      <w:pPr>
        <w:spacing w:after="0"/>
        <w:jc w:val="both"/>
        <w:rPr>
          <w:rFonts w:cstheme="minorHAnsi"/>
          <w:color w:val="1D2129"/>
          <w:shd w:val="clear" w:color="auto" w:fill="FFFFFF"/>
          <w:lang w:val="fr-FR"/>
        </w:rPr>
      </w:pPr>
    </w:p>
    <w:p w14:paraId="4544E8AB" w14:textId="77777777" w:rsidR="00D82F8C" w:rsidRDefault="00675D64" w:rsidP="00675D64">
      <w:pPr>
        <w:spacing w:after="0"/>
        <w:jc w:val="both"/>
        <w:rPr>
          <w:rFonts w:cstheme="minorHAnsi"/>
          <w:color w:val="1D2129"/>
          <w:shd w:val="clear" w:color="auto" w:fill="FFFFFF"/>
          <w:lang w:val="fr-FR"/>
        </w:rPr>
      </w:pPr>
      <w:r>
        <w:rPr>
          <w:rFonts w:cstheme="minorHAnsi"/>
          <w:color w:val="1D2129"/>
          <w:shd w:val="clear" w:color="auto" w:fill="FFFFFF"/>
          <w:lang w:val="fr-FR"/>
        </w:rPr>
        <w:t>Sur ce verset</w:t>
      </w:r>
      <w:r w:rsidR="00EC1925">
        <w:rPr>
          <w:rFonts w:cstheme="minorHAnsi"/>
          <w:color w:val="1D2129"/>
          <w:shd w:val="clear" w:color="auto" w:fill="FFFFFF"/>
          <w:lang w:val="fr-FR"/>
        </w:rPr>
        <w:t>,</w:t>
      </w:r>
      <w:r>
        <w:rPr>
          <w:rFonts w:cstheme="minorHAnsi"/>
          <w:color w:val="1D2129"/>
          <w:shd w:val="clear" w:color="auto" w:fill="FFFFFF"/>
          <w:lang w:val="fr-FR"/>
        </w:rPr>
        <w:t xml:space="preserve"> se fonde le principe de la </w:t>
      </w:r>
      <w:r w:rsidRPr="001F1962">
        <w:rPr>
          <w:rFonts w:cstheme="minorHAnsi"/>
          <w:i/>
          <w:color w:val="1D2129"/>
          <w:shd w:val="clear" w:color="auto" w:fill="FFFFFF"/>
          <w:lang w:val="fr-FR"/>
        </w:rPr>
        <w:t>taqiya</w:t>
      </w:r>
      <w:r>
        <w:rPr>
          <w:rFonts w:cstheme="minorHAnsi"/>
          <w:color w:val="1D2129"/>
          <w:shd w:val="clear" w:color="auto" w:fill="FFFFFF"/>
          <w:lang w:val="fr-FR"/>
        </w:rPr>
        <w:t>.</w:t>
      </w:r>
      <w:r w:rsidR="00D82F8C">
        <w:rPr>
          <w:rFonts w:cstheme="minorHAnsi"/>
          <w:color w:val="1D2129"/>
          <w:shd w:val="clear" w:color="auto" w:fill="FFFFFF"/>
          <w:lang w:val="fr-FR"/>
        </w:rPr>
        <w:t xml:space="preserve"> </w:t>
      </w:r>
    </w:p>
    <w:p w14:paraId="0A66B651" w14:textId="77777777" w:rsidR="00D82F8C" w:rsidRDefault="00D82F8C" w:rsidP="00675D64">
      <w:pPr>
        <w:spacing w:after="0"/>
        <w:jc w:val="both"/>
        <w:rPr>
          <w:rFonts w:cstheme="minorHAnsi"/>
          <w:color w:val="1D2129"/>
          <w:shd w:val="clear" w:color="auto" w:fill="FFFFFF"/>
          <w:lang w:val="fr-FR"/>
        </w:rPr>
      </w:pPr>
    </w:p>
    <w:p w14:paraId="697CAA66" w14:textId="5B8D144B" w:rsidR="00675D64" w:rsidRDefault="00D82F8C" w:rsidP="00675D64">
      <w:pPr>
        <w:spacing w:after="0"/>
        <w:jc w:val="both"/>
        <w:rPr>
          <w:rFonts w:cstheme="minorHAnsi"/>
          <w:color w:val="1D2129"/>
          <w:shd w:val="clear" w:color="auto" w:fill="FFFFFF"/>
          <w:lang w:val="fr-FR"/>
        </w:rPr>
      </w:pPr>
      <w:r>
        <w:rPr>
          <w:rFonts w:cstheme="minorHAnsi"/>
          <w:color w:val="1D2129"/>
          <w:shd w:val="clear" w:color="auto" w:fill="FFFFFF"/>
          <w:lang w:val="fr-FR"/>
        </w:rPr>
        <w:t xml:space="preserve">Examinons les verset 55 à 60 de la sourate 8 : </w:t>
      </w:r>
    </w:p>
    <w:p w14:paraId="6EA20197" w14:textId="77777777" w:rsidR="00675D64" w:rsidRDefault="00675D64" w:rsidP="00675D64">
      <w:pPr>
        <w:spacing w:after="0"/>
        <w:rPr>
          <w:rFonts w:cstheme="minorHAnsi"/>
          <w:color w:val="1D2129"/>
          <w:shd w:val="clear" w:color="auto" w:fill="FFFFFF"/>
          <w:lang w:val="fr-FR"/>
        </w:rPr>
      </w:pPr>
    </w:p>
    <w:p w14:paraId="5823E555" w14:textId="77777777" w:rsidR="00675D64" w:rsidRPr="000E37E4" w:rsidRDefault="00675D64" w:rsidP="00675D64">
      <w:pPr>
        <w:spacing w:after="0"/>
        <w:jc w:val="both"/>
        <w:rPr>
          <w:rFonts w:cstheme="minorHAnsi"/>
          <w:color w:val="1D2129"/>
          <w:shd w:val="clear" w:color="auto" w:fill="FFFFFF"/>
          <w:lang w:val="fr-FR"/>
        </w:rPr>
      </w:pPr>
      <w:r>
        <w:rPr>
          <w:rFonts w:cstheme="minorHAnsi"/>
          <w:color w:val="1D2129"/>
          <w:shd w:val="clear" w:color="auto" w:fill="FFFFFF"/>
          <w:lang w:val="fr-FR"/>
        </w:rPr>
        <w:t>« </w:t>
      </w:r>
      <w:r w:rsidRPr="000E37E4">
        <w:rPr>
          <w:rFonts w:cstheme="minorHAnsi"/>
          <w:color w:val="1D2129"/>
          <w:shd w:val="clear" w:color="auto" w:fill="FFFFFF"/>
          <w:lang w:val="fr-FR"/>
        </w:rPr>
        <w:t xml:space="preserve">55. </w:t>
      </w:r>
      <w:r w:rsidRPr="000E37E4">
        <w:rPr>
          <w:rFonts w:cstheme="minorHAnsi"/>
          <w:i/>
          <w:color w:val="1D2129"/>
          <w:shd w:val="clear" w:color="auto" w:fill="FFFFFF"/>
          <w:lang w:val="fr-FR"/>
        </w:rPr>
        <w:t>Les pires bêtes, aux yeux d’Allah, sont les mécréants</w:t>
      </w:r>
      <w:r w:rsidRPr="000E37E4">
        <w:rPr>
          <w:rFonts w:cstheme="minorHAnsi"/>
          <w:color w:val="1D2129"/>
          <w:shd w:val="clear" w:color="auto" w:fill="FFFFFF"/>
          <w:lang w:val="fr-FR"/>
        </w:rPr>
        <w:t xml:space="preserve"> [infidèles] car ils ne croient pas …,</w:t>
      </w:r>
    </w:p>
    <w:p w14:paraId="7421C1DF" w14:textId="40259483" w:rsidR="00675D64" w:rsidRPr="000E37E4" w:rsidRDefault="00675D64" w:rsidP="00675D64">
      <w:pPr>
        <w:spacing w:after="0"/>
        <w:jc w:val="both"/>
        <w:rPr>
          <w:rFonts w:cstheme="minorHAnsi"/>
          <w:color w:val="1D2129"/>
          <w:shd w:val="clear" w:color="auto" w:fill="FFFFFF"/>
          <w:lang w:val="fr-FR"/>
        </w:rPr>
      </w:pPr>
      <w:r w:rsidRPr="000E37E4">
        <w:rPr>
          <w:rFonts w:cstheme="minorHAnsi"/>
          <w:color w:val="1D2129"/>
          <w:shd w:val="clear" w:color="auto" w:fill="FFFFFF"/>
          <w:lang w:val="fr-FR"/>
        </w:rPr>
        <w:t>56. ceux-là mêmes</w:t>
      </w:r>
      <w:r w:rsidR="000E37E4" w:rsidRPr="000E37E4">
        <w:rPr>
          <w:rFonts w:cstheme="minorHAnsi"/>
          <w:color w:val="1D2129"/>
          <w:shd w:val="clear" w:color="auto" w:fill="FFFFFF"/>
          <w:lang w:val="fr-FR"/>
        </w:rPr>
        <w:t>,</w:t>
      </w:r>
      <w:r w:rsidRPr="000E37E4">
        <w:rPr>
          <w:rFonts w:cstheme="minorHAnsi"/>
          <w:color w:val="1D2129"/>
          <w:shd w:val="clear" w:color="auto" w:fill="FFFFFF"/>
          <w:lang w:val="fr-FR"/>
        </w:rPr>
        <w:t xml:space="preserve"> avec lesquels tu as fait un pacte</w:t>
      </w:r>
      <w:r w:rsidR="000E37E4" w:rsidRPr="000E37E4">
        <w:rPr>
          <w:rFonts w:cstheme="minorHAnsi"/>
          <w:color w:val="1D2129"/>
          <w:shd w:val="clear" w:color="auto" w:fill="FFFFFF"/>
          <w:lang w:val="fr-FR"/>
        </w:rPr>
        <w:t>,</w:t>
      </w:r>
      <w:r w:rsidRPr="000E37E4">
        <w:rPr>
          <w:rFonts w:cstheme="minorHAnsi"/>
          <w:color w:val="1D2129"/>
          <w:shd w:val="clear" w:color="auto" w:fill="FFFFFF"/>
          <w:lang w:val="fr-FR"/>
        </w:rPr>
        <w:t xml:space="preserve"> et qui chaque fois le rompent, sans aucune crainte [d’Allah].</w:t>
      </w:r>
    </w:p>
    <w:p w14:paraId="4E17799A" w14:textId="77777777" w:rsidR="00675D64" w:rsidRPr="000E37E4" w:rsidRDefault="00675D64" w:rsidP="00675D64">
      <w:pPr>
        <w:spacing w:after="0"/>
        <w:jc w:val="both"/>
        <w:rPr>
          <w:rFonts w:cstheme="minorHAnsi"/>
          <w:color w:val="1D2129"/>
          <w:shd w:val="clear" w:color="auto" w:fill="FFFFFF"/>
          <w:lang w:val="fr-FR"/>
        </w:rPr>
      </w:pPr>
      <w:r w:rsidRPr="000E37E4">
        <w:rPr>
          <w:rFonts w:cstheme="minorHAnsi"/>
          <w:color w:val="1D2129"/>
          <w:shd w:val="clear" w:color="auto" w:fill="FFFFFF"/>
          <w:lang w:val="fr-FR"/>
        </w:rPr>
        <w:t>57. Donc, si tu les maîtrises à la guerre, inflige-leur un châtiment exemplaire de telle sorte que ceux qui sont derrière eux soient effarouchés. Afin qu’ils se souviennent.</w:t>
      </w:r>
    </w:p>
    <w:p w14:paraId="75A0F0DE" w14:textId="77777777" w:rsidR="00675D64" w:rsidRPr="000E37E4" w:rsidRDefault="00675D64" w:rsidP="00675D64">
      <w:pPr>
        <w:spacing w:after="0"/>
        <w:jc w:val="both"/>
        <w:rPr>
          <w:rFonts w:cstheme="minorHAnsi"/>
          <w:color w:val="1D2129"/>
          <w:shd w:val="clear" w:color="auto" w:fill="FFFFFF"/>
          <w:lang w:val="fr-FR"/>
        </w:rPr>
      </w:pPr>
      <w:r w:rsidRPr="000E37E4">
        <w:rPr>
          <w:rFonts w:cstheme="minorHAnsi"/>
          <w:color w:val="1D2129"/>
          <w:shd w:val="clear" w:color="auto" w:fill="FFFFFF"/>
          <w:lang w:val="fr-FR"/>
        </w:rPr>
        <w:t xml:space="preserve">58. </w:t>
      </w:r>
      <w:r w:rsidRPr="000E37E4">
        <w:rPr>
          <w:rFonts w:cstheme="minorHAnsi"/>
          <w:i/>
          <w:color w:val="1D2129"/>
          <w:shd w:val="clear" w:color="auto" w:fill="FFFFFF"/>
          <w:lang w:val="fr-FR"/>
        </w:rPr>
        <w:t>Si tu crains une trahison d’une communauté</w:t>
      </w:r>
      <w:r w:rsidRPr="000E37E4">
        <w:rPr>
          <w:rFonts w:cstheme="minorHAnsi"/>
          <w:color w:val="1D2129"/>
          <w:shd w:val="clear" w:color="auto" w:fill="FFFFFF"/>
          <w:lang w:val="fr-FR"/>
        </w:rPr>
        <w:t xml:space="preserve"> [</w:t>
      </w:r>
      <w:r w:rsidR="00054D1B" w:rsidRPr="000E37E4">
        <w:rPr>
          <w:rFonts w:cstheme="minorHAnsi"/>
          <w:color w:val="1D2129"/>
          <w:shd w:val="clear" w:color="auto" w:fill="FFFFFF"/>
          <w:lang w:val="fr-FR"/>
        </w:rPr>
        <w:t xml:space="preserve">i.e. </w:t>
      </w:r>
      <w:r w:rsidRPr="000E37E4">
        <w:rPr>
          <w:rFonts w:cstheme="minorHAnsi"/>
          <w:color w:val="1D2129"/>
          <w:shd w:val="clear" w:color="auto" w:fill="FFFFFF"/>
          <w:lang w:val="fr-FR"/>
        </w:rPr>
        <w:t xml:space="preserve">de la part d’un peuple], </w:t>
      </w:r>
      <w:r w:rsidRPr="000E37E4">
        <w:rPr>
          <w:rFonts w:cstheme="minorHAnsi"/>
          <w:i/>
          <w:color w:val="1D2129"/>
          <w:shd w:val="clear" w:color="auto" w:fill="FFFFFF"/>
          <w:lang w:val="fr-FR"/>
        </w:rPr>
        <w:t>rejette le pacte conclu avec elle pour lui rendre la pareille</w:t>
      </w:r>
      <w:r w:rsidRPr="000E37E4">
        <w:rPr>
          <w:rFonts w:cstheme="minorHAnsi"/>
          <w:color w:val="1D2129"/>
          <w:shd w:val="clear" w:color="auto" w:fill="FFFFFF"/>
          <w:lang w:val="fr-FR"/>
        </w:rPr>
        <w:t xml:space="preserve"> [la pareille par rapport à la trahison que tu crains de sa part] [dénonce alors le pacte (que tu as conclu avec)], </w:t>
      </w:r>
      <w:r w:rsidRPr="000E37E4">
        <w:rPr>
          <w:rFonts w:cstheme="minorHAnsi"/>
          <w:i/>
          <w:color w:val="1D2129"/>
          <w:shd w:val="clear" w:color="auto" w:fill="FFFFFF"/>
          <w:lang w:val="fr-FR"/>
        </w:rPr>
        <w:t>car Allah n’aime pas les traîtres</w:t>
      </w:r>
      <w:r w:rsidRPr="000E37E4">
        <w:rPr>
          <w:rFonts w:cstheme="minorHAnsi"/>
          <w:color w:val="1D2129"/>
          <w:shd w:val="clear" w:color="auto" w:fill="FFFFFF"/>
          <w:lang w:val="fr-FR"/>
        </w:rPr>
        <w:t>.</w:t>
      </w:r>
    </w:p>
    <w:p w14:paraId="3A457261" w14:textId="77777777" w:rsidR="00675D64" w:rsidRPr="000E37E4" w:rsidRDefault="00675D64" w:rsidP="00675D64">
      <w:pPr>
        <w:spacing w:after="0"/>
        <w:jc w:val="both"/>
        <w:rPr>
          <w:rFonts w:cstheme="minorHAnsi"/>
          <w:color w:val="1D2129"/>
          <w:shd w:val="clear" w:color="auto" w:fill="FFFFFF"/>
          <w:lang w:val="fr-FR"/>
        </w:rPr>
      </w:pPr>
      <w:r w:rsidRPr="000E37E4">
        <w:rPr>
          <w:rFonts w:cstheme="minorHAnsi"/>
          <w:color w:val="1D2129"/>
          <w:shd w:val="clear" w:color="auto" w:fill="FFFFFF"/>
          <w:lang w:val="fr-FR"/>
        </w:rPr>
        <w:t>59. Que les mécréants ne croient pas pouvoir vous vaincre [ne pensent pas qu’ils Nous ont échappé]. Non, ils ne pourront jamais Nous empêcher (de les rattraper à n’importe quel moment).</w:t>
      </w:r>
    </w:p>
    <w:p w14:paraId="1541C54A" w14:textId="77777777" w:rsidR="00675D64" w:rsidRPr="000E37E4" w:rsidRDefault="00675D64" w:rsidP="00675D64">
      <w:pPr>
        <w:spacing w:after="0"/>
        <w:jc w:val="both"/>
        <w:rPr>
          <w:rFonts w:cstheme="minorHAnsi"/>
          <w:color w:val="1D2129"/>
          <w:shd w:val="clear" w:color="auto" w:fill="FFFFFF"/>
          <w:lang w:val="fr-FR"/>
        </w:rPr>
      </w:pPr>
      <w:r w:rsidRPr="000E37E4">
        <w:rPr>
          <w:rFonts w:cstheme="minorHAnsi"/>
          <w:color w:val="1D2129"/>
          <w:shd w:val="clear" w:color="auto" w:fill="FFFFFF"/>
          <w:lang w:val="fr-FR"/>
        </w:rPr>
        <w:t xml:space="preserve">60. </w:t>
      </w:r>
      <w:r w:rsidRPr="000E37E4">
        <w:rPr>
          <w:rFonts w:cstheme="minorHAnsi"/>
          <w:i/>
          <w:color w:val="1D2129"/>
          <w:shd w:val="clear" w:color="auto" w:fill="FFFFFF"/>
          <w:lang w:val="fr-FR"/>
        </w:rPr>
        <w:t>Et préparez pour les combattre</w:t>
      </w:r>
      <w:r w:rsidRPr="000E37E4">
        <w:rPr>
          <w:rFonts w:cstheme="minorHAnsi"/>
          <w:color w:val="1D2129"/>
          <w:shd w:val="clear" w:color="auto" w:fill="FFFFFF"/>
          <w:lang w:val="fr-FR"/>
        </w:rPr>
        <w:t xml:space="preserve"> [pour lutter contre eux] </w:t>
      </w:r>
      <w:r w:rsidRPr="000E37E4">
        <w:rPr>
          <w:rFonts w:cstheme="minorHAnsi"/>
          <w:i/>
          <w:color w:val="1D2129"/>
          <w:shd w:val="clear" w:color="auto" w:fill="FFFFFF"/>
          <w:lang w:val="fr-FR"/>
        </w:rPr>
        <w:t>tous les forces et les chevaux de guerre que vous avez</w:t>
      </w:r>
      <w:r w:rsidRPr="000E37E4">
        <w:rPr>
          <w:rFonts w:cstheme="minorHAnsi"/>
          <w:color w:val="1D2129"/>
          <w:shd w:val="clear" w:color="auto" w:fill="FFFFFF"/>
          <w:lang w:val="fr-FR"/>
        </w:rPr>
        <w:t xml:space="preserve"> [la possibilité d’assembler tout ce que vous pouvez comme force et comme cavalerie équipée], </w:t>
      </w:r>
      <w:r w:rsidRPr="000E37E4">
        <w:rPr>
          <w:rFonts w:cstheme="minorHAnsi"/>
          <w:i/>
          <w:color w:val="1D2129"/>
          <w:shd w:val="clear" w:color="auto" w:fill="FFFFFF"/>
          <w:lang w:val="fr-FR"/>
        </w:rPr>
        <w:t>pour intimider</w:t>
      </w:r>
      <w:r w:rsidRPr="000E37E4">
        <w:rPr>
          <w:rFonts w:cstheme="minorHAnsi"/>
          <w:color w:val="1D2129"/>
          <w:shd w:val="clear" w:color="auto" w:fill="FFFFFF"/>
          <w:lang w:val="fr-FR"/>
        </w:rPr>
        <w:t xml:space="preserve"> [afin d’effrayer] </w:t>
      </w:r>
      <w:r w:rsidRPr="000E37E4">
        <w:rPr>
          <w:rFonts w:cstheme="minorHAnsi"/>
          <w:i/>
          <w:color w:val="1D2129"/>
          <w:shd w:val="clear" w:color="auto" w:fill="FFFFFF"/>
          <w:lang w:val="fr-FR"/>
        </w:rPr>
        <w:t>l’ennemi d’Allah et le vôtre, et d’autres encore</w:t>
      </w:r>
      <w:r w:rsidR="00734802" w:rsidRPr="000E37E4">
        <w:rPr>
          <w:rFonts w:cstheme="minorHAnsi"/>
          <w:i/>
          <w:color w:val="1D2129"/>
          <w:shd w:val="clear" w:color="auto" w:fill="FFFFFF"/>
          <w:lang w:val="fr-FR"/>
        </w:rPr>
        <w:t>,</w:t>
      </w:r>
      <w:r w:rsidRPr="000E37E4">
        <w:rPr>
          <w:rFonts w:cstheme="minorHAnsi"/>
          <w:i/>
          <w:color w:val="1D2129"/>
          <w:shd w:val="clear" w:color="auto" w:fill="FFFFFF"/>
          <w:lang w:val="fr-FR"/>
        </w:rPr>
        <w:t xml:space="preserve"> que vous ne connaissez pas</w:t>
      </w:r>
      <w:r w:rsidR="00734802" w:rsidRPr="000E37E4">
        <w:rPr>
          <w:rFonts w:cstheme="minorHAnsi"/>
          <w:i/>
          <w:color w:val="1D2129"/>
          <w:shd w:val="clear" w:color="auto" w:fill="FFFFFF"/>
          <w:lang w:val="fr-FR"/>
        </w:rPr>
        <w:t>,</w:t>
      </w:r>
      <w:r w:rsidRPr="000E37E4">
        <w:rPr>
          <w:rFonts w:cstheme="minorHAnsi"/>
          <w:i/>
          <w:color w:val="1D2129"/>
          <w:shd w:val="clear" w:color="auto" w:fill="FFFFFF"/>
          <w:lang w:val="fr-FR"/>
        </w:rPr>
        <w:t xml:space="preserve"> en dehors de ceux-ci, mais qu’Allah connaît. Vous ne dépenserez rien</w:t>
      </w:r>
      <w:r w:rsidRPr="000E37E4">
        <w:rPr>
          <w:rFonts w:cstheme="minorHAnsi"/>
          <w:color w:val="1D2129"/>
          <w:shd w:val="clear" w:color="auto" w:fill="FFFFFF"/>
          <w:lang w:val="fr-FR"/>
        </w:rPr>
        <w:t xml:space="preserve"> [Et tout ce que vous dépensez] </w:t>
      </w:r>
      <w:r w:rsidRPr="000E37E4">
        <w:rPr>
          <w:rFonts w:cstheme="minorHAnsi"/>
          <w:i/>
          <w:color w:val="1D2129"/>
          <w:shd w:val="clear" w:color="auto" w:fill="FFFFFF"/>
          <w:lang w:val="fr-FR"/>
        </w:rPr>
        <w:t>dans la voie</w:t>
      </w:r>
      <w:r w:rsidRPr="000E37E4">
        <w:rPr>
          <w:rFonts w:cstheme="minorHAnsi"/>
          <w:color w:val="1D2129"/>
          <w:shd w:val="clear" w:color="auto" w:fill="FFFFFF"/>
          <w:lang w:val="fr-FR"/>
        </w:rPr>
        <w:t xml:space="preserve"> [le djihad] [dans le sentier] </w:t>
      </w:r>
      <w:r w:rsidRPr="000E37E4">
        <w:rPr>
          <w:rFonts w:cstheme="minorHAnsi"/>
          <w:i/>
          <w:color w:val="1D2129"/>
          <w:shd w:val="clear" w:color="auto" w:fill="FFFFFF"/>
          <w:lang w:val="fr-FR"/>
        </w:rPr>
        <w:t>d’Allah sans que cela soit remboursé</w:t>
      </w:r>
      <w:r w:rsidRPr="000E37E4">
        <w:rPr>
          <w:rFonts w:cstheme="minorHAnsi"/>
          <w:color w:val="1D2129"/>
          <w:shd w:val="clear" w:color="auto" w:fill="FFFFFF"/>
          <w:lang w:val="fr-FR"/>
        </w:rPr>
        <w:t xml:space="preserve"> [vous sera remboursé pleinement] : </w:t>
      </w:r>
      <w:r w:rsidRPr="000E37E4">
        <w:rPr>
          <w:rFonts w:cstheme="minorHAnsi"/>
          <w:i/>
          <w:color w:val="1D2129"/>
          <w:shd w:val="clear" w:color="auto" w:fill="FFFFFF"/>
          <w:lang w:val="fr-FR"/>
        </w:rPr>
        <w:t>vous ne serez pas lésés</w:t>
      </w:r>
      <w:r w:rsidRPr="000E37E4">
        <w:rPr>
          <w:rFonts w:cstheme="minorHAnsi"/>
          <w:color w:val="1D2129"/>
          <w:shd w:val="clear" w:color="auto" w:fill="FFFFFF"/>
          <w:lang w:val="fr-FR"/>
        </w:rPr>
        <w:t> », Sourate 8 Al-Anfal (le Butin), 55-60.</w:t>
      </w:r>
    </w:p>
    <w:p w14:paraId="173A5764" w14:textId="77777777" w:rsidR="00675D64" w:rsidRPr="000E37E4" w:rsidRDefault="00675D64" w:rsidP="00675D64">
      <w:pPr>
        <w:spacing w:after="0"/>
        <w:rPr>
          <w:rFonts w:cstheme="minorHAnsi"/>
          <w:color w:val="1D2129"/>
          <w:shd w:val="clear" w:color="auto" w:fill="FFFFFF"/>
          <w:lang w:val="fr-FR"/>
        </w:rPr>
      </w:pPr>
    </w:p>
    <w:p w14:paraId="343750F3" w14:textId="77777777" w:rsidR="00021F43" w:rsidRDefault="00675D64" w:rsidP="00AC2F91">
      <w:pPr>
        <w:spacing w:after="0"/>
        <w:jc w:val="both"/>
        <w:rPr>
          <w:rFonts w:cstheme="minorHAnsi"/>
          <w:color w:val="1D2129"/>
          <w:shd w:val="clear" w:color="auto" w:fill="FFFFFF"/>
          <w:lang w:val="fr-FR"/>
        </w:rPr>
      </w:pPr>
      <w:r w:rsidRPr="000E37E4">
        <w:rPr>
          <w:rFonts w:cstheme="minorHAnsi"/>
          <w:color w:val="1D2129"/>
          <w:shd w:val="clear" w:color="auto" w:fill="FFFFFF"/>
          <w:lang w:val="fr-FR"/>
        </w:rPr>
        <w:t>Sur ce verset</w:t>
      </w:r>
      <w:r w:rsidR="00EC1925" w:rsidRPr="000E37E4">
        <w:rPr>
          <w:rFonts w:cstheme="minorHAnsi"/>
          <w:color w:val="1D2129"/>
          <w:shd w:val="clear" w:color="auto" w:fill="FFFFFF"/>
          <w:lang w:val="fr-FR"/>
        </w:rPr>
        <w:t>,</w:t>
      </w:r>
      <w:r w:rsidRPr="000E37E4">
        <w:rPr>
          <w:rFonts w:cstheme="minorHAnsi"/>
          <w:color w:val="1D2129"/>
          <w:shd w:val="clear" w:color="auto" w:fill="FFFFFF"/>
          <w:lang w:val="fr-FR"/>
        </w:rPr>
        <w:t xml:space="preserve"> se fonde le principe de ce que les oulémas appellent le </w:t>
      </w:r>
      <w:r w:rsidRPr="000E37E4">
        <w:rPr>
          <w:rFonts w:cstheme="minorHAnsi"/>
          <w:i/>
          <w:color w:val="1D2129"/>
          <w:shd w:val="clear" w:color="auto" w:fill="FFFFFF"/>
          <w:lang w:val="fr-FR"/>
        </w:rPr>
        <w:t>djihad défensif</w:t>
      </w:r>
      <w:r>
        <w:rPr>
          <w:rStyle w:val="Appelnotedebasdep"/>
          <w:rFonts w:cstheme="minorHAnsi"/>
          <w:b/>
          <w:i/>
          <w:color w:val="1D2129"/>
          <w:shd w:val="clear" w:color="auto" w:fill="FFFFFF"/>
          <w:lang w:val="fr-FR"/>
        </w:rPr>
        <w:footnoteReference w:id="28"/>
      </w:r>
      <w:r>
        <w:rPr>
          <w:rFonts w:cstheme="minorHAnsi"/>
          <w:color w:val="1D2129"/>
          <w:shd w:val="clear" w:color="auto" w:fill="FFFFFF"/>
          <w:lang w:val="fr-FR"/>
        </w:rPr>
        <w:t>.</w:t>
      </w:r>
    </w:p>
    <w:p w14:paraId="492947E7" w14:textId="77777777" w:rsidR="00AC2F91" w:rsidRDefault="00AC2F91" w:rsidP="00AC2F91">
      <w:pPr>
        <w:spacing w:after="0"/>
        <w:jc w:val="both"/>
        <w:rPr>
          <w:rFonts w:cstheme="minorHAnsi"/>
          <w:color w:val="1D2129"/>
          <w:shd w:val="clear" w:color="auto" w:fill="FFFFFF"/>
          <w:lang w:val="fr-FR"/>
        </w:rPr>
      </w:pPr>
    </w:p>
    <w:p w14:paraId="4FB849A6" w14:textId="3BAD4210" w:rsidR="00AC2F91" w:rsidRPr="000E37E4" w:rsidRDefault="00AC2F91" w:rsidP="00AC2F91">
      <w:pPr>
        <w:spacing w:after="0"/>
        <w:jc w:val="both"/>
        <w:rPr>
          <w:rFonts w:cstheme="minorHAnsi"/>
          <w:color w:val="1D2129"/>
          <w:shd w:val="clear" w:color="auto" w:fill="FFFFFF"/>
          <w:lang w:val="fr-FR"/>
        </w:rPr>
      </w:pPr>
      <w:r>
        <w:rPr>
          <w:rFonts w:cstheme="minorHAnsi"/>
          <w:color w:val="1D2129"/>
          <w:shd w:val="clear" w:color="auto" w:fill="FFFFFF"/>
          <w:lang w:val="fr-FR"/>
        </w:rPr>
        <w:lastRenderedPageBreak/>
        <w:t>Selon G</w:t>
      </w:r>
      <w:r w:rsidR="00B32A4F">
        <w:rPr>
          <w:rFonts w:cstheme="minorHAnsi"/>
          <w:color w:val="1D2129"/>
          <w:shd w:val="clear" w:color="auto" w:fill="FFFFFF"/>
          <w:lang w:val="fr-FR"/>
        </w:rPr>
        <w:t>.</w:t>
      </w:r>
      <w:r>
        <w:rPr>
          <w:rFonts w:cstheme="minorHAnsi"/>
          <w:color w:val="1D2129"/>
          <w:shd w:val="clear" w:color="auto" w:fill="FFFFFF"/>
          <w:lang w:val="fr-FR"/>
        </w:rPr>
        <w:t xml:space="preserve"> H</w:t>
      </w:r>
      <w:r w:rsidR="00B32A4F">
        <w:rPr>
          <w:rFonts w:cstheme="minorHAnsi"/>
          <w:color w:val="1D2129"/>
          <w:shd w:val="clear" w:color="auto" w:fill="FFFFFF"/>
          <w:lang w:val="fr-FR"/>
        </w:rPr>
        <w:t>.</w:t>
      </w:r>
      <w:r>
        <w:rPr>
          <w:rStyle w:val="Appelnotedebasdep"/>
          <w:rFonts w:cstheme="minorHAnsi"/>
          <w:color w:val="1D2129"/>
          <w:shd w:val="clear" w:color="auto" w:fill="FFFFFF"/>
          <w:lang w:val="fr-FR"/>
        </w:rPr>
        <w:footnoteReference w:id="29"/>
      </w:r>
      <w:r>
        <w:rPr>
          <w:rFonts w:cstheme="minorHAnsi"/>
          <w:color w:val="1D2129"/>
          <w:shd w:val="clear" w:color="auto" w:fill="FFFFFF"/>
          <w:lang w:val="fr-FR"/>
        </w:rPr>
        <w:t> : « </w:t>
      </w:r>
      <w:r w:rsidRPr="000E37E4">
        <w:rPr>
          <w:rFonts w:cstheme="minorHAnsi"/>
          <w:color w:val="1D2129"/>
          <w:shd w:val="clear" w:color="auto" w:fill="FFFFFF"/>
          <w:lang w:val="fr-FR"/>
        </w:rPr>
        <w:t>Il y a 2 types de Jihad :</w:t>
      </w:r>
    </w:p>
    <w:p w14:paraId="6BEE5240" w14:textId="77777777" w:rsidR="00E458B2" w:rsidRPr="000E37E4" w:rsidRDefault="00E458B2" w:rsidP="00AC2F91">
      <w:pPr>
        <w:spacing w:after="0"/>
        <w:jc w:val="both"/>
        <w:rPr>
          <w:rFonts w:cstheme="minorHAnsi"/>
          <w:color w:val="1D2129"/>
          <w:shd w:val="clear" w:color="auto" w:fill="FFFFFF"/>
          <w:lang w:val="fr-FR"/>
        </w:rPr>
      </w:pPr>
    </w:p>
    <w:p w14:paraId="30D63F23" w14:textId="77777777" w:rsidR="00AC2F91" w:rsidRPr="000E37E4" w:rsidRDefault="00AC2F91" w:rsidP="00AC2F91">
      <w:pPr>
        <w:spacing w:after="0"/>
        <w:jc w:val="both"/>
        <w:rPr>
          <w:rFonts w:cstheme="minorHAnsi"/>
          <w:color w:val="1D2129"/>
          <w:shd w:val="clear" w:color="auto" w:fill="FFFFFF"/>
          <w:lang w:val="fr-FR"/>
        </w:rPr>
      </w:pPr>
      <w:r w:rsidRPr="000E37E4">
        <w:rPr>
          <w:rFonts w:cstheme="minorHAnsi"/>
          <w:color w:val="1D2129"/>
          <w:shd w:val="clear" w:color="auto" w:fill="FFFFFF"/>
          <w:lang w:val="fr-FR"/>
        </w:rPr>
        <w:t>• Jihad pacifique : par la démographie et l’émigration envahissante, par les investissements provenant de la manne pétrolière et par la diffusion mondiale de doctrines extrémistes, le wahabisme (Arabie &amp; Qatar), le salafisme et l’islam des Frères musulmans (Sayed al qotb d’Égypte), le tout enrobé du mensonge et de la dissimulation (taqiya).</w:t>
      </w:r>
    </w:p>
    <w:p w14:paraId="2640EC1F" w14:textId="77777777" w:rsidR="00AC2F91" w:rsidRDefault="00AC2F91" w:rsidP="00AC2F91">
      <w:pPr>
        <w:spacing w:after="0"/>
        <w:jc w:val="both"/>
        <w:rPr>
          <w:rFonts w:cstheme="minorHAnsi"/>
          <w:color w:val="1D2129"/>
          <w:shd w:val="clear" w:color="auto" w:fill="FFFFFF"/>
          <w:lang w:val="fr-FR"/>
        </w:rPr>
      </w:pPr>
      <w:r w:rsidRPr="000E37E4">
        <w:rPr>
          <w:rFonts w:cstheme="minorHAnsi"/>
          <w:color w:val="1D2129"/>
          <w:shd w:val="clear" w:color="auto" w:fill="FFFFFF"/>
          <w:lang w:val="fr-FR"/>
        </w:rPr>
        <w:t>• Jihad armé direct ou à travers des organisations intermédiaires et satellites, des groupuscules, des milices</w:t>
      </w:r>
      <w:r>
        <w:rPr>
          <w:rFonts w:cstheme="minorHAnsi"/>
          <w:color w:val="1D2129"/>
          <w:shd w:val="clear" w:color="auto" w:fill="FFFFFF"/>
          <w:lang w:val="fr-FR"/>
        </w:rPr>
        <w:t> »</w:t>
      </w:r>
      <w:r w:rsidRPr="00AC2F91">
        <w:rPr>
          <w:rFonts w:cstheme="minorHAnsi"/>
          <w:color w:val="1D2129"/>
          <w:shd w:val="clear" w:color="auto" w:fill="FFFFFF"/>
          <w:lang w:val="fr-FR"/>
        </w:rPr>
        <w:t>.</w:t>
      </w:r>
    </w:p>
    <w:p w14:paraId="23AF22E7" w14:textId="77777777" w:rsidR="00675D64" w:rsidRDefault="00675D64" w:rsidP="00B71D4F">
      <w:pPr>
        <w:spacing w:after="0"/>
        <w:jc w:val="both"/>
        <w:rPr>
          <w:rFonts w:cstheme="minorHAnsi"/>
          <w:color w:val="1D2129"/>
          <w:shd w:val="clear" w:color="auto" w:fill="FFFFFF"/>
          <w:lang w:val="fr-FR"/>
        </w:rPr>
      </w:pPr>
    </w:p>
    <w:p w14:paraId="10DAAFE5" w14:textId="77777777" w:rsidR="00C879FC" w:rsidRDefault="00C879FC" w:rsidP="00C879FC">
      <w:pPr>
        <w:spacing w:after="0"/>
        <w:jc w:val="center"/>
        <w:rPr>
          <w:rFonts w:cstheme="minorHAnsi"/>
          <w:color w:val="1D2129"/>
          <w:shd w:val="clear" w:color="auto" w:fill="FFFFFF"/>
          <w:lang w:val="fr-FR"/>
        </w:rPr>
      </w:pPr>
      <w:r>
        <w:rPr>
          <w:noProof/>
        </w:rPr>
        <w:drawing>
          <wp:inline distT="0" distB="0" distL="0" distR="0" wp14:anchorId="6BF33569" wp14:editId="6C54EB83">
            <wp:extent cx="4224655" cy="3112770"/>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655" cy="3112770"/>
                    </a:xfrm>
                    <a:prstGeom prst="rect">
                      <a:avLst/>
                    </a:prstGeom>
                    <a:noFill/>
                    <a:ln>
                      <a:noFill/>
                    </a:ln>
                  </pic:spPr>
                </pic:pic>
              </a:graphicData>
            </a:graphic>
          </wp:inline>
        </w:drawing>
      </w:r>
    </w:p>
    <w:p w14:paraId="309A8B9B" w14:textId="77777777" w:rsidR="00C879FC" w:rsidRDefault="00C879FC" w:rsidP="00C879FC">
      <w:pPr>
        <w:spacing w:after="0"/>
        <w:jc w:val="center"/>
        <w:rPr>
          <w:rFonts w:cstheme="minorHAnsi"/>
          <w:color w:val="1D2129"/>
          <w:shd w:val="clear" w:color="auto" w:fill="FFFFFF"/>
          <w:lang w:val="fr-FR"/>
        </w:rPr>
      </w:pPr>
    </w:p>
    <w:p w14:paraId="33EA819E" w14:textId="77777777" w:rsidR="00144959" w:rsidRDefault="00144959" w:rsidP="00144959">
      <w:pPr>
        <w:pStyle w:val="Titre1"/>
      </w:pPr>
      <w:bookmarkStart w:id="17" w:name="_Toc510022561"/>
      <w:bookmarkStart w:id="18" w:name="_Toc510966424"/>
      <w:bookmarkStart w:id="19" w:name="_Toc68429337"/>
      <w:r w:rsidRPr="00236684">
        <w:t>Tawriya</w:t>
      </w:r>
      <w:bookmarkEnd w:id="17"/>
      <w:bookmarkEnd w:id="18"/>
      <w:bookmarkEnd w:id="19"/>
    </w:p>
    <w:p w14:paraId="467B48BD" w14:textId="77777777" w:rsidR="00144959" w:rsidRDefault="00144959" w:rsidP="00144959">
      <w:pPr>
        <w:spacing w:after="0"/>
        <w:rPr>
          <w:rFonts w:cstheme="minorHAnsi"/>
          <w:color w:val="1D2129"/>
          <w:shd w:val="clear" w:color="auto" w:fill="FFFFFF"/>
          <w:lang w:val="fr-FR"/>
        </w:rPr>
      </w:pPr>
    </w:p>
    <w:p w14:paraId="02A2594C" w14:textId="491CF658" w:rsidR="00144959" w:rsidRDefault="00144959" w:rsidP="00144959">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C’est la d</w:t>
      </w:r>
      <w:r w:rsidRPr="00236684">
        <w:rPr>
          <w:rFonts w:cstheme="minorHAnsi"/>
          <w:color w:val="1D2129"/>
          <w:shd w:val="clear" w:color="auto" w:fill="FFFFFF"/>
          <w:lang w:val="fr-FR"/>
        </w:rPr>
        <w:t>issimulation jouant sur le double discours et l'ambigu</w:t>
      </w:r>
      <w:r>
        <w:rPr>
          <w:rFonts w:cstheme="minorHAnsi"/>
          <w:color w:val="1D2129"/>
          <w:shd w:val="clear" w:color="auto" w:fill="FFFFFF"/>
          <w:lang w:val="fr-FR"/>
        </w:rPr>
        <w:t>ï</w:t>
      </w:r>
      <w:r w:rsidRPr="00236684">
        <w:rPr>
          <w:rFonts w:cstheme="minorHAnsi"/>
          <w:color w:val="1D2129"/>
          <w:shd w:val="clear" w:color="auto" w:fill="FFFFFF"/>
          <w:lang w:val="fr-FR"/>
        </w:rPr>
        <w:t>té</w:t>
      </w:r>
      <w:r>
        <w:rPr>
          <w:rFonts w:cstheme="minorHAnsi"/>
          <w:color w:val="1D2129"/>
          <w:shd w:val="clear" w:color="auto" w:fill="FFFFFF"/>
          <w:lang w:val="fr-FR"/>
        </w:rPr>
        <w:t>, la t</w:t>
      </w:r>
      <w:r w:rsidRPr="00190C84">
        <w:rPr>
          <w:rFonts w:cstheme="minorHAnsi"/>
          <w:color w:val="1D2129"/>
          <w:shd w:val="clear" w:color="auto" w:fill="FFFFFF"/>
          <w:lang w:val="fr-FR"/>
        </w:rPr>
        <w:t xml:space="preserve">romperie par ambiguïté </w:t>
      </w:r>
      <w:r w:rsidR="000E37E4">
        <w:rPr>
          <w:rFonts w:cstheme="minorHAnsi"/>
          <w:color w:val="1D2129"/>
          <w:shd w:val="clear" w:color="auto" w:fill="FFFFFF"/>
          <w:lang w:val="fr-FR"/>
        </w:rPr>
        <w:t xml:space="preserve">– </w:t>
      </w:r>
      <w:r w:rsidRPr="00190C84">
        <w:rPr>
          <w:rFonts w:cstheme="minorHAnsi"/>
          <w:color w:val="1D2129"/>
          <w:shd w:val="clear" w:color="auto" w:fill="FFFFFF"/>
          <w:lang w:val="fr-FR"/>
        </w:rPr>
        <w:t>double langage, refus de donner des réponses franches, exploitation des conflits de définition</w:t>
      </w:r>
      <w:r w:rsidR="000E37E4">
        <w:rPr>
          <w:rFonts w:cstheme="minorHAnsi"/>
          <w:color w:val="1D2129"/>
          <w:shd w:val="clear" w:color="auto" w:fill="FFFFFF"/>
          <w:lang w:val="fr-FR"/>
        </w:rPr>
        <w:t xml:space="preserve">, </w:t>
      </w:r>
      <w:r>
        <w:rPr>
          <w:rFonts w:cstheme="minorHAnsi"/>
          <w:color w:val="1D2129"/>
          <w:shd w:val="clear" w:color="auto" w:fill="FFFFFF"/>
          <w:lang w:val="fr-FR"/>
        </w:rPr>
        <w:t xml:space="preserve">jouer sur </w:t>
      </w:r>
      <w:r w:rsidRPr="00190C84">
        <w:rPr>
          <w:rFonts w:cstheme="minorHAnsi"/>
          <w:color w:val="1D2129"/>
          <w:shd w:val="clear" w:color="auto" w:fill="FFFFFF"/>
          <w:lang w:val="fr-FR"/>
        </w:rPr>
        <w:t xml:space="preserve">ambiguïtés </w:t>
      </w:r>
      <w:r>
        <w:rPr>
          <w:rFonts w:cstheme="minorHAnsi"/>
          <w:color w:val="1D2129"/>
          <w:shd w:val="clear" w:color="auto" w:fill="FFFFFF"/>
          <w:lang w:val="fr-FR"/>
        </w:rPr>
        <w:t>d</w:t>
      </w:r>
      <w:r w:rsidRPr="00190C84">
        <w:rPr>
          <w:rFonts w:cstheme="minorHAnsi"/>
          <w:color w:val="1D2129"/>
          <w:shd w:val="clear" w:color="auto" w:fill="FFFFFF"/>
          <w:lang w:val="fr-FR"/>
        </w:rPr>
        <w:t xml:space="preserve">es </w:t>
      </w:r>
      <w:r w:rsidRPr="00190C84">
        <w:rPr>
          <w:rFonts w:cstheme="minorHAnsi"/>
          <w:color w:val="1D2129"/>
          <w:shd w:val="clear" w:color="auto" w:fill="FFFFFF"/>
          <w:lang w:val="fr-FR"/>
        </w:rPr>
        <w:lastRenderedPageBreak/>
        <w:t>mots etc</w:t>
      </w:r>
      <w:r w:rsidR="000E37E4">
        <w:rPr>
          <w:rFonts w:cstheme="minorHAnsi"/>
          <w:color w:val="1D2129"/>
          <w:shd w:val="clear" w:color="auto" w:fill="FFFFFF"/>
          <w:lang w:val="fr-FR"/>
        </w:rPr>
        <w:t>. –</w:t>
      </w:r>
      <w:r>
        <w:rPr>
          <w:rFonts w:cstheme="minorHAnsi"/>
          <w:color w:val="1D2129"/>
          <w:shd w:val="clear" w:color="auto" w:fill="FFFFFF"/>
          <w:lang w:val="fr-FR"/>
        </w:rPr>
        <w:t xml:space="preserve"> C’est la c</w:t>
      </w:r>
      <w:r w:rsidRPr="00F409BD">
        <w:rPr>
          <w:rFonts w:cstheme="minorHAnsi"/>
          <w:color w:val="1D2129"/>
          <w:shd w:val="clear" w:color="auto" w:fill="FFFFFF"/>
          <w:lang w:val="fr-FR"/>
        </w:rPr>
        <w:t>ré</w:t>
      </w:r>
      <w:r>
        <w:rPr>
          <w:rFonts w:cstheme="minorHAnsi"/>
          <w:color w:val="1D2129"/>
          <w:shd w:val="clear" w:color="auto" w:fill="FFFFFF"/>
          <w:lang w:val="fr-FR"/>
        </w:rPr>
        <w:t>ation</w:t>
      </w:r>
      <w:r w:rsidRPr="00F409BD">
        <w:rPr>
          <w:rFonts w:cstheme="minorHAnsi"/>
          <w:color w:val="1D2129"/>
          <w:shd w:val="clear" w:color="auto" w:fill="FFFFFF"/>
          <w:lang w:val="fr-FR"/>
        </w:rPr>
        <w:t xml:space="preserve"> délibéré</w:t>
      </w:r>
      <w:r>
        <w:rPr>
          <w:rFonts w:cstheme="minorHAnsi"/>
          <w:color w:val="1D2129"/>
          <w:shd w:val="clear" w:color="auto" w:fill="FFFFFF"/>
          <w:lang w:val="fr-FR"/>
        </w:rPr>
        <w:t xml:space="preserve">e </w:t>
      </w:r>
      <w:r w:rsidR="000E37E4">
        <w:rPr>
          <w:rFonts w:cstheme="minorHAnsi"/>
          <w:color w:val="1D2129"/>
          <w:shd w:val="clear" w:color="auto" w:fill="FFFFFF"/>
          <w:lang w:val="fr-FR"/>
        </w:rPr>
        <w:t xml:space="preserve">et </w:t>
      </w:r>
      <w:r>
        <w:rPr>
          <w:rFonts w:cstheme="minorHAnsi"/>
          <w:color w:val="1D2129"/>
          <w:shd w:val="clear" w:color="auto" w:fill="FFFFFF"/>
          <w:lang w:val="fr-FR"/>
        </w:rPr>
        <w:t>intentionnelle</w:t>
      </w:r>
      <w:r w:rsidRPr="00F409BD">
        <w:rPr>
          <w:rFonts w:cstheme="minorHAnsi"/>
          <w:color w:val="1D2129"/>
          <w:shd w:val="clear" w:color="auto" w:fill="FFFFFF"/>
          <w:lang w:val="fr-FR"/>
        </w:rPr>
        <w:t xml:space="preserve"> </w:t>
      </w:r>
      <w:r>
        <w:rPr>
          <w:rFonts w:cstheme="minorHAnsi"/>
          <w:color w:val="1D2129"/>
          <w:shd w:val="clear" w:color="auto" w:fill="FFFFFF"/>
          <w:lang w:val="fr-FR"/>
        </w:rPr>
        <w:t>d’</w:t>
      </w:r>
      <w:r w:rsidRPr="00F409BD">
        <w:rPr>
          <w:rFonts w:cstheme="minorHAnsi"/>
          <w:color w:val="1D2129"/>
          <w:shd w:val="clear" w:color="auto" w:fill="FFFFFF"/>
          <w:lang w:val="fr-FR"/>
        </w:rPr>
        <w:t>une fausse impression</w:t>
      </w:r>
      <w:r>
        <w:rPr>
          <w:rFonts w:cstheme="minorHAnsi"/>
          <w:color w:val="1D2129"/>
          <w:shd w:val="clear" w:color="auto" w:fill="FFFFFF"/>
          <w:lang w:val="fr-FR"/>
        </w:rPr>
        <w:t xml:space="preserve">. C’est l’art de </w:t>
      </w:r>
      <w:r w:rsidR="0070279C">
        <w:rPr>
          <w:rFonts w:cstheme="minorHAnsi"/>
          <w:color w:val="1D2129"/>
          <w:shd w:val="clear" w:color="auto" w:fill="FFFFFF"/>
          <w:lang w:val="fr-FR"/>
        </w:rPr>
        <w:t>d</w:t>
      </w:r>
      <w:r w:rsidRPr="009523AD">
        <w:rPr>
          <w:rFonts w:cstheme="minorHAnsi"/>
          <w:color w:val="1D2129"/>
          <w:shd w:val="clear" w:color="auto" w:fill="FFFFFF"/>
          <w:lang w:val="fr-FR"/>
        </w:rPr>
        <w:t>issimuler</w:t>
      </w:r>
      <w:r w:rsidR="000E37E4">
        <w:rPr>
          <w:rFonts w:cstheme="minorHAnsi"/>
          <w:color w:val="1D2129"/>
          <w:shd w:val="clear" w:color="auto" w:fill="FFFFFF"/>
          <w:lang w:val="fr-FR"/>
        </w:rPr>
        <w:t>, d’</w:t>
      </w:r>
      <w:r w:rsidRPr="009523AD">
        <w:rPr>
          <w:rFonts w:cstheme="minorHAnsi"/>
          <w:color w:val="1D2129"/>
          <w:shd w:val="clear" w:color="auto" w:fill="FFFFFF"/>
          <w:lang w:val="fr-FR"/>
        </w:rPr>
        <w:t>occulter</w:t>
      </w:r>
      <w:r>
        <w:rPr>
          <w:rFonts w:cstheme="minorHAnsi"/>
          <w:color w:val="1D2129"/>
          <w:shd w:val="clear" w:color="auto" w:fill="FFFFFF"/>
          <w:lang w:val="fr-FR"/>
        </w:rPr>
        <w:t xml:space="preserve"> avec adresse, en jouant sur les faux semblants. </w:t>
      </w:r>
    </w:p>
    <w:p w14:paraId="29487BE6" w14:textId="77777777" w:rsidR="00426873" w:rsidRDefault="00426873" w:rsidP="00144959">
      <w:pPr>
        <w:spacing w:after="0" w:line="240" w:lineRule="auto"/>
        <w:jc w:val="both"/>
        <w:rPr>
          <w:rFonts w:cstheme="minorHAnsi"/>
          <w:color w:val="1D2129"/>
          <w:shd w:val="clear" w:color="auto" w:fill="FFFFFF"/>
          <w:lang w:val="fr-FR"/>
        </w:rPr>
      </w:pPr>
    </w:p>
    <w:p w14:paraId="5CC5DE61" w14:textId="403CCEDC" w:rsidR="00144959" w:rsidRDefault="00144959" w:rsidP="00144959">
      <w:pPr>
        <w:spacing w:after="0" w:line="240" w:lineRule="auto"/>
        <w:jc w:val="both"/>
        <w:rPr>
          <w:rFonts w:cstheme="minorHAnsi"/>
          <w:color w:val="1D2129"/>
          <w:shd w:val="clear" w:color="auto" w:fill="FFFFFF"/>
          <w:lang w:val="fr-FR"/>
        </w:rPr>
      </w:pPr>
      <w:r w:rsidRPr="009D544B">
        <w:rPr>
          <w:rFonts w:cstheme="minorHAnsi"/>
          <w:color w:val="1D2129"/>
          <w:shd w:val="clear" w:color="auto" w:fill="FFFFFF"/>
          <w:lang w:val="fr-FR"/>
        </w:rPr>
        <w:t>La</w:t>
      </w:r>
      <w:r>
        <w:rPr>
          <w:rFonts w:cstheme="minorHAnsi"/>
          <w:color w:val="1D2129"/>
          <w:shd w:val="clear" w:color="auto" w:fill="FFFFFF"/>
          <w:lang w:val="fr-FR"/>
        </w:rPr>
        <w:t xml:space="preserve"> / le</w:t>
      </w:r>
      <w:r w:rsidRPr="009D544B">
        <w:rPr>
          <w:rFonts w:cstheme="minorHAnsi"/>
          <w:color w:val="1D2129"/>
          <w:shd w:val="clear" w:color="auto" w:fill="FFFFFF"/>
          <w:lang w:val="fr-FR"/>
        </w:rPr>
        <w:t xml:space="preserve"> Tawriya signifie « dissimulation » et pourrait être défini comme étant « </w:t>
      </w:r>
      <w:r w:rsidR="000E37E4">
        <w:rPr>
          <w:rFonts w:cstheme="minorHAnsi"/>
          <w:color w:val="1D2129"/>
          <w:shd w:val="clear" w:color="auto" w:fill="FFFFFF"/>
          <w:lang w:val="fr-FR"/>
        </w:rPr>
        <w:t>l’</w:t>
      </w:r>
      <w:r w:rsidRPr="00660C03">
        <w:rPr>
          <w:rFonts w:cstheme="minorHAnsi"/>
          <w:i/>
          <w:color w:val="1D2129"/>
          <w:shd w:val="clear" w:color="auto" w:fill="FFFFFF"/>
          <w:lang w:val="fr-FR"/>
        </w:rPr>
        <w:t>inventivité dans l’art du mensonge</w:t>
      </w:r>
      <w:r w:rsidRPr="009D544B">
        <w:rPr>
          <w:rFonts w:cstheme="minorHAnsi"/>
          <w:color w:val="1D2129"/>
          <w:shd w:val="clear" w:color="auto" w:fill="FFFFFF"/>
          <w:lang w:val="fr-FR"/>
        </w:rPr>
        <w:t xml:space="preserve"> ».</w:t>
      </w:r>
    </w:p>
    <w:p w14:paraId="2DF10615" w14:textId="77777777" w:rsidR="00144959" w:rsidRDefault="00144959" w:rsidP="00144959">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Le Tawriya</w:t>
      </w:r>
      <w:r w:rsidRPr="009523AD">
        <w:rPr>
          <w:rFonts w:cstheme="minorHAnsi"/>
          <w:color w:val="1D2129"/>
          <w:shd w:val="clear" w:color="auto" w:fill="FFFFFF"/>
          <w:lang w:val="fr-FR"/>
        </w:rPr>
        <w:t xml:space="preserve"> pourrait être</w:t>
      </w:r>
      <w:r w:rsidR="00426873">
        <w:rPr>
          <w:rFonts w:cstheme="minorHAnsi"/>
          <w:color w:val="1D2129"/>
          <w:shd w:val="clear" w:color="auto" w:fill="FFFFFF"/>
          <w:lang w:val="fr-FR"/>
        </w:rPr>
        <w:t xml:space="preserve"> aussi</w:t>
      </w:r>
      <w:r w:rsidRPr="009523AD">
        <w:rPr>
          <w:rFonts w:cstheme="minorHAnsi"/>
          <w:color w:val="1D2129"/>
          <w:shd w:val="clear" w:color="auto" w:fill="FFFFFF"/>
          <w:lang w:val="fr-FR"/>
        </w:rPr>
        <w:t xml:space="preserve"> appelé un « </w:t>
      </w:r>
      <w:r w:rsidRPr="000E37E4">
        <w:rPr>
          <w:rFonts w:cstheme="minorHAnsi"/>
          <w:i/>
          <w:color w:val="1D2129"/>
          <w:shd w:val="clear" w:color="auto" w:fill="FFFFFF"/>
          <w:lang w:val="fr-FR"/>
        </w:rPr>
        <w:t>mensonge créatif</w:t>
      </w:r>
      <w:r w:rsidRPr="009523AD">
        <w:rPr>
          <w:rFonts w:cstheme="minorHAnsi"/>
          <w:color w:val="1D2129"/>
          <w:shd w:val="clear" w:color="auto" w:fill="FFFFFF"/>
          <w:lang w:val="fr-FR"/>
        </w:rPr>
        <w:t xml:space="preserve"> » ...</w:t>
      </w:r>
    </w:p>
    <w:p w14:paraId="12831B1D" w14:textId="77777777" w:rsidR="00144959" w:rsidRDefault="00144959" w:rsidP="00144959">
      <w:pPr>
        <w:spacing w:after="0" w:line="240" w:lineRule="auto"/>
        <w:jc w:val="both"/>
        <w:rPr>
          <w:rFonts w:cstheme="minorHAnsi"/>
          <w:color w:val="1D2129"/>
          <w:shd w:val="clear" w:color="auto" w:fill="FFFFFF"/>
          <w:lang w:val="fr-FR"/>
        </w:rPr>
      </w:pPr>
    </w:p>
    <w:p w14:paraId="4AB3E5F3" w14:textId="364F0822" w:rsidR="00144959" w:rsidRDefault="00144959" w:rsidP="00144959">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U</w:t>
      </w:r>
      <w:r w:rsidRPr="0014266C">
        <w:rPr>
          <w:rFonts w:cstheme="minorHAnsi"/>
          <w:color w:val="1D2129"/>
          <w:shd w:val="clear" w:color="auto" w:fill="FFFFFF"/>
          <w:lang w:val="fr-FR"/>
        </w:rPr>
        <w:t>n musulman</w:t>
      </w:r>
      <w:r>
        <w:rPr>
          <w:rFonts w:cstheme="minorHAnsi"/>
          <w:color w:val="1D2129"/>
          <w:shd w:val="clear" w:color="auto" w:fill="FFFFFF"/>
          <w:lang w:val="fr-FR"/>
        </w:rPr>
        <w:t xml:space="preserve"> peut</w:t>
      </w:r>
      <w:r w:rsidRPr="0014266C">
        <w:rPr>
          <w:rFonts w:cstheme="minorHAnsi"/>
          <w:color w:val="1D2129"/>
          <w:shd w:val="clear" w:color="auto" w:fill="FFFFFF"/>
          <w:lang w:val="fr-FR"/>
        </w:rPr>
        <w:t xml:space="preserve"> nie</w:t>
      </w:r>
      <w:r>
        <w:rPr>
          <w:rFonts w:cstheme="minorHAnsi"/>
          <w:color w:val="1D2129"/>
          <w:shd w:val="clear" w:color="auto" w:fill="FFFFFF"/>
          <w:lang w:val="fr-FR"/>
        </w:rPr>
        <w:t>r, par exemple,</w:t>
      </w:r>
      <w:r w:rsidRPr="0014266C">
        <w:rPr>
          <w:rFonts w:cstheme="minorHAnsi"/>
          <w:color w:val="1D2129"/>
          <w:shd w:val="clear" w:color="auto" w:fill="FFFFFF"/>
          <w:lang w:val="fr-FR"/>
        </w:rPr>
        <w:t xml:space="preserve"> que la première sourate du coran rabaisse les juifs et les chrétiens</w:t>
      </w:r>
      <w:r w:rsidR="000E37E4">
        <w:rPr>
          <w:rFonts w:cstheme="minorHAnsi"/>
          <w:color w:val="1D2129"/>
          <w:shd w:val="clear" w:color="auto" w:fill="FFFFFF"/>
          <w:lang w:val="fr-FR"/>
        </w:rPr>
        <w:t>,</w:t>
      </w:r>
      <w:r w:rsidRPr="0014266C">
        <w:rPr>
          <w:rFonts w:cstheme="minorHAnsi"/>
          <w:color w:val="1D2129"/>
          <w:shd w:val="clear" w:color="auto" w:fill="FFFFFF"/>
          <w:lang w:val="fr-FR"/>
        </w:rPr>
        <w:t xml:space="preserve"> pour la</w:t>
      </w:r>
      <w:r w:rsidR="000E37E4">
        <w:rPr>
          <w:rFonts w:cstheme="minorHAnsi"/>
          <w:color w:val="1D2129"/>
          <w:shd w:val="clear" w:color="auto" w:fill="FFFFFF"/>
          <w:lang w:val="fr-FR"/>
        </w:rPr>
        <w:t xml:space="preserve"> bonne</w:t>
      </w:r>
      <w:r w:rsidRPr="0014266C">
        <w:rPr>
          <w:rFonts w:cstheme="minorHAnsi"/>
          <w:color w:val="1D2129"/>
          <w:shd w:val="clear" w:color="auto" w:fill="FFFFFF"/>
          <w:lang w:val="fr-FR"/>
        </w:rPr>
        <w:t xml:space="preserve"> raison que c’est une supplication </w:t>
      </w:r>
      <w:r w:rsidRPr="000E37E4">
        <w:rPr>
          <w:rFonts w:cstheme="minorHAnsi"/>
          <w:i/>
          <w:color w:val="1D2129"/>
          <w:shd w:val="clear" w:color="auto" w:fill="FFFFFF"/>
          <w:lang w:val="fr-FR"/>
        </w:rPr>
        <w:t xml:space="preserve">que les musulmans </w:t>
      </w:r>
      <w:r w:rsidR="00426873" w:rsidRPr="000E37E4">
        <w:rPr>
          <w:rFonts w:cstheme="minorHAnsi"/>
          <w:i/>
          <w:color w:val="1D2129"/>
          <w:shd w:val="clear" w:color="auto" w:fill="FFFFFF"/>
          <w:lang w:val="fr-FR"/>
        </w:rPr>
        <w:t>répètent</w:t>
      </w:r>
      <w:r w:rsidRPr="000E37E4">
        <w:rPr>
          <w:rFonts w:cstheme="minorHAnsi"/>
          <w:i/>
          <w:color w:val="1D2129"/>
          <w:shd w:val="clear" w:color="auto" w:fill="FFFFFF"/>
          <w:lang w:val="fr-FR"/>
        </w:rPr>
        <w:t xml:space="preserve"> 17 fois par jour</w:t>
      </w:r>
      <w:r w:rsidR="000E37E4">
        <w:rPr>
          <w:rFonts w:cstheme="minorHAnsi"/>
          <w:color w:val="1D2129"/>
          <w:shd w:val="clear" w:color="auto" w:fill="FFFFFF"/>
          <w:lang w:val="fr-FR"/>
        </w:rPr>
        <w:t>,</w:t>
      </w:r>
      <w:r w:rsidRPr="0014266C">
        <w:rPr>
          <w:rFonts w:cstheme="minorHAnsi"/>
          <w:color w:val="1D2129"/>
          <w:shd w:val="clear" w:color="auto" w:fill="FFFFFF"/>
          <w:lang w:val="fr-FR"/>
        </w:rPr>
        <w:t xml:space="preserve"> afin de les garder à l’abri de la voie </w:t>
      </w:r>
      <w:r w:rsidRPr="0014266C">
        <w:rPr>
          <w:rFonts w:cstheme="minorHAnsi"/>
          <w:b/>
          <w:i/>
          <w:color w:val="1D2129"/>
          <w:shd w:val="clear" w:color="auto" w:fill="FFFFFF"/>
          <w:lang w:val="fr-FR"/>
        </w:rPr>
        <w:t xml:space="preserve">« </w:t>
      </w:r>
      <w:r w:rsidR="00426873" w:rsidRPr="000E37E4">
        <w:rPr>
          <w:i/>
          <w:lang w:val="fr-FR"/>
        </w:rPr>
        <w:t>de ceux qui ont encouru Ta colère, ni des égarés</w:t>
      </w:r>
      <w:r w:rsidR="00426873" w:rsidRPr="000E37E4">
        <w:rPr>
          <w:rFonts w:cstheme="minorHAnsi"/>
          <w:i/>
          <w:color w:val="1D2129"/>
          <w:shd w:val="clear" w:color="auto" w:fill="FFFFFF"/>
          <w:lang w:val="fr-FR"/>
        </w:rPr>
        <w:t xml:space="preserve"> </w:t>
      </w:r>
      <w:r w:rsidRPr="000E37E4">
        <w:rPr>
          <w:rFonts w:cstheme="minorHAnsi"/>
          <w:i/>
          <w:color w:val="1D2129"/>
          <w:shd w:val="clear" w:color="auto" w:fill="FFFFFF"/>
          <w:lang w:val="fr-FR"/>
        </w:rPr>
        <w:t>d’Allah</w:t>
      </w:r>
      <w:r w:rsidRPr="0014266C">
        <w:rPr>
          <w:rFonts w:cstheme="minorHAnsi"/>
          <w:color w:val="1D2129"/>
          <w:shd w:val="clear" w:color="auto" w:fill="FFFFFF"/>
          <w:lang w:val="fr-FR"/>
        </w:rPr>
        <w:t xml:space="preserve"> »</w:t>
      </w:r>
      <w:r w:rsidR="00426873">
        <w:rPr>
          <w:rStyle w:val="Appelnotedebasdep"/>
          <w:rFonts w:cstheme="minorHAnsi"/>
          <w:color w:val="1D2129"/>
          <w:shd w:val="clear" w:color="auto" w:fill="FFFFFF"/>
          <w:lang w:val="fr-FR"/>
        </w:rPr>
        <w:footnoteReference w:id="30"/>
      </w:r>
      <w:r w:rsidRPr="0014266C">
        <w:rPr>
          <w:rFonts w:cstheme="minorHAnsi"/>
          <w:color w:val="1D2129"/>
          <w:shd w:val="clear" w:color="auto" w:fill="FFFFFF"/>
          <w:lang w:val="fr-FR"/>
        </w:rPr>
        <w:t xml:space="preserve"> … </w:t>
      </w:r>
    </w:p>
    <w:p w14:paraId="728980E1" w14:textId="77777777" w:rsidR="00426873" w:rsidRPr="0014266C" w:rsidRDefault="00426873" w:rsidP="00144959">
      <w:pPr>
        <w:spacing w:after="0" w:line="240" w:lineRule="auto"/>
        <w:jc w:val="both"/>
        <w:rPr>
          <w:rFonts w:cstheme="minorHAnsi"/>
          <w:color w:val="1D2129"/>
          <w:shd w:val="clear" w:color="auto" w:fill="FFFFFF"/>
          <w:lang w:val="fr-FR"/>
        </w:rPr>
      </w:pPr>
    </w:p>
    <w:p w14:paraId="20221D45" w14:textId="77777777" w:rsidR="00144959" w:rsidRDefault="00144959" w:rsidP="00144959">
      <w:pPr>
        <w:spacing w:after="0" w:line="240" w:lineRule="auto"/>
        <w:jc w:val="both"/>
        <w:rPr>
          <w:rFonts w:cstheme="minorHAnsi"/>
          <w:color w:val="1D2129"/>
          <w:shd w:val="clear" w:color="auto" w:fill="FFFFFF"/>
          <w:lang w:val="fr-FR"/>
        </w:rPr>
      </w:pPr>
      <w:r w:rsidRPr="0014266C">
        <w:rPr>
          <w:rFonts w:cstheme="minorHAnsi"/>
          <w:color w:val="1D2129"/>
          <w:shd w:val="clear" w:color="auto" w:fill="FFFFFF"/>
          <w:lang w:val="fr-FR"/>
        </w:rPr>
        <w:t>Ce musulman pourrait répondre que la première sourate ne mentionne jamais, explicitement, les juifs ou les chrétiens. Ce musulman pratique</w:t>
      </w:r>
      <w:r>
        <w:rPr>
          <w:rFonts w:cstheme="minorHAnsi"/>
          <w:color w:val="1D2129"/>
          <w:shd w:val="clear" w:color="auto" w:fill="FFFFFF"/>
          <w:lang w:val="fr-FR"/>
        </w:rPr>
        <w:t xml:space="preserve"> alors aussi</w:t>
      </w:r>
      <w:r w:rsidRPr="0014266C">
        <w:rPr>
          <w:rFonts w:cstheme="minorHAnsi"/>
          <w:color w:val="1D2129"/>
          <w:shd w:val="clear" w:color="auto" w:fill="FFFFFF"/>
          <w:lang w:val="fr-FR"/>
        </w:rPr>
        <w:t xml:space="preserve"> la tawriya, parce que bien que la première sourate du coran ne mentionne pas explicitement les juifs et les chrétiens, ce musulman sait pertinemment que le terme « </w:t>
      </w:r>
      <w:r w:rsidRPr="000E37E4">
        <w:rPr>
          <w:rFonts w:cstheme="minorHAnsi"/>
          <w:i/>
          <w:color w:val="1D2129"/>
          <w:shd w:val="clear" w:color="auto" w:fill="FFFFFF"/>
          <w:lang w:val="fr-FR"/>
        </w:rPr>
        <w:t>égaré</w:t>
      </w:r>
      <w:r w:rsidRPr="0014266C">
        <w:rPr>
          <w:rFonts w:cstheme="minorHAnsi"/>
          <w:color w:val="1D2129"/>
          <w:shd w:val="clear" w:color="auto" w:fill="FFFFFF"/>
          <w:lang w:val="fr-FR"/>
        </w:rPr>
        <w:t xml:space="preserve"> » dans cette sourate </w:t>
      </w:r>
      <w:r w:rsidR="00426873">
        <w:rPr>
          <w:rFonts w:cstheme="minorHAnsi"/>
          <w:color w:val="1D2129"/>
          <w:shd w:val="clear" w:color="auto" w:fill="FFFFFF"/>
          <w:lang w:val="fr-FR"/>
        </w:rPr>
        <w:t xml:space="preserve">se </w:t>
      </w:r>
      <w:r w:rsidRPr="0014266C">
        <w:rPr>
          <w:rFonts w:cstheme="minorHAnsi"/>
          <w:color w:val="1D2129"/>
          <w:shd w:val="clear" w:color="auto" w:fill="FFFFFF"/>
          <w:lang w:val="fr-FR"/>
        </w:rPr>
        <w:t>réfère</w:t>
      </w:r>
      <w:r w:rsidR="00426873">
        <w:rPr>
          <w:rFonts w:cstheme="minorHAnsi"/>
          <w:color w:val="1D2129"/>
          <w:shd w:val="clear" w:color="auto" w:fill="FFFFFF"/>
          <w:lang w:val="fr-FR"/>
        </w:rPr>
        <w:t xml:space="preserve"> aux chrétiens et que ceux « </w:t>
      </w:r>
      <w:r w:rsidR="00426873" w:rsidRPr="000E37E4">
        <w:rPr>
          <w:rFonts w:cstheme="minorHAnsi"/>
          <w:i/>
          <w:color w:val="1D2129"/>
          <w:shd w:val="clear" w:color="auto" w:fill="FFFFFF"/>
          <w:lang w:val="fr-FR"/>
        </w:rPr>
        <w:t>qui encourent la colère d’Allah</w:t>
      </w:r>
      <w:r w:rsidR="00426873" w:rsidRPr="0014266C">
        <w:rPr>
          <w:rFonts w:cstheme="minorHAnsi"/>
          <w:color w:val="1D2129"/>
          <w:shd w:val="clear" w:color="auto" w:fill="FFFFFF"/>
          <w:lang w:val="fr-FR"/>
        </w:rPr>
        <w:t xml:space="preserve"> »</w:t>
      </w:r>
      <w:r w:rsidR="00426873">
        <w:rPr>
          <w:rFonts w:cstheme="minorHAnsi"/>
          <w:color w:val="1D2129"/>
          <w:shd w:val="clear" w:color="auto" w:fill="FFFFFF"/>
          <w:lang w:val="fr-FR"/>
        </w:rPr>
        <w:t xml:space="preserve"> sont les juifs</w:t>
      </w:r>
      <w:r w:rsidRPr="0014266C">
        <w:rPr>
          <w:rFonts w:cstheme="minorHAnsi"/>
          <w:color w:val="1D2129"/>
          <w:shd w:val="clear" w:color="auto" w:fill="FFFFFF"/>
          <w:lang w:val="fr-FR"/>
        </w:rPr>
        <w:t>.</w:t>
      </w:r>
    </w:p>
    <w:p w14:paraId="57C99856" w14:textId="77777777" w:rsidR="00144959" w:rsidRDefault="00144959" w:rsidP="00144959">
      <w:pPr>
        <w:spacing w:after="0" w:line="240" w:lineRule="auto"/>
        <w:jc w:val="both"/>
        <w:rPr>
          <w:rFonts w:cstheme="minorHAnsi"/>
          <w:color w:val="1D2129"/>
          <w:shd w:val="clear" w:color="auto" w:fill="FFFFFF"/>
          <w:lang w:val="fr-FR"/>
        </w:rPr>
      </w:pPr>
    </w:p>
    <w:p w14:paraId="6BE604E4" w14:textId="77777777" w:rsidR="00144959" w:rsidRPr="003B6796" w:rsidRDefault="00144959" w:rsidP="00144959">
      <w:pPr>
        <w:spacing w:after="0" w:line="240" w:lineRule="auto"/>
        <w:jc w:val="both"/>
        <w:rPr>
          <w:rFonts w:cstheme="minorHAnsi"/>
          <w:color w:val="1D2129"/>
          <w:shd w:val="clear" w:color="auto" w:fill="FFFFFF"/>
          <w:lang w:val="fr-FR"/>
        </w:rPr>
      </w:pPr>
      <w:r w:rsidRPr="003B6796">
        <w:rPr>
          <w:rFonts w:cstheme="minorHAnsi"/>
          <w:color w:val="1D2129"/>
          <w:shd w:val="clear" w:color="auto" w:fill="FFFFFF"/>
          <w:lang w:val="fr-FR"/>
        </w:rPr>
        <w:t>Tawriyya est généralement haram</w:t>
      </w:r>
      <w:r>
        <w:rPr>
          <w:rFonts w:cstheme="minorHAnsi"/>
          <w:color w:val="1D2129"/>
          <w:shd w:val="clear" w:color="auto" w:fill="FFFFFF"/>
          <w:lang w:val="fr-FR"/>
        </w:rPr>
        <w:t xml:space="preserve"> (péché, interdit)</w:t>
      </w:r>
      <w:r w:rsidRPr="003B6796">
        <w:rPr>
          <w:rFonts w:cstheme="minorHAnsi"/>
          <w:color w:val="1D2129"/>
          <w:shd w:val="clear" w:color="auto" w:fill="FFFFFF"/>
          <w:lang w:val="fr-FR"/>
        </w:rPr>
        <w:t xml:space="preserve">, car cela équivaut à de la tromperie et la tromperie est sans équivoque haram. </w:t>
      </w:r>
      <w:r>
        <w:rPr>
          <w:rFonts w:cstheme="minorHAnsi"/>
          <w:color w:val="1D2129"/>
          <w:shd w:val="clear" w:color="auto" w:fill="FFFFFF"/>
          <w:lang w:val="fr-FR"/>
        </w:rPr>
        <w:t>Mais i</w:t>
      </w:r>
      <w:r w:rsidRPr="003B6796">
        <w:rPr>
          <w:rFonts w:cstheme="minorHAnsi"/>
          <w:color w:val="1D2129"/>
          <w:shd w:val="clear" w:color="auto" w:fill="FFFFFF"/>
          <w:lang w:val="fr-FR"/>
        </w:rPr>
        <w:t>l y a quelques exceptions où c</w:t>
      </w:r>
      <w:r>
        <w:rPr>
          <w:rFonts w:cstheme="minorHAnsi"/>
          <w:color w:val="1D2129"/>
          <w:shd w:val="clear" w:color="auto" w:fill="FFFFFF"/>
          <w:lang w:val="fr-FR"/>
        </w:rPr>
        <w:t xml:space="preserve">ela </w:t>
      </w:r>
      <w:r w:rsidRPr="003B6796">
        <w:rPr>
          <w:rFonts w:cstheme="minorHAnsi"/>
          <w:color w:val="1D2129"/>
          <w:shd w:val="clear" w:color="auto" w:fill="FFFFFF"/>
          <w:lang w:val="fr-FR"/>
        </w:rPr>
        <w:t>est permis</w:t>
      </w:r>
      <w:r>
        <w:rPr>
          <w:rFonts w:cstheme="minorHAnsi"/>
          <w:color w:val="1D2129"/>
          <w:shd w:val="clear" w:color="auto" w:fill="FFFFFF"/>
          <w:lang w:val="fr-FR"/>
        </w:rPr>
        <w:t>, </w:t>
      </w:r>
      <w:r w:rsidRPr="003B6796">
        <w:rPr>
          <w:rFonts w:cstheme="minorHAnsi"/>
          <w:color w:val="1D2129"/>
          <w:shd w:val="clear" w:color="auto" w:fill="FFFFFF"/>
          <w:lang w:val="fr-FR"/>
        </w:rPr>
        <w:t>comme</w:t>
      </w:r>
      <w:r>
        <w:rPr>
          <w:rFonts w:cstheme="minorHAnsi"/>
          <w:color w:val="1D2129"/>
          <w:shd w:val="clear" w:color="auto" w:fill="FFFFFF"/>
          <w:lang w:val="fr-FR"/>
        </w:rPr>
        <w:t xml:space="preserve"> dans les exemples qui</w:t>
      </w:r>
      <w:r w:rsidRPr="003B6796">
        <w:rPr>
          <w:rFonts w:cstheme="minorHAnsi"/>
          <w:color w:val="1D2129"/>
          <w:shd w:val="clear" w:color="auto" w:fill="FFFFFF"/>
          <w:lang w:val="fr-FR"/>
        </w:rPr>
        <w:t xml:space="preserve"> sui</w:t>
      </w:r>
      <w:r>
        <w:rPr>
          <w:rFonts w:cstheme="minorHAnsi"/>
          <w:color w:val="1D2129"/>
          <w:shd w:val="clear" w:color="auto" w:fill="FFFFFF"/>
          <w:lang w:val="fr-FR"/>
        </w:rPr>
        <w:t>ven</w:t>
      </w:r>
      <w:r w:rsidRPr="003B6796">
        <w:rPr>
          <w:rFonts w:cstheme="minorHAnsi"/>
          <w:color w:val="1D2129"/>
          <w:shd w:val="clear" w:color="auto" w:fill="FFFFFF"/>
          <w:lang w:val="fr-FR"/>
        </w:rPr>
        <w:t>t</w:t>
      </w:r>
      <w:r>
        <w:rPr>
          <w:rStyle w:val="Appelnotedebasdep"/>
          <w:rFonts w:cstheme="minorHAnsi"/>
          <w:color w:val="1D2129"/>
          <w:shd w:val="clear" w:color="auto" w:fill="FFFFFF"/>
          <w:lang w:val="fr-FR"/>
        </w:rPr>
        <w:footnoteReference w:id="31"/>
      </w:r>
      <w:r>
        <w:rPr>
          <w:rFonts w:cstheme="minorHAnsi"/>
          <w:color w:val="1D2129"/>
          <w:shd w:val="clear" w:color="auto" w:fill="FFFFFF"/>
          <w:lang w:val="fr-FR"/>
        </w:rPr>
        <w:t xml:space="preserve"> </w:t>
      </w:r>
      <w:r w:rsidRPr="003B6796">
        <w:rPr>
          <w:rFonts w:cstheme="minorHAnsi"/>
          <w:color w:val="1D2129"/>
          <w:shd w:val="clear" w:color="auto" w:fill="FFFFFF"/>
          <w:lang w:val="fr-FR"/>
        </w:rPr>
        <w:t>:</w:t>
      </w:r>
    </w:p>
    <w:p w14:paraId="72567D03" w14:textId="77777777" w:rsidR="00144959" w:rsidRPr="003B6796" w:rsidRDefault="00144959" w:rsidP="00144959">
      <w:pPr>
        <w:spacing w:after="0" w:line="240" w:lineRule="auto"/>
        <w:jc w:val="both"/>
        <w:rPr>
          <w:rFonts w:cstheme="minorHAnsi"/>
          <w:color w:val="1D2129"/>
          <w:shd w:val="clear" w:color="auto" w:fill="FFFFFF"/>
          <w:lang w:val="fr-FR"/>
        </w:rPr>
      </w:pPr>
    </w:p>
    <w:p w14:paraId="7B06C25D" w14:textId="546D6FD4" w:rsidR="00144959" w:rsidRPr="001B7193" w:rsidRDefault="00144959" w:rsidP="00144959">
      <w:pPr>
        <w:pStyle w:val="Paragraphedeliste"/>
        <w:numPr>
          <w:ilvl w:val="0"/>
          <w:numId w:val="4"/>
        </w:numPr>
        <w:spacing w:after="0" w:line="240" w:lineRule="auto"/>
        <w:jc w:val="both"/>
        <w:rPr>
          <w:rFonts w:cstheme="minorHAnsi"/>
          <w:color w:val="1D2129"/>
          <w:shd w:val="clear" w:color="auto" w:fill="FFFFFF"/>
          <w:lang w:val="fr-FR"/>
        </w:rPr>
      </w:pPr>
      <w:r w:rsidRPr="001B7193">
        <w:rPr>
          <w:rFonts w:cstheme="minorHAnsi"/>
          <w:color w:val="1D2129"/>
          <w:shd w:val="clear" w:color="auto" w:fill="FFFFFF"/>
          <w:lang w:val="fr-FR"/>
        </w:rPr>
        <w:t xml:space="preserve">Si c'est fait en plaisantant et l'intention n'est pas de tromper mais plutôt d'humour. Par exemple, une fois qu'une vieille femme est venue vers le messager d'Allah (la paix soit sur lui) et a fait une demande, </w:t>
      </w:r>
      <w:r w:rsidR="000E37E4">
        <w:rPr>
          <w:rFonts w:cstheme="minorHAnsi"/>
          <w:color w:val="1D2129"/>
          <w:shd w:val="clear" w:color="auto" w:fill="FFFFFF"/>
          <w:lang w:val="fr-FR"/>
        </w:rPr>
        <w:t>« </w:t>
      </w:r>
      <w:r w:rsidRPr="000E37E4">
        <w:rPr>
          <w:rFonts w:cstheme="minorHAnsi"/>
          <w:color w:val="1D2129"/>
          <w:shd w:val="clear" w:color="auto" w:fill="FFFFFF"/>
          <w:lang w:val="fr-FR"/>
        </w:rPr>
        <w:t xml:space="preserve">O 'Messager d'Allah fait qu'Allah m'accorde l'entrée dans Jannah. Le messager d'Allah a répondu, O 'Mère, une vieille femme ne peut pas entrer dans Jannah. Cette femme a commencé à pleurer et a commencé à partir. Le messager d'Allah </w:t>
      </w:r>
      <w:r w:rsidRPr="000E37E4">
        <w:rPr>
          <w:rFonts w:cstheme="minorHAnsi"/>
          <w:color w:val="1D2129"/>
          <w:shd w:val="clear" w:color="auto" w:fill="FFFFFF"/>
          <w:lang w:val="fr-FR"/>
        </w:rPr>
        <w:lastRenderedPageBreak/>
        <w:t xml:space="preserve">a dit : Dis à la femme qu'on n'entrera pas dans un état de vieillesse, mais </w:t>
      </w:r>
      <w:r w:rsidRPr="000E37E4">
        <w:rPr>
          <w:rFonts w:cstheme="minorHAnsi"/>
          <w:i/>
          <w:color w:val="1D2129"/>
          <w:shd w:val="clear" w:color="auto" w:fill="FFFFFF"/>
          <w:lang w:val="fr-FR"/>
        </w:rPr>
        <w:t>qu'Allah rendra toutes les femmes de Jannah jeunes vierges</w:t>
      </w:r>
      <w:r w:rsidR="000E37E4">
        <w:rPr>
          <w:rFonts w:cstheme="minorHAnsi"/>
          <w:color w:val="1D2129"/>
          <w:shd w:val="clear" w:color="auto" w:fill="FFFFFF"/>
          <w:lang w:val="fr-FR"/>
        </w:rPr>
        <w:t> ».</w:t>
      </w:r>
    </w:p>
    <w:p w14:paraId="4D5B67BD" w14:textId="77777777" w:rsidR="00144959" w:rsidRPr="001B7193" w:rsidRDefault="00144959" w:rsidP="00144959">
      <w:pPr>
        <w:pStyle w:val="Paragraphedeliste"/>
        <w:numPr>
          <w:ilvl w:val="0"/>
          <w:numId w:val="4"/>
        </w:numPr>
        <w:spacing w:after="0" w:line="240" w:lineRule="auto"/>
        <w:jc w:val="both"/>
        <w:rPr>
          <w:rFonts w:cstheme="minorHAnsi"/>
          <w:color w:val="1D2129"/>
          <w:shd w:val="clear" w:color="auto" w:fill="FFFFFF"/>
          <w:lang w:val="fr-FR"/>
        </w:rPr>
      </w:pPr>
      <w:r w:rsidRPr="001B7193">
        <w:rPr>
          <w:rFonts w:cstheme="minorHAnsi"/>
          <w:color w:val="1D2129"/>
          <w:shd w:val="clear" w:color="auto" w:fill="FFFFFF"/>
          <w:lang w:val="fr-FR"/>
        </w:rPr>
        <w:t xml:space="preserve">Si </w:t>
      </w:r>
      <w:r w:rsidRPr="000E37E4">
        <w:rPr>
          <w:rFonts w:cstheme="minorHAnsi"/>
          <w:i/>
          <w:color w:val="1D2129"/>
          <w:shd w:val="clear" w:color="auto" w:fill="FFFFFF"/>
          <w:lang w:val="fr-FR"/>
        </w:rPr>
        <w:t>c</w:t>
      </w:r>
      <w:r w:rsidR="0070279C" w:rsidRPr="000E37E4">
        <w:rPr>
          <w:rFonts w:cstheme="minorHAnsi"/>
          <w:i/>
          <w:color w:val="1D2129"/>
          <w:shd w:val="clear" w:color="auto" w:fill="FFFFFF"/>
          <w:lang w:val="fr-FR"/>
        </w:rPr>
        <w:t>ette tromperie est commise</w:t>
      </w:r>
      <w:r w:rsidRPr="000E37E4">
        <w:rPr>
          <w:rFonts w:cstheme="minorHAnsi"/>
          <w:i/>
          <w:color w:val="1D2129"/>
          <w:shd w:val="clear" w:color="auto" w:fill="FFFFFF"/>
          <w:lang w:val="fr-FR"/>
        </w:rPr>
        <w:t xml:space="preserve"> en</w:t>
      </w:r>
      <w:r w:rsidR="0070279C" w:rsidRPr="000E37E4">
        <w:rPr>
          <w:rFonts w:cstheme="minorHAnsi"/>
          <w:i/>
          <w:color w:val="1D2129"/>
          <w:shd w:val="clear" w:color="auto" w:fill="FFFFFF"/>
          <w:lang w:val="fr-FR"/>
        </w:rPr>
        <w:t xml:space="preserve"> état</w:t>
      </w:r>
      <w:r w:rsidRPr="000E37E4">
        <w:rPr>
          <w:rFonts w:cstheme="minorHAnsi"/>
          <w:i/>
          <w:color w:val="1D2129"/>
          <w:shd w:val="clear" w:color="auto" w:fill="FFFFFF"/>
          <w:lang w:val="fr-FR"/>
        </w:rPr>
        <w:t xml:space="preserve"> guerre</w:t>
      </w:r>
      <w:r w:rsidR="0070279C" w:rsidRPr="000E37E4">
        <w:rPr>
          <w:rStyle w:val="Appelnotedebasdep"/>
          <w:rFonts w:cstheme="minorHAnsi"/>
          <w:i/>
          <w:color w:val="1D2129"/>
          <w:shd w:val="clear" w:color="auto" w:fill="FFFFFF"/>
          <w:lang w:val="fr-FR"/>
        </w:rPr>
        <w:footnoteReference w:id="32"/>
      </w:r>
      <w:r w:rsidRPr="000E37E4">
        <w:rPr>
          <w:rFonts w:cstheme="minorHAnsi"/>
          <w:i/>
          <w:color w:val="1D2129"/>
          <w:shd w:val="clear" w:color="auto" w:fill="FFFFFF"/>
          <w:lang w:val="fr-FR"/>
        </w:rPr>
        <w:t xml:space="preserve"> ou par des espions pour tromper l'ennemi</w:t>
      </w:r>
      <w:r w:rsidRPr="001B7193">
        <w:rPr>
          <w:rFonts w:cstheme="minorHAnsi"/>
          <w:color w:val="1D2129"/>
          <w:shd w:val="clear" w:color="auto" w:fill="FFFFFF"/>
          <w:lang w:val="fr-FR"/>
        </w:rPr>
        <w:t>.</w:t>
      </w:r>
    </w:p>
    <w:p w14:paraId="46A7A489" w14:textId="77777777" w:rsidR="00144959" w:rsidRPr="001B7193" w:rsidRDefault="00144959" w:rsidP="00144959">
      <w:pPr>
        <w:pStyle w:val="Paragraphedeliste"/>
        <w:numPr>
          <w:ilvl w:val="0"/>
          <w:numId w:val="4"/>
        </w:numPr>
        <w:spacing w:after="0" w:line="240" w:lineRule="auto"/>
        <w:jc w:val="both"/>
        <w:rPr>
          <w:rFonts w:cstheme="minorHAnsi"/>
          <w:color w:val="1D2129"/>
          <w:shd w:val="clear" w:color="auto" w:fill="FFFFFF"/>
          <w:lang w:val="fr-FR"/>
        </w:rPr>
      </w:pPr>
      <w:r w:rsidRPr="001B7193">
        <w:rPr>
          <w:rFonts w:cstheme="minorHAnsi"/>
          <w:color w:val="1D2129"/>
          <w:shd w:val="clear" w:color="auto" w:fill="FFFFFF"/>
          <w:lang w:val="fr-FR"/>
        </w:rPr>
        <w:t xml:space="preserve">Si c'est fait par un homme à sa femme pour ne pas blesser ses sentiments et ne pas avoir à mentir. Par exemple, si la femme de l'homme arrive à être grosse et demande à son mari </w:t>
      </w:r>
      <w:r w:rsidR="00D00226">
        <w:rPr>
          <w:rFonts w:cstheme="minorHAnsi"/>
          <w:color w:val="1D2129"/>
          <w:shd w:val="clear" w:color="auto" w:fill="FFFFFF"/>
          <w:lang w:val="fr-FR"/>
        </w:rPr>
        <w:t>« </w:t>
      </w:r>
      <w:r w:rsidRPr="000E37E4">
        <w:rPr>
          <w:rFonts w:cstheme="minorHAnsi"/>
          <w:color w:val="1D2129"/>
          <w:shd w:val="clear" w:color="auto" w:fill="FFFFFF"/>
          <w:lang w:val="fr-FR"/>
        </w:rPr>
        <w:t>est-ce que cette robe me fait paraître gros</w:t>
      </w:r>
      <w:r w:rsidR="00D00226" w:rsidRPr="000E37E4">
        <w:rPr>
          <w:rFonts w:cstheme="minorHAnsi"/>
          <w:color w:val="1D2129"/>
          <w:shd w:val="clear" w:color="auto" w:fill="FFFFFF"/>
          <w:lang w:val="fr-FR"/>
        </w:rPr>
        <w:t>se</w:t>
      </w:r>
      <w:r w:rsidRPr="000E37E4">
        <w:rPr>
          <w:rFonts w:cstheme="minorHAnsi"/>
          <w:color w:val="1D2129"/>
          <w:shd w:val="clear" w:color="auto" w:fill="FFFFFF"/>
          <w:lang w:val="fr-FR"/>
        </w:rPr>
        <w:t xml:space="preserve"> ?</w:t>
      </w:r>
      <w:r w:rsidR="00D00226">
        <w:rPr>
          <w:rFonts w:cstheme="minorHAnsi"/>
          <w:color w:val="1D2129"/>
          <w:shd w:val="clear" w:color="auto" w:fill="FFFFFF"/>
          <w:lang w:val="fr-FR"/>
        </w:rPr>
        <w:t> », d</w:t>
      </w:r>
      <w:r w:rsidRPr="001B7193">
        <w:rPr>
          <w:rFonts w:cstheme="minorHAnsi"/>
          <w:color w:val="1D2129"/>
          <w:shd w:val="clear" w:color="auto" w:fill="FFFFFF"/>
          <w:lang w:val="fr-FR"/>
        </w:rPr>
        <w:t>ans un tel cas, le mari peut recourir au tawriyya et peut même mentir pour protéger ses sentiments.</w:t>
      </w:r>
    </w:p>
    <w:p w14:paraId="286004AC" w14:textId="77777777" w:rsidR="00144959" w:rsidRDefault="00144959" w:rsidP="00144959">
      <w:pPr>
        <w:pStyle w:val="Paragraphedeliste"/>
        <w:numPr>
          <w:ilvl w:val="0"/>
          <w:numId w:val="4"/>
        </w:num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Si c’est pour </w:t>
      </w:r>
      <w:r w:rsidRPr="001B7193">
        <w:rPr>
          <w:rFonts w:cstheme="minorHAnsi"/>
          <w:color w:val="1D2129"/>
          <w:shd w:val="clear" w:color="auto" w:fill="FFFFFF"/>
          <w:lang w:val="fr-FR"/>
        </w:rPr>
        <w:t>causer la réconciliation entre deux parties pour éviter le conflit ou l'effusion de sang possible.</w:t>
      </w:r>
    </w:p>
    <w:p w14:paraId="069FF95A" w14:textId="624E0637" w:rsidR="00144959" w:rsidRDefault="00144959" w:rsidP="00144959">
      <w:pPr>
        <w:spacing w:after="0" w:line="240" w:lineRule="auto"/>
        <w:jc w:val="both"/>
        <w:rPr>
          <w:rFonts w:cstheme="minorHAnsi"/>
          <w:color w:val="1D2129"/>
          <w:shd w:val="clear" w:color="auto" w:fill="FFFFFF"/>
          <w:lang w:val="fr-FR"/>
        </w:rPr>
      </w:pPr>
    </w:p>
    <w:p w14:paraId="66514A17" w14:textId="2CD756AE" w:rsidR="004B6CCC" w:rsidRDefault="004B6CCC" w:rsidP="004B6CCC">
      <w:pPr>
        <w:pStyle w:val="Titre2"/>
        <w:rPr>
          <w:shd w:val="clear" w:color="auto" w:fill="FFFFFF"/>
          <w:lang w:val="fr-FR"/>
        </w:rPr>
      </w:pPr>
      <w:bookmarkStart w:id="20" w:name="_Toc68429338"/>
      <w:r>
        <w:rPr>
          <w:shd w:val="clear" w:color="auto" w:fill="FFFFFF"/>
          <w:lang w:val="fr-FR"/>
        </w:rPr>
        <w:t>La laicité et le terrorisme s’équivalent</w:t>
      </w:r>
      <w:bookmarkEnd w:id="20"/>
    </w:p>
    <w:p w14:paraId="6B8BFC86" w14:textId="77777777" w:rsidR="004B6CCC" w:rsidRDefault="004B6CCC" w:rsidP="00144959">
      <w:pPr>
        <w:spacing w:after="0" w:line="240" w:lineRule="auto"/>
        <w:jc w:val="both"/>
        <w:rPr>
          <w:rFonts w:cstheme="minorHAnsi"/>
          <w:color w:val="1D2129"/>
          <w:shd w:val="clear" w:color="auto" w:fill="FFFFFF"/>
          <w:lang w:val="fr-FR"/>
        </w:rPr>
      </w:pPr>
    </w:p>
    <w:p w14:paraId="422DB462" w14:textId="04ED5618" w:rsidR="00144959" w:rsidRDefault="00144959" w:rsidP="00144959">
      <w:pPr>
        <w:spacing w:after="0" w:line="240" w:lineRule="auto"/>
        <w:jc w:val="both"/>
        <w:rPr>
          <w:rFonts w:cstheme="minorHAnsi"/>
          <w:shd w:val="clear" w:color="auto" w:fill="FFFFFF"/>
          <w:lang w:val="fr-FR"/>
        </w:rPr>
      </w:pPr>
      <w:r w:rsidRPr="00F131D9">
        <w:rPr>
          <w:rFonts w:cstheme="minorHAnsi"/>
          <w:shd w:val="clear" w:color="auto" w:fill="FFFFFF"/>
          <w:lang w:val="fr-FR"/>
        </w:rPr>
        <w:t>Marwan Muhammad</w:t>
      </w:r>
      <w:r>
        <w:rPr>
          <w:rStyle w:val="Appelnotedebasdep"/>
          <w:rFonts w:cstheme="minorHAnsi"/>
          <w:shd w:val="clear" w:color="auto" w:fill="FFFFFF"/>
          <w:lang w:val="fr-FR"/>
        </w:rPr>
        <w:footnoteReference w:id="33"/>
      </w:r>
      <w:r w:rsidRPr="00F131D9">
        <w:rPr>
          <w:rFonts w:cstheme="minorHAnsi"/>
          <w:shd w:val="clear" w:color="auto" w:fill="FFFFFF"/>
          <w:lang w:val="fr-FR"/>
        </w:rPr>
        <w:t xml:space="preserve">, </w:t>
      </w:r>
      <w:r>
        <w:rPr>
          <w:rFonts w:cstheme="minorHAnsi"/>
          <w:shd w:val="clear" w:color="auto" w:fill="FFFFFF"/>
          <w:lang w:val="fr-FR"/>
        </w:rPr>
        <w:t xml:space="preserve">ancien </w:t>
      </w:r>
      <w:r w:rsidRPr="00F131D9">
        <w:rPr>
          <w:rFonts w:cstheme="minorHAnsi"/>
          <w:shd w:val="clear" w:color="auto" w:fill="FFFFFF"/>
          <w:lang w:val="fr-FR"/>
        </w:rPr>
        <w:t>directeur du CCIF</w:t>
      </w:r>
      <w:r w:rsidR="004A1486">
        <w:rPr>
          <w:rStyle w:val="Appelnotedebasdep"/>
          <w:rFonts w:cstheme="minorHAnsi"/>
          <w:shd w:val="clear" w:color="auto" w:fill="FFFFFF"/>
          <w:lang w:val="fr-FR"/>
        </w:rPr>
        <w:footnoteReference w:id="34"/>
      </w:r>
      <w:r w:rsidRPr="00F131D9">
        <w:rPr>
          <w:rFonts w:cstheme="minorHAnsi"/>
          <w:shd w:val="clear" w:color="auto" w:fill="FFFFFF"/>
          <w:lang w:val="fr-FR"/>
        </w:rPr>
        <w:t xml:space="preserve"> (Collectif Contre l’Islamophobie en France) a adressé une lettre ouverte au Président de la République</w:t>
      </w:r>
      <w:r>
        <w:rPr>
          <w:rFonts w:cstheme="minorHAnsi"/>
          <w:shd w:val="clear" w:color="auto" w:fill="FFFFFF"/>
          <w:lang w:val="fr-FR"/>
        </w:rPr>
        <w:t xml:space="preserve">, </w:t>
      </w:r>
      <w:r w:rsidRPr="00F131D9">
        <w:rPr>
          <w:rFonts w:cstheme="minorHAnsi"/>
          <w:shd w:val="clear" w:color="auto" w:fill="FFFFFF"/>
          <w:lang w:val="fr-FR"/>
        </w:rPr>
        <w:t>Emmanuel Macron,</w:t>
      </w:r>
      <w:r>
        <w:rPr>
          <w:rFonts w:cstheme="minorHAnsi"/>
          <w:shd w:val="clear" w:color="auto" w:fill="FFFFFF"/>
          <w:lang w:val="fr-FR"/>
        </w:rPr>
        <w:t xml:space="preserve"> le 13 mars 2018</w:t>
      </w:r>
      <w:r>
        <w:rPr>
          <w:rStyle w:val="Appelnotedebasdep"/>
          <w:rFonts w:cstheme="minorHAnsi"/>
          <w:shd w:val="clear" w:color="auto" w:fill="FFFFFF"/>
          <w:lang w:val="fr-FR"/>
        </w:rPr>
        <w:footnoteReference w:id="35"/>
      </w:r>
      <w:r w:rsidRPr="00F131D9">
        <w:rPr>
          <w:rFonts w:cstheme="minorHAnsi"/>
          <w:shd w:val="clear" w:color="auto" w:fill="FFFFFF"/>
          <w:lang w:val="fr-FR"/>
        </w:rPr>
        <w:t>, dans laquelle il se plaint d</w:t>
      </w:r>
      <w:r w:rsidR="0070279C">
        <w:rPr>
          <w:rFonts w:cstheme="minorHAnsi"/>
          <w:shd w:val="clear" w:color="auto" w:fill="FFFFFF"/>
          <w:lang w:val="fr-FR"/>
        </w:rPr>
        <w:t>u</w:t>
      </w:r>
      <w:r w:rsidRPr="00F131D9">
        <w:rPr>
          <w:rFonts w:cstheme="minorHAnsi"/>
          <w:shd w:val="clear" w:color="auto" w:fill="FFFFFF"/>
          <w:lang w:val="fr-FR"/>
        </w:rPr>
        <w:t xml:space="preserve"> système de laïcité à la française : </w:t>
      </w:r>
    </w:p>
    <w:p w14:paraId="6E6DE067" w14:textId="77777777" w:rsidR="00144959" w:rsidRPr="00F131D9" w:rsidRDefault="00144959" w:rsidP="00144959">
      <w:pPr>
        <w:spacing w:after="0" w:line="240" w:lineRule="auto"/>
        <w:jc w:val="both"/>
        <w:rPr>
          <w:rFonts w:cstheme="minorHAnsi"/>
          <w:shd w:val="clear" w:color="auto" w:fill="FFFFFF"/>
          <w:lang w:val="fr-FR"/>
        </w:rPr>
      </w:pPr>
    </w:p>
    <w:p w14:paraId="0846B03B" w14:textId="77777777" w:rsidR="00144959" w:rsidRPr="0009193D" w:rsidRDefault="00144959" w:rsidP="00144959">
      <w:pPr>
        <w:pStyle w:val="Paragraphedeliste"/>
        <w:numPr>
          <w:ilvl w:val="0"/>
          <w:numId w:val="6"/>
        </w:numPr>
        <w:spacing w:after="0" w:line="240" w:lineRule="auto"/>
        <w:ind w:left="426"/>
        <w:jc w:val="both"/>
        <w:rPr>
          <w:rFonts w:cstheme="minorHAnsi"/>
          <w:shd w:val="clear" w:color="auto" w:fill="FFFFFF"/>
          <w:lang w:val="fr-FR"/>
        </w:rPr>
      </w:pPr>
      <w:r w:rsidRPr="00F131D9">
        <w:rPr>
          <w:rFonts w:cstheme="minorHAnsi"/>
          <w:shd w:val="clear" w:color="auto" w:fill="FFFFFF"/>
          <w:lang w:val="fr-FR"/>
        </w:rPr>
        <w:t xml:space="preserve">« </w:t>
      </w:r>
      <w:r w:rsidRPr="0009193D">
        <w:rPr>
          <w:rFonts w:cstheme="minorHAnsi"/>
          <w:shd w:val="clear" w:color="auto" w:fill="FFFFFF"/>
          <w:lang w:val="fr-FR"/>
        </w:rPr>
        <w:t xml:space="preserve">Empêchez (Monsieur le Président) </w:t>
      </w:r>
      <w:r w:rsidRPr="0009193D">
        <w:rPr>
          <w:rFonts w:cstheme="minorHAnsi"/>
          <w:i/>
          <w:shd w:val="clear" w:color="auto" w:fill="FFFFFF"/>
          <w:lang w:val="fr-FR"/>
        </w:rPr>
        <w:t>la laïcité d’attaquer fallacieusement la religion musulmane et ainsi de menacer l’union nationale</w:t>
      </w:r>
      <w:r w:rsidRPr="0009193D">
        <w:rPr>
          <w:rFonts w:cstheme="minorHAnsi"/>
          <w:shd w:val="clear" w:color="auto" w:fill="FFFFFF"/>
          <w:lang w:val="fr-FR"/>
        </w:rPr>
        <w:t xml:space="preserve"> ».</w:t>
      </w:r>
    </w:p>
    <w:p w14:paraId="1AE36EA0" w14:textId="77777777" w:rsidR="00144959" w:rsidRPr="0009193D" w:rsidRDefault="00144959" w:rsidP="00144959">
      <w:pPr>
        <w:pStyle w:val="Paragraphedeliste"/>
        <w:numPr>
          <w:ilvl w:val="0"/>
          <w:numId w:val="6"/>
        </w:numPr>
        <w:spacing w:after="0" w:line="240" w:lineRule="auto"/>
        <w:ind w:left="426"/>
        <w:jc w:val="both"/>
        <w:rPr>
          <w:rFonts w:cstheme="minorHAnsi"/>
          <w:shd w:val="clear" w:color="auto" w:fill="FFFFFF"/>
          <w:lang w:val="fr-FR"/>
        </w:rPr>
      </w:pPr>
      <w:r w:rsidRPr="0009193D">
        <w:rPr>
          <w:rFonts w:cstheme="minorHAnsi"/>
          <w:shd w:val="clear" w:color="auto" w:fill="FFFFFF"/>
          <w:lang w:val="fr-FR"/>
        </w:rPr>
        <w:t xml:space="preserve">« </w:t>
      </w:r>
      <w:r w:rsidRPr="0009193D">
        <w:rPr>
          <w:rFonts w:cstheme="minorHAnsi"/>
          <w:i/>
          <w:shd w:val="clear" w:color="auto" w:fill="FFFFFF"/>
          <w:lang w:val="fr-FR"/>
        </w:rPr>
        <w:t>Le bon sens républicain doit empêcher fermement toute ingérence laïciste</w:t>
      </w:r>
      <w:r w:rsidRPr="0009193D">
        <w:rPr>
          <w:rFonts w:cstheme="minorHAnsi"/>
          <w:shd w:val="clear" w:color="auto" w:fill="FFFFFF"/>
          <w:lang w:val="fr-FR"/>
        </w:rPr>
        <w:t xml:space="preserve"> avec la même énergie qu’elle emploie contre le </w:t>
      </w:r>
      <w:r w:rsidRPr="0009193D">
        <w:rPr>
          <w:rFonts w:cstheme="minorHAnsi"/>
          <w:i/>
          <w:shd w:val="clear" w:color="auto" w:fill="FFFFFF"/>
          <w:lang w:val="fr-FR"/>
        </w:rPr>
        <w:t>terrorisme, parce que ce sont les deux faces d’une même pièce</w:t>
      </w:r>
      <w:r w:rsidRPr="0009193D">
        <w:rPr>
          <w:rFonts w:cstheme="minorHAnsi"/>
          <w:shd w:val="clear" w:color="auto" w:fill="FFFFFF"/>
          <w:lang w:val="fr-FR"/>
        </w:rPr>
        <w:t>. ».</w:t>
      </w:r>
    </w:p>
    <w:p w14:paraId="2217A387" w14:textId="77777777" w:rsidR="00144959" w:rsidRPr="00F131D9" w:rsidRDefault="00144959" w:rsidP="00144959">
      <w:pPr>
        <w:pStyle w:val="Paragraphedeliste"/>
        <w:numPr>
          <w:ilvl w:val="0"/>
          <w:numId w:val="6"/>
        </w:numPr>
        <w:spacing w:after="0" w:line="240" w:lineRule="auto"/>
        <w:ind w:left="426"/>
        <w:jc w:val="both"/>
        <w:rPr>
          <w:rFonts w:cstheme="minorHAnsi"/>
          <w:shd w:val="clear" w:color="auto" w:fill="FFFFFF"/>
          <w:lang w:val="fr-FR"/>
        </w:rPr>
      </w:pPr>
      <w:r w:rsidRPr="0009193D">
        <w:rPr>
          <w:rFonts w:cstheme="minorHAnsi"/>
          <w:shd w:val="clear" w:color="auto" w:fill="FFFFFF"/>
          <w:lang w:val="fr-FR"/>
        </w:rPr>
        <w:lastRenderedPageBreak/>
        <w:t xml:space="preserve">« </w:t>
      </w:r>
      <w:r w:rsidRPr="0009193D">
        <w:rPr>
          <w:rFonts w:cstheme="minorHAnsi"/>
          <w:i/>
          <w:shd w:val="clear" w:color="auto" w:fill="FFFFFF"/>
          <w:lang w:val="fr-FR"/>
        </w:rPr>
        <w:t>La jeunesse musulmane (…) voyant les promesses de liberté, d’égalité et de fraternité se réduire comme peau de chagrin, menace de quitter la France</w:t>
      </w:r>
      <w:r w:rsidRPr="0009193D">
        <w:rPr>
          <w:rFonts w:cstheme="minorHAnsi"/>
          <w:shd w:val="clear" w:color="auto" w:fill="FFFFFF"/>
          <w:lang w:val="fr-FR"/>
        </w:rPr>
        <w:t xml:space="preserve"> (re-sic) (…). Cela coûtera (à la France) 150 milliards d’euros</w:t>
      </w:r>
      <w:r w:rsidRPr="00F131D9">
        <w:rPr>
          <w:rFonts w:cstheme="minorHAnsi"/>
          <w:shd w:val="clear" w:color="auto" w:fill="FFFFFF"/>
          <w:lang w:val="fr-FR"/>
        </w:rPr>
        <w:t> ».</w:t>
      </w:r>
    </w:p>
    <w:p w14:paraId="7FE93CBE" w14:textId="77777777" w:rsidR="00144959" w:rsidRDefault="00144959" w:rsidP="00144959">
      <w:pPr>
        <w:spacing w:after="0" w:line="240" w:lineRule="auto"/>
        <w:rPr>
          <w:rFonts w:cstheme="minorHAnsi"/>
          <w:shd w:val="clear" w:color="auto" w:fill="FFFFFF"/>
          <w:lang w:val="fr-FR"/>
        </w:rPr>
      </w:pPr>
    </w:p>
    <w:p w14:paraId="31CC48E6" w14:textId="77777777" w:rsidR="00D00226" w:rsidRDefault="00144959" w:rsidP="0070279C">
      <w:pPr>
        <w:spacing w:after="0" w:line="240" w:lineRule="auto"/>
        <w:jc w:val="both"/>
        <w:rPr>
          <w:rFonts w:cstheme="minorHAnsi"/>
          <w:shd w:val="clear" w:color="auto" w:fill="FFFFFF"/>
          <w:lang w:val="fr-FR"/>
        </w:rPr>
      </w:pPr>
      <w:r w:rsidRPr="00F131D9">
        <w:rPr>
          <w:rFonts w:cstheme="minorHAnsi"/>
          <w:shd w:val="clear" w:color="auto" w:fill="FFFFFF"/>
          <w:lang w:val="fr-FR"/>
        </w:rPr>
        <w:t>En un mot</w:t>
      </w:r>
      <w:r w:rsidRPr="0009193D">
        <w:rPr>
          <w:rFonts w:cstheme="minorHAnsi"/>
          <w:i/>
          <w:shd w:val="clear" w:color="auto" w:fill="FFFFFF"/>
          <w:lang w:val="fr-FR"/>
        </w:rPr>
        <w:t>, la laïcité et le terrorisme seraient donc les deux faces d’une même pièc</w:t>
      </w:r>
      <w:r w:rsidRPr="0070279C">
        <w:rPr>
          <w:rFonts w:cstheme="minorHAnsi"/>
          <w:b/>
          <w:shd w:val="clear" w:color="auto" w:fill="FFFFFF"/>
          <w:lang w:val="fr-FR"/>
        </w:rPr>
        <w:t>e</w:t>
      </w:r>
      <w:r>
        <w:rPr>
          <w:rFonts w:cstheme="minorHAnsi"/>
          <w:shd w:val="clear" w:color="auto" w:fill="FFFFFF"/>
          <w:lang w:val="fr-FR"/>
        </w:rPr>
        <w:t xml:space="preserve">, selon Monsieur </w:t>
      </w:r>
      <w:r w:rsidRPr="00F131D9">
        <w:rPr>
          <w:rFonts w:cstheme="minorHAnsi"/>
          <w:shd w:val="clear" w:color="auto" w:fill="FFFFFF"/>
          <w:lang w:val="fr-FR"/>
        </w:rPr>
        <w:t>Marwan Muhammad</w:t>
      </w:r>
      <w:r>
        <w:rPr>
          <w:rFonts w:cstheme="minorHAnsi"/>
          <w:shd w:val="clear" w:color="auto" w:fill="FFFFFF"/>
          <w:lang w:val="fr-FR"/>
        </w:rPr>
        <w:t>.</w:t>
      </w:r>
      <w:r w:rsidR="0070279C">
        <w:rPr>
          <w:rFonts w:cstheme="minorHAnsi"/>
          <w:shd w:val="clear" w:color="auto" w:fill="FFFFFF"/>
          <w:lang w:val="fr-FR"/>
        </w:rPr>
        <w:t xml:space="preserve"> C’est fort de café.</w:t>
      </w:r>
      <w:r>
        <w:rPr>
          <w:rFonts w:cstheme="minorHAnsi"/>
          <w:shd w:val="clear" w:color="auto" w:fill="FFFFFF"/>
          <w:lang w:val="fr-FR"/>
        </w:rPr>
        <w:t xml:space="preserve"> </w:t>
      </w:r>
    </w:p>
    <w:p w14:paraId="05156D69" w14:textId="77777777" w:rsidR="00D00226" w:rsidRDefault="00D00226" w:rsidP="0070279C">
      <w:pPr>
        <w:spacing w:after="0" w:line="240" w:lineRule="auto"/>
        <w:jc w:val="both"/>
        <w:rPr>
          <w:rFonts w:cstheme="minorHAnsi"/>
          <w:shd w:val="clear" w:color="auto" w:fill="FFFFFF"/>
          <w:lang w:val="fr-FR"/>
        </w:rPr>
      </w:pPr>
      <w:r>
        <w:rPr>
          <w:rFonts w:cstheme="minorHAnsi"/>
          <w:shd w:val="clear" w:color="auto" w:fill="FFFFFF"/>
          <w:lang w:val="fr-FR"/>
        </w:rPr>
        <w:t xml:space="preserve">A ce que l’on sache, </w:t>
      </w:r>
      <w:r w:rsidRPr="0009193D">
        <w:rPr>
          <w:rFonts w:cstheme="minorHAnsi"/>
          <w:i/>
          <w:shd w:val="clear" w:color="auto" w:fill="FFFFFF"/>
          <w:lang w:val="fr-FR"/>
        </w:rPr>
        <w:t>personne n’a jamais tué au nom de la laïcité</w:t>
      </w:r>
      <w:r>
        <w:rPr>
          <w:rFonts w:cstheme="minorHAnsi"/>
          <w:shd w:val="clear" w:color="auto" w:fill="FFFFFF"/>
          <w:lang w:val="fr-FR"/>
        </w:rPr>
        <w:t>.</w:t>
      </w:r>
    </w:p>
    <w:p w14:paraId="2212FE0F" w14:textId="77777777" w:rsidR="00144959" w:rsidRPr="00651EF1" w:rsidRDefault="00144959" w:rsidP="0070279C">
      <w:pPr>
        <w:spacing w:after="0" w:line="240" w:lineRule="auto"/>
        <w:jc w:val="both"/>
        <w:rPr>
          <w:rFonts w:cstheme="minorHAnsi"/>
          <w:shd w:val="clear" w:color="auto" w:fill="FFFFFF"/>
          <w:lang w:val="fr-FR"/>
        </w:rPr>
      </w:pPr>
      <w:r>
        <w:rPr>
          <w:rFonts w:cstheme="minorHAnsi"/>
          <w:shd w:val="clear" w:color="auto" w:fill="FFFFFF"/>
          <w:lang w:val="fr-FR"/>
        </w:rPr>
        <w:t xml:space="preserve">N’appliquerait-il pas, ici aussi, la </w:t>
      </w:r>
      <w:r w:rsidRPr="00651EF1">
        <w:rPr>
          <w:rFonts w:cstheme="minorHAnsi"/>
          <w:i/>
          <w:color w:val="1D2129"/>
          <w:shd w:val="clear" w:color="auto" w:fill="FFFFFF"/>
          <w:lang w:val="fr-FR"/>
        </w:rPr>
        <w:t>Tawriyya</w:t>
      </w:r>
      <w:r>
        <w:rPr>
          <w:rFonts w:cstheme="minorHAnsi"/>
          <w:color w:val="1D2129"/>
          <w:shd w:val="clear" w:color="auto" w:fill="FFFFFF"/>
          <w:lang w:val="fr-FR"/>
        </w:rPr>
        <w:t xml:space="preserve"> au Président Macron ?</w:t>
      </w:r>
    </w:p>
    <w:p w14:paraId="4DA93FAB" w14:textId="46F695EF" w:rsidR="00144959" w:rsidRDefault="00144959" w:rsidP="00144959">
      <w:pPr>
        <w:spacing w:after="0" w:line="240" w:lineRule="auto"/>
        <w:rPr>
          <w:rFonts w:cstheme="minorHAnsi"/>
          <w:shd w:val="clear" w:color="auto" w:fill="FFFFFF"/>
          <w:lang w:val="fr-FR"/>
        </w:rPr>
      </w:pPr>
    </w:p>
    <w:p w14:paraId="7CE2C3B8" w14:textId="624092D6" w:rsidR="004B6CCC" w:rsidRDefault="004B6CCC" w:rsidP="004B6CCC">
      <w:pPr>
        <w:pStyle w:val="Titre2"/>
        <w:rPr>
          <w:shd w:val="clear" w:color="auto" w:fill="FFFFFF"/>
          <w:lang w:val="fr-FR"/>
        </w:rPr>
      </w:pPr>
      <w:bookmarkStart w:id="21" w:name="_Toc68429339"/>
      <w:r>
        <w:rPr>
          <w:shd w:val="clear" w:color="auto" w:fill="FFFFFF"/>
          <w:lang w:val="fr-FR"/>
        </w:rPr>
        <w:t>La charia en mode cool</w:t>
      </w:r>
      <w:bookmarkEnd w:id="21"/>
    </w:p>
    <w:p w14:paraId="70F11EF0" w14:textId="76B2AB06" w:rsidR="004B6CCC" w:rsidRDefault="004B6CCC" w:rsidP="00144959">
      <w:pPr>
        <w:spacing w:after="0" w:line="240" w:lineRule="auto"/>
        <w:rPr>
          <w:rFonts w:cstheme="minorHAnsi"/>
          <w:shd w:val="clear" w:color="auto" w:fill="FFFFFF"/>
          <w:lang w:val="fr-FR"/>
        </w:rPr>
      </w:pPr>
    </w:p>
    <w:p w14:paraId="1A428A23" w14:textId="77777777" w:rsidR="004B6CCC" w:rsidRPr="004B6CCC" w:rsidRDefault="004B6CCC" w:rsidP="004B6CCC">
      <w:pPr>
        <w:spacing w:after="0" w:line="240" w:lineRule="auto"/>
        <w:rPr>
          <w:rFonts w:cstheme="minorHAnsi"/>
          <w:shd w:val="clear" w:color="auto" w:fill="FFFFFF"/>
          <w:lang w:val="fr-FR"/>
        </w:rPr>
      </w:pPr>
      <w:r w:rsidRPr="004B6CCC">
        <w:rPr>
          <w:rFonts w:cstheme="minorHAnsi"/>
          <w:shd w:val="clear" w:color="auto" w:fill="FFFFFF"/>
          <w:lang w:val="fr-FR"/>
        </w:rPr>
        <w:t>De Marwan Muhammad (@_MarwanMuhammad)  27 déc. 2018 :</w:t>
      </w:r>
    </w:p>
    <w:p w14:paraId="05BA1698" w14:textId="77777777" w:rsidR="004B6CCC" w:rsidRPr="004B6CCC" w:rsidRDefault="004B6CCC" w:rsidP="004B6CCC">
      <w:pPr>
        <w:spacing w:after="0" w:line="240" w:lineRule="auto"/>
        <w:rPr>
          <w:rFonts w:cstheme="minorHAnsi"/>
          <w:shd w:val="clear" w:color="auto" w:fill="FFFFFF"/>
          <w:lang w:val="fr-FR"/>
        </w:rPr>
      </w:pPr>
      <w:r w:rsidRPr="004B6CCC">
        <w:rPr>
          <w:rFonts w:cstheme="minorHAnsi"/>
          <w:shd w:val="clear" w:color="auto" w:fill="FFFFFF"/>
          <w:lang w:val="fr-FR"/>
        </w:rPr>
        <w:t>La "charia", dont les islamophobes partagent l'obsession et le dévoiement avec les terroristes, c'est aussi:</w:t>
      </w:r>
    </w:p>
    <w:p w14:paraId="4F016955" w14:textId="77777777" w:rsidR="004B6CCC" w:rsidRPr="004B6CCC" w:rsidRDefault="004B6CCC" w:rsidP="004B6CCC">
      <w:pPr>
        <w:spacing w:after="0" w:line="240" w:lineRule="auto"/>
        <w:rPr>
          <w:rFonts w:cstheme="minorHAnsi"/>
          <w:i/>
          <w:shd w:val="clear" w:color="auto" w:fill="FFFFFF"/>
          <w:lang w:val="fr-FR"/>
        </w:rPr>
      </w:pPr>
      <w:r w:rsidRPr="004B6CCC">
        <w:rPr>
          <w:rFonts w:cstheme="minorHAnsi"/>
          <w:i/>
          <w:shd w:val="clear" w:color="auto" w:fill="FFFFFF"/>
          <w:lang w:val="fr-FR"/>
        </w:rPr>
        <w:t>- la lutte contre toutes les injustices</w:t>
      </w:r>
    </w:p>
    <w:p w14:paraId="0432D0DA" w14:textId="77777777" w:rsidR="004B6CCC" w:rsidRPr="004B6CCC" w:rsidRDefault="004B6CCC" w:rsidP="004B6CCC">
      <w:pPr>
        <w:spacing w:after="0" w:line="240" w:lineRule="auto"/>
        <w:rPr>
          <w:rFonts w:cstheme="minorHAnsi"/>
          <w:i/>
          <w:shd w:val="clear" w:color="auto" w:fill="FFFFFF"/>
          <w:lang w:val="fr-FR"/>
        </w:rPr>
      </w:pPr>
      <w:r w:rsidRPr="004B6CCC">
        <w:rPr>
          <w:rFonts w:cstheme="minorHAnsi"/>
          <w:i/>
          <w:shd w:val="clear" w:color="auto" w:fill="FFFFFF"/>
          <w:lang w:val="fr-FR"/>
        </w:rPr>
        <w:t>- le respect de l'environnement</w:t>
      </w:r>
    </w:p>
    <w:p w14:paraId="2C82EF0C" w14:textId="77777777" w:rsidR="004B6CCC" w:rsidRPr="004B6CCC" w:rsidRDefault="004B6CCC" w:rsidP="004B6CCC">
      <w:pPr>
        <w:spacing w:after="0" w:line="240" w:lineRule="auto"/>
        <w:rPr>
          <w:rFonts w:cstheme="minorHAnsi"/>
          <w:i/>
          <w:shd w:val="clear" w:color="auto" w:fill="FFFFFF"/>
          <w:lang w:val="fr-FR"/>
        </w:rPr>
      </w:pPr>
      <w:r w:rsidRPr="004B6CCC">
        <w:rPr>
          <w:rFonts w:cstheme="minorHAnsi"/>
          <w:i/>
          <w:shd w:val="clear" w:color="auto" w:fill="FFFFFF"/>
          <w:lang w:val="fr-FR"/>
        </w:rPr>
        <w:t>- les droits humains</w:t>
      </w:r>
    </w:p>
    <w:p w14:paraId="36196D83" w14:textId="77777777" w:rsidR="004B6CCC" w:rsidRPr="004B6CCC" w:rsidRDefault="004B6CCC" w:rsidP="004B6CCC">
      <w:pPr>
        <w:spacing w:after="0" w:line="240" w:lineRule="auto"/>
        <w:rPr>
          <w:rFonts w:cstheme="minorHAnsi"/>
          <w:i/>
          <w:shd w:val="clear" w:color="auto" w:fill="FFFFFF"/>
          <w:lang w:val="fr-FR"/>
        </w:rPr>
      </w:pPr>
      <w:r w:rsidRPr="004B6CCC">
        <w:rPr>
          <w:rFonts w:cstheme="minorHAnsi"/>
          <w:i/>
          <w:shd w:val="clear" w:color="auto" w:fill="FFFFFF"/>
          <w:lang w:val="fr-FR"/>
        </w:rPr>
        <w:t>- l'assistance sociale</w:t>
      </w:r>
    </w:p>
    <w:p w14:paraId="088AFF61" w14:textId="77777777" w:rsidR="004B6CCC" w:rsidRPr="004B6CCC" w:rsidRDefault="004B6CCC" w:rsidP="004B6CCC">
      <w:pPr>
        <w:spacing w:after="0" w:line="240" w:lineRule="auto"/>
        <w:rPr>
          <w:rFonts w:cstheme="minorHAnsi"/>
          <w:shd w:val="clear" w:color="auto" w:fill="FFFFFF"/>
          <w:lang w:val="fr-FR"/>
        </w:rPr>
      </w:pPr>
      <w:r w:rsidRPr="004B6CCC">
        <w:rPr>
          <w:rFonts w:cstheme="minorHAnsi"/>
          <w:shd w:val="clear" w:color="auto" w:fill="FFFFFF"/>
          <w:lang w:val="fr-FR"/>
        </w:rPr>
        <w:t>Je comprends que vous y soyez si farouchement opposé...</w:t>
      </w:r>
    </w:p>
    <w:p w14:paraId="5773D5F9" w14:textId="38C08DD1" w:rsidR="004B6CCC" w:rsidRPr="004B6CCC" w:rsidRDefault="004B6CCC" w:rsidP="004B6CCC">
      <w:pPr>
        <w:spacing w:after="0" w:line="240" w:lineRule="auto"/>
        <w:rPr>
          <w:rFonts w:cstheme="minorHAnsi"/>
          <w:shd w:val="clear" w:color="auto" w:fill="FFFFFF"/>
          <w:lang w:val="fr-FR"/>
        </w:rPr>
      </w:pPr>
      <w:r w:rsidRPr="004B6CCC">
        <w:rPr>
          <w:rFonts w:cstheme="minorHAnsi"/>
          <w:shd w:val="clear" w:color="auto" w:fill="FFFFFF"/>
          <w:lang w:val="fr-FR"/>
        </w:rPr>
        <w:t xml:space="preserve">Source : </w:t>
      </w:r>
      <w:hyperlink r:id="rId11" w:history="1">
        <w:r w:rsidRPr="00067618">
          <w:rPr>
            <w:rStyle w:val="Lienhypertexte"/>
            <w:rFonts w:cstheme="minorHAnsi"/>
            <w:shd w:val="clear" w:color="auto" w:fill="FFFFFF"/>
            <w:lang w:val="fr-FR"/>
          </w:rPr>
          <w:t>https://twitter.com/_MarwanMuhammad/status/1078389792457527296</w:t>
        </w:r>
      </w:hyperlink>
      <w:r>
        <w:rPr>
          <w:rFonts w:cstheme="minorHAnsi"/>
          <w:shd w:val="clear" w:color="auto" w:fill="FFFFFF"/>
          <w:lang w:val="fr-FR"/>
        </w:rPr>
        <w:t xml:space="preserve"> </w:t>
      </w:r>
    </w:p>
    <w:p w14:paraId="11E491F8" w14:textId="77777777" w:rsidR="004B6CCC" w:rsidRPr="004B6CCC" w:rsidRDefault="004B6CCC" w:rsidP="004B6CCC">
      <w:pPr>
        <w:spacing w:after="0" w:line="240" w:lineRule="auto"/>
        <w:rPr>
          <w:rFonts w:cstheme="minorHAnsi"/>
          <w:shd w:val="clear" w:color="auto" w:fill="FFFFFF"/>
          <w:lang w:val="fr-FR"/>
        </w:rPr>
      </w:pPr>
      <w:r w:rsidRPr="004B6CCC">
        <w:rPr>
          <w:rFonts w:cstheme="minorHAnsi"/>
          <w:shd w:val="clear" w:color="auto" w:fill="FFFFFF"/>
          <w:lang w:val="fr-FR"/>
        </w:rPr>
        <w:t xml:space="preserve"> </w:t>
      </w:r>
    </w:p>
    <w:p w14:paraId="08C088C6" w14:textId="13C0ACAA" w:rsidR="004B6CCC" w:rsidRPr="004B6CCC" w:rsidRDefault="004B6CCC" w:rsidP="004B6CCC">
      <w:pPr>
        <w:spacing w:after="0" w:line="240" w:lineRule="auto"/>
        <w:rPr>
          <w:rFonts w:cstheme="minorHAnsi"/>
          <w:shd w:val="clear" w:color="auto" w:fill="FFFFFF"/>
          <w:lang w:val="fr-FR"/>
        </w:rPr>
      </w:pPr>
      <w:r>
        <w:rPr>
          <w:rFonts w:cstheme="minorHAnsi"/>
          <w:shd w:val="clear" w:color="auto" w:fill="FFFFFF"/>
          <w:lang w:val="fr-FR"/>
        </w:rPr>
        <w:t xml:space="preserve">Réponse de </w:t>
      </w:r>
      <w:r w:rsidRPr="004B6CCC">
        <w:rPr>
          <w:rFonts w:cstheme="minorHAnsi"/>
          <w:shd w:val="clear" w:color="auto" w:fill="FFFFFF"/>
          <w:lang w:val="fr-FR"/>
        </w:rPr>
        <w:t xml:space="preserve">L'Amicale des Jeunes du Refuge (@AmicaleRefuge) </w:t>
      </w:r>
      <w:r>
        <w:rPr>
          <w:rFonts w:cstheme="minorHAnsi"/>
          <w:shd w:val="clear" w:color="auto" w:fill="FFFFFF"/>
          <w:lang w:val="fr-FR"/>
        </w:rPr>
        <w:t xml:space="preserve">à </w:t>
      </w:r>
      <w:r w:rsidRPr="004B6CCC">
        <w:rPr>
          <w:rFonts w:cstheme="minorHAnsi"/>
          <w:shd w:val="clear" w:color="auto" w:fill="FFFFFF"/>
          <w:lang w:val="fr-FR"/>
        </w:rPr>
        <w:t>Marwan Muhammad</w:t>
      </w:r>
      <w:r>
        <w:rPr>
          <w:rFonts w:cstheme="minorHAnsi"/>
          <w:shd w:val="clear" w:color="auto" w:fill="FFFFFF"/>
          <w:lang w:val="fr-FR"/>
        </w:rPr>
        <w:t> :</w:t>
      </w:r>
    </w:p>
    <w:p w14:paraId="5D4BD7D0" w14:textId="77777777" w:rsidR="004B6CCC" w:rsidRPr="004B6CCC" w:rsidRDefault="004B6CCC" w:rsidP="004B6CCC">
      <w:pPr>
        <w:spacing w:after="0" w:line="240" w:lineRule="auto"/>
        <w:rPr>
          <w:rFonts w:cstheme="minorHAnsi"/>
          <w:shd w:val="clear" w:color="auto" w:fill="FFFFFF"/>
          <w:lang w:val="fr-FR"/>
        </w:rPr>
      </w:pPr>
      <w:r w:rsidRPr="004B6CCC">
        <w:rPr>
          <w:rFonts w:cstheme="minorHAnsi"/>
          <w:shd w:val="clear" w:color="auto" w:fill="FFFFFF"/>
          <w:lang w:val="fr-FR"/>
        </w:rPr>
        <w:t>Et aussi des exécutions, des amputations, des sévices corporels, un délit de blasphème, un délit d’apostasie... la « Charia » est incompatible avec la liberté de conscience, incompatible avec les libertés individuelles, incompatible avec la démocratie, incompatible avec la vie...</w:t>
      </w:r>
    </w:p>
    <w:p w14:paraId="41A33622" w14:textId="77777777" w:rsidR="004B6CCC" w:rsidRPr="004B6CCC" w:rsidRDefault="004B6CCC" w:rsidP="004B6CCC">
      <w:pPr>
        <w:spacing w:after="0" w:line="240" w:lineRule="auto"/>
        <w:rPr>
          <w:rFonts w:cstheme="minorHAnsi"/>
          <w:shd w:val="clear" w:color="auto" w:fill="FFFFFF"/>
          <w:lang w:val="fr-FR"/>
        </w:rPr>
      </w:pPr>
    </w:p>
    <w:p w14:paraId="2D607B96" w14:textId="456C58B4" w:rsidR="004B6CCC" w:rsidRPr="004B6CCC" w:rsidRDefault="004B6CCC" w:rsidP="004B6CCC">
      <w:pPr>
        <w:spacing w:after="0" w:line="240" w:lineRule="auto"/>
        <w:rPr>
          <w:rFonts w:cstheme="minorHAnsi"/>
          <w:shd w:val="clear" w:color="auto" w:fill="FFFFFF"/>
          <w:lang w:val="fr-FR"/>
        </w:rPr>
      </w:pPr>
      <w:r>
        <w:rPr>
          <w:rFonts w:cstheme="minorHAnsi"/>
          <w:shd w:val="clear" w:color="auto" w:fill="FFFFFF"/>
          <w:lang w:val="fr-FR"/>
        </w:rPr>
        <w:t xml:space="preserve">Réponse de </w:t>
      </w:r>
      <w:r w:rsidRPr="004B6CCC">
        <w:rPr>
          <w:rFonts w:cstheme="minorHAnsi"/>
          <w:shd w:val="clear" w:color="auto" w:fill="FFFFFF"/>
          <w:lang w:val="fr-FR"/>
        </w:rPr>
        <w:t>Marwan Muhammad</w:t>
      </w:r>
      <w:r>
        <w:rPr>
          <w:rFonts w:cstheme="minorHAnsi"/>
          <w:shd w:val="clear" w:color="auto" w:fill="FFFFFF"/>
          <w:lang w:val="fr-FR"/>
        </w:rPr>
        <w:t xml:space="preserve"> à l’amicale, le</w:t>
      </w:r>
      <w:r w:rsidRPr="004B6CCC">
        <w:rPr>
          <w:rFonts w:cstheme="minorHAnsi"/>
          <w:shd w:val="clear" w:color="auto" w:fill="FFFFFF"/>
          <w:lang w:val="fr-FR"/>
        </w:rPr>
        <w:t xml:space="preserve"> 28 déc. 2018</w:t>
      </w:r>
      <w:r>
        <w:rPr>
          <w:rFonts w:cstheme="minorHAnsi"/>
          <w:shd w:val="clear" w:color="auto" w:fill="FFFFFF"/>
          <w:lang w:val="fr-FR"/>
        </w:rPr>
        <w:t> :</w:t>
      </w:r>
    </w:p>
    <w:p w14:paraId="6971FD09" w14:textId="77777777" w:rsidR="004B6CCC" w:rsidRPr="004B6CCC" w:rsidRDefault="004B6CCC" w:rsidP="004B6CCC">
      <w:pPr>
        <w:spacing w:after="0" w:line="240" w:lineRule="auto"/>
        <w:rPr>
          <w:rFonts w:cstheme="minorHAnsi"/>
          <w:shd w:val="clear" w:color="auto" w:fill="FFFFFF"/>
          <w:lang w:val="fr-FR"/>
        </w:rPr>
      </w:pPr>
      <w:r w:rsidRPr="004B6CCC">
        <w:rPr>
          <w:rFonts w:cstheme="minorHAnsi"/>
          <w:shd w:val="clear" w:color="auto" w:fill="FFFFFF"/>
          <w:lang w:val="fr-FR"/>
        </w:rPr>
        <w:t>Plus Marwan Muhammad a retweeté L'Amicale des Jeunes du Refuge</w:t>
      </w:r>
    </w:p>
    <w:p w14:paraId="3F57FA25" w14:textId="5505306A" w:rsidR="004B6CCC" w:rsidRDefault="004B6CCC" w:rsidP="004B6CCC">
      <w:pPr>
        <w:spacing w:after="0" w:line="240" w:lineRule="auto"/>
        <w:rPr>
          <w:rFonts w:cstheme="minorHAnsi"/>
          <w:shd w:val="clear" w:color="auto" w:fill="FFFFFF"/>
          <w:lang w:val="fr-FR"/>
        </w:rPr>
      </w:pPr>
      <w:r w:rsidRPr="004B6CCC">
        <w:rPr>
          <w:rFonts w:cstheme="minorHAnsi"/>
          <w:shd w:val="clear" w:color="auto" w:fill="FFFFFF"/>
          <w:lang w:val="fr-FR"/>
        </w:rPr>
        <w:t xml:space="preserve">Bonjour et merci de votre intérêt pour la </w:t>
      </w:r>
      <w:r w:rsidRPr="004B6CCC">
        <w:rPr>
          <w:rFonts w:cstheme="minorHAnsi"/>
          <w:u w:val="single"/>
          <w:shd w:val="clear" w:color="auto" w:fill="FFFFFF"/>
          <w:lang w:val="fr-FR"/>
        </w:rPr>
        <w:t>«charia»,</w:t>
      </w:r>
      <w:r w:rsidRPr="004B6CCC">
        <w:rPr>
          <w:rFonts w:cstheme="minorHAnsi"/>
          <w:shd w:val="clear" w:color="auto" w:fill="FFFFFF"/>
          <w:lang w:val="fr-FR"/>
        </w:rPr>
        <w:t xml:space="preserve"> dont vous semblez </w:t>
      </w:r>
      <w:r w:rsidRPr="004B6CCC">
        <w:rPr>
          <w:rFonts w:cstheme="minorHAnsi"/>
          <w:i/>
          <w:shd w:val="clear" w:color="auto" w:fill="FFFFFF"/>
          <w:lang w:val="fr-FR"/>
        </w:rPr>
        <w:t>avoir une connaissance que je n’ai pas</w:t>
      </w:r>
      <w:r w:rsidRPr="004B6CCC">
        <w:rPr>
          <w:rFonts w:cstheme="minorHAnsi"/>
          <w:shd w:val="clear" w:color="auto" w:fill="FFFFFF"/>
          <w:lang w:val="fr-FR"/>
        </w:rPr>
        <w:t>. Le mieux est encore que vous en parliez entre spécialistes avec des imams/sociologues. Ils vous expliqueront que comme toute idéologie, elle est ce qu’en font des hommes.</w:t>
      </w:r>
    </w:p>
    <w:p w14:paraId="2EDE50F1" w14:textId="21D3FA21" w:rsidR="004B6CCC" w:rsidRDefault="004B6CCC" w:rsidP="00144959">
      <w:pPr>
        <w:spacing w:after="0" w:line="240" w:lineRule="auto"/>
        <w:rPr>
          <w:rFonts w:cstheme="minorHAnsi"/>
          <w:shd w:val="clear" w:color="auto" w:fill="FFFFFF"/>
          <w:lang w:val="fr-FR"/>
        </w:rPr>
      </w:pPr>
    </w:p>
    <w:p w14:paraId="5C2F8FE4" w14:textId="28DFA1AE" w:rsidR="004B6CCC" w:rsidRDefault="004B6CCC" w:rsidP="00144959">
      <w:pPr>
        <w:spacing w:after="0" w:line="240" w:lineRule="auto"/>
        <w:rPr>
          <w:rFonts w:cstheme="minorHAnsi"/>
          <w:shd w:val="clear" w:color="auto" w:fill="FFFFFF"/>
          <w:lang w:val="fr-FR"/>
        </w:rPr>
      </w:pPr>
      <w:r>
        <w:rPr>
          <w:rFonts w:cstheme="minorHAnsi"/>
          <w:shd w:val="clear" w:color="auto" w:fill="FFFFFF"/>
          <w:lang w:val="fr-FR"/>
        </w:rPr>
        <w:t>Soudainement, Marwan déclare ne pas connaître la charia, qu’il prônait pourtant, la veille.</w:t>
      </w:r>
    </w:p>
    <w:p w14:paraId="1C06FB19" w14:textId="77777777" w:rsidR="004B6CCC" w:rsidRDefault="004B6CCC" w:rsidP="00144959">
      <w:pPr>
        <w:spacing w:after="0" w:line="240" w:lineRule="auto"/>
        <w:rPr>
          <w:rFonts w:cstheme="minorHAnsi"/>
          <w:shd w:val="clear" w:color="auto" w:fill="FFFFFF"/>
          <w:lang w:val="fr-FR"/>
        </w:rPr>
      </w:pPr>
    </w:p>
    <w:p w14:paraId="70FC6221" w14:textId="77777777" w:rsidR="00C879FC" w:rsidRPr="00F131D9" w:rsidRDefault="00C879FC" w:rsidP="00C879FC">
      <w:pPr>
        <w:spacing w:after="0" w:line="240" w:lineRule="auto"/>
        <w:jc w:val="center"/>
        <w:rPr>
          <w:rFonts w:cstheme="minorHAnsi"/>
          <w:shd w:val="clear" w:color="auto" w:fill="FFFFFF"/>
          <w:lang w:val="fr-FR"/>
        </w:rPr>
      </w:pPr>
      <w:r>
        <w:rPr>
          <w:noProof/>
        </w:rPr>
        <w:drawing>
          <wp:inline distT="0" distB="0" distL="0" distR="0" wp14:anchorId="10DBEFDD" wp14:editId="608D9AB8">
            <wp:extent cx="4224655" cy="3054985"/>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4655" cy="3054985"/>
                    </a:xfrm>
                    <a:prstGeom prst="rect">
                      <a:avLst/>
                    </a:prstGeom>
                    <a:noFill/>
                    <a:ln>
                      <a:noFill/>
                    </a:ln>
                  </pic:spPr>
                </pic:pic>
              </a:graphicData>
            </a:graphic>
          </wp:inline>
        </w:drawing>
      </w:r>
    </w:p>
    <w:p w14:paraId="1D4D721E" w14:textId="77777777" w:rsidR="00144959" w:rsidRDefault="00144959" w:rsidP="00144959">
      <w:pPr>
        <w:pStyle w:val="Titre1"/>
      </w:pPr>
      <w:bookmarkStart w:id="22" w:name="_Toc510022562"/>
      <w:bookmarkStart w:id="23" w:name="_Toc510966425"/>
      <w:bookmarkStart w:id="24" w:name="_Toc68429340"/>
      <w:r w:rsidRPr="00236684">
        <w:t>Kitman</w:t>
      </w:r>
      <w:bookmarkEnd w:id="22"/>
      <w:bookmarkEnd w:id="23"/>
      <w:bookmarkEnd w:id="24"/>
    </w:p>
    <w:p w14:paraId="3F1FB28E" w14:textId="77777777" w:rsidR="00144959" w:rsidRDefault="00144959" w:rsidP="00144959">
      <w:pPr>
        <w:spacing w:after="0"/>
        <w:rPr>
          <w:rFonts w:cstheme="minorHAnsi"/>
          <w:color w:val="1D2129"/>
          <w:shd w:val="clear" w:color="auto" w:fill="FFFFFF"/>
          <w:lang w:val="fr-FR"/>
        </w:rPr>
      </w:pPr>
    </w:p>
    <w:p w14:paraId="3E11BA44" w14:textId="1B0C3880" w:rsidR="00144959"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t>T</w:t>
      </w:r>
      <w:r w:rsidRPr="00236684">
        <w:rPr>
          <w:rFonts w:cstheme="minorHAnsi"/>
          <w:color w:val="1D2129"/>
          <w:shd w:val="clear" w:color="auto" w:fill="FFFFFF"/>
          <w:lang w:val="fr-FR"/>
        </w:rPr>
        <w:t>romperie</w:t>
      </w:r>
      <w:r>
        <w:rPr>
          <w:rFonts w:cstheme="minorHAnsi"/>
          <w:color w:val="1D2129"/>
          <w:shd w:val="clear" w:color="auto" w:fill="FFFFFF"/>
          <w:lang w:val="fr-FR"/>
        </w:rPr>
        <w:t xml:space="preserve"> ou mensonge</w:t>
      </w:r>
      <w:r w:rsidRPr="00236684">
        <w:rPr>
          <w:rFonts w:cstheme="minorHAnsi"/>
          <w:color w:val="1D2129"/>
          <w:shd w:val="clear" w:color="auto" w:fill="FFFFFF"/>
          <w:lang w:val="fr-FR"/>
        </w:rPr>
        <w:t xml:space="preserve"> par omission</w:t>
      </w:r>
      <w:r w:rsidR="00BB73AA">
        <w:rPr>
          <w:rFonts w:cstheme="minorHAnsi"/>
          <w:color w:val="1D2129"/>
          <w:shd w:val="clear" w:color="auto" w:fill="FFFFFF"/>
          <w:lang w:val="fr-FR"/>
        </w:rPr>
        <w:t xml:space="preserve">, en </w:t>
      </w:r>
      <w:r w:rsidRPr="00190C84">
        <w:rPr>
          <w:rFonts w:cstheme="minorHAnsi"/>
          <w:color w:val="1D2129"/>
          <w:shd w:val="clear" w:color="auto" w:fill="FFFFFF"/>
          <w:lang w:val="fr-FR"/>
        </w:rPr>
        <w:t>reten</w:t>
      </w:r>
      <w:r w:rsidR="00BB73AA">
        <w:rPr>
          <w:rFonts w:cstheme="minorHAnsi"/>
          <w:color w:val="1D2129"/>
          <w:shd w:val="clear" w:color="auto" w:fill="FFFFFF"/>
          <w:lang w:val="fr-FR"/>
        </w:rPr>
        <w:t>ant</w:t>
      </w:r>
      <w:r w:rsidRPr="00190C84">
        <w:rPr>
          <w:rFonts w:cstheme="minorHAnsi"/>
          <w:color w:val="1D2129"/>
          <w:shd w:val="clear" w:color="auto" w:fill="FFFFFF"/>
          <w:lang w:val="fr-FR"/>
        </w:rPr>
        <w:t xml:space="preserve"> (</w:t>
      </w:r>
      <w:r w:rsidR="00BB73AA">
        <w:rPr>
          <w:rFonts w:cstheme="minorHAnsi"/>
          <w:color w:val="1D2129"/>
          <w:shd w:val="clear" w:color="auto" w:fill="FFFFFF"/>
          <w:lang w:val="fr-FR"/>
        </w:rPr>
        <w:t xml:space="preserve">en </w:t>
      </w:r>
      <w:r w:rsidRPr="00190C84">
        <w:rPr>
          <w:rFonts w:cstheme="minorHAnsi"/>
          <w:color w:val="1D2129"/>
          <w:shd w:val="clear" w:color="auto" w:fill="FFFFFF"/>
          <w:lang w:val="fr-FR"/>
        </w:rPr>
        <w:t>ne di</w:t>
      </w:r>
      <w:r w:rsidR="00BB73AA">
        <w:rPr>
          <w:rFonts w:cstheme="minorHAnsi"/>
          <w:color w:val="1D2129"/>
          <w:shd w:val="clear" w:color="auto" w:fill="FFFFFF"/>
          <w:lang w:val="fr-FR"/>
        </w:rPr>
        <w:t>sant pas</w:t>
      </w:r>
      <w:r w:rsidRPr="00190C84">
        <w:rPr>
          <w:rFonts w:cstheme="minorHAnsi"/>
          <w:color w:val="1D2129"/>
          <w:shd w:val="clear" w:color="auto" w:fill="FFFFFF"/>
          <w:lang w:val="fr-FR"/>
        </w:rPr>
        <w:t>) les informations clés</w:t>
      </w:r>
      <w:r>
        <w:rPr>
          <w:rFonts w:cstheme="minorHAnsi"/>
          <w:color w:val="1D2129"/>
          <w:shd w:val="clear" w:color="auto" w:fill="FFFFFF"/>
          <w:lang w:val="fr-FR"/>
        </w:rPr>
        <w:t>. Q</w:t>
      </w:r>
      <w:r w:rsidRPr="005E1761">
        <w:rPr>
          <w:rFonts w:cstheme="minorHAnsi"/>
          <w:color w:val="1D2129"/>
          <w:shd w:val="clear" w:color="auto" w:fill="FFFFFF"/>
          <w:lang w:val="fr-FR"/>
        </w:rPr>
        <w:t xml:space="preserve">uelqu'un qui ne dit qu'une partie de la vérité. </w:t>
      </w:r>
      <w:r w:rsidRPr="0014266C">
        <w:rPr>
          <w:rFonts w:cstheme="minorHAnsi"/>
          <w:color w:val="1D2129"/>
          <w:shd w:val="clear" w:color="auto" w:fill="FFFFFF"/>
          <w:lang w:val="fr-FR"/>
        </w:rPr>
        <w:t xml:space="preserve">Un musulman exerce le </w:t>
      </w:r>
      <w:r w:rsidRPr="00006B68">
        <w:rPr>
          <w:rFonts w:cstheme="minorHAnsi"/>
          <w:i/>
          <w:color w:val="1D2129"/>
          <w:shd w:val="clear" w:color="auto" w:fill="FFFFFF"/>
          <w:lang w:val="fr-FR"/>
        </w:rPr>
        <w:t>kitman</w:t>
      </w:r>
      <w:r>
        <w:rPr>
          <w:rFonts w:cstheme="minorHAnsi"/>
          <w:i/>
          <w:color w:val="1D2129"/>
          <w:shd w:val="clear" w:color="auto" w:fill="FFFFFF"/>
          <w:lang w:val="fr-FR"/>
        </w:rPr>
        <w:t>, kit</w:t>
      </w:r>
      <w:r w:rsidR="00877564">
        <w:rPr>
          <w:rFonts w:cstheme="minorHAnsi"/>
          <w:i/>
          <w:color w:val="1D2129"/>
          <w:shd w:val="clear" w:color="auto" w:fill="FFFFFF"/>
          <w:lang w:val="fr-FR"/>
        </w:rPr>
        <w:t>h</w:t>
      </w:r>
      <w:r>
        <w:rPr>
          <w:rFonts w:cstheme="minorHAnsi"/>
          <w:i/>
          <w:color w:val="1D2129"/>
          <w:shd w:val="clear" w:color="auto" w:fill="FFFFFF"/>
          <w:lang w:val="fr-FR"/>
        </w:rPr>
        <w:t>man,</w:t>
      </w:r>
      <w:r>
        <w:rPr>
          <w:rFonts w:cstheme="minorHAnsi"/>
          <w:color w:val="1D2129"/>
          <w:shd w:val="clear" w:color="auto" w:fill="FFFFFF"/>
          <w:lang w:val="fr-FR"/>
        </w:rPr>
        <w:t xml:space="preserve"> ou </w:t>
      </w:r>
      <w:r w:rsidRPr="00006B68">
        <w:rPr>
          <w:rFonts w:cstheme="minorHAnsi"/>
          <w:i/>
          <w:color w:val="1D2129"/>
          <w:shd w:val="clear" w:color="auto" w:fill="FFFFFF"/>
          <w:lang w:val="fr-FR"/>
        </w:rPr>
        <w:t>ketman</w:t>
      </w:r>
      <w:r w:rsidRPr="00006B68">
        <w:rPr>
          <w:rFonts w:cstheme="minorHAnsi"/>
          <w:color w:val="1D2129"/>
          <w:shd w:val="clear" w:color="auto" w:fill="FFFFFF"/>
          <w:lang w:val="fr-FR"/>
        </w:rPr>
        <w:t xml:space="preserve"> (secret ou restriction mentale)</w:t>
      </w:r>
      <w:r>
        <w:rPr>
          <w:rFonts w:cstheme="minorHAnsi"/>
          <w:color w:val="1D2129"/>
          <w:shd w:val="clear" w:color="auto" w:fill="FFFFFF"/>
          <w:lang w:val="fr-FR"/>
        </w:rPr>
        <w:t>,</w:t>
      </w:r>
      <w:r w:rsidRPr="0014266C">
        <w:rPr>
          <w:rFonts w:cstheme="minorHAnsi"/>
          <w:color w:val="1D2129"/>
          <w:shd w:val="clear" w:color="auto" w:fill="FFFFFF"/>
          <w:lang w:val="fr-FR"/>
        </w:rPr>
        <w:t xml:space="preserve"> quand il ne dit qu’une partie de la vérité, ce qui a pour effet, très souvent, de déformer entièrement la vérité. </w:t>
      </w:r>
    </w:p>
    <w:p w14:paraId="4923A3E3" w14:textId="77777777" w:rsidR="00144959" w:rsidRDefault="00144959" w:rsidP="00144959">
      <w:pPr>
        <w:spacing w:after="0"/>
        <w:jc w:val="both"/>
        <w:rPr>
          <w:rFonts w:cstheme="minorHAnsi"/>
          <w:color w:val="1D2129"/>
          <w:shd w:val="clear" w:color="auto" w:fill="FFFFFF"/>
          <w:lang w:val="fr-FR"/>
        </w:rPr>
      </w:pPr>
    </w:p>
    <w:p w14:paraId="7753057E" w14:textId="77777777" w:rsidR="00144959" w:rsidRPr="005002B3" w:rsidRDefault="00144959" w:rsidP="005002B3">
      <w:pPr>
        <w:rPr>
          <w:rFonts w:cstheme="minorHAnsi"/>
          <w:color w:val="1D2129"/>
          <w:u w:val="single"/>
          <w:shd w:val="clear" w:color="auto" w:fill="FFFFFF"/>
          <w:lang w:val="fr-FR"/>
        </w:rPr>
      </w:pPr>
      <w:r w:rsidRPr="00144959">
        <w:rPr>
          <w:rFonts w:cstheme="minorHAnsi"/>
          <w:color w:val="1D2129"/>
          <w:u w:val="single"/>
          <w:shd w:val="clear" w:color="auto" w:fill="FFFFFF"/>
          <w:lang w:val="fr-FR"/>
        </w:rPr>
        <w:t>Exemple no 1</w:t>
      </w:r>
      <w:r w:rsidRPr="00740477">
        <w:rPr>
          <w:rFonts w:cstheme="minorHAnsi"/>
          <w:color w:val="1D2129"/>
          <w:shd w:val="clear" w:color="auto" w:fill="FFFFFF"/>
          <w:lang w:val="fr-FR"/>
        </w:rPr>
        <w:t xml:space="preserve"> :</w:t>
      </w:r>
    </w:p>
    <w:p w14:paraId="63F39642" w14:textId="77777777" w:rsidR="00144959" w:rsidRPr="00740477" w:rsidRDefault="00144959" w:rsidP="00144959">
      <w:pPr>
        <w:spacing w:after="0"/>
        <w:jc w:val="both"/>
        <w:rPr>
          <w:rFonts w:cstheme="minorHAnsi"/>
          <w:color w:val="1D2129"/>
          <w:shd w:val="clear" w:color="auto" w:fill="FFFFFF"/>
          <w:lang w:val="fr-FR"/>
        </w:rPr>
      </w:pPr>
      <w:r w:rsidRPr="00740477">
        <w:rPr>
          <w:rFonts w:cstheme="minorHAnsi"/>
          <w:color w:val="1D2129"/>
          <w:shd w:val="clear" w:color="auto" w:fill="FFFFFF"/>
          <w:lang w:val="fr-FR"/>
        </w:rPr>
        <w:t xml:space="preserve">L’exemple le plus commun consiste à ce qu’un musulman affirme que le terme </w:t>
      </w:r>
      <w:r w:rsidRPr="0009193D">
        <w:rPr>
          <w:rFonts w:cstheme="minorHAnsi"/>
          <w:i/>
          <w:color w:val="1D2129"/>
          <w:shd w:val="clear" w:color="auto" w:fill="FFFFFF"/>
          <w:lang w:val="fr-FR"/>
        </w:rPr>
        <w:t>djihad</w:t>
      </w:r>
      <w:r w:rsidRPr="00740477">
        <w:rPr>
          <w:rFonts w:cstheme="minorHAnsi"/>
          <w:color w:val="1D2129"/>
          <w:shd w:val="clear" w:color="auto" w:fill="FFFFFF"/>
          <w:lang w:val="fr-FR"/>
        </w:rPr>
        <w:t xml:space="preserve"> réfère principalement ou uniquement à une lutte interne, à un combat spirituel contre le mal.</w:t>
      </w:r>
    </w:p>
    <w:p w14:paraId="12D85B37" w14:textId="77777777" w:rsidR="00144959" w:rsidRDefault="00144959" w:rsidP="00144959">
      <w:pPr>
        <w:spacing w:after="0"/>
        <w:jc w:val="both"/>
        <w:rPr>
          <w:rFonts w:cstheme="minorHAnsi"/>
          <w:color w:val="1D2129"/>
          <w:shd w:val="clear" w:color="auto" w:fill="FFFFFF"/>
          <w:lang w:val="fr-FR"/>
        </w:rPr>
      </w:pPr>
    </w:p>
    <w:p w14:paraId="112FFC6A" w14:textId="77777777" w:rsidR="001C0D12" w:rsidRDefault="001C0D12" w:rsidP="00144959">
      <w:pPr>
        <w:spacing w:after="0"/>
        <w:jc w:val="both"/>
        <w:rPr>
          <w:rFonts w:cstheme="minorHAnsi"/>
          <w:color w:val="1D2129"/>
          <w:shd w:val="clear" w:color="auto" w:fill="FFFFFF"/>
          <w:lang w:val="fr-FR"/>
        </w:rPr>
      </w:pPr>
      <w:r>
        <w:rPr>
          <w:rFonts w:cstheme="minorHAnsi"/>
          <w:color w:val="1D2129"/>
          <w:shd w:val="clear" w:color="auto" w:fill="FFFFFF"/>
          <w:lang w:val="fr-FR"/>
        </w:rPr>
        <w:t>Le djihad est-il c</w:t>
      </w:r>
      <w:r w:rsidRPr="001C0D12">
        <w:rPr>
          <w:rFonts w:cstheme="minorHAnsi"/>
          <w:color w:val="1D2129"/>
          <w:shd w:val="clear" w:color="auto" w:fill="FFFFFF"/>
          <w:lang w:val="fr-FR"/>
        </w:rPr>
        <w:t xml:space="preserve">ontre soi, ou contre les autres ? </w:t>
      </w:r>
    </w:p>
    <w:p w14:paraId="78F32128" w14:textId="77777777" w:rsidR="001C0D12" w:rsidRDefault="001C0D12" w:rsidP="001C0D12">
      <w:pPr>
        <w:spacing w:after="0"/>
        <w:jc w:val="both"/>
        <w:rPr>
          <w:rFonts w:cstheme="minorHAnsi"/>
          <w:color w:val="1D2129"/>
          <w:shd w:val="clear" w:color="auto" w:fill="FFFFFF"/>
          <w:lang w:val="fr-FR"/>
        </w:rPr>
      </w:pPr>
    </w:p>
    <w:p w14:paraId="224BF3A5" w14:textId="77777777" w:rsidR="00BB73AA" w:rsidRDefault="001C0D12" w:rsidP="001C0D12">
      <w:pPr>
        <w:spacing w:after="0"/>
        <w:jc w:val="both"/>
        <w:rPr>
          <w:rFonts w:cstheme="minorHAnsi"/>
          <w:b/>
          <w:i/>
          <w:color w:val="1D2129"/>
          <w:shd w:val="clear" w:color="auto" w:fill="FFFFFF"/>
          <w:lang w:val="fr-FR"/>
        </w:rPr>
      </w:pPr>
      <w:r>
        <w:rPr>
          <w:rFonts w:cstheme="minorHAnsi"/>
          <w:color w:val="1D2129"/>
          <w:shd w:val="clear" w:color="auto" w:fill="FFFFFF"/>
          <w:lang w:val="fr-FR"/>
        </w:rPr>
        <w:t>« </w:t>
      </w:r>
      <w:r w:rsidRPr="0009193D">
        <w:rPr>
          <w:rFonts w:cstheme="minorHAnsi"/>
          <w:color w:val="1D2129"/>
          <w:shd w:val="clear" w:color="auto" w:fill="FFFFFF"/>
          <w:lang w:val="fr-FR"/>
        </w:rPr>
        <w:t xml:space="preserve">Généralement traduit par « guerre sainte », « djihad » signifie littéralement « effort », « combat ». L'islam traditionnel distingue entre djihad mineur et majeur. </w:t>
      </w:r>
      <w:r w:rsidRPr="0009193D">
        <w:rPr>
          <w:rFonts w:cstheme="minorHAnsi"/>
          <w:i/>
          <w:color w:val="1D2129"/>
          <w:shd w:val="clear" w:color="auto" w:fill="FFFFFF"/>
          <w:lang w:val="fr-FR"/>
        </w:rPr>
        <w:t>Le « djihad mineur » vise les ennemis de l'islam</w:t>
      </w:r>
      <w:r w:rsidRPr="001C0D12">
        <w:rPr>
          <w:rFonts w:cstheme="minorHAnsi"/>
          <w:b/>
          <w:i/>
          <w:color w:val="1D2129"/>
          <w:shd w:val="clear" w:color="auto" w:fill="FFFFFF"/>
          <w:lang w:val="fr-FR"/>
        </w:rPr>
        <w:t xml:space="preserve">. </w:t>
      </w:r>
    </w:p>
    <w:p w14:paraId="56CEBB03" w14:textId="77777777" w:rsidR="00BB73AA" w:rsidRDefault="00BB73AA" w:rsidP="001C0D12">
      <w:pPr>
        <w:spacing w:after="0"/>
        <w:jc w:val="both"/>
        <w:rPr>
          <w:rFonts w:cstheme="minorHAnsi"/>
          <w:b/>
          <w:i/>
          <w:color w:val="1D2129"/>
          <w:shd w:val="clear" w:color="auto" w:fill="FFFFFF"/>
          <w:lang w:val="fr-FR"/>
        </w:rPr>
      </w:pPr>
    </w:p>
    <w:p w14:paraId="53E93329" w14:textId="0720E83D" w:rsidR="00BB73AA" w:rsidRPr="0009193D" w:rsidRDefault="001C0D12" w:rsidP="001C0D12">
      <w:pPr>
        <w:spacing w:after="0"/>
        <w:jc w:val="both"/>
        <w:rPr>
          <w:rFonts w:cstheme="minorHAnsi"/>
          <w:color w:val="1D2129"/>
          <w:shd w:val="clear" w:color="auto" w:fill="FFFFFF"/>
          <w:lang w:val="fr-FR"/>
        </w:rPr>
      </w:pPr>
      <w:r w:rsidRPr="001C0D12">
        <w:rPr>
          <w:rFonts w:cstheme="minorHAnsi"/>
          <w:b/>
          <w:i/>
          <w:color w:val="1D2129"/>
          <w:shd w:val="clear" w:color="auto" w:fill="FFFFFF"/>
          <w:lang w:val="fr-FR"/>
        </w:rPr>
        <w:t xml:space="preserve">« </w:t>
      </w:r>
      <w:r w:rsidRPr="0009193D">
        <w:rPr>
          <w:rFonts w:cstheme="minorHAnsi"/>
          <w:i/>
          <w:color w:val="1D2129"/>
          <w:shd w:val="clear" w:color="auto" w:fill="FFFFFF"/>
          <w:lang w:val="fr-FR"/>
        </w:rPr>
        <w:t xml:space="preserve">Seule rétribution de ceux qui combattent </w:t>
      </w:r>
      <w:r w:rsidR="00301DA3">
        <w:rPr>
          <w:rFonts w:cstheme="minorHAnsi"/>
          <w:i/>
          <w:color w:val="1D2129"/>
          <w:shd w:val="clear" w:color="auto" w:fill="FFFFFF"/>
          <w:lang w:val="fr-FR"/>
        </w:rPr>
        <w:t>Allah</w:t>
      </w:r>
      <w:r w:rsidRPr="0009193D">
        <w:rPr>
          <w:rFonts w:cstheme="minorHAnsi"/>
          <w:i/>
          <w:color w:val="1D2129"/>
          <w:shd w:val="clear" w:color="auto" w:fill="FFFFFF"/>
          <w:lang w:val="fr-FR"/>
        </w:rPr>
        <w:t xml:space="preserve"> et son prophète (…) : les tuer, ou les crucifier, ou leur couper les mains ou les pieds en diagonale, ou les bannir. Que ce soit leur ignominie en ce monde, outre un terrible châtiment dans la vie dernière », </w:t>
      </w:r>
      <w:r w:rsidRPr="0009193D">
        <w:rPr>
          <w:rFonts w:cstheme="minorHAnsi"/>
          <w:color w:val="1D2129"/>
          <w:shd w:val="clear" w:color="auto" w:fill="FFFFFF"/>
          <w:lang w:val="fr-FR"/>
        </w:rPr>
        <w:t xml:space="preserve">affirme encore le Coran (sourate V.33). </w:t>
      </w:r>
    </w:p>
    <w:p w14:paraId="345C9A44" w14:textId="77777777" w:rsidR="00BB73AA" w:rsidRDefault="00BB73AA" w:rsidP="001C0D12">
      <w:pPr>
        <w:spacing w:after="0"/>
        <w:jc w:val="both"/>
        <w:rPr>
          <w:rFonts w:cstheme="minorHAnsi"/>
          <w:i/>
          <w:color w:val="1D2129"/>
          <w:shd w:val="clear" w:color="auto" w:fill="FFFFFF"/>
          <w:lang w:val="fr-FR"/>
        </w:rPr>
      </w:pPr>
    </w:p>
    <w:p w14:paraId="5F96EB88" w14:textId="77777777" w:rsidR="001C0D12" w:rsidRPr="0009193D" w:rsidRDefault="001C0D12" w:rsidP="001C0D12">
      <w:pPr>
        <w:spacing w:after="0"/>
        <w:jc w:val="both"/>
        <w:rPr>
          <w:rFonts w:cstheme="minorHAnsi"/>
          <w:color w:val="1D2129"/>
          <w:shd w:val="clear" w:color="auto" w:fill="FFFFFF"/>
          <w:lang w:val="fr-FR"/>
        </w:rPr>
      </w:pPr>
      <w:r w:rsidRPr="0009193D">
        <w:rPr>
          <w:rFonts w:cstheme="minorHAnsi"/>
          <w:color w:val="1D2129"/>
          <w:shd w:val="clear" w:color="auto" w:fill="FFFFFF"/>
          <w:lang w:val="fr-FR"/>
        </w:rPr>
        <w:t xml:space="preserve">Le « </w:t>
      </w:r>
      <w:r w:rsidRPr="0009193D">
        <w:rPr>
          <w:rFonts w:cstheme="minorHAnsi"/>
          <w:i/>
          <w:color w:val="1D2129"/>
          <w:shd w:val="clear" w:color="auto" w:fill="FFFFFF"/>
          <w:lang w:val="fr-FR"/>
        </w:rPr>
        <w:t>djihad majeur</w:t>
      </w:r>
      <w:r w:rsidRPr="0009193D">
        <w:rPr>
          <w:rFonts w:cstheme="minorHAnsi"/>
          <w:color w:val="1D2129"/>
          <w:shd w:val="clear" w:color="auto" w:fill="FFFFFF"/>
          <w:lang w:val="fr-FR"/>
        </w:rPr>
        <w:t xml:space="preserve"> » ou « </w:t>
      </w:r>
      <w:r w:rsidRPr="0009193D">
        <w:rPr>
          <w:rFonts w:cstheme="minorHAnsi"/>
          <w:i/>
          <w:color w:val="1D2129"/>
          <w:shd w:val="clear" w:color="auto" w:fill="FFFFFF"/>
          <w:lang w:val="fr-FR"/>
        </w:rPr>
        <w:t>grand djihad</w:t>
      </w:r>
      <w:r w:rsidRPr="0009193D">
        <w:rPr>
          <w:rFonts w:cstheme="minorHAnsi"/>
          <w:color w:val="1D2129"/>
          <w:shd w:val="clear" w:color="auto" w:fill="FFFFFF"/>
          <w:lang w:val="fr-FR"/>
        </w:rPr>
        <w:t xml:space="preserve"> » est celui que l'on mène contre soi-même.</w:t>
      </w:r>
    </w:p>
    <w:p w14:paraId="3BD6AF87" w14:textId="2D75725E" w:rsidR="001C0D12" w:rsidRPr="0009193D" w:rsidRDefault="001C0D12" w:rsidP="001C0D12">
      <w:pPr>
        <w:spacing w:after="0"/>
        <w:jc w:val="both"/>
        <w:rPr>
          <w:rFonts w:cstheme="minorHAnsi"/>
          <w:color w:val="1D2129"/>
          <w:shd w:val="clear" w:color="auto" w:fill="FFFFFF"/>
          <w:lang w:val="fr-FR"/>
        </w:rPr>
      </w:pPr>
      <w:r w:rsidRPr="0009193D">
        <w:rPr>
          <w:rFonts w:cstheme="minorHAnsi"/>
          <w:color w:val="1D2129"/>
          <w:shd w:val="clear" w:color="auto" w:fill="FFFFFF"/>
          <w:lang w:val="fr-FR"/>
        </w:rPr>
        <w:t xml:space="preserve">Selon l'imam Al-Bayhaqî (994-1066), le Prophète a ainsi dit à ses compagnons au retour d'une expédition militaire « </w:t>
      </w:r>
      <w:r w:rsidRPr="0009193D">
        <w:rPr>
          <w:rFonts w:cstheme="minorHAnsi"/>
          <w:i/>
          <w:color w:val="1D2129"/>
          <w:shd w:val="clear" w:color="auto" w:fill="FFFFFF"/>
          <w:lang w:val="fr-FR"/>
        </w:rPr>
        <w:t>Nous voici revenus du Djihad mineur pour nous livrer au Djihad majeur</w:t>
      </w:r>
      <w:r w:rsidRPr="0009193D">
        <w:rPr>
          <w:rFonts w:cstheme="minorHAnsi"/>
          <w:color w:val="1D2129"/>
          <w:shd w:val="clear" w:color="auto" w:fill="FFFFFF"/>
          <w:lang w:val="fr-FR"/>
        </w:rPr>
        <w:t xml:space="preserve"> » ; et quand les compagnons lui demandèrent de quoi il s'agissait, il répondit : « Celui du cœur ! » D'après le grand compilateur de hadiths Al-Tirmidhi (824-892), le Prophète aurait dit également : « Le vrai combattant (moujahid) sur le chemin de </w:t>
      </w:r>
      <w:r w:rsidR="00301DA3">
        <w:rPr>
          <w:rFonts w:cstheme="minorHAnsi"/>
          <w:color w:val="1D2129"/>
          <w:shd w:val="clear" w:color="auto" w:fill="FFFFFF"/>
          <w:lang w:val="fr-FR"/>
        </w:rPr>
        <w:t>Allah</w:t>
      </w:r>
      <w:r w:rsidRPr="0009193D">
        <w:rPr>
          <w:rFonts w:cstheme="minorHAnsi"/>
          <w:color w:val="1D2129"/>
          <w:shd w:val="clear" w:color="auto" w:fill="FFFFFF"/>
          <w:lang w:val="fr-FR"/>
        </w:rPr>
        <w:t xml:space="preserve"> est celui qui lutte contre son ego. » ».</w:t>
      </w:r>
    </w:p>
    <w:p w14:paraId="36188FD5" w14:textId="77777777" w:rsidR="001C0D12" w:rsidRPr="00740477" w:rsidRDefault="001C0D12" w:rsidP="00144959">
      <w:pPr>
        <w:spacing w:after="0"/>
        <w:jc w:val="both"/>
        <w:rPr>
          <w:rFonts w:cstheme="minorHAnsi"/>
          <w:color w:val="1D2129"/>
          <w:shd w:val="clear" w:color="auto" w:fill="FFFFFF"/>
          <w:lang w:val="fr-FR"/>
        </w:rPr>
      </w:pPr>
    </w:p>
    <w:p w14:paraId="6752A449" w14:textId="77777777" w:rsidR="00144959" w:rsidRDefault="001C0D12" w:rsidP="00144959">
      <w:pPr>
        <w:spacing w:after="0"/>
        <w:jc w:val="both"/>
        <w:rPr>
          <w:rFonts w:cstheme="minorHAnsi"/>
          <w:color w:val="1D2129"/>
          <w:shd w:val="clear" w:color="auto" w:fill="FFFFFF"/>
          <w:lang w:val="fr-FR"/>
        </w:rPr>
      </w:pPr>
      <w:r>
        <w:rPr>
          <w:rFonts w:cstheme="minorHAnsi"/>
          <w:color w:val="1D2129"/>
          <w:shd w:val="clear" w:color="auto" w:fill="FFFFFF"/>
          <w:lang w:val="fr-FR"/>
        </w:rPr>
        <w:t>Sinon,</w:t>
      </w:r>
      <w:r w:rsidR="00144959" w:rsidRPr="00740477">
        <w:rPr>
          <w:rFonts w:cstheme="minorHAnsi"/>
          <w:color w:val="1D2129"/>
          <w:shd w:val="clear" w:color="auto" w:fill="FFFFFF"/>
          <w:lang w:val="fr-FR"/>
        </w:rPr>
        <w:t xml:space="preserve"> </w:t>
      </w:r>
      <w:r w:rsidR="00144959" w:rsidRPr="0009193D">
        <w:rPr>
          <w:rFonts w:cstheme="minorHAnsi"/>
          <w:i/>
          <w:color w:val="1D2129"/>
          <w:shd w:val="clear" w:color="auto" w:fill="FFFFFF"/>
          <w:lang w:val="fr-FR"/>
        </w:rPr>
        <w:t>le coran fait usage du terme djihad et de ses dérivés environ 59 fois</w:t>
      </w:r>
      <w:r w:rsidR="00144959" w:rsidRPr="00740477">
        <w:rPr>
          <w:rFonts w:cstheme="minorHAnsi"/>
          <w:color w:val="1D2129"/>
          <w:shd w:val="clear" w:color="auto" w:fill="FFFFFF"/>
          <w:lang w:val="fr-FR"/>
        </w:rPr>
        <w:t xml:space="preserve">. Et sur ces 59 fois, 16 mentions pourraient possiblement faire référence à une lutte interne alors que </w:t>
      </w:r>
      <w:r w:rsidR="00144959" w:rsidRPr="0009193D">
        <w:rPr>
          <w:rFonts w:cstheme="minorHAnsi"/>
          <w:i/>
          <w:color w:val="1D2129"/>
          <w:shd w:val="clear" w:color="auto" w:fill="FFFFFF"/>
          <w:lang w:val="fr-FR"/>
        </w:rPr>
        <w:t xml:space="preserve">la majorité des autres mentions font référence </w:t>
      </w:r>
      <w:r w:rsidR="00144959" w:rsidRPr="0009193D">
        <w:rPr>
          <w:rFonts w:cstheme="minorHAnsi"/>
          <w:i/>
          <w:color w:val="1D2129"/>
          <w:shd w:val="clear" w:color="auto" w:fill="FFFFFF"/>
          <w:lang w:val="fr-FR"/>
        </w:rPr>
        <w:lastRenderedPageBreak/>
        <w:t xml:space="preserve">à une « guerre sainte </w:t>
      </w:r>
      <w:r w:rsidR="00144959" w:rsidRPr="0009193D">
        <w:rPr>
          <w:rFonts w:cstheme="minorHAnsi"/>
          <w:color w:val="1D2129"/>
          <w:shd w:val="clear" w:color="auto" w:fill="FFFFFF"/>
          <w:lang w:val="fr-FR"/>
        </w:rPr>
        <w:t>»</w:t>
      </w:r>
      <w:r w:rsidR="009F5E18">
        <w:rPr>
          <w:rStyle w:val="Appelnotedebasdep"/>
          <w:rFonts w:cstheme="minorHAnsi"/>
          <w:b/>
          <w:color w:val="1D2129"/>
          <w:shd w:val="clear" w:color="auto" w:fill="FFFFFF"/>
          <w:lang w:val="fr-FR"/>
        </w:rPr>
        <w:footnoteReference w:id="36"/>
      </w:r>
      <w:r w:rsidR="00144959" w:rsidRPr="00740477">
        <w:rPr>
          <w:rFonts w:cstheme="minorHAnsi"/>
          <w:b/>
          <w:color w:val="1D2129"/>
          <w:shd w:val="clear" w:color="auto" w:fill="FFFFFF"/>
          <w:lang w:val="fr-FR"/>
        </w:rPr>
        <w:t>,</w:t>
      </w:r>
      <w:r w:rsidR="00144959" w:rsidRPr="00740477">
        <w:rPr>
          <w:rFonts w:cstheme="minorHAnsi"/>
          <w:color w:val="1D2129"/>
          <w:shd w:val="clear" w:color="auto" w:fill="FFFFFF"/>
          <w:lang w:val="fr-FR"/>
        </w:rPr>
        <w:t xml:space="preserve"> et ce, dans la foulée de ce que le « prophète guerrier » (Mahomet) a exercé</w:t>
      </w:r>
      <w:r w:rsidR="00144959">
        <w:rPr>
          <w:rFonts w:cstheme="minorHAnsi"/>
          <w:color w:val="1D2129"/>
          <w:shd w:val="clear" w:color="auto" w:fill="FFFFFF"/>
          <w:lang w:val="fr-FR"/>
        </w:rPr>
        <w:t>,</w:t>
      </w:r>
      <w:r w:rsidR="00144959" w:rsidRPr="00740477">
        <w:rPr>
          <w:rFonts w:cstheme="minorHAnsi"/>
          <w:color w:val="1D2129"/>
          <w:shd w:val="clear" w:color="auto" w:fill="FFFFFF"/>
          <w:lang w:val="fr-FR"/>
        </w:rPr>
        <w:t xml:space="preserve"> selon les hadiths et la </w:t>
      </w:r>
      <w:r w:rsidR="00BB73AA">
        <w:rPr>
          <w:rFonts w:cstheme="minorHAnsi"/>
          <w:color w:val="1D2129"/>
          <w:shd w:val="clear" w:color="auto" w:fill="FFFFFF"/>
          <w:lang w:val="fr-FR"/>
        </w:rPr>
        <w:t>Sî</w:t>
      </w:r>
      <w:r w:rsidR="00144959" w:rsidRPr="00740477">
        <w:rPr>
          <w:rFonts w:cstheme="minorHAnsi"/>
          <w:color w:val="1D2129"/>
          <w:shd w:val="clear" w:color="auto" w:fill="FFFFFF"/>
          <w:lang w:val="fr-FR"/>
        </w:rPr>
        <w:t>ra</w:t>
      </w:r>
      <w:r w:rsidR="00BB73AA">
        <w:rPr>
          <w:rStyle w:val="Appelnotedebasdep"/>
          <w:rFonts w:cstheme="minorHAnsi"/>
          <w:color w:val="1D2129"/>
          <w:shd w:val="clear" w:color="auto" w:fill="FFFFFF"/>
          <w:lang w:val="fr-FR"/>
        </w:rPr>
        <w:footnoteReference w:id="37"/>
      </w:r>
      <w:r w:rsidR="00144959" w:rsidRPr="00740477">
        <w:rPr>
          <w:rFonts w:cstheme="minorHAnsi"/>
          <w:color w:val="1D2129"/>
          <w:shd w:val="clear" w:color="auto" w:fill="FFFFFF"/>
          <w:lang w:val="fr-FR"/>
        </w:rPr>
        <w:t>.</w:t>
      </w:r>
    </w:p>
    <w:p w14:paraId="6875706A" w14:textId="77777777" w:rsidR="001C0D12" w:rsidRDefault="001C0D12" w:rsidP="001C0D12">
      <w:pPr>
        <w:spacing w:after="0"/>
        <w:jc w:val="both"/>
        <w:rPr>
          <w:rFonts w:cstheme="minorHAnsi"/>
          <w:color w:val="1D2129"/>
          <w:shd w:val="clear" w:color="auto" w:fill="FFFFFF"/>
          <w:lang w:val="fr-FR"/>
        </w:rPr>
      </w:pPr>
    </w:p>
    <w:p w14:paraId="7C6681EC" w14:textId="77777777" w:rsidR="001C0D12" w:rsidRDefault="001C0D12" w:rsidP="001C0D12">
      <w:pPr>
        <w:spacing w:after="0"/>
        <w:jc w:val="both"/>
        <w:rPr>
          <w:rFonts w:cstheme="minorHAnsi"/>
          <w:color w:val="1D2129"/>
          <w:shd w:val="clear" w:color="auto" w:fill="FFFFFF"/>
          <w:lang w:val="fr-FR"/>
        </w:rPr>
      </w:pPr>
      <w:r>
        <w:rPr>
          <w:rFonts w:cstheme="minorHAnsi"/>
          <w:color w:val="1D2129"/>
          <w:shd w:val="clear" w:color="auto" w:fill="FFFFFF"/>
          <w:lang w:val="fr-FR"/>
        </w:rPr>
        <w:t>L</w:t>
      </w:r>
      <w:r w:rsidRPr="001C0D12">
        <w:rPr>
          <w:rFonts w:cstheme="minorHAnsi"/>
          <w:color w:val="1D2129"/>
          <w:shd w:val="clear" w:color="auto" w:fill="FFFFFF"/>
          <w:lang w:val="fr-FR"/>
        </w:rPr>
        <w:t>a notion de "la guerre sainte" est à géométrie variable</w:t>
      </w:r>
      <w:r>
        <w:rPr>
          <w:rFonts w:cstheme="minorHAnsi"/>
          <w:color w:val="1D2129"/>
          <w:shd w:val="clear" w:color="auto" w:fill="FFFFFF"/>
          <w:lang w:val="fr-FR"/>
        </w:rPr>
        <w:t xml:space="preserve">, dans le Coran. Et les musulmans emploient, indifféremment, le mot </w:t>
      </w:r>
      <w:r w:rsidRPr="009F5E18">
        <w:rPr>
          <w:rFonts w:cstheme="minorHAnsi"/>
          <w:i/>
          <w:color w:val="1D2129"/>
          <w:shd w:val="clear" w:color="auto" w:fill="FFFFFF"/>
          <w:lang w:val="fr-FR"/>
        </w:rPr>
        <w:t>djihad</w:t>
      </w:r>
      <w:r>
        <w:rPr>
          <w:rFonts w:cstheme="minorHAnsi"/>
          <w:color w:val="1D2129"/>
          <w:shd w:val="clear" w:color="auto" w:fill="FFFFFF"/>
          <w:lang w:val="fr-FR"/>
        </w:rPr>
        <w:t xml:space="preserve"> dans les deux sens, ce qui peut induire une confusion sur sa compréhension par le non-musulman.</w:t>
      </w:r>
    </w:p>
    <w:p w14:paraId="03933EC3" w14:textId="77777777" w:rsidR="001C0D12" w:rsidRDefault="001C0D12" w:rsidP="005002B3">
      <w:pPr>
        <w:spacing w:after="0"/>
        <w:rPr>
          <w:rFonts w:cstheme="minorHAnsi"/>
          <w:color w:val="1D2129"/>
          <w:u w:val="single"/>
          <w:shd w:val="clear" w:color="auto" w:fill="FFFFFF"/>
          <w:lang w:val="fr-FR"/>
        </w:rPr>
      </w:pPr>
    </w:p>
    <w:p w14:paraId="42DB746A" w14:textId="77777777" w:rsidR="00144959" w:rsidRDefault="00144959" w:rsidP="005002B3">
      <w:pPr>
        <w:spacing w:after="0"/>
        <w:jc w:val="both"/>
        <w:rPr>
          <w:rFonts w:cstheme="minorHAnsi"/>
          <w:color w:val="1D2129"/>
          <w:shd w:val="clear" w:color="auto" w:fill="FFFFFF"/>
          <w:lang w:val="fr-FR"/>
        </w:rPr>
      </w:pPr>
      <w:r w:rsidRPr="00144959">
        <w:rPr>
          <w:rFonts w:cstheme="minorHAnsi"/>
          <w:color w:val="1D2129"/>
          <w:u w:val="single"/>
          <w:shd w:val="clear" w:color="auto" w:fill="FFFFFF"/>
          <w:lang w:val="fr-FR"/>
        </w:rPr>
        <w:t>Exemple no 2</w:t>
      </w:r>
      <w:r w:rsidRPr="00740477">
        <w:rPr>
          <w:rFonts w:cstheme="minorHAnsi"/>
          <w:color w:val="1D2129"/>
          <w:shd w:val="clear" w:color="auto" w:fill="FFFFFF"/>
          <w:lang w:val="fr-FR"/>
        </w:rPr>
        <w:t xml:space="preserve"> :</w:t>
      </w:r>
    </w:p>
    <w:p w14:paraId="780DDB79" w14:textId="77777777" w:rsidR="00144959" w:rsidRDefault="00144959" w:rsidP="00144959">
      <w:pPr>
        <w:spacing w:after="0"/>
        <w:jc w:val="both"/>
        <w:rPr>
          <w:rFonts w:cstheme="minorHAnsi"/>
          <w:color w:val="1D2129"/>
          <w:shd w:val="clear" w:color="auto" w:fill="FFFFFF"/>
          <w:lang w:val="fr-FR"/>
        </w:rPr>
      </w:pPr>
    </w:p>
    <w:p w14:paraId="46A9B069" w14:textId="77777777" w:rsidR="00144959" w:rsidRDefault="00144959" w:rsidP="00144959">
      <w:pPr>
        <w:spacing w:after="0"/>
        <w:jc w:val="both"/>
        <w:rPr>
          <w:rFonts w:cstheme="minorHAnsi"/>
          <w:color w:val="1D2129"/>
          <w:shd w:val="clear" w:color="auto" w:fill="FFFFFF"/>
          <w:lang w:val="fr-FR"/>
        </w:rPr>
      </w:pPr>
      <w:r w:rsidRPr="0014266C">
        <w:rPr>
          <w:rFonts w:cstheme="minorHAnsi"/>
          <w:color w:val="1D2129"/>
          <w:shd w:val="clear" w:color="auto" w:fill="FFFFFF"/>
          <w:lang w:val="fr-FR"/>
        </w:rPr>
        <w:t xml:space="preserve">Une forme commune de </w:t>
      </w:r>
      <w:r w:rsidRPr="00006B68">
        <w:rPr>
          <w:rFonts w:cstheme="minorHAnsi"/>
          <w:i/>
          <w:color w:val="1D2129"/>
          <w:shd w:val="clear" w:color="auto" w:fill="FFFFFF"/>
          <w:lang w:val="fr-FR"/>
        </w:rPr>
        <w:t>kitman</w:t>
      </w:r>
      <w:r w:rsidRPr="0014266C">
        <w:rPr>
          <w:rFonts w:cstheme="minorHAnsi"/>
          <w:color w:val="1D2129"/>
          <w:shd w:val="clear" w:color="auto" w:fill="FFFFFF"/>
          <w:lang w:val="fr-FR"/>
        </w:rPr>
        <w:t xml:space="preserve"> est de citer uniquement les passages pacifiques du coran de la période m</w:t>
      </w:r>
      <w:r>
        <w:rPr>
          <w:rFonts w:cstheme="minorHAnsi"/>
          <w:color w:val="1D2129"/>
          <w:shd w:val="clear" w:color="auto" w:fill="FFFFFF"/>
          <w:lang w:val="fr-FR"/>
        </w:rPr>
        <w:t>ec</w:t>
      </w:r>
      <w:r w:rsidRPr="0014266C">
        <w:rPr>
          <w:rFonts w:cstheme="minorHAnsi"/>
          <w:color w:val="1D2129"/>
          <w:shd w:val="clear" w:color="auto" w:fill="FFFFFF"/>
          <w:lang w:val="fr-FR"/>
        </w:rPr>
        <w:t>quoise pré-</w:t>
      </w:r>
      <w:r>
        <w:rPr>
          <w:rFonts w:cstheme="minorHAnsi"/>
          <w:color w:val="1D2129"/>
          <w:shd w:val="clear" w:color="auto" w:fill="FFFFFF"/>
          <w:lang w:val="fr-FR"/>
        </w:rPr>
        <w:t>H</w:t>
      </w:r>
      <w:r w:rsidRPr="0014266C">
        <w:rPr>
          <w:rFonts w:cstheme="minorHAnsi"/>
          <w:color w:val="1D2129"/>
          <w:shd w:val="clear" w:color="auto" w:fill="FFFFFF"/>
          <w:lang w:val="fr-FR"/>
        </w:rPr>
        <w:t xml:space="preserve">égire, sachant bien que </w:t>
      </w:r>
      <w:r w:rsidRPr="0014266C">
        <w:rPr>
          <w:rFonts w:cstheme="minorHAnsi"/>
          <w:color w:val="1D2129"/>
          <w:shd w:val="clear" w:color="auto" w:fill="FFFFFF"/>
          <w:lang w:val="fr-FR"/>
        </w:rPr>
        <w:lastRenderedPageBreak/>
        <w:t xml:space="preserve">ces </w:t>
      </w:r>
      <w:r w:rsidRPr="00573F0E">
        <w:rPr>
          <w:rFonts w:cstheme="minorHAnsi"/>
          <w:i/>
          <w:color w:val="1D2129"/>
          <w:shd w:val="clear" w:color="auto" w:fill="FFFFFF"/>
          <w:lang w:val="fr-FR"/>
        </w:rPr>
        <w:t>passages furent abrogés par des versets belliqueux</w:t>
      </w:r>
      <w:r w:rsidR="00197A93" w:rsidRPr="00573F0E">
        <w:rPr>
          <w:rFonts w:cstheme="minorHAnsi"/>
          <w:i/>
          <w:color w:val="1D2129"/>
          <w:shd w:val="clear" w:color="auto" w:fill="FFFFFF"/>
          <w:lang w:val="fr-FR"/>
        </w:rPr>
        <w:t xml:space="preserve"> / intolérants</w:t>
      </w:r>
      <w:r w:rsidRPr="00573F0E">
        <w:rPr>
          <w:rFonts w:cstheme="minorHAnsi"/>
          <w:i/>
          <w:color w:val="1D2129"/>
          <w:shd w:val="clear" w:color="auto" w:fill="FFFFFF"/>
          <w:lang w:val="fr-FR"/>
        </w:rPr>
        <w:t xml:space="preserve"> médinois post-hégire</w:t>
      </w:r>
      <w:r>
        <w:rPr>
          <w:rStyle w:val="Appelnotedebasdep"/>
          <w:rFonts w:cstheme="minorHAnsi"/>
          <w:color w:val="1D2129"/>
          <w:shd w:val="clear" w:color="auto" w:fill="FFFFFF"/>
          <w:lang w:val="fr-FR"/>
        </w:rPr>
        <w:footnoteReference w:id="38"/>
      </w:r>
      <w:r>
        <w:rPr>
          <w:rFonts w:cstheme="minorHAnsi"/>
          <w:color w:val="1D2129"/>
          <w:shd w:val="clear" w:color="auto" w:fill="FFFFFF"/>
          <w:lang w:val="fr-FR"/>
        </w:rPr>
        <w:t xml:space="preserve"> </w:t>
      </w:r>
      <w:r w:rsidR="00197A93">
        <w:rPr>
          <w:rFonts w:cstheme="minorHAnsi"/>
          <w:color w:val="1D2129"/>
          <w:shd w:val="clear" w:color="auto" w:fill="FFFFFF"/>
          <w:lang w:val="fr-FR"/>
        </w:rPr>
        <w:t xml:space="preserve">(après 622) </w:t>
      </w:r>
      <w:r w:rsidRPr="0014266C">
        <w:rPr>
          <w:rFonts w:cstheme="minorHAnsi"/>
          <w:color w:val="1D2129"/>
          <w:shd w:val="clear" w:color="auto" w:fill="FFFFFF"/>
          <w:lang w:val="fr-FR"/>
        </w:rPr>
        <w:t>:</w:t>
      </w:r>
      <w:r>
        <w:rPr>
          <w:rFonts w:cstheme="minorHAnsi"/>
          <w:color w:val="1D2129"/>
          <w:shd w:val="clear" w:color="auto" w:fill="FFFFFF"/>
          <w:lang w:val="fr-FR"/>
        </w:rPr>
        <w:t xml:space="preserve"> </w:t>
      </w:r>
    </w:p>
    <w:p w14:paraId="76E184EE" w14:textId="77777777" w:rsidR="00144959" w:rsidRDefault="00144959" w:rsidP="00144959">
      <w:pPr>
        <w:spacing w:after="0"/>
        <w:jc w:val="both"/>
        <w:rPr>
          <w:rFonts w:cstheme="minorHAnsi"/>
          <w:color w:val="1D2129"/>
          <w:shd w:val="clear" w:color="auto" w:fill="FFFFFF"/>
          <w:lang w:val="fr-FR"/>
        </w:rPr>
      </w:pPr>
    </w:p>
    <w:p w14:paraId="44B5A808" w14:textId="60EE343E" w:rsidR="00144959"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t xml:space="preserve">Le verset </w:t>
      </w:r>
      <w:r w:rsidRPr="0014266C">
        <w:rPr>
          <w:rFonts w:cstheme="minorHAnsi"/>
          <w:color w:val="1D2129"/>
          <w:shd w:val="clear" w:color="auto" w:fill="FFFFFF"/>
          <w:lang w:val="fr-FR"/>
        </w:rPr>
        <w:t xml:space="preserve">« </w:t>
      </w:r>
      <w:r w:rsidRPr="00573F0E">
        <w:rPr>
          <w:rFonts w:cstheme="minorHAnsi"/>
          <w:color w:val="1D2129"/>
          <w:shd w:val="clear" w:color="auto" w:fill="FFFFFF"/>
          <w:lang w:val="fr-FR"/>
        </w:rPr>
        <w:t>Nulle contrainte en religion !</w:t>
      </w:r>
      <w:r w:rsidRPr="0014266C">
        <w:rPr>
          <w:rFonts w:cstheme="minorHAnsi"/>
          <w:color w:val="1D2129"/>
          <w:shd w:val="clear" w:color="auto" w:fill="FFFFFF"/>
          <w:lang w:val="fr-FR"/>
        </w:rPr>
        <w:t xml:space="preserve"> » (Sourate 2</w:t>
      </w:r>
      <w:r w:rsidR="00573F0E">
        <w:rPr>
          <w:rFonts w:cstheme="minorHAnsi"/>
          <w:color w:val="1D2129"/>
          <w:shd w:val="clear" w:color="auto" w:fill="FFFFFF"/>
          <w:lang w:val="fr-FR"/>
        </w:rPr>
        <w:t>.</w:t>
      </w:r>
      <w:r w:rsidRPr="0014266C">
        <w:rPr>
          <w:rFonts w:cstheme="minorHAnsi"/>
          <w:color w:val="1D2129"/>
          <w:shd w:val="clear" w:color="auto" w:fill="FFFFFF"/>
          <w:lang w:val="fr-FR"/>
        </w:rPr>
        <w:t>256)</w:t>
      </w:r>
      <w:r w:rsidR="009F5E18">
        <w:rPr>
          <w:rStyle w:val="Appelnotedebasdep"/>
          <w:rFonts w:cstheme="minorHAnsi"/>
          <w:color w:val="1D2129"/>
          <w:shd w:val="clear" w:color="auto" w:fill="FFFFFF"/>
          <w:lang w:val="fr-FR"/>
        </w:rPr>
        <w:footnoteReference w:id="39"/>
      </w:r>
      <w:r w:rsidRPr="0014266C">
        <w:rPr>
          <w:rFonts w:cstheme="minorHAnsi"/>
          <w:color w:val="1D2129"/>
          <w:shd w:val="clear" w:color="auto" w:fill="FFFFFF"/>
          <w:lang w:val="fr-FR"/>
        </w:rPr>
        <w:t xml:space="preserve"> </w:t>
      </w:r>
      <w:r w:rsidR="006A1E90">
        <w:rPr>
          <w:rStyle w:val="Appelnotedebasdep"/>
          <w:rFonts w:cstheme="minorHAnsi"/>
          <w:color w:val="1D2129"/>
          <w:shd w:val="clear" w:color="auto" w:fill="FFFFFF"/>
          <w:lang w:val="fr-FR"/>
        </w:rPr>
        <w:footnoteReference w:id="40"/>
      </w:r>
      <w:r w:rsidR="006A1E90">
        <w:rPr>
          <w:rFonts w:cstheme="minorHAnsi"/>
          <w:color w:val="1D2129"/>
          <w:shd w:val="clear" w:color="auto" w:fill="FFFFFF"/>
          <w:lang w:val="fr-FR"/>
        </w:rPr>
        <w:t xml:space="preserve"> </w:t>
      </w:r>
      <w:r w:rsidRPr="0014266C">
        <w:rPr>
          <w:rFonts w:cstheme="minorHAnsi"/>
          <w:color w:val="1D2129"/>
          <w:shd w:val="clear" w:color="auto" w:fill="FFFFFF"/>
          <w:lang w:val="fr-FR"/>
        </w:rPr>
        <w:t>(</w:t>
      </w:r>
      <w:r>
        <w:rPr>
          <w:rFonts w:cstheme="minorHAnsi"/>
          <w:color w:val="1D2129"/>
          <w:shd w:val="clear" w:color="auto" w:fill="FFFFFF"/>
          <w:lang w:val="fr-FR"/>
        </w:rPr>
        <w:t>verset</w:t>
      </w:r>
      <w:r w:rsidRPr="0014266C">
        <w:rPr>
          <w:rFonts w:cstheme="minorHAnsi"/>
          <w:color w:val="1D2129"/>
          <w:shd w:val="clear" w:color="auto" w:fill="FFFFFF"/>
          <w:lang w:val="fr-FR"/>
        </w:rPr>
        <w:t xml:space="preserve"> plus ancien) </w:t>
      </w:r>
      <w:r>
        <w:rPr>
          <w:rFonts w:cstheme="minorHAnsi"/>
          <w:color w:val="1D2129"/>
          <w:shd w:val="clear" w:color="auto" w:fill="FFFFFF"/>
          <w:lang w:val="fr-FR"/>
        </w:rPr>
        <w:t>aurait été</w:t>
      </w:r>
      <w:r w:rsidRPr="0014266C">
        <w:rPr>
          <w:rFonts w:cstheme="minorHAnsi"/>
          <w:color w:val="1D2129"/>
          <w:shd w:val="clear" w:color="auto" w:fill="FFFFFF"/>
          <w:lang w:val="fr-FR"/>
        </w:rPr>
        <w:t xml:space="preserve"> abrogé</w:t>
      </w:r>
      <w:r w:rsidR="001C0D12">
        <w:rPr>
          <w:rStyle w:val="Appelnotedebasdep"/>
          <w:rFonts w:cstheme="minorHAnsi"/>
          <w:color w:val="1D2129"/>
          <w:shd w:val="clear" w:color="auto" w:fill="FFFFFF"/>
          <w:lang w:val="fr-FR"/>
        </w:rPr>
        <w:footnoteReference w:id="41"/>
      </w:r>
      <w:r w:rsidRPr="0014266C">
        <w:rPr>
          <w:rFonts w:cstheme="minorHAnsi"/>
          <w:color w:val="1D2129"/>
          <w:shd w:val="clear" w:color="auto" w:fill="FFFFFF"/>
          <w:lang w:val="fr-FR"/>
        </w:rPr>
        <w:t xml:space="preserve"> par</w:t>
      </w:r>
      <w:r>
        <w:rPr>
          <w:rFonts w:cstheme="minorHAnsi"/>
          <w:color w:val="1D2129"/>
          <w:shd w:val="clear" w:color="auto" w:fill="FFFFFF"/>
          <w:lang w:val="fr-FR"/>
        </w:rPr>
        <w:t> :</w:t>
      </w:r>
    </w:p>
    <w:p w14:paraId="07FC0145" w14:textId="77777777" w:rsidR="00144959" w:rsidRDefault="00144959" w:rsidP="00144959">
      <w:pPr>
        <w:spacing w:after="0"/>
        <w:jc w:val="both"/>
        <w:rPr>
          <w:rFonts w:cstheme="minorHAnsi"/>
          <w:color w:val="1D2129"/>
          <w:shd w:val="clear" w:color="auto" w:fill="FFFFFF"/>
          <w:lang w:val="fr-FR"/>
        </w:rPr>
      </w:pPr>
    </w:p>
    <w:p w14:paraId="69C956AE" w14:textId="471CCAA6" w:rsidR="00144959" w:rsidRDefault="00144959" w:rsidP="00144959">
      <w:pPr>
        <w:spacing w:after="0"/>
        <w:jc w:val="both"/>
        <w:rPr>
          <w:rFonts w:cstheme="minorHAnsi"/>
          <w:color w:val="1D2129"/>
          <w:shd w:val="clear" w:color="auto" w:fill="FFFFFF"/>
          <w:lang w:val="fr-FR"/>
        </w:rPr>
      </w:pPr>
      <w:r w:rsidRPr="0014266C">
        <w:rPr>
          <w:rFonts w:cstheme="minorHAnsi"/>
          <w:color w:val="1D2129"/>
          <w:shd w:val="clear" w:color="auto" w:fill="FFFFFF"/>
          <w:lang w:val="fr-FR"/>
        </w:rPr>
        <w:t xml:space="preserve">« </w:t>
      </w:r>
      <w:r w:rsidRPr="00573F0E">
        <w:rPr>
          <w:rFonts w:cstheme="minorHAnsi"/>
          <w:color w:val="1D2129"/>
          <w:shd w:val="clear" w:color="auto" w:fill="FFFFFF"/>
          <w:lang w:val="fr-FR"/>
        </w:rPr>
        <w:t xml:space="preserve">Désirent-ils une autre religion que celle d’Allah, alors que </w:t>
      </w:r>
      <w:r w:rsidRPr="00573F0E">
        <w:rPr>
          <w:rFonts w:cstheme="minorHAnsi"/>
          <w:i/>
          <w:color w:val="1D2129"/>
          <w:shd w:val="clear" w:color="auto" w:fill="FFFFFF"/>
          <w:lang w:val="fr-FR"/>
        </w:rPr>
        <w:t>se soumet à Lui, bon gré, mal gré, tout ce qui existe dans les cieux et sur terre, et que c’est vers Lui qu’ils seront ramené</w:t>
      </w:r>
      <w:r w:rsidRPr="00573F0E">
        <w:rPr>
          <w:rFonts w:cstheme="minorHAnsi"/>
          <w:color w:val="1D2129"/>
          <w:shd w:val="clear" w:color="auto" w:fill="FFFFFF"/>
          <w:lang w:val="fr-FR"/>
        </w:rPr>
        <w:t>s ?</w:t>
      </w:r>
      <w:r w:rsidRPr="0014266C">
        <w:rPr>
          <w:rFonts w:cstheme="minorHAnsi"/>
          <w:color w:val="1D2129"/>
          <w:shd w:val="clear" w:color="auto" w:fill="FFFFFF"/>
          <w:lang w:val="fr-FR"/>
        </w:rPr>
        <w:t xml:space="preserve"> » (Sourate 3</w:t>
      </w:r>
      <w:r w:rsidR="00573F0E">
        <w:rPr>
          <w:rFonts w:cstheme="minorHAnsi"/>
          <w:color w:val="1D2129"/>
          <w:shd w:val="clear" w:color="auto" w:fill="FFFFFF"/>
          <w:lang w:val="fr-FR"/>
        </w:rPr>
        <w:t>.</w:t>
      </w:r>
      <w:r w:rsidRPr="0014266C">
        <w:rPr>
          <w:rFonts w:cstheme="minorHAnsi"/>
          <w:color w:val="1D2129"/>
          <w:shd w:val="clear" w:color="auto" w:fill="FFFFFF"/>
          <w:lang w:val="fr-FR"/>
        </w:rPr>
        <w:t>83) (</w:t>
      </w:r>
      <w:r>
        <w:rPr>
          <w:rFonts w:cstheme="minorHAnsi"/>
          <w:color w:val="1D2129"/>
          <w:shd w:val="clear" w:color="auto" w:fill="FFFFFF"/>
          <w:lang w:val="fr-FR"/>
        </w:rPr>
        <w:t>verset</w:t>
      </w:r>
      <w:r w:rsidRPr="0014266C">
        <w:rPr>
          <w:rFonts w:cstheme="minorHAnsi"/>
          <w:color w:val="1D2129"/>
          <w:shd w:val="clear" w:color="auto" w:fill="FFFFFF"/>
          <w:lang w:val="fr-FR"/>
        </w:rPr>
        <w:t xml:space="preserve"> plus récent)</w:t>
      </w:r>
      <w:r>
        <w:rPr>
          <w:rFonts w:cstheme="minorHAnsi"/>
          <w:color w:val="1D2129"/>
          <w:shd w:val="clear" w:color="auto" w:fill="FFFFFF"/>
          <w:lang w:val="fr-FR"/>
        </w:rPr>
        <w:t>.</w:t>
      </w:r>
    </w:p>
    <w:p w14:paraId="6C0F4E44" w14:textId="77777777" w:rsidR="00144959" w:rsidRDefault="00144959" w:rsidP="00144959">
      <w:pPr>
        <w:spacing w:after="0"/>
        <w:jc w:val="both"/>
        <w:rPr>
          <w:rFonts w:cstheme="minorHAnsi"/>
          <w:color w:val="1D2129"/>
          <w:shd w:val="clear" w:color="auto" w:fill="FFFFFF"/>
          <w:lang w:val="fr-FR"/>
        </w:rPr>
      </w:pPr>
    </w:p>
    <w:p w14:paraId="223A669D" w14:textId="69B286A3" w:rsidR="00144959"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t xml:space="preserve">Le verset </w:t>
      </w:r>
      <w:r w:rsidRPr="0014266C">
        <w:rPr>
          <w:rFonts w:cstheme="minorHAnsi"/>
          <w:color w:val="1D2129"/>
          <w:shd w:val="clear" w:color="auto" w:fill="FFFFFF"/>
          <w:lang w:val="fr-FR"/>
        </w:rPr>
        <w:t xml:space="preserve">« </w:t>
      </w:r>
      <w:r w:rsidRPr="0014266C">
        <w:rPr>
          <w:rFonts w:cstheme="minorHAnsi"/>
          <w:i/>
          <w:color w:val="1D2129"/>
          <w:shd w:val="clear" w:color="auto" w:fill="FFFFFF"/>
          <w:lang w:val="fr-FR"/>
        </w:rPr>
        <w:t>Autorisation est donnée à ceux qui sont attaqués (de se défendre) – parce que vraiment ils sont lésés ; et Allah est certes Capable de les secourir</w:t>
      </w:r>
      <w:r w:rsidRPr="0014266C">
        <w:rPr>
          <w:rFonts w:cstheme="minorHAnsi"/>
          <w:color w:val="1D2129"/>
          <w:shd w:val="clear" w:color="auto" w:fill="FFFFFF"/>
          <w:lang w:val="fr-FR"/>
        </w:rPr>
        <w:t xml:space="preserve"> » (Sourate 22</w:t>
      </w:r>
      <w:r w:rsidR="00573F0E">
        <w:rPr>
          <w:rFonts w:cstheme="minorHAnsi"/>
          <w:color w:val="1D2129"/>
          <w:shd w:val="clear" w:color="auto" w:fill="FFFFFF"/>
          <w:lang w:val="fr-FR"/>
        </w:rPr>
        <w:t>.</w:t>
      </w:r>
      <w:r w:rsidRPr="0014266C">
        <w:rPr>
          <w:rFonts w:cstheme="minorHAnsi"/>
          <w:color w:val="1D2129"/>
          <w:shd w:val="clear" w:color="auto" w:fill="FFFFFF"/>
          <w:lang w:val="fr-FR"/>
        </w:rPr>
        <w:t>39) (</w:t>
      </w:r>
      <w:r>
        <w:rPr>
          <w:rFonts w:cstheme="minorHAnsi"/>
          <w:color w:val="1D2129"/>
          <w:shd w:val="clear" w:color="auto" w:fill="FFFFFF"/>
          <w:lang w:val="fr-FR"/>
        </w:rPr>
        <w:t>verset</w:t>
      </w:r>
      <w:r w:rsidRPr="0014266C">
        <w:rPr>
          <w:rFonts w:cstheme="minorHAnsi"/>
          <w:color w:val="1D2129"/>
          <w:shd w:val="clear" w:color="auto" w:fill="FFFFFF"/>
          <w:lang w:val="fr-FR"/>
        </w:rPr>
        <w:t xml:space="preserve"> plus ancien) </w:t>
      </w:r>
      <w:r>
        <w:rPr>
          <w:rFonts w:cstheme="minorHAnsi"/>
          <w:color w:val="1D2129"/>
          <w:shd w:val="clear" w:color="auto" w:fill="FFFFFF"/>
          <w:lang w:val="fr-FR"/>
        </w:rPr>
        <w:t xml:space="preserve">aurait été </w:t>
      </w:r>
      <w:r w:rsidRPr="0014266C">
        <w:rPr>
          <w:rFonts w:cstheme="minorHAnsi"/>
          <w:color w:val="1D2129"/>
          <w:shd w:val="clear" w:color="auto" w:fill="FFFFFF"/>
          <w:lang w:val="fr-FR"/>
        </w:rPr>
        <w:t>abrogé par</w:t>
      </w:r>
      <w:r>
        <w:rPr>
          <w:rFonts w:cstheme="minorHAnsi"/>
          <w:color w:val="1D2129"/>
          <w:shd w:val="clear" w:color="auto" w:fill="FFFFFF"/>
          <w:lang w:val="fr-FR"/>
        </w:rPr>
        <w:t> :</w:t>
      </w:r>
    </w:p>
    <w:p w14:paraId="357F5BB2" w14:textId="7654A247" w:rsidR="00144959" w:rsidRDefault="00144959" w:rsidP="00144959">
      <w:pPr>
        <w:spacing w:after="0"/>
        <w:jc w:val="both"/>
        <w:rPr>
          <w:rFonts w:cstheme="minorHAnsi"/>
          <w:color w:val="1D2129"/>
          <w:shd w:val="clear" w:color="auto" w:fill="FFFFFF"/>
          <w:lang w:val="fr-FR"/>
        </w:rPr>
      </w:pPr>
      <w:r w:rsidRPr="0014266C">
        <w:rPr>
          <w:rFonts w:cstheme="minorHAnsi"/>
          <w:color w:val="1D2129"/>
          <w:shd w:val="clear" w:color="auto" w:fill="FFFFFF"/>
          <w:lang w:val="fr-FR"/>
        </w:rPr>
        <w:lastRenderedPageBreak/>
        <w:t xml:space="preserve">« </w:t>
      </w:r>
      <w:r w:rsidRPr="00573F0E">
        <w:rPr>
          <w:rFonts w:cstheme="minorHAnsi"/>
          <w:color w:val="1D2129"/>
          <w:shd w:val="clear" w:color="auto" w:fill="FFFFFF"/>
          <w:lang w:val="fr-FR"/>
        </w:rPr>
        <w:t>Après que les mois sacrés expirent</w:t>
      </w:r>
      <w:r w:rsidRPr="00573F0E">
        <w:rPr>
          <w:rFonts w:cstheme="minorHAnsi"/>
          <w:i/>
          <w:shd w:val="clear" w:color="auto" w:fill="FFFFFF"/>
          <w:lang w:val="fr-FR"/>
        </w:rPr>
        <w:t>, tuez les associateurs où que vous les trouviez. Capturez-les, assiégez-les et guettez-les dans toute embuscade</w:t>
      </w:r>
      <w:r w:rsidRPr="00573F0E">
        <w:rPr>
          <w:rFonts w:cstheme="minorHAnsi"/>
          <w:color w:val="1D2129"/>
          <w:shd w:val="clear" w:color="auto" w:fill="FFFFFF"/>
          <w:lang w:val="fr-FR"/>
        </w:rPr>
        <w:t xml:space="preserve">. Si ensuite ils se repentent, accomplissent la Salat et acquittent la Zakat, alors laissez-leur la voie libre, car Allah est Pardonneur et </w:t>
      </w:r>
      <w:r w:rsidR="00D34506">
        <w:rPr>
          <w:rFonts w:cstheme="minorHAnsi"/>
          <w:color w:val="1D2129"/>
          <w:shd w:val="clear" w:color="auto" w:fill="FFFFFF"/>
          <w:lang w:val="fr-FR"/>
        </w:rPr>
        <w:t>Miséricordieux</w:t>
      </w:r>
      <w:r w:rsidRPr="00573F0E">
        <w:rPr>
          <w:rFonts w:cstheme="minorHAnsi"/>
          <w:color w:val="1D2129"/>
          <w:shd w:val="clear" w:color="auto" w:fill="FFFFFF"/>
          <w:lang w:val="fr-FR"/>
        </w:rPr>
        <w:t>.</w:t>
      </w:r>
      <w:r w:rsidRPr="0014266C">
        <w:rPr>
          <w:rFonts w:cstheme="minorHAnsi"/>
          <w:color w:val="1D2129"/>
          <w:shd w:val="clear" w:color="auto" w:fill="FFFFFF"/>
          <w:lang w:val="fr-FR"/>
        </w:rPr>
        <w:t xml:space="preserve"> » (Sourate 9</w:t>
      </w:r>
      <w:r w:rsidR="0045553D">
        <w:rPr>
          <w:rFonts w:cstheme="minorHAnsi"/>
          <w:color w:val="1D2129"/>
          <w:shd w:val="clear" w:color="auto" w:fill="FFFFFF"/>
          <w:lang w:val="fr-FR"/>
        </w:rPr>
        <w:t>.</w:t>
      </w:r>
      <w:r w:rsidRPr="0014266C">
        <w:rPr>
          <w:rFonts w:cstheme="minorHAnsi"/>
          <w:color w:val="1D2129"/>
          <w:shd w:val="clear" w:color="auto" w:fill="FFFFFF"/>
          <w:lang w:val="fr-FR"/>
        </w:rPr>
        <w:t>5) (sourate plus récente)</w:t>
      </w:r>
      <w:r>
        <w:rPr>
          <w:rFonts w:cstheme="minorHAnsi"/>
          <w:color w:val="1D2129"/>
          <w:shd w:val="clear" w:color="auto" w:fill="FFFFFF"/>
          <w:lang w:val="fr-FR"/>
        </w:rPr>
        <w:t>.</w:t>
      </w:r>
    </w:p>
    <w:p w14:paraId="71ED7A27" w14:textId="77777777" w:rsidR="009F5E18" w:rsidRDefault="009F5E18" w:rsidP="00144959">
      <w:pPr>
        <w:spacing w:after="0"/>
        <w:jc w:val="both"/>
        <w:rPr>
          <w:rFonts w:cstheme="minorHAnsi"/>
          <w:color w:val="1D2129"/>
          <w:shd w:val="clear" w:color="auto" w:fill="FFFFFF"/>
          <w:lang w:val="fr-FR"/>
        </w:rPr>
      </w:pPr>
    </w:p>
    <w:p w14:paraId="3E7416BD" w14:textId="77777777" w:rsidR="009F5E18" w:rsidRDefault="00687B7F" w:rsidP="00144959">
      <w:pPr>
        <w:spacing w:after="0"/>
        <w:jc w:val="both"/>
        <w:rPr>
          <w:rFonts w:cstheme="minorHAnsi"/>
          <w:color w:val="1D2129"/>
          <w:shd w:val="clear" w:color="auto" w:fill="FFFFFF"/>
          <w:lang w:val="fr-FR"/>
        </w:rPr>
      </w:pPr>
      <w:r>
        <w:rPr>
          <w:rFonts w:cstheme="minorHAnsi"/>
          <w:color w:val="1D2129"/>
          <w:shd w:val="clear" w:color="auto" w:fill="FFFFFF"/>
          <w:lang w:val="fr-FR"/>
        </w:rPr>
        <w:t>Des musulmans utilisent régulièrement le verset 109.6, pour démontrer que l’islam est tolérant envers les autres religions :</w:t>
      </w:r>
    </w:p>
    <w:p w14:paraId="06993225" w14:textId="77777777" w:rsidR="00687B7F" w:rsidRDefault="00687B7F" w:rsidP="00144959">
      <w:pPr>
        <w:spacing w:after="0"/>
        <w:jc w:val="both"/>
        <w:rPr>
          <w:rFonts w:cstheme="minorHAnsi"/>
          <w:color w:val="1D2129"/>
          <w:shd w:val="clear" w:color="auto" w:fill="FFFFFF"/>
          <w:lang w:val="fr-FR"/>
        </w:rPr>
      </w:pPr>
    </w:p>
    <w:p w14:paraId="3E2574FB" w14:textId="77777777" w:rsidR="00687B7F" w:rsidRDefault="00687B7F" w:rsidP="00144959">
      <w:pPr>
        <w:spacing w:after="0"/>
        <w:jc w:val="both"/>
        <w:rPr>
          <w:rFonts w:cstheme="minorHAnsi"/>
          <w:color w:val="1D2129"/>
          <w:shd w:val="clear" w:color="auto" w:fill="FFFFFF"/>
          <w:lang w:val="fr-FR"/>
        </w:rPr>
      </w:pPr>
      <w:r>
        <w:rPr>
          <w:rFonts w:cstheme="minorHAnsi"/>
          <w:color w:val="1D2129"/>
          <w:shd w:val="clear" w:color="auto" w:fill="FFFFFF"/>
          <w:lang w:val="fr-FR"/>
        </w:rPr>
        <w:t>« </w:t>
      </w:r>
      <w:r w:rsidRPr="00687B7F">
        <w:rPr>
          <w:rFonts w:cstheme="minorHAnsi"/>
          <w:i/>
          <w:color w:val="1D2129"/>
          <w:shd w:val="clear" w:color="auto" w:fill="FFFFFF"/>
          <w:lang w:val="fr-FR"/>
        </w:rPr>
        <w:t>A vous votre religion, et à moi ma religion</w:t>
      </w:r>
      <w:r>
        <w:rPr>
          <w:rFonts w:cstheme="minorHAnsi"/>
          <w:color w:val="1D2129"/>
          <w:shd w:val="clear" w:color="auto" w:fill="FFFFFF"/>
          <w:lang w:val="fr-FR"/>
        </w:rPr>
        <w:t> », Sourate 109.6.</w:t>
      </w:r>
    </w:p>
    <w:p w14:paraId="3E059C39" w14:textId="77777777" w:rsidR="00687B7F" w:rsidRDefault="00687B7F" w:rsidP="00144959">
      <w:pPr>
        <w:spacing w:after="0"/>
        <w:jc w:val="both"/>
        <w:rPr>
          <w:rFonts w:cstheme="minorHAnsi"/>
          <w:color w:val="1D2129"/>
          <w:shd w:val="clear" w:color="auto" w:fill="FFFFFF"/>
          <w:lang w:val="fr-FR"/>
        </w:rPr>
      </w:pPr>
      <w:r>
        <w:rPr>
          <w:rFonts w:cstheme="minorHAnsi"/>
          <w:color w:val="1D2129"/>
          <w:shd w:val="clear" w:color="auto" w:fill="FFFFFF"/>
          <w:lang w:val="fr-FR"/>
        </w:rPr>
        <w:t xml:space="preserve">Mais le titre de cette sourate 109, pré-hégire (tolérante) est quand même </w:t>
      </w:r>
      <w:r w:rsidR="00EE051E">
        <w:rPr>
          <w:rFonts w:cstheme="minorHAnsi"/>
          <w:color w:val="1D2129"/>
          <w:shd w:val="clear" w:color="auto" w:fill="FFFFFF"/>
          <w:lang w:val="fr-FR"/>
        </w:rPr>
        <w:t>« </w:t>
      </w:r>
      <w:r w:rsidR="00EE051E" w:rsidRPr="00573F0E">
        <w:rPr>
          <w:rFonts w:cstheme="minorHAnsi"/>
          <w:i/>
          <w:color w:val="1D2129"/>
          <w:shd w:val="clear" w:color="auto" w:fill="FFFFFF"/>
          <w:lang w:val="fr-FR"/>
        </w:rPr>
        <w:t>Al-Kāfirūne</w:t>
      </w:r>
      <w:r w:rsidR="00EE051E" w:rsidRPr="00EE051E">
        <w:rPr>
          <w:rFonts w:cstheme="minorHAnsi"/>
          <w:color w:val="1D2129"/>
          <w:shd w:val="clear" w:color="auto" w:fill="FFFFFF"/>
          <w:lang w:val="fr-FR"/>
        </w:rPr>
        <w:t xml:space="preserve"> (les infidèles</w:t>
      </w:r>
      <w:r w:rsidR="00EE051E">
        <w:rPr>
          <w:rFonts w:cstheme="minorHAnsi"/>
          <w:color w:val="1D2129"/>
          <w:shd w:val="clear" w:color="auto" w:fill="FFFFFF"/>
          <w:lang w:val="fr-FR"/>
        </w:rPr>
        <w:t xml:space="preserve"> / les négateurs</w:t>
      </w:r>
      <w:r w:rsidR="00EE051E" w:rsidRPr="00EE051E">
        <w:rPr>
          <w:rFonts w:cstheme="minorHAnsi"/>
          <w:color w:val="1D2129"/>
          <w:shd w:val="clear" w:color="auto" w:fill="FFFFFF"/>
          <w:lang w:val="fr-FR"/>
        </w:rPr>
        <w:t>)</w:t>
      </w:r>
      <w:r w:rsidR="00EE051E">
        <w:rPr>
          <w:rFonts w:cstheme="minorHAnsi"/>
          <w:color w:val="1D2129"/>
          <w:shd w:val="clear" w:color="auto" w:fill="FFFFFF"/>
          <w:lang w:val="fr-FR"/>
        </w:rPr>
        <w:t> ».</w:t>
      </w:r>
    </w:p>
    <w:p w14:paraId="784704C7" w14:textId="77777777" w:rsidR="00144959" w:rsidRDefault="00144959" w:rsidP="00144959">
      <w:pPr>
        <w:spacing w:after="0"/>
        <w:jc w:val="both"/>
        <w:rPr>
          <w:rFonts w:cstheme="minorHAnsi"/>
          <w:color w:val="1D2129"/>
          <w:shd w:val="clear" w:color="auto" w:fill="FFFFFF"/>
          <w:lang w:val="fr-FR"/>
        </w:rPr>
      </w:pPr>
    </w:p>
    <w:p w14:paraId="578F50D6" w14:textId="77777777" w:rsidR="00144959" w:rsidRDefault="00144959" w:rsidP="00144959">
      <w:pPr>
        <w:spacing w:after="0"/>
        <w:jc w:val="both"/>
        <w:rPr>
          <w:rFonts w:cstheme="minorHAnsi"/>
          <w:color w:val="1D2129"/>
          <w:shd w:val="clear" w:color="auto" w:fill="FFFFFF"/>
          <w:lang w:val="fr-FR"/>
        </w:rPr>
      </w:pPr>
      <w:r w:rsidRPr="00144959">
        <w:rPr>
          <w:rFonts w:cstheme="minorHAnsi"/>
          <w:color w:val="1D2129"/>
          <w:u w:val="single"/>
          <w:shd w:val="clear" w:color="auto" w:fill="FFFFFF"/>
          <w:lang w:val="fr-FR"/>
        </w:rPr>
        <w:t>Exemple no 3</w:t>
      </w:r>
      <w:r w:rsidRPr="00740477">
        <w:rPr>
          <w:rFonts w:cstheme="minorHAnsi"/>
          <w:color w:val="1D2129"/>
          <w:shd w:val="clear" w:color="auto" w:fill="FFFFFF"/>
          <w:lang w:val="fr-FR"/>
        </w:rPr>
        <w:t xml:space="preserve"> :</w:t>
      </w:r>
    </w:p>
    <w:p w14:paraId="301CF60A" w14:textId="77777777" w:rsidR="00144959" w:rsidRDefault="00144959" w:rsidP="00144959">
      <w:pPr>
        <w:spacing w:after="0"/>
        <w:jc w:val="both"/>
        <w:rPr>
          <w:rFonts w:cstheme="minorHAnsi"/>
          <w:color w:val="1D2129"/>
          <w:shd w:val="clear" w:color="auto" w:fill="FFFFFF"/>
          <w:lang w:val="fr-FR"/>
        </w:rPr>
      </w:pPr>
    </w:p>
    <w:p w14:paraId="62179E5E" w14:textId="77777777" w:rsidR="00144959"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t>Ci</w:t>
      </w:r>
      <w:r w:rsidRPr="00B3090D">
        <w:rPr>
          <w:rFonts w:cstheme="minorHAnsi"/>
          <w:color w:val="1D2129"/>
          <w:shd w:val="clear" w:color="auto" w:fill="FFFFFF"/>
          <w:lang w:val="fr-FR"/>
        </w:rPr>
        <w:t>ter s</w:t>
      </w:r>
      <w:r>
        <w:rPr>
          <w:rFonts w:cstheme="minorHAnsi"/>
          <w:color w:val="1D2129"/>
          <w:shd w:val="clear" w:color="auto" w:fill="FFFFFF"/>
          <w:lang w:val="fr-FR"/>
        </w:rPr>
        <w:t>é</w:t>
      </w:r>
      <w:r w:rsidRPr="00B3090D">
        <w:rPr>
          <w:rFonts w:cstheme="minorHAnsi"/>
          <w:color w:val="1D2129"/>
          <w:shd w:val="clear" w:color="auto" w:fill="FFFFFF"/>
          <w:lang w:val="fr-FR"/>
        </w:rPr>
        <w:t xml:space="preserve">lectivement le </w:t>
      </w:r>
      <w:r>
        <w:rPr>
          <w:rFonts w:cstheme="minorHAnsi"/>
          <w:color w:val="1D2129"/>
          <w:shd w:val="clear" w:color="auto" w:fill="FFFFFF"/>
          <w:lang w:val="fr-FR"/>
        </w:rPr>
        <w:t>C</w:t>
      </w:r>
      <w:r w:rsidRPr="00B3090D">
        <w:rPr>
          <w:rFonts w:cstheme="minorHAnsi"/>
          <w:color w:val="1D2129"/>
          <w:shd w:val="clear" w:color="auto" w:fill="FFFFFF"/>
          <w:lang w:val="fr-FR"/>
        </w:rPr>
        <w:t xml:space="preserve">oran, afin de dissimuler </w:t>
      </w:r>
      <w:r>
        <w:rPr>
          <w:rFonts w:cstheme="minorHAnsi"/>
          <w:color w:val="1D2129"/>
          <w:shd w:val="clear" w:color="auto" w:fill="FFFFFF"/>
          <w:lang w:val="fr-FR"/>
        </w:rPr>
        <w:t>les versets violents contre les</w:t>
      </w:r>
      <w:r w:rsidRPr="00B3090D">
        <w:rPr>
          <w:rFonts w:cstheme="minorHAnsi"/>
          <w:color w:val="1D2129"/>
          <w:shd w:val="clear" w:color="auto" w:fill="FFFFFF"/>
          <w:lang w:val="fr-FR"/>
        </w:rPr>
        <w:t xml:space="preserve"> infidèles</w:t>
      </w:r>
      <w:r>
        <w:rPr>
          <w:rFonts w:cstheme="minorHAnsi"/>
          <w:color w:val="1D2129"/>
          <w:shd w:val="clear" w:color="auto" w:fill="FFFFFF"/>
          <w:lang w:val="fr-FR"/>
        </w:rPr>
        <w:t xml:space="preserve"> (qui leur veulent du mal)</w:t>
      </w:r>
      <w:r w:rsidRPr="00B3090D">
        <w:rPr>
          <w:rFonts w:cstheme="minorHAnsi"/>
          <w:color w:val="1D2129"/>
          <w:shd w:val="clear" w:color="auto" w:fill="FFFFFF"/>
          <w:lang w:val="fr-FR"/>
        </w:rPr>
        <w:t>.</w:t>
      </w:r>
    </w:p>
    <w:p w14:paraId="3F2379F4" w14:textId="77777777" w:rsidR="00144959"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t>L</w:t>
      </w:r>
      <w:r w:rsidRPr="00F52D39">
        <w:rPr>
          <w:rFonts w:cstheme="minorHAnsi"/>
          <w:color w:val="1D2129"/>
          <w:shd w:val="clear" w:color="auto" w:fill="FFFFFF"/>
          <w:lang w:val="fr-FR"/>
        </w:rPr>
        <w:t>es apologistes musulmans ne citent</w:t>
      </w:r>
      <w:r>
        <w:rPr>
          <w:rFonts w:cstheme="minorHAnsi"/>
          <w:color w:val="1D2129"/>
          <w:shd w:val="clear" w:color="auto" w:fill="FFFFFF"/>
          <w:lang w:val="fr-FR"/>
        </w:rPr>
        <w:t xml:space="preserve"> aussi</w:t>
      </w:r>
      <w:r w:rsidRPr="00F52D39">
        <w:rPr>
          <w:rFonts w:cstheme="minorHAnsi"/>
          <w:color w:val="1D2129"/>
          <w:shd w:val="clear" w:color="auto" w:fill="FFFFFF"/>
          <w:lang w:val="fr-FR"/>
        </w:rPr>
        <w:t xml:space="preserve"> que des fragments d'un verset (5,32 par exemple) et négligent de mentionner que le reste du verset suivant</w:t>
      </w:r>
      <w:r>
        <w:rPr>
          <w:rFonts w:cstheme="minorHAnsi"/>
          <w:color w:val="1D2129"/>
          <w:shd w:val="clear" w:color="auto" w:fill="FFFFFF"/>
          <w:lang w:val="fr-FR"/>
        </w:rPr>
        <w:t xml:space="preserve"> qui </w:t>
      </w:r>
      <w:r w:rsidRPr="00F52D39">
        <w:rPr>
          <w:rFonts w:cstheme="minorHAnsi"/>
          <w:color w:val="1D2129"/>
          <w:shd w:val="clear" w:color="auto" w:fill="FFFFFF"/>
          <w:lang w:val="fr-FR"/>
        </w:rPr>
        <w:t>ordonne le meurtre des incroyants</w:t>
      </w:r>
      <w:r>
        <w:rPr>
          <w:rFonts w:cstheme="minorHAnsi"/>
          <w:color w:val="1D2129"/>
          <w:shd w:val="clear" w:color="auto" w:fill="FFFFFF"/>
          <w:lang w:val="fr-FR"/>
        </w:rPr>
        <w:t> :</w:t>
      </w:r>
    </w:p>
    <w:p w14:paraId="4F0A5E81" w14:textId="77777777" w:rsidR="00144959" w:rsidRDefault="00144959" w:rsidP="00144959">
      <w:pPr>
        <w:spacing w:after="0"/>
        <w:jc w:val="both"/>
        <w:rPr>
          <w:rFonts w:cstheme="minorHAnsi"/>
          <w:color w:val="1D2129"/>
          <w:shd w:val="clear" w:color="auto" w:fill="FFFFFF"/>
          <w:lang w:val="fr-FR"/>
        </w:rPr>
      </w:pPr>
    </w:p>
    <w:p w14:paraId="5BD86509" w14:textId="77777777" w:rsidR="00144959" w:rsidRPr="0014266C" w:rsidRDefault="00144959" w:rsidP="00144959">
      <w:pPr>
        <w:spacing w:after="0"/>
        <w:jc w:val="both"/>
        <w:rPr>
          <w:rFonts w:cstheme="minorHAnsi"/>
          <w:i/>
          <w:color w:val="1D2129"/>
          <w:shd w:val="clear" w:color="auto" w:fill="FFFFFF"/>
          <w:lang w:val="fr-FR"/>
        </w:rPr>
      </w:pPr>
      <w:r>
        <w:rPr>
          <w:rFonts w:cstheme="minorHAnsi"/>
          <w:color w:val="1D2129"/>
          <w:shd w:val="clear" w:color="auto" w:fill="FFFFFF"/>
          <w:lang w:val="fr-FR"/>
        </w:rPr>
        <w:t>« </w:t>
      </w:r>
      <w:r w:rsidRPr="00BB422D">
        <w:rPr>
          <w:rFonts w:cstheme="minorHAnsi"/>
          <w:color w:val="1D2129"/>
          <w:shd w:val="clear" w:color="auto" w:fill="FFFFFF"/>
          <w:lang w:val="fr-FR"/>
        </w:rPr>
        <w:t xml:space="preserve">32. C'est pourquoi Nous avons prescrit pour les Enfants d'Israël que </w:t>
      </w:r>
      <w:r w:rsidRPr="00BB422D">
        <w:rPr>
          <w:rFonts w:cstheme="minorHAnsi"/>
          <w:i/>
          <w:shd w:val="clear" w:color="auto" w:fill="FFFFFF"/>
          <w:lang w:val="fr-FR"/>
        </w:rPr>
        <w:t>quiconque tuerait une personne non coupable d'un meurtre ou d'une corruption sur la terre, c'est comme s'il avait tué tous les hommes. Et quiconque lui fait don de la vie, c'est comme s'il faisait don de la vie à tous les hommes</w:t>
      </w:r>
      <w:r w:rsidRPr="00BB422D">
        <w:rPr>
          <w:rFonts w:cstheme="minorHAnsi"/>
          <w:color w:val="1D2129"/>
          <w:shd w:val="clear" w:color="auto" w:fill="FFFFFF"/>
          <w:lang w:val="fr-FR"/>
        </w:rPr>
        <w:t>. En effet Nos messagers sont venus à eux avec les preuves. Et puis voilà, qu'en dépit de cela, beaucoup d'entre eux se mettent à commettre des excès sur la terre.</w:t>
      </w:r>
    </w:p>
    <w:p w14:paraId="17A8F2DF" w14:textId="77777777" w:rsidR="00144959" w:rsidRDefault="00144959" w:rsidP="00144959">
      <w:pPr>
        <w:spacing w:after="0"/>
        <w:jc w:val="both"/>
        <w:rPr>
          <w:rFonts w:cstheme="minorHAnsi"/>
          <w:i/>
          <w:color w:val="1D2129"/>
          <w:shd w:val="clear" w:color="auto" w:fill="FFFFFF"/>
          <w:lang w:val="fr-FR"/>
        </w:rPr>
      </w:pPr>
    </w:p>
    <w:p w14:paraId="477A1E5E" w14:textId="77777777" w:rsidR="00144959" w:rsidRPr="00144959" w:rsidRDefault="00490E5B" w:rsidP="00144959">
      <w:pPr>
        <w:spacing w:after="0"/>
        <w:jc w:val="both"/>
        <w:rPr>
          <w:rFonts w:cstheme="minorHAnsi"/>
          <w:color w:val="1D2129"/>
          <w:shd w:val="clear" w:color="auto" w:fill="FFFFFF"/>
          <w:lang w:val="fr-FR"/>
        </w:rPr>
      </w:pPr>
      <w:r>
        <w:rPr>
          <w:rFonts w:cstheme="minorHAnsi"/>
          <w:color w:val="1D2129"/>
          <w:shd w:val="clear" w:color="auto" w:fill="FFFFFF"/>
          <w:lang w:val="fr-FR"/>
        </w:rPr>
        <w:t>Mais ils</w:t>
      </w:r>
      <w:r w:rsidR="00144959">
        <w:rPr>
          <w:rFonts w:cstheme="minorHAnsi"/>
          <w:color w:val="1D2129"/>
          <w:shd w:val="clear" w:color="auto" w:fill="FFFFFF"/>
          <w:lang w:val="fr-FR"/>
        </w:rPr>
        <w:t xml:space="preserve"> oublient</w:t>
      </w:r>
      <w:r>
        <w:rPr>
          <w:rFonts w:cstheme="minorHAnsi"/>
          <w:color w:val="1D2129"/>
          <w:shd w:val="clear" w:color="auto" w:fill="FFFFFF"/>
          <w:lang w:val="fr-FR"/>
        </w:rPr>
        <w:t xml:space="preserve"> souvent</w:t>
      </w:r>
      <w:r w:rsidR="00144959">
        <w:rPr>
          <w:rFonts w:cstheme="minorHAnsi"/>
          <w:color w:val="1D2129"/>
          <w:shd w:val="clear" w:color="auto" w:fill="FFFFFF"/>
          <w:lang w:val="fr-FR"/>
        </w:rPr>
        <w:t xml:space="preserve"> de citer le verset suivant :</w:t>
      </w:r>
    </w:p>
    <w:p w14:paraId="32EBCF52" w14:textId="77777777" w:rsidR="00144959" w:rsidRPr="0014266C" w:rsidRDefault="00144959" w:rsidP="00144959">
      <w:pPr>
        <w:spacing w:after="0"/>
        <w:jc w:val="both"/>
        <w:rPr>
          <w:rFonts w:cstheme="minorHAnsi"/>
          <w:i/>
          <w:color w:val="1D2129"/>
          <w:shd w:val="clear" w:color="auto" w:fill="FFFFFF"/>
          <w:lang w:val="fr-FR"/>
        </w:rPr>
      </w:pPr>
    </w:p>
    <w:p w14:paraId="1B7D4818" w14:textId="77777777" w:rsidR="00144959" w:rsidRDefault="00144959" w:rsidP="00144959">
      <w:pPr>
        <w:spacing w:after="0"/>
        <w:jc w:val="both"/>
        <w:rPr>
          <w:rFonts w:cstheme="minorHAnsi"/>
          <w:color w:val="1D2129"/>
          <w:shd w:val="clear" w:color="auto" w:fill="FFFFFF"/>
          <w:lang w:val="fr-FR"/>
        </w:rPr>
      </w:pPr>
      <w:r w:rsidRPr="00BB422D">
        <w:rPr>
          <w:rFonts w:cstheme="minorHAnsi"/>
          <w:color w:val="1D2129"/>
          <w:shd w:val="clear" w:color="auto" w:fill="FFFFFF"/>
          <w:lang w:val="fr-FR"/>
        </w:rPr>
        <w:t xml:space="preserve">33. </w:t>
      </w:r>
      <w:r w:rsidRPr="00BB422D">
        <w:rPr>
          <w:rFonts w:cstheme="minorHAnsi"/>
          <w:i/>
          <w:shd w:val="clear" w:color="auto" w:fill="FFFFFF"/>
          <w:lang w:val="fr-FR"/>
        </w:rPr>
        <w:t>La récompense de ceux qui font la guerre contre Allah et Son messager, et qui s'efforcent de semer la corruption sur la terre, c'est qu'ils soient tués, ou crucifiés, ou que soient coupées leur main et leur jambe opposées, ou qu'ils soient expulsés du pays.</w:t>
      </w:r>
      <w:r w:rsidRPr="00BB422D">
        <w:rPr>
          <w:rFonts w:cstheme="minorHAnsi"/>
          <w:shd w:val="clear" w:color="auto" w:fill="FFFFFF"/>
          <w:lang w:val="fr-FR"/>
        </w:rPr>
        <w:t xml:space="preserve"> </w:t>
      </w:r>
      <w:r w:rsidRPr="00BB422D">
        <w:rPr>
          <w:rFonts w:cstheme="minorHAnsi"/>
          <w:color w:val="1D2129"/>
          <w:shd w:val="clear" w:color="auto" w:fill="FFFFFF"/>
          <w:lang w:val="fr-FR"/>
        </w:rPr>
        <w:t xml:space="preserve">Ce sera pour eux l'ignominie ici-bas ; et </w:t>
      </w:r>
      <w:r w:rsidRPr="00BB422D">
        <w:rPr>
          <w:rFonts w:cstheme="minorHAnsi"/>
          <w:i/>
          <w:shd w:val="clear" w:color="auto" w:fill="FFFFFF"/>
          <w:lang w:val="fr-FR"/>
        </w:rPr>
        <w:t>dans l'au-delà, il y aura pour eux un énorme châtiment</w:t>
      </w:r>
      <w:r w:rsidRPr="00BB422D">
        <w:rPr>
          <w:rFonts w:cstheme="minorHAnsi"/>
          <w:shd w:val="clear" w:color="auto" w:fill="FFFFFF"/>
          <w:lang w:val="fr-FR"/>
        </w:rPr>
        <w:t> </w:t>
      </w:r>
      <w:r>
        <w:rPr>
          <w:rFonts w:cstheme="minorHAnsi"/>
          <w:color w:val="1D2129"/>
          <w:shd w:val="clear" w:color="auto" w:fill="FFFFFF"/>
          <w:lang w:val="fr-FR"/>
        </w:rPr>
        <w:t>»</w:t>
      </w:r>
      <w:r w:rsidRPr="0014266C">
        <w:rPr>
          <w:rFonts w:cstheme="minorHAnsi"/>
          <w:color w:val="1D2129"/>
          <w:shd w:val="clear" w:color="auto" w:fill="FFFFFF"/>
          <w:lang w:val="fr-FR"/>
        </w:rPr>
        <w:t>,</w:t>
      </w:r>
    </w:p>
    <w:p w14:paraId="30438940" w14:textId="77777777" w:rsidR="00144959" w:rsidRPr="00F949F3" w:rsidRDefault="00144959" w:rsidP="00144959">
      <w:pPr>
        <w:spacing w:after="0"/>
        <w:jc w:val="both"/>
        <w:rPr>
          <w:rFonts w:cstheme="minorHAnsi"/>
          <w:color w:val="1D2129"/>
          <w:shd w:val="clear" w:color="auto" w:fill="FFFFFF"/>
          <w:lang w:val="fr-FR"/>
        </w:rPr>
      </w:pPr>
    </w:p>
    <w:p w14:paraId="29F52F7F" w14:textId="77777777" w:rsidR="00144959" w:rsidRDefault="00490E5B" w:rsidP="00144959">
      <w:pPr>
        <w:spacing w:after="0"/>
        <w:jc w:val="both"/>
        <w:rPr>
          <w:rFonts w:cstheme="minorHAnsi"/>
          <w:color w:val="1D2129"/>
          <w:shd w:val="clear" w:color="auto" w:fill="FFFFFF"/>
          <w:lang w:val="fr-FR"/>
        </w:rPr>
      </w:pPr>
      <w:r>
        <w:rPr>
          <w:rFonts w:cstheme="minorHAnsi"/>
          <w:color w:val="1D2129"/>
          <w:shd w:val="clear" w:color="auto" w:fill="FFFFFF"/>
          <w:lang w:val="fr-FR"/>
        </w:rPr>
        <w:t xml:space="preserve">Le </w:t>
      </w:r>
      <w:r w:rsidR="00144959" w:rsidRPr="00F949F3">
        <w:rPr>
          <w:rFonts w:cstheme="minorHAnsi"/>
          <w:color w:val="1D2129"/>
          <w:shd w:val="clear" w:color="auto" w:fill="FFFFFF"/>
          <w:lang w:val="fr-FR"/>
        </w:rPr>
        <w:t>Coran contient des versets sur le meurtre des kouffar</w:t>
      </w:r>
      <w:r>
        <w:rPr>
          <w:rFonts w:cstheme="minorHAnsi"/>
          <w:color w:val="1D2129"/>
          <w:shd w:val="clear" w:color="auto" w:fill="FFFFFF"/>
          <w:lang w:val="fr-FR"/>
        </w:rPr>
        <w:t>s (des mécréants)</w:t>
      </w:r>
      <w:r w:rsidR="00144959" w:rsidRPr="00F949F3">
        <w:rPr>
          <w:rFonts w:cstheme="minorHAnsi"/>
          <w:color w:val="1D2129"/>
          <w:shd w:val="clear" w:color="auto" w:fill="FFFFFF"/>
          <w:lang w:val="fr-FR"/>
        </w:rPr>
        <w:t>, ou les forçant à vivre sous la servitude comme dhimmi et à payer une lourde taxe appelée Jizya</w:t>
      </w:r>
      <w:r w:rsidR="00B02B85">
        <w:rPr>
          <w:rStyle w:val="Appelnotedebasdep"/>
          <w:rFonts w:cstheme="minorHAnsi"/>
          <w:color w:val="1D2129"/>
          <w:shd w:val="clear" w:color="auto" w:fill="FFFFFF"/>
          <w:lang w:val="fr-FR"/>
        </w:rPr>
        <w:footnoteReference w:id="42"/>
      </w:r>
      <w:r w:rsidR="00144959" w:rsidRPr="00F949F3">
        <w:rPr>
          <w:rFonts w:cstheme="minorHAnsi"/>
          <w:color w:val="1D2129"/>
          <w:shd w:val="clear" w:color="auto" w:fill="FFFFFF"/>
          <w:lang w:val="fr-FR"/>
        </w:rPr>
        <w:t xml:space="preserve">. </w:t>
      </w:r>
      <w:r w:rsidRPr="00BB422D">
        <w:rPr>
          <w:rFonts w:cstheme="minorHAnsi"/>
          <w:i/>
          <w:color w:val="1D2129"/>
          <w:shd w:val="clear" w:color="auto" w:fill="FFFFFF"/>
          <w:lang w:val="fr-FR"/>
        </w:rPr>
        <w:t>Sinon, l</w:t>
      </w:r>
      <w:r w:rsidR="00144959" w:rsidRPr="00BB422D">
        <w:rPr>
          <w:rFonts w:cstheme="minorHAnsi"/>
          <w:i/>
          <w:color w:val="1D2129"/>
          <w:shd w:val="clear" w:color="auto" w:fill="FFFFFF"/>
          <w:lang w:val="fr-FR"/>
        </w:rPr>
        <w:t>e Dhimmi doit s'en remettre, sans cesse, pour toute décision, aux musulmans, de toutes les manières que ce soit</w:t>
      </w:r>
      <w:r w:rsidR="00144959" w:rsidRPr="00F949F3">
        <w:rPr>
          <w:rFonts w:cstheme="minorHAnsi"/>
          <w:color w:val="1D2129"/>
          <w:shd w:val="clear" w:color="auto" w:fill="FFFFFF"/>
          <w:lang w:val="fr-FR"/>
        </w:rPr>
        <w:t>.</w:t>
      </w:r>
      <w:r w:rsidR="00144959">
        <w:rPr>
          <w:rFonts w:cstheme="minorHAnsi"/>
          <w:color w:val="1D2129"/>
          <w:shd w:val="clear" w:color="auto" w:fill="FFFFFF"/>
          <w:lang w:val="fr-FR"/>
        </w:rPr>
        <w:t xml:space="preserve"> Mais les musulmans cachent le plus souvent cette réalité</w:t>
      </w:r>
      <w:r w:rsidR="00ED74C3">
        <w:rPr>
          <w:rStyle w:val="Appelnotedebasdep"/>
          <w:rFonts w:cstheme="minorHAnsi"/>
          <w:color w:val="1D2129"/>
          <w:shd w:val="clear" w:color="auto" w:fill="FFFFFF"/>
          <w:lang w:val="fr-FR"/>
        </w:rPr>
        <w:footnoteReference w:id="43"/>
      </w:r>
      <w:r w:rsidR="00144959">
        <w:rPr>
          <w:rFonts w:cstheme="minorHAnsi"/>
          <w:color w:val="1D2129"/>
          <w:shd w:val="clear" w:color="auto" w:fill="FFFFFF"/>
          <w:lang w:val="fr-FR"/>
        </w:rPr>
        <w:t xml:space="preserve">. </w:t>
      </w:r>
    </w:p>
    <w:p w14:paraId="3E2BED69" w14:textId="77777777" w:rsidR="00144959" w:rsidRDefault="00144959" w:rsidP="00144959">
      <w:pPr>
        <w:spacing w:after="0"/>
        <w:jc w:val="both"/>
        <w:rPr>
          <w:rFonts w:cstheme="minorHAnsi"/>
          <w:color w:val="1D2129"/>
          <w:shd w:val="clear" w:color="auto" w:fill="FFFFFF"/>
          <w:lang w:val="fr-FR"/>
        </w:rPr>
      </w:pPr>
    </w:p>
    <w:p w14:paraId="363F998E" w14:textId="608F82FE" w:rsidR="00144959"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t xml:space="preserve">Cela peut être le fait de dissimuler le fait que </w:t>
      </w:r>
      <w:r w:rsidR="006B4456">
        <w:rPr>
          <w:rFonts w:cstheme="minorHAnsi"/>
          <w:color w:val="1D2129"/>
          <w:shd w:val="clear" w:color="auto" w:fill="FFFFFF"/>
          <w:lang w:val="fr-FR"/>
        </w:rPr>
        <w:t>Mahomet était p</w:t>
      </w:r>
      <w:r w:rsidR="006B4456" w:rsidRPr="00CD7039">
        <w:rPr>
          <w:rFonts w:cstheme="minorHAnsi"/>
          <w:color w:val="1D2129"/>
          <w:shd w:val="clear" w:color="auto" w:fill="FFFFFF"/>
          <w:lang w:val="fr-FR"/>
        </w:rPr>
        <w:t>ropriétaire d'esclaves</w:t>
      </w:r>
      <w:r w:rsidR="006B4456">
        <w:rPr>
          <w:rStyle w:val="Appelnotedebasdep"/>
          <w:rFonts w:cstheme="minorHAnsi"/>
          <w:color w:val="1D2129"/>
          <w:shd w:val="clear" w:color="auto" w:fill="FFFFFF"/>
          <w:lang w:val="fr-FR"/>
        </w:rPr>
        <w:t xml:space="preserve"> </w:t>
      </w:r>
      <w:r w:rsidR="00761F15">
        <w:rPr>
          <w:rStyle w:val="Appelnotedebasdep"/>
          <w:rFonts w:cstheme="minorHAnsi"/>
          <w:color w:val="1D2129"/>
          <w:shd w:val="clear" w:color="auto" w:fill="FFFFFF"/>
          <w:lang w:val="fr-FR"/>
        </w:rPr>
        <w:footnoteReference w:id="44"/>
      </w:r>
      <w:r w:rsidRPr="00CD7039">
        <w:rPr>
          <w:rFonts w:cstheme="minorHAnsi"/>
          <w:color w:val="1D2129"/>
          <w:shd w:val="clear" w:color="auto" w:fill="FFFFFF"/>
          <w:lang w:val="fr-FR"/>
        </w:rPr>
        <w:t xml:space="preserve">, </w:t>
      </w:r>
      <w:r>
        <w:rPr>
          <w:rFonts w:cstheme="minorHAnsi"/>
          <w:color w:val="1D2129"/>
          <w:shd w:val="clear" w:color="auto" w:fill="FFFFFF"/>
          <w:lang w:val="fr-FR"/>
        </w:rPr>
        <w:t>qu’il a lancé des actions de p</w:t>
      </w:r>
      <w:r w:rsidRPr="00CD7039">
        <w:rPr>
          <w:rFonts w:cstheme="minorHAnsi"/>
          <w:color w:val="1D2129"/>
          <w:shd w:val="clear" w:color="auto" w:fill="FFFFFF"/>
          <w:lang w:val="fr-FR"/>
        </w:rPr>
        <w:t>ill</w:t>
      </w:r>
      <w:r>
        <w:rPr>
          <w:rFonts w:cstheme="minorHAnsi"/>
          <w:color w:val="1D2129"/>
          <w:shd w:val="clear" w:color="auto" w:fill="FFFFFF"/>
          <w:lang w:val="fr-FR"/>
        </w:rPr>
        <w:t>age (razzias)</w:t>
      </w:r>
      <w:r w:rsidR="00DB727C">
        <w:rPr>
          <w:rStyle w:val="Appelnotedebasdep"/>
          <w:rFonts w:cstheme="minorHAnsi"/>
          <w:color w:val="1D2129"/>
          <w:shd w:val="clear" w:color="auto" w:fill="FFFFFF"/>
          <w:lang w:val="fr-FR"/>
        </w:rPr>
        <w:footnoteReference w:id="45"/>
      </w:r>
      <w:r>
        <w:rPr>
          <w:rFonts w:cstheme="minorHAnsi"/>
          <w:color w:val="1D2129"/>
          <w:shd w:val="clear" w:color="auto" w:fill="FFFFFF"/>
          <w:lang w:val="fr-FR"/>
        </w:rPr>
        <w:t xml:space="preserve">, avec ses </w:t>
      </w:r>
      <w:r w:rsidR="00635C33">
        <w:rPr>
          <w:rFonts w:cstheme="minorHAnsi"/>
          <w:color w:val="1D2129"/>
          <w:shd w:val="clear" w:color="auto" w:fill="FFFFFF"/>
          <w:lang w:val="fr-FR"/>
        </w:rPr>
        <w:t xml:space="preserve">fidèles  et </w:t>
      </w:r>
      <w:r>
        <w:rPr>
          <w:rFonts w:cstheme="minorHAnsi"/>
          <w:color w:val="1D2129"/>
          <w:shd w:val="clear" w:color="auto" w:fill="FFFFFF"/>
          <w:lang w:val="fr-FR"/>
        </w:rPr>
        <w:t>soldats</w:t>
      </w:r>
      <w:r w:rsidRPr="00CD7039">
        <w:rPr>
          <w:rFonts w:cstheme="minorHAnsi"/>
          <w:color w:val="1D2129"/>
          <w:shd w:val="clear" w:color="auto" w:fill="FFFFFF"/>
          <w:lang w:val="fr-FR"/>
        </w:rPr>
        <w:t>,</w:t>
      </w:r>
      <w:r>
        <w:rPr>
          <w:rFonts w:cstheme="minorHAnsi"/>
          <w:color w:val="1D2129"/>
          <w:shd w:val="clear" w:color="auto" w:fill="FFFFFF"/>
          <w:lang w:val="fr-FR"/>
        </w:rPr>
        <w:t xml:space="preserve"> qu’il se réservait un cinquième du butin du pillage</w:t>
      </w:r>
      <w:r w:rsidR="00FC57EA">
        <w:rPr>
          <w:rStyle w:val="Appelnotedebasdep"/>
          <w:rFonts w:cstheme="minorHAnsi"/>
          <w:color w:val="1D2129"/>
          <w:shd w:val="clear" w:color="auto" w:fill="FFFFFF"/>
          <w:lang w:val="fr-FR"/>
        </w:rPr>
        <w:footnoteReference w:id="46"/>
      </w:r>
      <w:r>
        <w:rPr>
          <w:rFonts w:cstheme="minorHAnsi"/>
          <w:color w:val="1D2129"/>
          <w:shd w:val="clear" w:color="auto" w:fill="FFFFFF"/>
          <w:lang w:val="fr-FR"/>
        </w:rPr>
        <w:t>,</w:t>
      </w:r>
      <w:r w:rsidRPr="00CD7039">
        <w:rPr>
          <w:rFonts w:cstheme="minorHAnsi"/>
          <w:color w:val="1D2129"/>
          <w:shd w:val="clear" w:color="auto" w:fill="FFFFFF"/>
          <w:lang w:val="fr-FR"/>
        </w:rPr>
        <w:t xml:space="preserve"> </w:t>
      </w:r>
      <w:r>
        <w:rPr>
          <w:rFonts w:cstheme="minorHAnsi"/>
          <w:color w:val="1D2129"/>
          <w:shd w:val="clear" w:color="auto" w:fill="FFFFFF"/>
          <w:lang w:val="fr-FR"/>
        </w:rPr>
        <w:t>qu’il a fait lapider des femmes</w:t>
      </w:r>
      <w:r w:rsidR="00FC57EA">
        <w:rPr>
          <w:rStyle w:val="Appelnotedebasdep"/>
          <w:rFonts w:cstheme="minorHAnsi"/>
          <w:color w:val="1D2129"/>
          <w:shd w:val="clear" w:color="auto" w:fill="FFFFFF"/>
          <w:lang w:val="fr-FR"/>
        </w:rPr>
        <w:footnoteReference w:id="47"/>
      </w:r>
      <w:r>
        <w:rPr>
          <w:rFonts w:cstheme="minorHAnsi"/>
          <w:color w:val="1D2129"/>
          <w:shd w:val="clear" w:color="auto" w:fill="FFFFFF"/>
          <w:lang w:val="fr-FR"/>
        </w:rPr>
        <w:t xml:space="preserve">, qu’il a fait </w:t>
      </w:r>
      <w:r w:rsidRPr="00CD7039">
        <w:rPr>
          <w:rFonts w:cstheme="minorHAnsi"/>
          <w:color w:val="1D2129"/>
          <w:shd w:val="clear" w:color="auto" w:fill="FFFFFF"/>
          <w:lang w:val="fr-FR"/>
        </w:rPr>
        <w:t>décapit</w:t>
      </w:r>
      <w:r>
        <w:rPr>
          <w:rFonts w:cstheme="minorHAnsi"/>
          <w:color w:val="1D2129"/>
          <w:shd w:val="clear" w:color="auto" w:fill="FFFFFF"/>
          <w:lang w:val="fr-FR"/>
        </w:rPr>
        <w:t>er</w:t>
      </w:r>
      <w:r w:rsidRPr="00CD7039">
        <w:rPr>
          <w:rFonts w:cstheme="minorHAnsi"/>
          <w:color w:val="1D2129"/>
          <w:shd w:val="clear" w:color="auto" w:fill="FFFFFF"/>
          <w:lang w:val="fr-FR"/>
        </w:rPr>
        <w:t xml:space="preserve"> des prisonniers</w:t>
      </w:r>
      <w:r w:rsidR="00FC57EA">
        <w:rPr>
          <w:rStyle w:val="Appelnotedebasdep"/>
          <w:rFonts w:cstheme="minorHAnsi"/>
          <w:color w:val="1D2129"/>
          <w:shd w:val="clear" w:color="auto" w:fill="FFFFFF"/>
          <w:lang w:val="fr-FR"/>
        </w:rPr>
        <w:footnoteReference w:id="48"/>
      </w:r>
      <w:r>
        <w:rPr>
          <w:rFonts w:cstheme="minorHAnsi"/>
          <w:color w:val="1D2129"/>
          <w:shd w:val="clear" w:color="auto" w:fill="FFFFFF"/>
          <w:lang w:val="fr-FR"/>
        </w:rPr>
        <w:t xml:space="preserve">, </w:t>
      </w:r>
      <w:r w:rsidR="002B2E7D">
        <w:rPr>
          <w:rFonts w:cstheme="minorHAnsi"/>
          <w:color w:val="1D2129"/>
          <w:shd w:val="clear" w:color="auto" w:fill="FFFFFF"/>
          <w:lang w:val="fr-FR"/>
        </w:rPr>
        <w:t xml:space="preserve">qu’il a </w:t>
      </w:r>
      <w:r>
        <w:rPr>
          <w:rFonts w:cstheme="minorHAnsi"/>
          <w:color w:val="1D2129"/>
          <w:shd w:val="clear" w:color="auto" w:fill="FFFFFF"/>
          <w:lang w:val="fr-FR"/>
        </w:rPr>
        <w:t xml:space="preserve">fait </w:t>
      </w:r>
      <w:r>
        <w:rPr>
          <w:rFonts w:cstheme="minorHAnsi"/>
          <w:color w:val="1D2129"/>
          <w:shd w:val="clear" w:color="auto" w:fill="FFFFFF"/>
          <w:lang w:val="fr-FR"/>
        </w:rPr>
        <w:lastRenderedPageBreak/>
        <w:t>assassiner des opposants qui le critiquaient</w:t>
      </w:r>
      <w:r w:rsidR="00FC57EA">
        <w:rPr>
          <w:rStyle w:val="Appelnotedebasdep"/>
          <w:rFonts w:cstheme="minorHAnsi"/>
          <w:color w:val="1D2129"/>
          <w:shd w:val="clear" w:color="auto" w:fill="FFFFFF"/>
          <w:lang w:val="fr-FR"/>
        </w:rPr>
        <w:footnoteReference w:id="49"/>
      </w:r>
      <w:r w:rsidRPr="00CD7039">
        <w:rPr>
          <w:rFonts w:cstheme="minorHAnsi"/>
          <w:color w:val="1D2129"/>
          <w:shd w:val="clear" w:color="auto" w:fill="FFFFFF"/>
          <w:lang w:val="fr-FR"/>
        </w:rPr>
        <w:t xml:space="preserve">, </w:t>
      </w:r>
      <w:r>
        <w:rPr>
          <w:rFonts w:cstheme="minorHAnsi"/>
          <w:color w:val="1D2129"/>
          <w:shd w:val="clear" w:color="auto" w:fill="FFFFFF"/>
          <w:lang w:val="fr-FR"/>
        </w:rPr>
        <w:t>qu’il a eu une relation sexuelle avec une enfant de 9 ans, Aïcha (qu’il avait épousé auparavant, lorsqu’elle avait 6 ans)</w:t>
      </w:r>
      <w:r w:rsidR="00FC57EA">
        <w:rPr>
          <w:rStyle w:val="Appelnotedebasdep"/>
          <w:rFonts w:cstheme="minorHAnsi"/>
          <w:color w:val="1D2129"/>
          <w:shd w:val="clear" w:color="auto" w:fill="FFFFFF"/>
          <w:lang w:val="fr-FR"/>
        </w:rPr>
        <w:footnoteReference w:id="50"/>
      </w:r>
      <w:r w:rsidR="00490E5B">
        <w:rPr>
          <w:rFonts w:cstheme="minorHAnsi"/>
          <w:color w:val="1D2129"/>
          <w:shd w:val="clear" w:color="auto" w:fill="FFFFFF"/>
          <w:lang w:val="fr-FR"/>
        </w:rPr>
        <w:t xml:space="preserve"> (nous traitons de tous ces point dans la suite de cet ouvrage).</w:t>
      </w:r>
    </w:p>
    <w:p w14:paraId="40F2B035" w14:textId="77777777" w:rsidR="00144959" w:rsidRDefault="00144959" w:rsidP="00144959">
      <w:pPr>
        <w:spacing w:after="0"/>
        <w:jc w:val="both"/>
        <w:rPr>
          <w:rFonts w:cstheme="minorHAnsi"/>
          <w:color w:val="1D2129"/>
          <w:shd w:val="clear" w:color="auto" w:fill="FFFFFF"/>
          <w:lang w:val="fr-FR"/>
        </w:rPr>
      </w:pPr>
    </w:p>
    <w:p w14:paraId="395EB001" w14:textId="77777777" w:rsidR="00144959"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lastRenderedPageBreak/>
        <w:t>Dans cet e</w:t>
      </w:r>
      <w:r w:rsidRPr="005A2BCD">
        <w:rPr>
          <w:rFonts w:cstheme="minorHAnsi"/>
          <w:color w:val="1D2129"/>
          <w:shd w:val="clear" w:color="auto" w:fill="FFFFFF"/>
          <w:lang w:val="fr-FR"/>
        </w:rPr>
        <w:t>xemple récent</w:t>
      </w:r>
      <w:r w:rsidR="00735FBC">
        <w:rPr>
          <w:rFonts w:cstheme="minorHAnsi"/>
          <w:color w:val="1D2129"/>
          <w:shd w:val="clear" w:color="auto" w:fill="FFFFFF"/>
          <w:lang w:val="fr-FR"/>
        </w:rPr>
        <w:t xml:space="preserve"> et cette vidéo</w:t>
      </w:r>
      <w:r w:rsidRPr="005A2BCD">
        <w:rPr>
          <w:rFonts w:cstheme="minorHAnsi"/>
          <w:color w:val="1D2129"/>
          <w:shd w:val="clear" w:color="auto" w:fill="FFFFFF"/>
          <w:lang w:val="fr-FR"/>
        </w:rPr>
        <w:t xml:space="preserve">, le religieux musulman Mahmoud al-Masri a publiquement raconté l'histoire d'un musulman qui avait menti </w:t>
      </w:r>
      <w:r>
        <w:rPr>
          <w:rFonts w:cstheme="minorHAnsi"/>
          <w:color w:val="1D2129"/>
          <w:shd w:val="clear" w:color="auto" w:fill="FFFFFF"/>
          <w:lang w:val="fr-FR"/>
        </w:rPr>
        <w:t xml:space="preserve">[par omission] </w:t>
      </w:r>
      <w:r w:rsidRPr="005A2BCD">
        <w:rPr>
          <w:rFonts w:cstheme="minorHAnsi"/>
          <w:color w:val="1D2129"/>
          <w:shd w:val="clear" w:color="auto" w:fill="FFFFFF"/>
          <w:lang w:val="fr-FR"/>
        </w:rPr>
        <w:t>à un juif et l'avait poussé à se convertir à l'islam, estimant qu'il s'agissait là d'un « joli tour ».</w:t>
      </w:r>
      <w:r w:rsidR="00735FBC">
        <w:rPr>
          <w:rFonts w:cstheme="minorHAnsi"/>
          <w:color w:val="1D2129"/>
          <w:shd w:val="clear" w:color="auto" w:fill="FFFFFF"/>
          <w:lang w:val="fr-FR"/>
        </w:rPr>
        <w:t xml:space="preserve"> </w:t>
      </w:r>
      <w:r w:rsidRPr="005A2BCD">
        <w:rPr>
          <w:rFonts w:cstheme="minorHAnsi"/>
          <w:color w:val="1D2129"/>
          <w:shd w:val="clear" w:color="auto" w:fill="FFFFFF"/>
          <w:lang w:val="fr-FR"/>
        </w:rPr>
        <w:t>Mahmoud Al-Masri indique qu'il faut faire croire au</w:t>
      </w:r>
      <w:r>
        <w:rPr>
          <w:rFonts w:cstheme="minorHAnsi"/>
          <w:color w:val="1D2129"/>
          <w:shd w:val="clear" w:color="auto" w:fill="FFFFFF"/>
          <w:lang w:val="fr-FR"/>
        </w:rPr>
        <w:t>x</w:t>
      </w:r>
      <w:r w:rsidRPr="005A2BCD">
        <w:rPr>
          <w:rFonts w:cstheme="minorHAnsi"/>
          <w:color w:val="1D2129"/>
          <w:shd w:val="clear" w:color="auto" w:fill="FFFFFF"/>
          <w:lang w:val="fr-FR"/>
        </w:rPr>
        <w:t xml:space="preserve"> Juifs, qu'ils peuvent</w:t>
      </w:r>
      <w:r>
        <w:rPr>
          <w:rFonts w:cstheme="minorHAnsi"/>
          <w:color w:val="1D2129"/>
          <w:shd w:val="clear" w:color="auto" w:fill="FFFFFF"/>
          <w:lang w:val="fr-FR"/>
        </w:rPr>
        <w:t xml:space="preserve"> facilement</w:t>
      </w:r>
      <w:r w:rsidRPr="005A2BCD">
        <w:rPr>
          <w:rFonts w:cstheme="minorHAnsi"/>
          <w:color w:val="1D2129"/>
          <w:shd w:val="clear" w:color="auto" w:fill="FFFFFF"/>
          <w:lang w:val="fr-FR"/>
        </w:rPr>
        <w:t xml:space="preserve"> quitter l'islam</w:t>
      </w:r>
      <w:r>
        <w:rPr>
          <w:rFonts w:cstheme="minorHAnsi"/>
          <w:color w:val="1D2129"/>
          <w:shd w:val="clear" w:color="auto" w:fill="FFFFFF"/>
          <w:lang w:val="fr-FR"/>
        </w:rPr>
        <w:t xml:space="preserve">, </w:t>
      </w:r>
      <w:r w:rsidR="00FC57EA">
        <w:rPr>
          <w:rFonts w:cstheme="minorHAnsi"/>
          <w:color w:val="1D2129"/>
          <w:shd w:val="clear" w:color="auto" w:fill="FFFFFF"/>
          <w:lang w:val="fr-FR"/>
        </w:rPr>
        <w:t>avant</w:t>
      </w:r>
      <w:r>
        <w:rPr>
          <w:rFonts w:cstheme="minorHAnsi"/>
          <w:color w:val="1D2129"/>
          <w:shd w:val="clear" w:color="auto" w:fill="FFFFFF"/>
          <w:lang w:val="fr-FR"/>
        </w:rPr>
        <w:t xml:space="preserve"> </w:t>
      </w:r>
      <w:r w:rsidR="00490E5B">
        <w:rPr>
          <w:rFonts w:cstheme="minorHAnsi"/>
          <w:color w:val="1D2129"/>
          <w:shd w:val="clear" w:color="auto" w:fill="FFFFFF"/>
          <w:lang w:val="fr-FR"/>
        </w:rPr>
        <w:t>leur conversion, mai</w:t>
      </w:r>
      <w:r>
        <w:rPr>
          <w:rFonts w:cstheme="minorHAnsi"/>
          <w:color w:val="1D2129"/>
          <w:shd w:val="clear" w:color="auto" w:fill="FFFFFF"/>
          <w:lang w:val="fr-FR"/>
        </w:rPr>
        <w:t>s,</w:t>
      </w:r>
      <w:r w:rsidR="00490E5B">
        <w:rPr>
          <w:rFonts w:cstheme="minorHAnsi"/>
          <w:color w:val="1D2129"/>
          <w:shd w:val="clear" w:color="auto" w:fill="FFFFFF"/>
          <w:lang w:val="fr-FR"/>
        </w:rPr>
        <w:t xml:space="preserve"> qu’il</w:t>
      </w:r>
      <w:r>
        <w:rPr>
          <w:rFonts w:cstheme="minorHAnsi"/>
          <w:color w:val="1D2129"/>
          <w:shd w:val="clear" w:color="auto" w:fill="FFFFFF"/>
          <w:lang w:val="fr-FR"/>
        </w:rPr>
        <w:t xml:space="preserve"> ne</w:t>
      </w:r>
      <w:r w:rsidR="00490E5B">
        <w:rPr>
          <w:rFonts w:cstheme="minorHAnsi"/>
          <w:color w:val="1D2129"/>
          <w:shd w:val="clear" w:color="auto" w:fill="FFFFFF"/>
          <w:lang w:val="fr-FR"/>
        </w:rPr>
        <w:t xml:space="preserve"> faut</w:t>
      </w:r>
      <w:r>
        <w:rPr>
          <w:rFonts w:cstheme="minorHAnsi"/>
          <w:color w:val="1D2129"/>
          <w:shd w:val="clear" w:color="auto" w:fill="FFFFFF"/>
          <w:lang w:val="fr-FR"/>
        </w:rPr>
        <w:t xml:space="preserve"> leur révéler</w:t>
      </w:r>
      <w:r w:rsidR="00490E5B">
        <w:rPr>
          <w:rFonts w:cstheme="minorHAnsi"/>
          <w:color w:val="1D2129"/>
          <w:shd w:val="clear" w:color="auto" w:fill="FFFFFF"/>
          <w:lang w:val="fr-FR"/>
        </w:rPr>
        <w:t>,</w:t>
      </w:r>
      <w:r>
        <w:rPr>
          <w:rFonts w:cstheme="minorHAnsi"/>
          <w:color w:val="1D2129"/>
          <w:shd w:val="clear" w:color="auto" w:fill="FFFFFF"/>
          <w:lang w:val="fr-FR"/>
        </w:rPr>
        <w:t xml:space="preserve"> qu’</w:t>
      </w:r>
      <w:r w:rsidRPr="005A2BCD">
        <w:rPr>
          <w:rFonts w:cstheme="minorHAnsi"/>
          <w:color w:val="1D2129"/>
          <w:shd w:val="clear" w:color="auto" w:fill="FFFFFF"/>
          <w:lang w:val="fr-FR"/>
        </w:rPr>
        <w:t>après</w:t>
      </w:r>
      <w:r>
        <w:rPr>
          <w:rFonts w:cstheme="minorHAnsi"/>
          <w:color w:val="1D2129"/>
          <w:shd w:val="clear" w:color="auto" w:fill="FFFFFF"/>
          <w:lang w:val="fr-FR"/>
        </w:rPr>
        <w:t xml:space="preserve"> leur conversion, </w:t>
      </w:r>
      <w:r w:rsidRPr="002B2E7D">
        <w:rPr>
          <w:rFonts w:cstheme="minorHAnsi"/>
          <w:i/>
          <w:color w:val="1D2129"/>
          <w:shd w:val="clear" w:color="auto" w:fill="FFFFFF"/>
          <w:lang w:val="fr-FR"/>
        </w:rPr>
        <w:t>ils ne peuvent plus quitter l’islam, sous peine de mort</w:t>
      </w:r>
      <w:r w:rsidR="00735FBC">
        <w:rPr>
          <w:rStyle w:val="Appelnotedebasdep"/>
          <w:rFonts w:cstheme="minorHAnsi"/>
          <w:b/>
          <w:color w:val="1D2129"/>
          <w:shd w:val="clear" w:color="auto" w:fill="FFFFFF"/>
          <w:lang w:val="fr-FR"/>
        </w:rPr>
        <w:footnoteReference w:id="51"/>
      </w:r>
      <w:r w:rsidRPr="005A2BCD">
        <w:rPr>
          <w:rFonts w:cstheme="minorHAnsi"/>
          <w:color w:val="1D2129"/>
          <w:shd w:val="clear" w:color="auto" w:fill="FFFFFF"/>
          <w:lang w:val="fr-FR"/>
        </w:rPr>
        <w:t>.</w:t>
      </w:r>
    </w:p>
    <w:p w14:paraId="0092EC89" w14:textId="77777777" w:rsidR="00144959" w:rsidRPr="00735FBC" w:rsidRDefault="00144959" w:rsidP="00144959">
      <w:pPr>
        <w:spacing w:after="0"/>
        <w:rPr>
          <w:rFonts w:cstheme="minorHAnsi"/>
          <w:color w:val="1D2129"/>
          <w:shd w:val="clear" w:color="auto" w:fill="FFFFFF"/>
          <w:lang w:val="fr-FR"/>
        </w:rPr>
      </w:pPr>
    </w:p>
    <w:p w14:paraId="1F88F2E7" w14:textId="77777777" w:rsidR="00144959" w:rsidRPr="003B6796" w:rsidRDefault="00144959" w:rsidP="00144959">
      <w:pPr>
        <w:spacing w:after="0"/>
        <w:jc w:val="both"/>
        <w:rPr>
          <w:rFonts w:cstheme="minorHAnsi"/>
          <w:color w:val="1D2129"/>
          <w:shd w:val="clear" w:color="auto" w:fill="FFFFFF"/>
          <w:lang w:val="fr-FR"/>
        </w:rPr>
      </w:pPr>
      <w:r w:rsidRPr="003B6796">
        <w:rPr>
          <w:rFonts w:cstheme="minorHAnsi"/>
          <w:color w:val="1D2129"/>
          <w:shd w:val="clear" w:color="auto" w:fill="FFFFFF"/>
          <w:lang w:val="fr-FR"/>
        </w:rPr>
        <w:t>Les exemples</w:t>
      </w:r>
      <w:r>
        <w:rPr>
          <w:rFonts w:cstheme="minorHAnsi"/>
          <w:color w:val="1D2129"/>
          <w:shd w:val="clear" w:color="auto" w:fill="FFFFFF"/>
          <w:lang w:val="fr-FR"/>
        </w:rPr>
        <w:t>,</w:t>
      </w:r>
      <w:r w:rsidRPr="003B6796">
        <w:rPr>
          <w:rFonts w:cstheme="minorHAnsi"/>
          <w:color w:val="1D2129"/>
          <w:shd w:val="clear" w:color="auto" w:fill="FFFFFF"/>
          <w:lang w:val="fr-FR"/>
        </w:rPr>
        <w:t xml:space="preserve"> où </w:t>
      </w:r>
      <w:r>
        <w:rPr>
          <w:rFonts w:cstheme="minorHAnsi"/>
          <w:color w:val="1D2129"/>
          <w:shd w:val="clear" w:color="auto" w:fill="FFFFFF"/>
          <w:lang w:val="fr-FR"/>
        </w:rPr>
        <w:t xml:space="preserve">le </w:t>
      </w:r>
      <w:r w:rsidRPr="003B6796">
        <w:rPr>
          <w:rFonts w:cstheme="minorHAnsi"/>
          <w:color w:val="1D2129"/>
          <w:shd w:val="clear" w:color="auto" w:fill="FFFFFF"/>
          <w:lang w:val="fr-FR"/>
        </w:rPr>
        <w:t>kitman est permis</w:t>
      </w:r>
      <w:r>
        <w:rPr>
          <w:rFonts w:cstheme="minorHAnsi"/>
          <w:color w:val="1D2129"/>
          <w:shd w:val="clear" w:color="auto" w:fill="FFFFFF"/>
          <w:lang w:val="fr-FR"/>
        </w:rPr>
        <w:t>,</w:t>
      </w:r>
      <w:r w:rsidRPr="003B6796">
        <w:rPr>
          <w:rFonts w:cstheme="minorHAnsi"/>
          <w:color w:val="1D2129"/>
          <w:shd w:val="clear" w:color="auto" w:fill="FFFFFF"/>
          <w:lang w:val="fr-FR"/>
        </w:rPr>
        <w:t xml:space="preserve"> sont les suivants</w:t>
      </w:r>
      <w:r>
        <w:rPr>
          <w:rStyle w:val="Appelnotedebasdep"/>
          <w:rFonts w:cstheme="minorHAnsi"/>
          <w:color w:val="1D2129"/>
          <w:shd w:val="clear" w:color="auto" w:fill="FFFFFF"/>
          <w:lang w:val="fr-FR"/>
        </w:rPr>
        <w:footnoteReference w:id="52"/>
      </w:r>
      <w:r>
        <w:rPr>
          <w:rFonts w:cstheme="minorHAnsi"/>
          <w:color w:val="1D2129"/>
          <w:shd w:val="clear" w:color="auto" w:fill="FFFFFF"/>
          <w:lang w:val="fr-FR"/>
        </w:rPr>
        <w:t xml:space="preserve"> </w:t>
      </w:r>
      <w:r w:rsidRPr="003B6796">
        <w:rPr>
          <w:rFonts w:cstheme="minorHAnsi"/>
          <w:color w:val="1D2129"/>
          <w:shd w:val="clear" w:color="auto" w:fill="FFFFFF"/>
          <w:lang w:val="fr-FR"/>
        </w:rPr>
        <w:t>:</w:t>
      </w:r>
    </w:p>
    <w:p w14:paraId="63DB450F" w14:textId="77777777" w:rsidR="00144959" w:rsidRPr="003B6796" w:rsidRDefault="00144959" w:rsidP="00144959">
      <w:pPr>
        <w:spacing w:after="0"/>
        <w:jc w:val="both"/>
        <w:rPr>
          <w:rFonts w:cstheme="minorHAnsi"/>
          <w:color w:val="1D2129"/>
          <w:shd w:val="clear" w:color="auto" w:fill="FFFFFF"/>
          <w:lang w:val="fr-FR"/>
        </w:rPr>
      </w:pPr>
    </w:p>
    <w:p w14:paraId="6DF53E2E" w14:textId="77777777" w:rsidR="00144959" w:rsidRPr="003B6796" w:rsidRDefault="00144959" w:rsidP="00144959">
      <w:pPr>
        <w:pStyle w:val="Paragraphedeliste"/>
        <w:numPr>
          <w:ilvl w:val="0"/>
          <w:numId w:val="3"/>
        </w:numPr>
        <w:spacing w:after="0"/>
        <w:jc w:val="both"/>
        <w:rPr>
          <w:rFonts w:cstheme="minorHAnsi"/>
          <w:color w:val="1D2129"/>
          <w:shd w:val="clear" w:color="auto" w:fill="FFFFFF"/>
          <w:lang w:val="fr-FR"/>
        </w:rPr>
      </w:pPr>
      <w:r w:rsidRPr="003B6796">
        <w:rPr>
          <w:rFonts w:cstheme="minorHAnsi"/>
          <w:color w:val="1D2129"/>
          <w:shd w:val="clear" w:color="auto" w:fill="FFFFFF"/>
          <w:lang w:val="fr-FR"/>
        </w:rPr>
        <w:t>Cacher les fautes d'une personne devant les autres, à moins les exposer, est bénéfique ou nécessaire pour prévenir les dommages</w:t>
      </w:r>
      <w:r>
        <w:rPr>
          <w:rFonts w:cstheme="minorHAnsi"/>
          <w:color w:val="1D2129"/>
          <w:shd w:val="clear" w:color="auto" w:fill="FFFFFF"/>
          <w:lang w:val="fr-FR"/>
        </w:rPr>
        <w:t>.</w:t>
      </w:r>
    </w:p>
    <w:p w14:paraId="745F5841" w14:textId="77777777" w:rsidR="00144959" w:rsidRPr="003B6796" w:rsidRDefault="00144959" w:rsidP="00144959">
      <w:pPr>
        <w:pStyle w:val="Paragraphedeliste"/>
        <w:numPr>
          <w:ilvl w:val="0"/>
          <w:numId w:val="3"/>
        </w:numPr>
        <w:spacing w:after="0"/>
        <w:jc w:val="both"/>
        <w:rPr>
          <w:rFonts w:cstheme="minorHAnsi"/>
          <w:color w:val="1D2129"/>
          <w:shd w:val="clear" w:color="auto" w:fill="FFFFFF"/>
          <w:lang w:val="fr-FR"/>
        </w:rPr>
      </w:pPr>
      <w:r w:rsidRPr="003B6796">
        <w:rPr>
          <w:rFonts w:cstheme="minorHAnsi"/>
          <w:color w:val="1D2129"/>
          <w:shd w:val="clear" w:color="auto" w:fill="FFFFFF"/>
          <w:lang w:val="fr-FR"/>
        </w:rPr>
        <w:t>Cacher des informations afin de provoquer une réconciliation entre deux parties qui, si elles étaient révélées, pourraient causer des effusions de sang.</w:t>
      </w:r>
    </w:p>
    <w:p w14:paraId="08C9A509" w14:textId="77777777" w:rsidR="00144959" w:rsidRPr="003B6796" w:rsidRDefault="00144959" w:rsidP="00144959">
      <w:pPr>
        <w:pStyle w:val="Paragraphedeliste"/>
        <w:numPr>
          <w:ilvl w:val="0"/>
          <w:numId w:val="3"/>
        </w:numPr>
        <w:spacing w:after="0"/>
        <w:jc w:val="both"/>
        <w:rPr>
          <w:rFonts w:cstheme="minorHAnsi"/>
          <w:color w:val="1D2129"/>
          <w:shd w:val="clear" w:color="auto" w:fill="FFFFFF"/>
          <w:lang w:val="fr-FR"/>
        </w:rPr>
      </w:pPr>
      <w:r w:rsidRPr="003B6796">
        <w:rPr>
          <w:rFonts w:cstheme="minorHAnsi"/>
          <w:color w:val="1D2129"/>
          <w:shd w:val="clear" w:color="auto" w:fill="FFFFFF"/>
          <w:lang w:val="fr-FR"/>
        </w:rPr>
        <w:t>Cacher des informations en plaisantant</w:t>
      </w:r>
      <w:r>
        <w:rPr>
          <w:rFonts w:cstheme="minorHAnsi"/>
          <w:color w:val="1D2129"/>
          <w:shd w:val="clear" w:color="auto" w:fill="FFFFFF"/>
          <w:lang w:val="fr-FR"/>
        </w:rPr>
        <w:t>, quand</w:t>
      </w:r>
      <w:r w:rsidRPr="003B6796">
        <w:rPr>
          <w:rFonts w:cstheme="minorHAnsi"/>
          <w:color w:val="1D2129"/>
          <w:shd w:val="clear" w:color="auto" w:fill="FFFFFF"/>
          <w:lang w:val="fr-FR"/>
        </w:rPr>
        <w:t xml:space="preserve"> l'autre personne comprend que c'est une blague</w:t>
      </w:r>
      <w:r>
        <w:rPr>
          <w:rFonts w:cstheme="minorHAnsi"/>
          <w:color w:val="1D2129"/>
          <w:shd w:val="clear" w:color="auto" w:fill="FFFFFF"/>
          <w:lang w:val="fr-FR"/>
        </w:rPr>
        <w:t>.</w:t>
      </w:r>
    </w:p>
    <w:p w14:paraId="3ACD01A4" w14:textId="77777777" w:rsidR="00144959" w:rsidRDefault="00144959" w:rsidP="00144959">
      <w:pPr>
        <w:pStyle w:val="Paragraphedeliste"/>
        <w:numPr>
          <w:ilvl w:val="0"/>
          <w:numId w:val="3"/>
        </w:numPr>
        <w:spacing w:after="0"/>
        <w:jc w:val="both"/>
        <w:rPr>
          <w:rFonts w:cstheme="minorHAnsi"/>
          <w:color w:val="1D2129"/>
          <w:shd w:val="clear" w:color="auto" w:fill="FFFFFF"/>
          <w:lang w:val="fr-FR"/>
        </w:rPr>
      </w:pPr>
      <w:r w:rsidRPr="003B6796">
        <w:rPr>
          <w:rFonts w:cstheme="minorHAnsi"/>
          <w:color w:val="1D2129"/>
          <w:shd w:val="clear" w:color="auto" w:fill="FFFFFF"/>
          <w:lang w:val="fr-FR"/>
        </w:rPr>
        <w:t>Dissimuler des informations concernant les secrets d'Etat, tous secrets</w:t>
      </w:r>
      <w:r>
        <w:rPr>
          <w:rFonts w:cstheme="minorHAnsi"/>
          <w:color w:val="1D2129"/>
          <w:shd w:val="clear" w:color="auto" w:fill="FFFFFF"/>
          <w:lang w:val="fr-FR"/>
        </w:rPr>
        <w:t>.</w:t>
      </w:r>
    </w:p>
    <w:p w14:paraId="65C4D355" w14:textId="77777777" w:rsidR="00144959" w:rsidRPr="003B6796" w:rsidRDefault="00144959" w:rsidP="00144959">
      <w:pPr>
        <w:pStyle w:val="Paragraphedeliste"/>
        <w:numPr>
          <w:ilvl w:val="0"/>
          <w:numId w:val="3"/>
        </w:numPr>
        <w:spacing w:after="0"/>
        <w:jc w:val="both"/>
        <w:rPr>
          <w:rFonts w:cstheme="minorHAnsi"/>
          <w:color w:val="1D2129"/>
          <w:shd w:val="clear" w:color="auto" w:fill="FFFFFF"/>
          <w:lang w:val="fr-FR"/>
        </w:rPr>
      </w:pPr>
      <w:r w:rsidRPr="003B6796">
        <w:rPr>
          <w:rFonts w:cstheme="minorHAnsi"/>
          <w:color w:val="1D2129"/>
          <w:shd w:val="clear" w:color="auto" w:fill="FFFFFF"/>
          <w:lang w:val="fr-FR"/>
        </w:rPr>
        <w:t>Dissimuler tout secret qui a été partagé avec vous en toute confidentialité pour, par exemple, la confidentialité du patient</w:t>
      </w:r>
      <w:r>
        <w:rPr>
          <w:rFonts w:cstheme="minorHAnsi"/>
          <w:color w:val="1D2129"/>
          <w:shd w:val="clear" w:color="auto" w:fill="FFFFFF"/>
          <w:lang w:val="fr-FR"/>
        </w:rPr>
        <w:t>-</w:t>
      </w:r>
      <w:r w:rsidRPr="003B6796">
        <w:rPr>
          <w:rFonts w:cstheme="minorHAnsi"/>
          <w:color w:val="1D2129"/>
          <w:shd w:val="clear" w:color="auto" w:fill="FFFFFF"/>
          <w:lang w:val="fr-FR"/>
        </w:rPr>
        <w:t>médecin, la confidentialité du client</w:t>
      </w:r>
      <w:r>
        <w:rPr>
          <w:rFonts w:cstheme="minorHAnsi"/>
          <w:color w:val="1D2129"/>
          <w:shd w:val="clear" w:color="auto" w:fill="FFFFFF"/>
          <w:lang w:val="fr-FR"/>
        </w:rPr>
        <w:t>-</w:t>
      </w:r>
      <w:r w:rsidRPr="003B6796">
        <w:rPr>
          <w:rFonts w:cstheme="minorHAnsi"/>
          <w:color w:val="1D2129"/>
          <w:shd w:val="clear" w:color="auto" w:fill="FFFFFF"/>
          <w:lang w:val="fr-FR"/>
        </w:rPr>
        <w:t>avocat</w:t>
      </w:r>
      <w:r>
        <w:rPr>
          <w:rFonts w:cstheme="minorHAnsi"/>
          <w:color w:val="1D2129"/>
          <w:shd w:val="clear" w:color="auto" w:fill="FFFFFF"/>
          <w:lang w:val="fr-FR"/>
        </w:rPr>
        <w:t>.</w:t>
      </w:r>
      <w:r w:rsidRPr="003B6796">
        <w:rPr>
          <w:rFonts w:cstheme="minorHAnsi"/>
          <w:color w:val="1D2129"/>
          <w:shd w:val="clear" w:color="auto" w:fill="FFFFFF"/>
          <w:lang w:val="fr-FR"/>
        </w:rPr>
        <w:t xml:space="preserve"> Cela inclut également les choses que les conjoints partagent </w:t>
      </w:r>
      <w:r>
        <w:rPr>
          <w:rFonts w:cstheme="minorHAnsi"/>
          <w:color w:val="1D2129"/>
          <w:shd w:val="clear" w:color="auto" w:fill="FFFFFF"/>
          <w:lang w:val="fr-FR"/>
        </w:rPr>
        <w:t>entre eux</w:t>
      </w:r>
      <w:r w:rsidRPr="003B6796">
        <w:rPr>
          <w:rFonts w:cstheme="minorHAnsi"/>
          <w:color w:val="1D2129"/>
          <w:shd w:val="clear" w:color="auto" w:fill="FFFFFF"/>
          <w:lang w:val="fr-FR"/>
        </w:rPr>
        <w:t xml:space="preserve">. En fait, autant que je sache, aucune loi dans le monde, y compris la </w:t>
      </w:r>
      <w:r w:rsidRPr="003B6796">
        <w:rPr>
          <w:rFonts w:cstheme="minorHAnsi"/>
          <w:color w:val="1D2129"/>
          <w:shd w:val="clear" w:color="auto" w:fill="FFFFFF"/>
          <w:lang w:val="fr-FR"/>
        </w:rPr>
        <w:lastRenderedPageBreak/>
        <w:t>loi de la charia peut forcer un conjoint à témoigner contre son conjoint.</w:t>
      </w:r>
    </w:p>
    <w:p w14:paraId="4AEC4D27" w14:textId="77777777" w:rsidR="00144959" w:rsidRPr="003B6796" w:rsidRDefault="00144959" w:rsidP="00144959">
      <w:pPr>
        <w:pStyle w:val="Paragraphedeliste"/>
        <w:numPr>
          <w:ilvl w:val="0"/>
          <w:numId w:val="3"/>
        </w:numPr>
        <w:spacing w:after="0"/>
        <w:jc w:val="both"/>
        <w:rPr>
          <w:rFonts w:cstheme="minorHAnsi"/>
          <w:color w:val="1D2129"/>
          <w:shd w:val="clear" w:color="auto" w:fill="FFFFFF"/>
          <w:lang w:val="fr-FR"/>
        </w:rPr>
      </w:pPr>
      <w:r w:rsidRPr="002B2E7D">
        <w:rPr>
          <w:rFonts w:cstheme="minorHAnsi"/>
          <w:i/>
          <w:color w:val="1D2129"/>
          <w:shd w:val="clear" w:color="auto" w:fill="FFFFFF"/>
          <w:lang w:val="fr-FR"/>
        </w:rPr>
        <w:t>Dissimuler des informations de l'ennemi dans la guerre afin de le tromper</w:t>
      </w:r>
      <w:r w:rsidRPr="003B6796">
        <w:rPr>
          <w:rFonts w:cstheme="minorHAnsi"/>
          <w:color w:val="1D2129"/>
          <w:shd w:val="clear" w:color="auto" w:fill="FFFFFF"/>
          <w:lang w:val="fr-FR"/>
        </w:rPr>
        <w:t>. Cela inclut également l'espionnage.</w:t>
      </w:r>
    </w:p>
    <w:p w14:paraId="6658B2DF" w14:textId="77777777" w:rsidR="00144959" w:rsidRPr="003B6796" w:rsidRDefault="00144959" w:rsidP="00144959">
      <w:pPr>
        <w:pStyle w:val="Paragraphedeliste"/>
        <w:numPr>
          <w:ilvl w:val="0"/>
          <w:numId w:val="3"/>
        </w:numPr>
        <w:spacing w:after="0"/>
        <w:jc w:val="both"/>
        <w:rPr>
          <w:rFonts w:cstheme="minorHAnsi"/>
          <w:color w:val="1D2129"/>
          <w:shd w:val="clear" w:color="auto" w:fill="FFFFFF"/>
          <w:lang w:val="fr-FR"/>
        </w:rPr>
      </w:pPr>
      <w:r w:rsidRPr="003B6796">
        <w:rPr>
          <w:rFonts w:cstheme="minorHAnsi"/>
          <w:color w:val="1D2129"/>
          <w:shd w:val="clear" w:color="auto" w:fill="FFFFFF"/>
          <w:lang w:val="fr-FR"/>
        </w:rPr>
        <w:t>Dissimuler des informations qui ne sont ni utiles, pertinentes ou nécessaires et les révéler, cela n'apporterait aucun bénéfice ou préjudice. Dans un tel cas, il est permis à une personne de dissimuler des informations (si elle le veut), parce que la dissimuler ne nuira ni ne profitera à personne et ne le révélera pas non plus.</w:t>
      </w:r>
    </w:p>
    <w:p w14:paraId="73D30FD1" w14:textId="77777777" w:rsidR="00144959" w:rsidRDefault="00144959" w:rsidP="00144959">
      <w:pPr>
        <w:spacing w:after="0"/>
        <w:jc w:val="both"/>
        <w:rPr>
          <w:rFonts w:cstheme="minorHAnsi"/>
          <w:color w:val="1D2129"/>
          <w:shd w:val="clear" w:color="auto" w:fill="FFFFFF"/>
          <w:lang w:val="fr-FR"/>
        </w:rPr>
      </w:pPr>
    </w:p>
    <w:p w14:paraId="0312B9F8" w14:textId="77777777" w:rsidR="00144959" w:rsidRDefault="00144959" w:rsidP="00144959">
      <w:pPr>
        <w:spacing w:after="0"/>
        <w:jc w:val="both"/>
        <w:rPr>
          <w:rFonts w:cstheme="minorHAnsi"/>
          <w:color w:val="1D2129"/>
          <w:shd w:val="clear" w:color="auto" w:fill="FFFFFF"/>
          <w:lang w:val="fr-FR"/>
        </w:rPr>
      </w:pPr>
      <w:r w:rsidRPr="003B6796">
        <w:rPr>
          <w:rFonts w:cstheme="minorHAnsi"/>
          <w:color w:val="1D2129"/>
          <w:shd w:val="clear" w:color="auto" w:fill="FFFFFF"/>
          <w:lang w:val="fr-FR"/>
        </w:rPr>
        <w:t>Il y en a peut-être d'autres</w:t>
      </w:r>
      <w:r>
        <w:rPr>
          <w:rFonts w:cstheme="minorHAnsi"/>
          <w:color w:val="1D2129"/>
          <w:shd w:val="clear" w:color="auto" w:fill="FFFFFF"/>
          <w:lang w:val="fr-FR"/>
        </w:rPr>
        <w:t>.</w:t>
      </w:r>
    </w:p>
    <w:p w14:paraId="00750815" w14:textId="77777777" w:rsidR="00144959" w:rsidRDefault="00144959" w:rsidP="00144959">
      <w:pPr>
        <w:spacing w:after="0"/>
        <w:jc w:val="both"/>
        <w:rPr>
          <w:rFonts w:cstheme="minorHAnsi"/>
          <w:color w:val="1D2129"/>
          <w:shd w:val="clear" w:color="auto" w:fill="FFFFFF"/>
          <w:lang w:val="fr-FR"/>
        </w:rPr>
      </w:pPr>
    </w:p>
    <w:p w14:paraId="24C3CED2" w14:textId="574206D0" w:rsidR="00144959" w:rsidRPr="003B6796"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t>I</w:t>
      </w:r>
      <w:r w:rsidRPr="001B7193">
        <w:rPr>
          <w:rFonts w:cstheme="minorHAnsi"/>
          <w:color w:val="1D2129"/>
          <w:shd w:val="clear" w:color="auto" w:fill="FFFFFF"/>
          <w:lang w:val="fr-FR"/>
        </w:rPr>
        <w:t xml:space="preserve">l existe des cas exceptionnels où une certaine quantité de tromperie est permise, par exemple lorsque les policiers interrogent des criminels. La raison en est que l'on suppose généralement que les criminels mentiront et pourraient ne pas être coopératifs, par conséquent, dans l'intérêt de la justice, les policiers sont autorisés à recourir au </w:t>
      </w:r>
      <w:r w:rsidRPr="002B2E7D">
        <w:rPr>
          <w:rFonts w:cstheme="minorHAnsi"/>
          <w:i/>
          <w:color w:val="1D2129"/>
          <w:shd w:val="clear" w:color="auto" w:fill="FFFFFF"/>
          <w:lang w:val="fr-FR"/>
        </w:rPr>
        <w:t>kitman</w:t>
      </w:r>
      <w:r w:rsidRPr="001B7193">
        <w:rPr>
          <w:rFonts w:cstheme="minorHAnsi"/>
          <w:color w:val="1D2129"/>
          <w:shd w:val="clear" w:color="auto" w:fill="FFFFFF"/>
          <w:lang w:val="fr-FR"/>
        </w:rPr>
        <w:t xml:space="preserve">, au </w:t>
      </w:r>
      <w:r w:rsidRPr="002B2E7D">
        <w:rPr>
          <w:rFonts w:cstheme="minorHAnsi"/>
          <w:i/>
          <w:color w:val="1D2129"/>
          <w:shd w:val="clear" w:color="auto" w:fill="FFFFFF"/>
          <w:lang w:val="fr-FR"/>
        </w:rPr>
        <w:t>tawriyya</w:t>
      </w:r>
      <w:r>
        <w:rPr>
          <w:rStyle w:val="Appelnotedebasdep"/>
          <w:rFonts w:cstheme="minorHAnsi"/>
          <w:b/>
          <w:color w:val="1D2129"/>
          <w:shd w:val="clear" w:color="auto" w:fill="FFFFFF"/>
          <w:lang w:val="fr-FR"/>
        </w:rPr>
        <w:footnoteReference w:id="53"/>
      </w:r>
      <w:r w:rsidRPr="001B7193">
        <w:rPr>
          <w:rFonts w:cstheme="minorHAnsi"/>
          <w:color w:val="1D2129"/>
          <w:shd w:val="clear" w:color="auto" w:fill="FFFFFF"/>
          <w:lang w:val="fr-FR"/>
        </w:rPr>
        <w:t>, etc.</w:t>
      </w:r>
    </w:p>
    <w:p w14:paraId="06E219D1" w14:textId="77777777" w:rsidR="00144959" w:rsidRDefault="00144959" w:rsidP="00144959">
      <w:pPr>
        <w:spacing w:after="0"/>
        <w:rPr>
          <w:rFonts w:cstheme="minorHAnsi"/>
          <w:color w:val="1D2129"/>
          <w:shd w:val="clear" w:color="auto" w:fill="FFFFFF"/>
          <w:lang w:val="fr-FR"/>
        </w:rPr>
      </w:pPr>
    </w:p>
    <w:p w14:paraId="2B050ADB" w14:textId="77777777" w:rsidR="00C879FC" w:rsidRDefault="00C879FC" w:rsidP="00C879FC">
      <w:pPr>
        <w:spacing w:after="0"/>
        <w:jc w:val="center"/>
        <w:rPr>
          <w:rFonts w:cstheme="minorHAnsi"/>
          <w:color w:val="1D2129"/>
          <w:shd w:val="clear" w:color="auto" w:fill="FFFFFF"/>
          <w:lang w:val="fr-FR"/>
        </w:rPr>
      </w:pPr>
      <w:r>
        <w:rPr>
          <w:noProof/>
        </w:rPr>
        <w:lastRenderedPageBreak/>
        <w:drawing>
          <wp:inline distT="0" distB="0" distL="0" distR="0" wp14:anchorId="33756FD8" wp14:editId="3B5073A2">
            <wp:extent cx="4224655" cy="3515360"/>
            <wp:effectExtent l="0" t="0" r="4445"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4655" cy="3515360"/>
                    </a:xfrm>
                    <a:prstGeom prst="rect">
                      <a:avLst/>
                    </a:prstGeom>
                    <a:noFill/>
                    <a:ln>
                      <a:noFill/>
                    </a:ln>
                  </pic:spPr>
                </pic:pic>
              </a:graphicData>
            </a:graphic>
          </wp:inline>
        </w:drawing>
      </w:r>
    </w:p>
    <w:p w14:paraId="7B7E3DEC" w14:textId="77777777" w:rsidR="00633E84" w:rsidRPr="003B6796" w:rsidRDefault="00633E84" w:rsidP="004B6CCC">
      <w:pPr>
        <w:spacing w:after="0"/>
        <w:rPr>
          <w:rFonts w:cstheme="minorHAnsi"/>
          <w:color w:val="1D2129"/>
          <w:shd w:val="clear" w:color="auto" w:fill="FFFFFF"/>
          <w:lang w:val="fr-FR"/>
        </w:rPr>
      </w:pPr>
    </w:p>
    <w:p w14:paraId="351A7E6F" w14:textId="77777777" w:rsidR="00144959" w:rsidRDefault="00144959" w:rsidP="00144959">
      <w:pPr>
        <w:pStyle w:val="Titre1"/>
      </w:pPr>
      <w:bookmarkStart w:id="26" w:name="_Toc510022563"/>
      <w:bookmarkStart w:id="27" w:name="_Toc510966426"/>
      <w:bookmarkStart w:id="28" w:name="_Toc68429341"/>
      <w:r w:rsidRPr="00236684">
        <w:t>Murana</w:t>
      </w:r>
      <w:bookmarkEnd w:id="26"/>
      <w:bookmarkEnd w:id="27"/>
      <w:bookmarkEnd w:id="28"/>
    </w:p>
    <w:p w14:paraId="54713593" w14:textId="77777777" w:rsidR="00144959" w:rsidRDefault="00144959" w:rsidP="00144959">
      <w:pPr>
        <w:spacing w:after="0"/>
        <w:rPr>
          <w:rFonts w:cstheme="minorHAnsi"/>
          <w:color w:val="1D2129"/>
          <w:shd w:val="clear" w:color="auto" w:fill="FFFFFF"/>
          <w:lang w:val="fr-FR"/>
        </w:rPr>
      </w:pPr>
    </w:p>
    <w:p w14:paraId="16212CA9" w14:textId="77777777" w:rsidR="00144959"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t>L</w:t>
      </w:r>
      <w:r w:rsidRPr="00F279A8">
        <w:rPr>
          <w:rFonts w:cstheme="minorHAnsi"/>
          <w:color w:val="1D2129"/>
          <w:shd w:val="clear" w:color="auto" w:fill="FFFFFF"/>
          <w:lang w:val="fr-FR"/>
        </w:rPr>
        <w:t>a 'flexibilité' pour se fondre dans l'ennemi ou l'environnement ...</w:t>
      </w:r>
      <w:r>
        <w:rPr>
          <w:rFonts w:cstheme="minorHAnsi"/>
          <w:color w:val="1D2129"/>
          <w:shd w:val="clear" w:color="auto" w:fill="FFFFFF"/>
          <w:lang w:val="fr-FR"/>
        </w:rPr>
        <w:t xml:space="preserve"> </w:t>
      </w:r>
      <w:r w:rsidRPr="002F4D6C">
        <w:rPr>
          <w:rFonts w:cstheme="minorHAnsi"/>
          <w:color w:val="1D2129"/>
          <w:shd w:val="clear" w:color="auto" w:fill="FFFFFF"/>
          <w:lang w:val="fr-FR"/>
        </w:rPr>
        <w:t xml:space="preserve">La Muruna signifie « </w:t>
      </w:r>
      <w:r w:rsidRPr="00D80D01">
        <w:rPr>
          <w:rFonts w:cstheme="minorHAnsi"/>
          <w:i/>
          <w:color w:val="1D2129"/>
          <w:shd w:val="clear" w:color="auto" w:fill="FFFFFF"/>
          <w:lang w:val="fr-FR"/>
        </w:rPr>
        <w:t>faire usage de flexibilité</w:t>
      </w:r>
      <w:r w:rsidRPr="002F4D6C">
        <w:rPr>
          <w:rFonts w:cstheme="minorHAnsi"/>
          <w:color w:val="1D2129"/>
          <w:shd w:val="clear" w:color="auto" w:fill="FFFFFF"/>
          <w:lang w:val="fr-FR"/>
        </w:rPr>
        <w:t xml:space="preserve"> » afin de se mêler à l’ennemi et à son entourage. C’est l’arme suprême pour l’infiltration. </w:t>
      </w:r>
      <w:r>
        <w:rPr>
          <w:rFonts w:cstheme="minorHAnsi"/>
          <w:color w:val="1D2129"/>
          <w:shd w:val="clear" w:color="auto" w:fill="FFFFFF"/>
          <w:lang w:val="fr-FR"/>
        </w:rPr>
        <w:t xml:space="preserve"> </w:t>
      </w:r>
      <w:r w:rsidRPr="00F409BD">
        <w:rPr>
          <w:rFonts w:cstheme="minorHAnsi"/>
          <w:color w:val="1D2129"/>
          <w:shd w:val="clear" w:color="auto" w:fill="FFFFFF"/>
          <w:lang w:val="fr-FR"/>
        </w:rPr>
        <w:t>Mettre de côté les pratiques de l'Islam ou de la Sharia dans le but de "se fondre" [dans la communauté infidèle</w:t>
      </w:r>
      <w:r>
        <w:rPr>
          <w:rFonts w:cstheme="minorHAnsi"/>
          <w:color w:val="1D2129"/>
          <w:shd w:val="clear" w:color="auto" w:fill="FFFFFF"/>
          <w:lang w:val="fr-FR"/>
        </w:rPr>
        <w:t xml:space="preserve"> ou chez les ennemis</w:t>
      </w:r>
      <w:r w:rsidRPr="00F409BD">
        <w:rPr>
          <w:rFonts w:cstheme="minorHAnsi"/>
          <w:color w:val="1D2129"/>
          <w:shd w:val="clear" w:color="auto" w:fill="FFFFFF"/>
          <w:lang w:val="fr-FR"/>
        </w:rPr>
        <w:t>].</w:t>
      </w:r>
    </w:p>
    <w:p w14:paraId="11BB0439" w14:textId="77777777" w:rsidR="00144959"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t>S</w:t>
      </w:r>
      <w:r w:rsidRPr="00F949F3">
        <w:rPr>
          <w:rFonts w:cstheme="minorHAnsi"/>
          <w:color w:val="1D2129"/>
          <w:shd w:val="clear" w:color="auto" w:fill="FFFFFF"/>
          <w:lang w:val="fr-FR"/>
        </w:rPr>
        <w:t>e fond</w:t>
      </w:r>
      <w:r>
        <w:rPr>
          <w:rFonts w:cstheme="minorHAnsi"/>
          <w:color w:val="1D2129"/>
          <w:shd w:val="clear" w:color="auto" w:fill="FFFFFF"/>
          <w:lang w:val="fr-FR"/>
        </w:rPr>
        <w:t>re</w:t>
      </w:r>
      <w:r w:rsidRPr="00F949F3">
        <w:rPr>
          <w:rFonts w:cstheme="minorHAnsi"/>
          <w:color w:val="1D2129"/>
          <w:shd w:val="clear" w:color="auto" w:fill="FFFFFF"/>
          <w:lang w:val="fr-FR"/>
        </w:rPr>
        <w:t xml:space="preserve"> [</w:t>
      </w:r>
      <w:r>
        <w:rPr>
          <w:rFonts w:cstheme="minorHAnsi"/>
          <w:color w:val="1D2129"/>
          <w:shd w:val="clear" w:color="auto" w:fill="FFFFFF"/>
          <w:lang w:val="fr-FR"/>
        </w:rPr>
        <w:t>dans / chez</w:t>
      </w:r>
      <w:r w:rsidRPr="00F949F3">
        <w:rPr>
          <w:rFonts w:cstheme="minorHAnsi"/>
          <w:color w:val="1D2129"/>
          <w:shd w:val="clear" w:color="auto" w:fill="FFFFFF"/>
          <w:lang w:val="fr-FR"/>
        </w:rPr>
        <w:t xml:space="preserve"> les ennemis], en mettant de côté [en gardant en réserve] les pratiques d'islam ou de sharia dans le but de faire réussir</w:t>
      </w:r>
      <w:r>
        <w:rPr>
          <w:rFonts w:cstheme="minorHAnsi"/>
          <w:color w:val="1D2129"/>
          <w:shd w:val="clear" w:color="auto" w:fill="FFFFFF"/>
          <w:lang w:val="fr-FR"/>
        </w:rPr>
        <w:t xml:space="preserve"> l’islam</w:t>
      </w:r>
      <w:r w:rsidR="00490E5B">
        <w:rPr>
          <w:rFonts w:cstheme="minorHAnsi"/>
          <w:color w:val="1D2129"/>
          <w:shd w:val="clear" w:color="auto" w:fill="FFFFFF"/>
          <w:lang w:val="fr-FR"/>
        </w:rPr>
        <w:t xml:space="preserve"> </w:t>
      </w:r>
      <w:r w:rsidRPr="00F949F3">
        <w:rPr>
          <w:rFonts w:cstheme="minorHAnsi"/>
          <w:color w:val="1D2129"/>
          <w:shd w:val="clear" w:color="auto" w:fill="FFFFFF"/>
          <w:lang w:val="fr-FR"/>
        </w:rPr>
        <w:t>[face aux ennemis].</w:t>
      </w:r>
    </w:p>
    <w:p w14:paraId="4E9DB45B" w14:textId="77777777" w:rsidR="00144959" w:rsidRDefault="00144959" w:rsidP="00144959">
      <w:pPr>
        <w:spacing w:after="0"/>
        <w:jc w:val="both"/>
        <w:rPr>
          <w:rFonts w:cstheme="minorHAnsi"/>
          <w:color w:val="1D2129"/>
          <w:shd w:val="clear" w:color="auto" w:fill="FFFFFF"/>
          <w:lang w:val="fr-FR"/>
        </w:rPr>
      </w:pPr>
      <w:r w:rsidRPr="00236684">
        <w:rPr>
          <w:rFonts w:cstheme="minorHAnsi"/>
          <w:color w:val="1D2129"/>
          <w:shd w:val="clear" w:color="auto" w:fill="FFFFFF"/>
          <w:lang w:val="fr-FR"/>
        </w:rPr>
        <w:t>Délaisser certains commandements dans le but supérieur</w:t>
      </w:r>
      <w:r>
        <w:rPr>
          <w:rFonts w:cstheme="minorHAnsi"/>
          <w:color w:val="1D2129"/>
          <w:shd w:val="clear" w:color="auto" w:fill="FFFFFF"/>
          <w:lang w:val="fr-FR"/>
        </w:rPr>
        <w:t xml:space="preserve"> </w:t>
      </w:r>
      <w:r w:rsidRPr="00236684">
        <w:rPr>
          <w:rFonts w:cstheme="minorHAnsi"/>
          <w:color w:val="1D2129"/>
          <w:shd w:val="clear" w:color="auto" w:fill="FFFFFF"/>
          <w:lang w:val="fr-FR"/>
        </w:rPr>
        <w:t>d'avancement de l'islam</w:t>
      </w:r>
      <w:r>
        <w:rPr>
          <w:rFonts w:cstheme="minorHAnsi"/>
          <w:color w:val="1D2129"/>
          <w:shd w:val="clear" w:color="auto" w:fill="FFFFFF"/>
          <w:lang w:val="fr-FR"/>
        </w:rPr>
        <w:t>.</w:t>
      </w:r>
    </w:p>
    <w:p w14:paraId="131CE300" w14:textId="77777777" w:rsidR="00144959" w:rsidRDefault="00144959" w:rsidP="00144959">
      <w:pPr>
        <w:spacing w:after="0"/>
        <w:jc w:val="both"/>
        <w:rPr>
          <w:rFonts w:cstheme="minorHAnsi"/>
          <w:color w:val="1D2129"/>
          <w:shd w:val="clear" w:color="auto" w:fill="FFFFFF"/>
          <w:lang w:val="fr-FR"/>
        </w:rPr>
      </w:pPr>
    </w:p>
    <w:p w14:paraId="563D259B" w14:textId="77777777" w:rsidR="00144959"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lastRenderedPageBreak/>
        <w:t>L</w:t>
      </w:r>
      <w:r w:rsidRPr="00236684">
        <w:rPr>
          <w:rFonts w:cstheme="minorHAnsi"/>
          <w:color w:val="1D2129"/>
          <w:shd w:val="clear" w:color="auto" w:fill="FFFFFF"/>
          <w:lang w:val="fr-FR"/>
        </w:rPr>
        <w:t>a suspension temporaire de la charia</w:t>
      </w:r>
      <w:r>
        <w:rPr>
          <w:rFonts w:cstheme="minorHAnsi"/>
          <w:color w:val="1D2129"/>
          <w:shd w:val="clear" w:color="auto" w:fill="FFFFFF"/>
          <w:lang w:val="fr-FR"/>
        </w:rPr>
        <w:t>,</w:t>
      </w:r>
      <w:r w:rsidRPr="00236684">
        <w:rPr>
          <w:rFonts w:cstheme="minorHAnsi"/>
          <w:color w:val="1D2129"/>
          <w:shd w:val="clear" w:color="auto" w:fill="FFFFFF"/>
          <w:lang w:val="fr-FR"/>
        </w:rPr>
        <w:t xml:space="preserve"> afin que les immigrants musulmans apparaissent «</w:t>
      </w:r>
      <w:r>
        <w:rPr>
          <w:rFonts w:cstheme="minorHAnsi"/>
          <w:color w:val="1D2129"/>
          <w:shd w:val="clear" w:color="auto" w:fill="FFFFFF"/>
          <w:lang w:val="fr-FR"/>
        </w:rPr>
        <w:t xml:space="preserve"> </w:t>
      </w:r>
      <w:r w:rsidRPr="00236684">
        <w:rPr>
          <w:rFonts w:cstheme="minorHAnsi"/>
          <w:color w:val="1D2129"/>
          <w:shd w:val="clear" w:color="auto" w:fill="FFFFFF"/>
          <w:lang w:val="fr-FR"/>
        </w:rPr>
        <w:t>modérés</w:t>
      </w:r>
      <w:r>
        <w:rPr>
          <w:rFonts w:cstheme="minorHAnsi"/>
          <w:color w:val="1D2129"/>
          <w:shd w:val="clear" w:color="auto" w:fill="FFFFFF"/>
          <w:lang w:val="fr-FR"/>
        </w:rPr>
        <w:t xml:space="preserve"> </w:t>
      </w:r>
      <w:r w:rsidRPr="00236684">
        <w:rPr>
          <w:rFonts w:cstheme="minorHAnsi"/>
          <w:color w:val="1D2129"/>
          <w:shd w:val="clear" w:color="auto" w:fill="FFFFFF"/>
          <w:lang w:val="fr-FR"/>
        </w:rPr>
        <w:t>»</w:t>
      </w:r>
      <w:r w:rsidR="00D80D01">
        <w:rPr>
          <w:rStyle w:val="Appelnotedebasdep"/>
          <w:rFonts w:cstheme="minorHAnsi"/>
          <w:color w:val="1D2129"/>
          <w:shd w:val="clear" w:color="auto" w:fill="FFFFFF"/>
          <w:lang w:val="fr-FR"/>
        </w:rPr>
        <w:footnoteReference w:id="54"/>
      </w:r>
      <w:r w:rsidRPr="00236684">
        <w:rPr>
          <w:rFonts w:cstheme="minorHAnsi"/>
          <w:color w:val="1D2129"/>
          <w:shd w:val="clear" w:color="auto" w:fill="FFFFFF"/>
          <w:lang w:val="fr-FR"/>
        </w:rPr>
        <w:t>. Ainsi, selon le principe de Hijra (immigration musulmane), les premiers musulmans sont un «</w:t>
      </w:r>
      <w:r>
        <w:rPr>
          <w:rFonts w:cstheme="minorHAnsi"/>
          <w:color w:val="1D2129"/>
          <w:shd w:val="clear" w:color="auto" w:fill="FFFFFF"/>
          <w:lang w:val="fr-FR"/>
        </w:rPr>
        <w:t xml:space="preserve"> </w:t>
      </w:r>
      <w:r w:rsidRPr="00236684">
        <w:rPr>
          <w:rFonts w:cstheme="minorHAnsi"/>
          <w:color w:val="1D2129"/>
          <w:shd w:val="clear" w:color="auto" w:fill="FFFFFF"/>
          <w:lang w:val="fr-FR"/>
        </w:rPr>
        <w:t>hareng rouge</w:t>
      </w:r>
      <w:r>
        <w:rPr>
          <w:rFonts w:cstheme="minorHAnsi"/>
          <w:color w:val="1D2129"/>
          <w:shd w:val="clear" w:color="auto" w:fill="FFFFFF"/>
          <w:lang w:val="fr-FR"/>
        </w:rPr>
        <w:t xml:space="preserve"> </w:t>
      </w:r>
      <w:r w:rsidRPr="00236684">
        <w:rPr>
          <w:rFonts w:cstheme="minorHAnsi"/>
          <w:color w:val="1D2129"/>
          <w:shd w:val="clear" w:color="auto" w:fill="FFFFFF"/>
          <w:lang w:val="fr-FR"/>
        </w:rPr>
        <w:t>» ou un cheval de Troie. La communauté Kafir ou Kuffar a l'impression fausse que les premiers immigrants ne sont pas une menace, au moins jusqu'à ce que la communauté musulmane ait gagné en force</w:t>
      </w:r>
      <w:r>
        <w:rPr>
          <w:rFonts w:cstheme="minorHAnsi"/>
          <w:color w:val="1D2129"/>
          <w:shd w:val="clear" w:color="auto" w:fill="FFFFFF"/>
          <w:lang w:val="fr-FR"/>
        </w:rPr>
        <w:t>.</w:t>
      </w:r>
    </w:p>
    <w:p w14:paraId="02D88467" w14:textId="77777777" w:rsidR="00144959" w:rsidRDefault="00144959" w:rsidP="00144959">
      <w:pPr>
        <w:spacing w:after="0"/>
        <w:jc w:val="both"/>
        <w:rPr>
          <w:rFonts w:cstheme="minorHAnsi"/>
          <w:color w:val="1D2129"/>
          <w:shd w:val="clear" w:color="auto" w:fill="FFFFFF"/>
          <w:lang w:val="fr-FR"/>
        </w:rPr>
      </w:pPr>
    </w:p>
    <w:p w14:paraId="475C15C5" w14:textId="194B7B52" w:rsidR="00144959" w:rsidRDefault="00144959" w:rsidP="00144959">
      <w:pPr>
        <w:spacing w:after="0"/>
        <w:jc w:val="both"/>
        <w:rPr>
          <w:rFonts w:cstheme="minorHAnsi"/>
          <w:color w:val="1D2129"/>
          <w:shd w:val="clear" w:color="auto" w:fill="FFFFFF"/>
          <w:lang w:val="fr-FR"/>
        </w:rPr>
      </w:pPr>
      <w:r w:rsidRPr="002F4D6C">
        <w:rPr>
          <w:rFonts w:cstheme="minorHAnsi"/>
          <w:color w:val="1D2129"/>
          <w:shd w:val="clear" w:color="auto" w:fill="FFFFFF"/>
          <w:lang w:val="fr-FR"/>
        </w:rPr>
        <w:t>La justification de ce type de tromperie est la sourate 2</w:t>
      </w:r>
      <w:r w:rsidR="002B2E7D">
        <w:rPr>
          <w:rFonts w:cstheme="minorHAnsi"/>
          <w:color w:val="1D2129"/>
          <w:shd w:val="clear" w:color="auto" w:fill="FFFFFF"/>
          <w:lang w:val="fr-FR"/>
        </w:rPr>
        <w:t>.</w:t>
      </w:r>
      <w:r w:rsidRPr="002F4D6C">
        <w:rPr>
          <w:rFonts w:cstheme="minorHAnsi"/>
          <w:color w:val="1D2129"/>
          <w:shd w:val="clear" w:color="auto" w:fill="FFFFFF"/>
          <w:lang w:val="fr-FR"/>
        </w:rPr>
        <w:t xml:space="preserve">106 : « </w:t>
      </w:r>
      <w:r w:rsidRPr="002B2E7D">
        <w:rPr>
          <w:rFonts w:cstheme="minorHAnsi"/>
          <w:color w:val="1D2129"/>
          <w:shd w:val="clear" w:color="auto" w:fill="FFFFFF"/>
          <w:lang w:val="fr-FR"/>
        </w:rPr>
        <w:t xml:space="preserve">Si Nous abrogeons un verset quelconque ou que Nous le fassions oublier, </w:t>
      </w:r>
      <w:r w:rsidRPr="002B2E7D">
        <w:rPr>
          <w:rFonts w:cstheme="minorHAnsi"/>
          <w:i/>
          <w:color w:val="1D2129"/>
          <w:shd w:val="clear" w:color="auto" w:fill="FFFFFF"/>
          <w:lang w:val="fr-FR"/>
        </w:rPr>
        <w:t>Nous en apportons un meilleur, ou un semblable</w:t>
      </w:r>
      <w:r w:rsidRPr="002B2E7D">
        <w:rPr>
          <w:rFonts w:cstheme="minorHAnsi"/>
          <w:color w:val="1D2129"/>
          <w:shd w:val="clear" w:color="auto" w:fill="FFFFFF"/>
          <w:lang w:val="fr-FR"/>
        </w:rPr>
        <w:t>. Ne sais-tu pas qu’Allah est Omnipotent ?</w:t>
      </w:r>
      <w:r w:rsidRPr="002F4D6C">
        <w:rPr>
          <w:rFonts w:cstheme="minorHAnsi"/>
          <w:color w:val="1D2129"/>
          <w:shd w:val="clear" w:color="auto" w:fill="FFFFFF"/>
          <w:lang w:val="fr-FR"/>
        </w:rPr>
        <w:t xml:space="preserve"> »</w:t>
      </w:r>
      <w:r>
        <w:rPr>
          <w:rFonts w:cstheme="minorHAnsi"/>
          <w:color w:val="1D2129"/>
          <w:shd w:val="clear" w:color="auto" w:fill="FFFFFF"/>
          <w:lang w:val="fr-FR"/>
        </w:rPr>
        <w:t>.</w:t>
      </w:r>
    </w:p>
    <w:p w14:paraId="32BC02CE" w14:textId="05AA9F21" w:rsidR="00B652DB" w:rsidRDefault="00B652DB" w:rsidP="00144959">
      <w:pPr>
        <w:spacing w:after="0"/>
        <w:jc w:val="both"/>
        <w:rPr>
          <w:rFonts w:cstheme="minorHAnsi"/>
          <w:color w:val="1D2129"/>
          <w:shd w:val="clear" w:color="auto" w:fill="FFFFFF"/>
          <w:lang w:val="fr-FR"/>
        </w:rPr>
      </w:pPr>
      <w:r>
        <w:rPr>
          <w:rFonts w:cstheme="minorHAnsi"/>
          <w:color w:val="1D2129"/>
          <w:shd w:val="clear" w:color="auto" w:fill="FFFFFF"/>
          <w:lang w:val="fr-FR"/>
        </w:rPr>
        <w:t>« </w:t>
      </w:r>
      <w:r w:rsidRPr="002B2E7D">
        <w:rPr>
          <w:rFonts w:cstheme="minorHAnsi"/>
          <w:i/>
          <w:color w:val="1D2129"/>
          <w:shd w:val="clear" w:color="auto" w:fill="FFFFFF"/>
          <w:lang w:val="fr-FR"/>
        </w:rPr>
        <w:t>Allah efface ou confirme ce qu’il veut</w:t>
      </w:r>
      <w:r w:rsidRPr="002B2E7D">
        <w:rPr>
          <w:rFonts w:cstheme="minorHAnsi"/>
          <w:b/>
          <w:color w:val="1D2129"/>
          <w:shd w:val="clear" w:color="auto" w:fill="FFFFFF"/>
          <w:lang w:val="fr-FR"/>
        </w:rPr>
        <w:t>.</w:t>
      </w:r>
      <w:r w:rsidRPr="002B2E7D">
        <w:rPr>
          <w:rFonts w:cstheme="minorHAnsi"/>
          <w:color w:val="1D2129"/>
          <w:shd w:val="clear" w:color="auto" w:fill="FFFFFF"/>
          <w:lang w:val="fr-FR"/>
        </w:rPr>
        <w:t xml:space="preserve"> La mère du livre [la matrice du Coran] est chez lui</w:t>
      </w:r>
      <w:r>
        <w:rPr>
          <w:rFonts w:cstheme="minorHAnsi"/>
          <w:color w:val="1D2129"/>
          <w:shd w:val="clear" w:color="auto" w:fill="FFFFFF"/>
          <w:lang w:val="fr-FR"/>
        </w:rPr>
        <w:t> », Coran 13</w:t>
      </w:r>
      <w:r w:rsidR="002B2E7D">
        <w:rPr>
          <w:rFonts w:cstheme="minorHAnsi"/>
          <w:color w:val="1D2129"/>
          <w:shd w:val="clear" w:color="auto" w:fill="FFFFFF"/>
          <w:lang w:val="fr-FR"/>
        </w:rPr>
        <w:t>.</w:t>
      </w:r>
      <w:r>
        <w:rPr>
          <w:rFonts w:cstheme="minorHAnsi"/>
          <w:color w:val="1D2129"/>
          <w:shd w:val="clear" w:color="auto" w:fill="FFFFFF"/>
          <w:lang w:val="fr-FR"/>
        </w:rPr>
        <w:t>39.</w:t>
      </w:r>
    </w:p>
    <w:p w14:paraId="71C47A51" w14:textId="77777777" w:rsidR="00144959" w:rsidRDefault="00144959" w:rsidP="00144959">
      <w:pPr>
        <w:spacing w:after="0"/>
        <w:jc w:val="both"/>
        <w:rPr>
          <w:rFonts w:cstheme="minorHAnsi"/>
          <w:color w:val="1D2129"/>
          <w:shd w:val="clear" w:color="auto" w:fill="FFFFFF"/>
          <w:lang w:val="fr-FR"/>
        </w:rPr>
      </w:pPr>
    </w:p>
    <w:p w14:paraId="19955B55" w14:textId="77777777" w:rsidR="00144959" w:rsidRDefault="00144959" w:rsidP="00144959">
      <w:pPr>
        <w:spacing w:after="0"/>
        <w:jc w:val="both"/>
        <w:rPr>
          <w:rFonts w:cstheme="minorHAnsi"/>
          <w:color w:val="1D2129"/>
          <w:shd w:val="clear" w:color="auto" w:fill="FFFFFF"/>
          <w:lang w:val="fr-FR"/>
        </w:rPr>
      </w:pPr>
      <w:r w:rsidRPr="002F4D6C">
        <w:rPr>
          <w:rFonts w:cstheme="minorHAnsi"/>
          <w:color w:val="1D2129"/>
          <w:shd w:val="clear" w:color="auto" w:fill="FFFFFF"/>
          <w:lang w:val="fr-FR"/>
        </w:rPr>
        <w:t>Un musulman peut ainsi passer outre certains commandements du coran dans la mesure où il se livre à la poursuite d’un «</w:t>
      </w:r>
      <w:r w:rsidRPr="00D80D01">
        <w:rPr>
          <w:rFonts w:cstheme="minorHAnsi"/>
          <w:i/>
          <w:color w:val="1D2129"/>
          <w:shd w:val="clear" w:color="auto" w:fill="FFFFFF"/>
          <w:lang w:val="fr-FR"/>
        </w:rPr>
        <w:t xml:space="preserve"> meilleur commandement </w:t>
      </w:r>
      <w:r w:rsidRPr="002F4D6C">
        <w:rPr>
          <w:rFonts w:cstheme="minorHAnsi"/>
          <w:color w:val="1D2129"/>
          <w:shd w:val="clear" w:color="auto" w:fill="FFFFFF"/>
          <w:lang w:val="fr-FR"/>
        </w:rPr>
        <w:t>».</w:t>
      </w:r>
      <w:r>
        <w:rPr>
          <w:rFonts w:cstheme="minorHAnsi"/>
          <w:color w:val="1D2129"/>
          <w:shd w:val="clear" w:color="auto" w:fill="FFFFFF"/>
          <w:lang w:val="fr-FR"/>
        </w:rPr>
        <w:t xml:space="preserve"> </w:t>
      </w:r>
      <w:r w:rsidRPr="002F4D6C">
        <w:rPr>
          <w:rFonts w:cstheme="minorHAnsi"/>
          <w:color w:val="1D2129"/>
          <w:shd w:val="clear" w:color="auto" w:fill="FFFFFF"/>
          <w:lang w:val="fr-FR"/>
        </w:rPr>
        <w:t>De fait, les musulmans qui travaillent à l’avancement de l’islam peuvent ainsi s’écarter temporairement des lois islamiques afin de ne pas effrayer le non-musulman, et ce, dans le but de l’amadouer et de gagner sa sympathie en vue de sa conversion à l’islam ou encore afin d’infiltrer diverses institutions où les non-musulmans sont majoritaires.</w:t>
      </w:r>
    </w:p>
    <w:p w14:paraId="11DD808F" w14:textId="77777777" w:rsidR="00144959" w:rsidRDefault="00144959" w:rsidP="00144959">
      <w:pPr>
        <w:spacing w:after="0"/>
        <w:jc w:val="both"/>
        <w:rPr>
          <w:rFonts w:cstheme="minorHAnsi"/>
          <w:color w:val="1D2129"/>
          <w:shd w:val="clear" w:color="auto" w:fill="FFFFFF"/>
          <w:lang w:val="fr-FR"/>
        </w:rPr>
      </w:pPr>
    </w:p>
    <w:p w14:paraId="799995A8" w14:textId="77777777" w:rsidR="00144959"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t>« </w:t>
      </w:r>
      <w:r w:rsidRPr="002B2E7D">
        <w:rPr>
          <w:rFonts w:cstheme="minorHAnsi"/>
          <w:color w:val="1D2129"/>
          <w:shd w:val="clear" w:color="auto" w:fill="FFFFFF"/>
          <w:lang w:val="fr-FR"/>
        </w:rPr>
        <w:t xml:space="preserve">Auprès des libéraux (les idiots utiles), </w:t>
      </w:r>
      <w:r w:rsidRPr="002B2E7D">
        <w:rPr>
          <w:rFonts w:cstheme="minorHAnsi"/>
          <w:i/>
          <w:color w:val="1D2129"/>
          <w:shd w:val="clear" w:color="auto" w:fill="FFFFFF"/>
          <w:lang w:val="fr-FR"/>
        </w:rPr>
        <w:t>apprenez leur langage</w:t>
      </w:r>
      <w:r w:rsidRPr="002B2E7D">
        <w:rPr>
          <w:rFonts w:cstheme="minorHAnsi"/>
          <w:color w:val="1D2129"/>
          <w:shd w:val="clear" w:color="auto" w:fill="FFFFFF"/>
          <w:lang w:val="fr-FR"/>
        </w:rPr>
        <w:t xml:space="preserve"> afin de pouvoir obtenir ce que vous voulez, </w:t>
      </w:r>
      <w:r w:rsidRPr="002B2E7D">
        <w:rPr>
          <w:rFonts w:cstheme="minorHAnsi"/>
          <w:i/>
          <w:color w:val="1D2129"/>
          <w:shd w:val="clear" w:color="auto" w:fill="FFFFFF"/>
          <w:lang w:val="fr-FR"/>
        </w:rPr>
        <w:t>en leur disant ce qu'ils veulent entendre !</w:t>
      </w:r>
      <w:r w:rsidRPr="00CD7039">
        <w:rPr>
          <w:rFonts w:cstheme="minorHAnsi"/>
          <w:i/>
          <w:color w:val="1D2129"/>
          <w:shd w:val="clear" w:color="auto" w:fill="FFFFFF"/>
          <w:lang w:val="fr-FR"/>
        </w:rPr>
        <w:t> </w:t>
      </w:r>
      <w:r>
        <w:rPr>
          <w:rFonts w:cstheme="minorHAnsi"/>
          <w:color w:val="1D2129"/>
          <w:shd w:val="clear" w:color="auto" w:fill="FFFFFF"/>
          <w:lang w:val="fr-FR"/>
        </w:rPr>
        <w:t>».</w:t>
      </w:r>
    </w:p>
    <w:p w14:paraId="140F5894" w14:textId="77777777" w:rsidR="00B652DB" w:rsidRDefault="00B652DB" w:rsidP="00144959">
      <w:pPr>
        <w:spacing w:after="0"/>
        <w:jc w:val="both"/>
        <w:rPr>
          <w:rFonts w:cstheme="minorHAnsi"/>
          <w:color w:val="1D2129"/>
          <w:shd w:val="clear" w:color="auto" w:fill="FFFFFF"/>
          <w:lang w:val="fr-FR"/>
        </w:rPr>
      </w:pPr>
    </w:p>
    <w:p w14:paraId="2BC5D3B3" w14:textId="77777777" w:rsidR="00B652DB" w:rsidRDefault="00B652DB" w:rsidP="00144959">
      <w:pPr>
        <w:spacing w:after="0"/>
        <w:jc w:val="both"/>
        <w:rPr>
          <w:rFonts w:cstheme="minorHAnsi"/>
          <w:color w:val="1D2129"/>
          <w:shd w:val="clear" w:color="auto" w:fill="FFFFFF"/>
          <w:lang w:val="fr-FR"/>
        </w:rPr>
      </w:pPr>
      <w:r>
        <w:rPr>
          <w:rFonts w:cstheme="minorHAnsi"/>
          <w:color w:val="1D2129"/>
          <w:shd w:val="clear" w:color="auto" w:fill="FFFFFF"/>
          <w:lang w:val="fr-FR"/>
        </w:rPr>
        <w:t xml:space="preserve">« [certains imams] </w:t>
      </w:r>
      <w:r w:rsidRPr="00B652DB">
        <w:rPr>
          <w:rFonts w:cstheme="minorHAnsi"/>
          <w:i/>
          <w:color w:val="1D2129"/>
          <w:shd w:val="clear" w:color="auto" w:fill="FFFFFF"/>
          <w:lang w:val="fr-FR"/>
        </w:rPr>
        <w:t xml:space="preserve">Tariq Ramadan Tareq Oubrou et Dalil Boubakeur citent des versets abrogés comme s’ils étaient encore valides. Mais ils le font pour la bonne cause : faire avancer l’islam en Occident, au détriment du </w:t>
      </w:r>
      <w:r w:rsidRPr="00B652DB">
        <w:rPr>
          <w:rFonts w:cstheme="minorHAnsi"/>
          <w:i/>
          <w:color w:val="1D2129"/>
          <w:shd w:val="clear" w:color="auto" w:fill="FFFFFF"/>
          <w:lang w:val="fr-FR"/>
        </w:rPr>
        <w:lastRenderedPageBreak/>
        <w:t>christianisme. Ces mensonges leur permettent d’attraper de gros poissons chrétiens qui feront leur promotion et celle de leur discours</w:t>
      </w:r>
      <w:r>
        <w:rPr>
          <w:rFonts w:cstheme="minorHAnsi"/>
          <w:color w:val="1D2129"/>
          <w:shd w:val="clear" w:color="auto" w:fill="FFFFFF"/>
          <w:lang w:val="fr-FR"/>
        </w:rPr>
        <w:t> »</w:t>
      </w:r>
      <w:r>
        <w:rPr>
          <w:rStyle w:val="Appelnotedebasdep"/>
          <w:rFonts w:cstheme="minorHAnsi"/>
          <w:color w:val="1D2129"/>
          <w:shd w:val="clear" w:color="auto" w:fill="FFFFFF"/>
          <w:lang w:val="fr-FR"/>
        </w:rPr>
        <w:footnoteReference w:id="55"/>
      </w:r>
      <w:r>
        <w:rPr>
          <w:rFonts w:cstheme="minorHAnsi"/>
          <w:color w:val="1D2129"/>
          <w:shd w:val="clear" w:color="auto" w:fill="FFFFFF"/>
          <w:lang w:val="fr-FR"/>
        </w:rPr>
        <w:t>.</w:t>
      </w:r>
    </w:p>
    <w:p w14:paraId="5F573AC4" w14:textId="77777777" w:rsidR="00144959" w:rsidRDefault="00144959" w:rsidP="00144959">
      <w:pPr>
        <w:spacing w:after="0"/>
        <w:jc w:val="both"/>
        <w:rPr>
          <w:rFonts w:cstheme="minorHAnsi"/>
          <w:color w:val="1D2129"/>
          <w:shd w:val="clear" w:color="auto" w:fill="FFFFFF"/>
          <w:lang w:val="fr-FR"/>
        </w:rPr>
      </w:pPr>
    </w:p>
    <w:p w14:paraId="307648A5" w14:textId="77777777" w:rsidR="00144959" w:rsidRPr="00740477" w:rsidRDefault="00144959" w:rsidP="00144959">
      <w:pPr>
        <w:spacing w:after="0"/>
        <w:jc w:val="both"/>
        <w:rPr>
          <w:rFonts w:cstheme="minorHAnsi"/>
          <w:color w:val="1D2129"/>
          <w:shd w:val="clear" w:color="auto" w:fill="FFFFFF"/>
          <w:lang w:val="fr-FR"/>
        </w:rPr>
      </w:pPr>
      <w:r w:rsidRPr="00740477">
        <w:rPr>
          <w:rFonts w:cstheme="minorHAnsi"/>
          <w:color w:val="1D2129"/>
          <w:shd w:val="clear" w:color="auto" w:fill="FFFFFF"/>
          <w:lang w:val="fr-FR"/>
        </w:rPr>
        <w:t>Voici quelques exemples de la pratique de la muruna</w:t>
      </w:r>
      <w:r w:rsidR="00490E5B">
        <w:rPr>
          <w:rFonts w:cstheme="minorHAnsi"/>
          <w:color w:val="1D2129"/>
          <w:shd w:val="clear" w:color="auto" w:fill="FFFFFF"/>
          <w:lang w:val="fr-FR"/>
        </w:rPr>
        <w:t>, qui pourrait être utilisée</w:t>
      </w:r>
      <w:r w:rsidRPr="00740477">
        <w:rPr>
          <w:rFonts w:cstheme="minorHAnsi"/>
          <w:color w:val="1D2129"/>
          <w:shd w:val="clear" w:color="auto" w:fill="FFFFFF"/>
          <w:lang w:val="fr-FR"/>
        </w:rPr>
        <w:t xml:space="preserve"> par un musulman</w:t>
      </w:r>
      <w:r w:rsidR="00490E5B">
        <w:rPr>
          <w:rFonts w:cstheme="minorHAnsi"/>
          <w:color w:val="1D2129"/>
          <w:shd w:val="clear" w:color="auto" w:fill="FFFFFF"/>
          <w:lang w:val="fr-FR"/>
        </w:rPr>
        <w:t>,</w:t>
      </w:r>
      <w:r w:rsidRPr="00740477">
        <w:rPr>
          <w:rFonts w:cstheme="minorHAnsi"/>
          <w:color w:val="1D2129"/>
          <w:shd w:val="clear" w:color="auto" w:fill="FFFFFF"/>
          <w:lang w:val="fr-FR"/>
        </w:rPr>
        <w:t xml:space="preserve"> afin de passer inaperçu, afin de se mêler aux non-musulmans en vue de l’infiltration, du djihad et</w:t>
      </w:r>
      <w:r w:rsidR="00490E5B">
        <w:rPr>
          <w:rFonts w:cstheme="minorHAnsi"/>
          <w:color w:val="1D2129"/>
          <w:shd w:val="clear" w:color="auto" w:fill="FFFFFF"/>
          <w:lang w:val="fr-FR"/>
        </w:rPr>
        <w:t>/ou</w:t>
      </w:r>
      <w:r w:rsidRPr="00740477">
        <w:rPr>
          <w:rFonts w:cstheme="minorHAnsi"/>
          <w:color w:val="1D2129"/>
          <w:shd w:val="clear" w:color="auto" w:fill="FFFFFF"/>
          <w:lang w:val="fr-FR"/>
        </w:rPr>
        <w:t xml:space="preserve"> de l’avancement de l’islam :</w:t>
      </w:r>
    </w:p>
    <w:p w14:paraId="44CDBACE" w14:textId="77777777" w:rsidR="00144959" w:rsidRPr="00740477" w:rsidRDefault="00144959" w:rsidP="00144959">
      <w:pPr>
        <w:spacing w:after="0"/>
        <w:jc w:val="both"/>
        <w:rPr>
          <w:rFonts w:cstheme="minorHAnsi"/>
          <w:color w:val="1D2129"/>
          <w:shd w:val="clear" w:color="auto" w:fill="FFFFFF"/>
          <w:lang w:val="fr-FR"/>
        </w:rPr>
      </w:pPr>
    </w:p>
    <w:p w14:paraId="23845B03" w14:textId="77777777" w:rsidR="00144959" w:rsidRPr="00740477" w:rsidRDefault="00144959" w:rsidP="00144959">
      <w:pPr>
        <w:pStyle w:val="Paragraphedeliste"/>
        <w:numPr>
          <w:ilvl w:val="0"/>
          <w:numId w:val="5"/>
        </w:numPr>
        <w:spacing w:after="0"/>
        <w:jc w:val="both"/>
        <w:rPr>
          <w:rFonts w:cstheme="minorHAnsi"/>
          <w:color w:val="1D2129"/>
          <w:shd w:val="clear" w:color="auto" w:fill="FFFFFF"/>
          <w:lang w:val="fr-FR"/>
        </w:rPr>
      </w:pPr>
      <w:r w:rsidRPr="00740477">
        <w:rPr>
          <w:rFonts w:cstheme="minorHAnsi"/>
          <w:color w:val="1D2129"/>
          <w:shd w:val="clear" w:color="auto" w:fill="FFFFFF"/>
          <w:lang w:val="fr-FR"/>
        </w:rPr>
        <w:t>Se raser</w:t>
      </w:r>
    </w:p>
    <w:p w14:paraId="27A44454" w14:textId="77777777" w:rsidR="00144959" w:rsidRPr="00740477" w:rsidRDefault="00144959" w:rsidP="00144959">
      <w:pPr>
        <w:pStyle w:val="Paragraphedeliste"/>
        <w:numPr>
          <w:ilvl w:val="0"/>
          <w:numId w:val="5"/>
        </w:numPr>
        <w:spacing w:after="0"/>
        <w:jc w:val="both"/>
        <w:rPr>
          <w:rFonts w:cstheme="minorHAnsi"/>
          <w:color w:val="1D2129"/>
          <w:shd w:val="clear" w:color="auto" w:fill="FFFFFF"/>
          <w:lang w:val="fr-FR"/>
        </w:rPr>
      </w:pPr>
      <w:r w:rsidRPr="00740477">
        <w:rPr>
          <w:rFonts w:cstheme="minorHAnsi"/>
          <w:color w:val="1D2129"/>
          <w:shd w:val="clear" w:color="auto" w:fill="FFFFFF"/>
          <w:lang w:val="fr-FR"/>
        </w:rPr>
        <w:t>Porter des vêtements à l’occidentale</w:t>
      </w:r>
    </w:p>
    <w:p w14:paraId="63DE13DE" w14:textId="77777777" w:rsidR="00144959" w:rsidRPr="00740477" w:rsidRDefault="00144959" w:rsidP="00144959">
      <w:pPr>
        <w:pStyle w:val="Paragraphedeliste"/>
        <w:numPr>
          <w:ilvl w:val="0"/>
          <w:numId w:val="5"/>
        </w:numPr>
        <w:spacing w:after="0"/>
        <w:jc w:val="both"/>
        <w:rPr>
          <w:rFonts w:cstheme="minorHAnsi"/>
          <w:color w:val="1D2129"/>
          <w:shd w:val="clear" w:color="auto" w:fill="FFFFFF"/>
          <w:lang w:val="fr-FR"/>
        </w:rPr>
      </w:pPr>
      <w:r w:rsidRPr="00740477">
        <w:rPr>
          <w:rFonts w:cstheme="minorHAnsi"/>
          <w:color w:val="1D2129"/>
          <w:shd w:val="clear" w:color="auto" w:fill="FFFFFF"/>
          <w:lang w:val="fr-FR"/>
        </w:rPr>
        <w:t>Boire de l’alcool</w:t>
      </w:r>
    </w:p>
    <w:p w14:paraId="59AD252E" w14:textId="77777777" w:rsidR="00144959" w:rsidRPr="00740477" w:rsidRDefault="00144959" w:rsidP="00144959">
      <w:pPr>
        <w:pStyle w:val="Paragraphedeliste"/>
        <w:numPr>
          <w:ilvl w:val="0"/>
          <w:numId w:val="5"/>
        </w:numPr>
        <w:spacing w:after="0"/>
        <w:jc w:val="both"/>
        <w:rPr>
          <w:rFonts w:cstheme="minorHAnsi"/>
          <w:color w:val="1D2129"/>
          <w:shd w:val="clear" w:color="auto" w:fill="FFFFFF"/>
          <w:lang w:val="fr-FR"/>
        </w:rPr>
      </w:pPr>
      <w:r w:rsidRPr="00740477">
        <w:rPr>
          <w:rFonts w:cstheme="minorHAnsi"/>
          <w:color w:val="1D2129"/>
          <w:shd w:val="clear" w:color="auto" w:fill="FFFFFF"/>
          <w:lang w:val="fr-FR"/>
        </w:rPr>
        <w:t>…</w:t>
      </w:r>
    </w:p>
    <w:p w14:paraId="62784760" w14:textId="77777777" w:rsidR="00144959" w:rsidRPr="00740477" w:rsidRDefault="00144959" w:rsidP="00144959">
      <w:pPr>
        <w:spacing w:after="0"/>
        <w:jc w:val="both"/>
        <w:rPr>
          <w:rFonts w:cstheme="minorHAnsi"/>
          <w:color w:val="1D2129"/>
          <w:shd w:val="clear" w:color="auto" w:fill="FFFFFF"/>
          <w:lang w:val="fr-FR"/>
        </w:rPr>
      </w:pPr>
    </w:p>
    <w:p w14:paraId="3B571CC5" w14:textId="77777777" w:rsidR="00144959" w:rsidRPr="00740477" w:rsidRDefault="00144959" w:rsidP="00144959">
      <w:pPr>
        <w:spacing w:after="0"/>
        <w:jc w:val="both"/>
        <w:rPr>
          <w:rFonts w:cstheme="minorHAnsi"/>
          <w:color w:val="1D2129"/>
          <w:shd w:val="clear" w:color="auto" w:fill="FFFFFF"/>
          <w:lang w:val="fr-FR"/>
        </w:rPr>
      </w:pPr>
      <w:r w:rsidRPr="00740477">
        <w:rPr>
          <w:rFonts w:cstheme="minorHAnsi"/>
          <w:color w:val="1D2129"/>
          <w:shd w:val="clear" w:color="auto" w:fill="FFFFFF"/>
          <w:lang w:val="fr-FR"/>
        </w:rPr>
        <w:t>Quelques exemples :</w:t>
      </w:r>
    </w:p>
    <w:p w14:paraId="17F784D1" w14:textId="77777777" w:rsidR="00144959" w:rsidRPr="00740477" w:rsidRDefault="00144959" w:rsidP="00144959">
      <w:pPr>
        <w:spacing w:after="0"/>
        <w:jc w:val="both"/>
        <w:rPr>
          <w:rFonts w:cstheme="minorHAnsi"/>
          <w:color w:val="1D2129"/>
          <w:shd w:val="clear" w:color="auto" w:fill="FFFFFF"/>
          <w:lang w:val="fr-FR"/>
        </w:rPr>
      </w:pPr>
    </w:p>
    <w:p w14:paraId="0DAEF1D6" w14:textId="77777777" w:rsidR="00D662F4" w:rsidRDefault="00D662F4" w:rsidP="00144959">
      <w:pPr>
        <w:spacing w:after="0"/>
        <w:jc w:val="both"/>
        <w:rPr>
          <w:rFonts w:cstheme="minorHAnsi"/>
          <w:color w:val="1D2129"/>
          <w:shd w:val="clear" w:color="auto" w:fill="FFFFFF"/>
          <w:lang w:val="fr-FR"/>
        </w:rPr>
      </w:pPr>
      <w:r>
        <w:rPr>
          <w:rFonts w:cstheme="minorHAnsi"/>
          <w:color w:val="1D2129"/>
          <w:shd w:val="clear" w:color="auto" w:fill="FFFFFF"/>
          <w:lang w:val="fr-FR"/>
        </w:rPr>
        <w:t>Les</w:t>
      </w:r>
      <w:r w:rsidRPr="00D662F4">
        <w:rPr>
          <w:rFonts w:cstheme="minorHAnsi"/>
          <w:color w:val="1D2129"/>
          <w:shd w:val="clear" w:color="auto" w:fill="FFFFFF"/>
          <w:lang w:val="fr-FR"/>
        </w:rPr>
        <w:t xml:space="preserve"> terroriste</w:t>
      </w:r>
      <w:r>
        <w:rPr>
          <w:rFonts w:cstheme="minorHAnsi"/>
          <w:color w:val="1D2129"/>
          <w:shd w:val="clear" w:color="auto" w:fill="FFFFFF"/>
          <w:lang w:val="fr-FR"/>
        </w:rPr>
        <w:t>s</w:t>
      </w:r>
      <w:r w:rsidRPr="00D662F4">
        <w:rPr>
          <w:rFonts w:cstheme="minorHAnsi"/>
          <w:color w:val="1D2129"/>
          <w:shd w:val="clear" w:color="auto" w:fill="FFFFFF"/>
          <w:lang w:val="fr-FR"/>
        </w:rPr>
        <w:t xml:space="preserve"> peu</w:t>
      </w:r>
      <w:r>
        <w:rPr>
          <w:rFonts w:cstheme="minorHAnsi"/>
          <w:color w:val="1D2129"/>
          <w:shd w:val="clear" w:color="auto" w:fill="FFFFFF"/>
          <w:lang w:val="fr-FR"/>
        </w:rPr>
        <w:t>ven</w:t>
      </w:r>
      <w:r w:rsidRPr="00D662F4">
        <w:rPr>
          <w:rFonts w:cstheme="minorHAnsi"/>
          <w:color w:val="1D2129"/>
          <w:shd w:val="clear" w:color="auto" w:fill="FFFFFF"/>
          <w:lang w:val="fr-FR"/>
        </w:rPr>
        <w:t>t enfiler plusieurs visages</w:t>
      </w:r>
      <w:r>
        <w:rPr>
          <w:rFonts w:cstheme="minorHAnsi"/>
          <w:color w:val="1D2129"/>
          <w:shd w:val="clear" w:color="auto" w:fill="FFFFFF"/>
          <w:lang w:val="fr-FR"/>
        </w:rPr>
        <w:t>.</w:t>
      </w:r>
    </w:p>
    <w:p w14:paraId="0B806328" w14:textId="77777777" w:rsidR="00144959" w:rsidRPr="00740477" w:rsidRDefault="00144959" w:rsidP="00144959">
      <w:pPr>
        <w:spacing w:after="0"/>
        <w:jc w:val="both"/>
        <w:rPr>
          <w:rFonts w:cstheme="minorHAnsi"/>
          <w:color w:val="1D2129"/>
          <w:shd w:val="clear" w:color="auto" w:fill="FFFFFF"/>
          <w:lang w:val="fr-FR"/>
        </w:rPr>
      </w:pPr>
      <w:r w:rsidRPr="00740477">
        <w:rPr>
          <w:rFonts w:cstheme="minorHAnsi"/>
          <w:color w:val="1D2129"/>
          <w:shd w:val="clear" w:color="auto" w:fill="FFFFFF"/>
          <w:lang w:val="fr-FR"/>
        </w:rPr>
        <w:t>Les musulmans et pirates de l’air de 9/11 visitaient des clubs de danseuses ainsi que des bars alors qu’au même moment ils suivaient des cours de pilotage aux États-Unis pour commettre des actes terroristes.</w:t>
      </w:r>
    </w:p>
    <w:p w14:paraId="5768A2C9" w14:textId="77777777" w:rsidR="00144959" w:rsidRPr="00740477" w:rsidRDefault="00144959" w:rsidP="00144959">
      <w:pPr>
        <w:spacing w:after="0"/>
        <w:jc w:val="both"/>
        <w:rPr>
          <w:rFonts w:cstheme="minorHAnsi"/>
          <w:color w:val="1D2129"/>
          <w:shd w:val="clear" w:color="auto" w:fill="FFFFFF"/>
          <w:lang w:val="fr-FR"/>
        </w:rPr>
      </w:pPr>
      <w:r>
        <w:rPr>
          <w:rFonts w:cstheme="minorHAnsi"/>
          <w:color w:val="1D2129"/>
          <w:shd w:val="clear" w:color="auto" w:fill="FFFFFF"/>
          <w:lang w:val="fr-FR"/>
        </w:rPr>
        <w:t>Se m</w:t>
      </w:r>
      <w:r w:rsidRPr="00740477">
        <w:rPr>
          <w:rFonts w:cstheme="minorHAnsi"/>
          <w:color w:val="1D2129"/>
          <w:shd w:val="clear" w:color="auto" w:fill="FFFFFF"/>
          <w:lang w:val="fr-FR"/>
        </w:rPr>
        <w:t>arier un non-musulman ou se comporter comme un non-musulman</w:t>
      </w:r>
      <w:r>
        <w:rPr>
          <w:rFonts w:cstheme="minorHAnsi"/>
          <w:color w:val="1D2129"/>
          <w:shd w:val="clear" w:color="auto" w:fill="FFFFFF"/>
          <w:lang w:val="fr-FR"/>
        </w:rPr>
        <w:t>,</w:t>
      </w:r>
      <w:r w:rsidRPr="00740477">
        <w:rPr>
          <w:rFonts w:cstheme="minorHAnsi"/>
          <w:color w:val="1D2129"/>
          <w:shd w:val="clear" w:color="auto" w:fill="FFFFFF"/>
          <w:lang w:val="fr-FR"/>
        </w:rPr>
        <w:t xml:space="preserve"> de manière à ce que son véritable agenda passe inaperçu</w:t>
      </w:r>
      <w:r w:rsidR="00490E5B">
        <w:rPr>
          <w:rFonts w:cstheme="minorHAnsi"/>
          <w:color w:val="1D2129"/>
          <w:shd w:val="clear" w:color="auto" w:fill="FFFFFF"/>
          <w:lang w:val="fr-FR"/>
        </w:rPr>
        <w:t xml:space="preserve"> </w:t>
      </w:r>
      <w:r w:rsidRPr="00740477">
        <w:rPr>
          <w:rFonts w:cstheme="minorHAnsi"/>
          <w:color w:val="1D2129"/>
          <w:shd w:val="clear" w:color="auto" w:fill="FFFFFF"/>
          <w:lang w:val="fr-FR"/>
        </w:rPr>
        <w:t>…</w:t>
      </w:r>
    </w:p>
    <w:p w14:paraId="6439EE21" w14:textId="77777777" w:rsidR="00144959" w:rsidRDefault="00144959" w:rsidP="00144959">
      <w:pPr>
        <w:spacing w:after="0"/>
        <w:jc w:val="both"/>
        <w:rPr>
          <w:rFonts w:cstheme="minorHAnsi"/>
          <w:color w:val="1D2129"/>
          <w:shd w:val="clear" w:color="auto" w:fill="FFFFFF"/>
          <w:lang w:val="fr-FR"/>
        </w:rPr>
      </w:pPr>
    </w:p>
    <w:p w14:paraId="1D716486" w14:textId="77777777" w:rsidR="00144959" w:rsidRDefault="00144959" w:rsidP="00144959">
      <w:pPr>
        <w:spacing w:after="0"/>
        <w:jc w:val="both"/>
        <w:rPr>
          <w:rFonts w:cstheme="minorHAnsi"/>
          <w:color w:val="1D2129"/>
          <w:shd w:val="clear" w:color="auto" w:fill="FFFFFF"/>
          <w:lang w:val="fr-FR"/>
        </w:rPr>
      </w:pPr>
      <w:r w:rsidRPr="00740477">
        <w:rPr>
          <w:rFonts w:cstheme="minorHAnsi"/>
          <w:color w:val="1D2129"/>
          <w:shd w:val="clear" w:color="auto" w:fill="FFFFFF"/>
          <w:lang w:val="fr-FR"/>
        </w:rPr>
        <w:t>Plusieurs Américains croient que Huma Abedin</w:t>
      </w:r>
      <w:r>
        <w:rPr>
          <w:rFonts w:cstheme="minorHAnsi"/>
          <w:color w:val="1D2129"/>
          <w:shd w:val="clear" w:color="auto" w:fill="FFFFFF"/>
          <w:lang w:val="fr-FR"/>
        </w:rPr>
        <w:t xml:space="preserve"> Mahmood</w:t>
      </w:r>
      <w:r w:rsidRPr="00740477">
        <w:rPr>
          <w:rFonts w:cstheme="minorHAnsi"/>
          <w:color w:val="1D2129"/>
          <w:shd w:val="clear" w:color="auto" w:fill="FFFFFF"/>
          <w:lang w:val="fr-FR"/>
        </w:rPr>
        <w:t xml:space="preserve">, une assistante d’Hillary Clinton, a épousé Anthony Weiner, un membre du congrès juif, afin </w:t>
      </w:r>
      <w:r>
        <w:rPr>
          <w:rFonts w:cstheme="minorHAnsi"/>
          <w:color w:val="1D2129"/>
          <w:shd w:val="clear" w:color="auto" w:fill="FFFFFF"/>
          <w:lang w:val="fr-FR"/>
        </w:rPr>
        <w:t xml:space="preserve">d’obtenir une habilitation de </w:t>
      </w:r>
      <w:r w:rsidRPr="00740477">
        <w:rPr>
          <w:rFonts w:cstheme="minorHAnsi"/>
          <w:color w:val="1D2129"/>
          <w:shd w:val="clear" w:color="auto" w:fill="FFFFFF"/>
          <w:lang w:val="fr-FR"/>
        </w:rPr>
        <w:t>sécurité</w:t>
      </w:r>
      <w:r>
        <w:rPr>
          <w:rFonts w:cstheme="minorHAnsi"/>
          <w:color w:val="1D2129"/>
          <w:shd w:val="clear" w:color="auto" w:fill="FFFFFF"/>
          <w:lang w:val="fr-FR"/>
        </w:rPr>
        <w:t xml:space="preserve"> de haut niveau</w:t>
      </w:r>
      <w:r w:rsidRPr="00740477">
        <w:rPr>
          <w:rFonts w:cstheme="minorHAnsi"/>
          <w:color w:val="1D2129"/>
          <w:shd w:val="clear" w:color="auto" w:fill="FFFFFF"/>
          <w:lang w:val="fr-FR"/>
        </w:rPr>
        <w:t xml:space="preserve"> et ainsi infiltrer les plus hauts niveaux de l’administration américaine.</w:t>
      </w:r>
      <w:r>
        <w:rPr>
          <w:rFonts w:cstheme="minorHAnsi"/>
          <w:color w:val="1D2129"/>
          <w:shd w:val="clear" w:color="auto" w:fill="FFFFFF"/>
          <w:lang w:val="fr-FR"/>
        </w:rPr>
        <w:t xml:space="preserve"> </w:t>
      </w:r>
      <w:r w:rsidRPr="00B2525E">
        <w:rPr>
          <w:rFonts w:cstheme="minorHAnsi"/>
          <w:i/>
          <w:color w:val="1D2129"/>
          <w:shd w:val="clear" w:color="auto" w:fill="FFFFFF"/>
          <w:lang w:val="fr-FR"/>
        </w:rPr>
        <w:t>Mais ces allégations venant du parti républicain n’ont pas été prouvées et qu’elles font plutôt partie d’une théorie du complot (</w:t>
      </w:r>
      <w:r>
        <w:rPr>
          <w:rFonts w:cstheme="minorHAnsi"/>
          <w:i/>
          <w:color w:val="1D2129"/>
          <w:shd w:val="clear" w:color="auto" w:fill="FFFFFF"/>
          <w:lang w:val="fr-FR"/>
        </w:rPr>
        <w:t xml:space="preserve">au sujet de la menace </w:t>
      </w:r>
      <w:r w:rsidRPr="00B2525E">
        <w:rPr>
          <w:rFonts w:cstheme="minorHAnsi"/>
          <w:i/>
          <w:color w:val="1D2129"/>
          <w:shd w:val="clear" w:color="auto" w:fill="FFFFFF"/>
          <w:lang w:val="fr-FR"/>
        </w:rPr>
        <w:t>islamiste) venant de l’extrême-droite américain</w:t>
      </w:r>
      <w:r>
        <w:rPr>
          <w:rFonts w:cstheme="minorHAnsi"/>
          <w:color w:val="1D2129"/>
          <w:shd w:val="clear" w:color="auto" w:fill="FFFFFF"/>
          <w:lang w:val="fr-FR"/>
        </w:rPr>
        <w:t>e</w:t>
      </w:r>
      <w:r>
        <w:rPr>
          <w:rStyle w:val="Appelnotedebasdep"/>
          <w:rFonts w:cstheme="minorHAnsi"/>
          <w:color w:val="1D2129"/>
          <w:shd w:val="clear" w:color="auto" w:fill="FFFFFF"/>
          <w:lang w:val="fr-FR"/>
        </w:rPr>
        <w:footnoteReference w:id="56"/>
      </w:r>
      <w:r>
        <w:rPr>
          <w:rFonts w:cstheme="minorHAnsi"/>
          <w:color w:val="1D2129"/>
          <w:shd w:val="clear" w:color="auto" w:fill="FFFFFF"/>
          <w:lang w:val="fr-FR"/>
        </w:rPr>
        <w:t>.</w:t>
      </w:r>
    </w:p>
    <w:p w14:paraId="222A17D0" w14:textId="77777777" w:rsidR="00144959" w:rsidRDefault="00144959" w:rsidP="00144959">
      <w:pPr>
        <w:spacing w:after="0"/>
        <w:rPr>
          <w:rFonts w:cstheme="minorHAnsi"/>
          <w:color w:val="1D2129"/>
          <w:shd w:val="clear" w:color="auto" w:fill="FFFFFF"/>
          <w:lang w:val="fr-FR"/>
        </w:rPr>
      </w:pPr>
    </w:p>
    <w:p w14:paraId="43E043B4" w14:textId="77777777" w:rsidR="00C879FC" w:rsidRDefault="00C879FC" w:rsidP="00C879FC">
      <w:pPr>
        <w:spacing w:after="0"/>
        <w:jc w:val="center"/>
        <w:rPr>
          <w:rFonts w:cstheme="minorHAnsi"/>
          <w:color w:val="1D2129"/>
          <w:shd w:val="clear" w:color="auto" w:fill="FFFFFF"/>
          <w:lang w:val="fr-FR"/>
        </w:rPr>
      </w:pPr>
      <w:r>
        <w:rPr>
          <w:noProof/>
        </w:rPr>
        <w:lastRenderedPageBreak/>
        <w:drawing>
          <wp:inline distT="0" distB="0" distL="0" distR="0" wp14:anchorId="1870D03E" wp14:editId="3AF18B74">
            <wp:extent cx="4224655" cy="3432175"/>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655" cy="3432175"/>
                    </a:xfrm>
                    <a:prstGeom prst="rect">
                      <a:avLst/>
                    </a:prstGeom>
                    <a:noFill/>
                    <a:ln>
                      <a:noFill/>
                    </a:ln>
                  </pic:spPr>
                </pic:pic>
              </a:graphicData>
            </a:graphic>
          </wp:inline>
        </w:drawing>
      </w:r>
    </w:p>
    <w:p w14:paraId="0D9232A0" w14:textId="77777777" w:rsidR="00144959" w:rsidRDefault="00144959" w:rsidP="00144959">
      <w:pPr>
        <w:pStyle w:val="Titre1"/>
      </w:pPr>
      <w:bookmarkStart w:id="29" w:name="_Toc510022564"/>
      <w:bookmarkStart w:id="30" w:name="_Toc510966427"/>
      <w:bookmarkStart w:id="31" w:name="_Toc68429342"/>
      <w:r w:rsidRPr="00236684">
        <w:t>Taysir</w:t>
      </w:r>
      <w:bookmarkEnd w:id="29"/>
      <w:bookmarkEnd w:id="30"/>
      <w:bookmarkEnd w:id="31"/>
    </w:p>
    <w:p w14:paraId="4E9897F4" w14:textId="77777777" w:rsidR="00144959" w:rsidRDefault="00144959" w:rsidP="00144959">
      <w:pPr>
        <w:spacing w:after="0"/>
        <w:rPr>
          <w:rFonts w:cstheme="minorHAnsi"/>
          <w:color w:val="1D2129"/>
          <w:shd w:val="clear" w:color="auto" w:fill="FFFFFF"/>
          <w:lang w:val="fr-FR"/>
        </w:rPr>
      </w:pPr>
      <w:r>
        <w:rPr>
          <w:rFonts w:cstheme="minorHAnsi"/>
          <w:color w:val="1D2129"/>
          <w:shd w:val="clear" w:color="auto" w:fill="FFFFFF"/>
          <w:lang w:val="fr-FR"/>
        </w:rPr>
        <w:t>T</w:t>
      </w:r>
      <w:r w:rsidRPr="00236684">
        <w:rPr>
          <w:rFonts w:cstheme="minorHAnsi"/>
          <w:color w:val="1D2129"/>
          <w:shd w:val="clear" w:color="auto" w:fill="FFFFFF"/>
          <w:lang w:val="fr-FR"/>
        </w:rPr>
        <w:t>romperie par la facilitation (ne pas avoir à observer tous les principes de la charia).</w:t>
      </w:r>
    </w:p>
    <w:p w14:paraId="4F0A3D76" w14:textId="77777777" w:rsidR="00144959" w:rsidRDefault="00144959" w:rsidP="00144959">
      <w:pPr>
        <w:pStyle w:val="Titre1"/>
      </w:pPr>
      <w:bookmarkStart w:id="32" w:name="_Toc510022565"/>
      <w:bookmarkStart w:id="33" w:name="_Toc510966428"/>
      <w:bookmarkStart w:id="34" w:name="_Toc68429343"/>
      <w:r w:rsidRPr="00236684">
        <w:t>Darura</w:t>
      </w:r>
      <w:bookmarkEnd w:id="32"/>
      <w:bookmarkEnd w:id="33"/>
      <w:bookmarkEnd w:id="34"/>
    </w:p>
    <w:p w14:paraId="2087A726" w14:textId="77777777" w:rsidR="00144959" w:rsidRDefault="00144959" w:rsidP="00144959">
      <w:pPr>
        <w:spacing w:after="0"/>
        <w:rPr>
          <w:rFonts w:cstheme="minorHAnsi"/>
          <w:color w:val="1D2129"/>
          <w:shd w:val="clear" w:color="auto" w:fill="FFFFFF"/>
          <w:lang w:val="fr-FR"/>
        </w:rPr>
      </w:pPr>
      <w:r>
        <w:rPr>
          <w:rFonts w:cstheme="minorHAnsi"/>
          <w:color w:val="1D2129"/>
          <w:shd w:val="clear" w:color="auto" w:fill="FFFFFF"/>
          <w:lang w:val="fr-FR"/>
        </w:rPr>
        <w:t>T</w:t>
      </w:r>
      <w:r w:rsidRPr="00236684">
        <w:rPr>
          <w:rFonts w:cstheme="minorHAnsi"/>
          <w:color w:val="1D2129"/>
          <w:shd w:val="clear" w:color="auto" w:fill="FFFFFF"/>
          <w:lang w:val="fr-FR"/>
        </w:rPr>
        <w:t>romperie par nécessité (se livrer à quelque chose "Haram" ou interdit).</w:t>
      </w:r>
    </w:p>
    <w:p w14:paraId="795180A1" w14:textId="78BF30CC" w:rsidR="00C879FC" w:rsidRDefault="00C879FC" w:rsidP="002B2E7D">
      <w:pPr>
        <w:spacing w:after="0"/>
        <w:rPr>
          <w:rFonts w:cstheme="minorHAnsi"/>
          <w:color w:val="1D2129"/>
          <w:shd w:val="clear" w:color="auto" w:fill="FFFFFF"/>
          <w:lang w:val="fr-FR"/>
        </w:rPr>
      </w:pPr>
    </w:p>
    <w:p w14:paraId="46C0A4E3" w14:textId="77777777" w:rsidR="00B71D4F" w:rsidRDefault="00644A90" w:rsidP="00B71D4F">
      <w:pPr>
        <w:pStyle w:val="Titre1"/>
      </w:pPr>
      <w:bookmarkStart w:id="35" w:name="_Toc510966406"/>
      <w:bookmarkStart w:id="36" w:name="_Toc68429344"/>
      <w:r>
        <w:t>Différents avis instantanés sur la taqiya</w:t>
      </w:r>
      <w:bookmarkEnd w:id="35"/>
      <w:bookmarkEnd w:id="36"/>
    </w:p>
    <w:p w14:paraId="678270CE" w14:textId="77777777" w:rsidR="00B71D4F" w:rsidRDefault="00B71D4F" w:rsidP="00B71D4F">
      <w:pPr>
        <w:spacing w:after="0" w:line="240" w:lineRule="auto"/>
        <w:jc w:val="both"/>
        <w:rPr>
          <w:rFonts w:cstheme="minorHAnsi"/>
          <w:color w:val="1D2129"/>
          <w:shd w:val="clear" w:color="auto" w:fill="FFFFFF"/>
          <w:lang w:val="fr-FR"/>
        </w:rPr>
      </w:pPr>
    </w:p>
    <w:p w14:paraId="122E6E99" w14:textId="77777777" w:rsidR="00B71D4F" w:rsidRPr="002B2E7D"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2B2E7D">
        <w:rPr>
          <w:rFonts w:cstheme="minorHAnsi"/>
          <w:color w:val="1D2129"/>
          <w:shd w:val="clear" w:color="auto" w:fill="FFFFFF"/>
          <w:lang w:val="fr-FR"/>
        </w:rPr>
        <w:t xml:space="preserve">Chez les Chiites : </w:t>
      </w:r>
    </w:p>
    <w:p w14:paraId="1A559C4E" w14:textId="77777777" w:rsidR="00B71D4F" w:rsidRPr="002B2E7D" w:rsidRDefault="00B71D4F" w:rsidP="00B71D4F">
      <w:pPr>
        <w:spacing w:after="0" w:line="240" w:lineRule="auto"/>
        <w:jc w:val="both"/>
        <w:rPr>
          <w:rFonts w:cstheme="minorHAnsi"/>
          <w:color w:val="1D2129"/>
          <w:shd w:val="clear" w:color="auto" w:fill="FFFFFF"/>
          <w:lang w:val="fr-FR"/>
        </w:rPr>
      </w:pPr>
    </w:p>
    <w:p w14:paraId="615A2311" w14:textId="77777777" w:rsidR="00B71D4F" w:rsidRPr="002B2E7D"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La taqiya a toujours existé dans l’Oumma (la Communauté des musulmans), mais elle s’est d’abord surtout développée en milieu chiite, ceci pour des raisons de nécessité, suite à la "Grande discorde" (Fitna), qui a engendré au VIIè siècle le clivage avec l’islam sunnite.</w:t>
      </w:r>
    </w:p>
    <w:p w14:paraId="5A002EFF" w14:textId="77777777" w:rsidR="00B71D4F" w:rsidRPr="002B2E7D" w:rsidRDefault="00B71D4F" w:rsidP="00B71D4F">
      <w:pPr>
        <w:spacing w:after="0" w:line="240" w:lineRule="auto"/>
        <w:jc w:val="both"/>
        <w:rPr>
          <w:rFonts w:cstheme="minorHAnsi"/>
          <w:color w:val="1D2129"/>
          <w:shd w:val="clear" w:color="auto" w:fill="FFFFFF"/>
          <w:lang w:val="fr-FR"/>
        </w:rPr>
      </w:pPr>
    </w:p>
    <w:p w14:paraId="5417D516" w14:textId="77777777" w:rsidR="00B71D4F" w:rsidRPr="002B2E7D"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 xml:space="preserve">Depuis cette rupture, les sunnites ont le plus souvent gouverné l’Oumma. Dans ces périodes, </w:t>
      </w:r>
      <w:r w:rsidRPr="0001135E">
        <w:rPr>
          <w:rFonts w:cstheme="minorHAnsi"/>
          <w:i/>
          <w:color w:val="1D2129"/>
          <w:shd w:val="clear" w:color="auto" w:fill="FFFFFF"/>
          <w:lang w:val="fr-FR"/>
        </w:rPr>
        <w:t>les chiites, minoritaires, ont recouru à la taqiya pour défendre leur identité, souvent niée par l’autorité qui les assimilait au sunnisme, ou pour échapper aux persécutions</w:t>
      </w:r>
      <w:r w:rsidRPr="002B2E7D">
        <w:rPr>
          <w:rFonts w:cstheme="minorHAnsi"/>
          <w:color w:val="1D2129"/>
          <w:shd w:val="clear" w:color="auto" w:fill="FFFFFF"/>
          <w:lang w:val="fr-FR"/>
        </w:rPr>
        <w:t>.</w:t>
      </w:r>
    </w:p>
    <w:p w14:paraId="31568EC6" w14:textId="77777777" w:rsidR="00B71D4F" w:rsidRPr="002B2E7D" w:rsidRDefault="00B71D4F" w:rsidP="00B71D4F">
      <w:pPr>
        <w:spacing w:after="0" w:line="240" w:lineRule="auto"/>
        <w:jc w:val="both"/>
        <w:rPr>
          <w:rFonts w:cstheme="minorHAnsi"/>
          <w:color w:val="1D2129"/>
          <w:shd w:val="clear" w:color="auto" w:fill="FFFFFF"/>
          <w:lang w:val="fr-FR"/>
        </w:rPr>
      </w:pPr>
    </w:p>
    <w:p w14:paraId="60B01D57" w14:textId="77777777" w:rsidR="00B71D4F" w:rsidRPr="002B2E7D"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Les imams chiites ont justifié, et même conceptualisé, cette pratique, qui a dès lors été comprise comme une obligation de conscience, donc comme faisant partie de la religion. Tous les traités chiites contiennent un chapitre spécial, intitulé "Livre de la taqiya"</w:t>
      </w:r>
      <w:r w:rsidRPr="002B2E7D">
        <w:rPr>
          <w:rStyle w:val="Appelnotedebasdep"/>
          <w:rFonts w:cstheme="minorHAnsi"/>
          <w:color w:val="1D2129"/>
          <w:shd w:val="clear" w:color="auto" w:fill="FFFFFF"/>
          <w:lang w:val="fr-FR"/>
        </w:rPr>
        <w:footnoteReference w:id="57"/>
      </w:r>
      <w:r w:rsidRPr="002B2E7D">
        <w:rPr>
          <w:rFonts w:cstheme="minorHAnsi"/>
          <w:color w:val="1D2129"/>
          <w:shd w:val="clear" w:color="auto" w:fill="FFFFFF"/>
          <w:lang w:val="fr-FR"/>
        </w:rPr>
        <w:t>.</w:t>
      </w:r>
    </w:p>
    <w:p w14:paraId="5F628385" w14:textId="77777777" w:rsidR="00B71D4F" w:rsidRPr="002B2E7D" w:rsidRDefault="00B71D4F" w:rsidP="00B71D4F">
      <w:pPr>
        <w:spacing w:after="0" w:line="240" w:lineRule="auto"/>
        <w:jc w:val="both"/>
        <w:rPr>
          <w:rFonts w:cstheme="minorHAnsi"/>
          <w:color w:val="1D2129"/>
          <w:shd w:val="clear" w:color="auto" w:fill="FFFFFF"/>
          <w:lang w:val="fr-FR"/>
        </w:rPr>
      </w:pPr>
    </w:p>
    <w:p w14:paraId="615C7B40" w14:textId="77777777" w:rsidR="00B71D4F" w:rsidRPr="002B2E7D"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Selon Sami Aldeeb Abou-Sahlieh, professeur de droit islamique à l’Université de Lausanne, la tradition chiite rapporte trois cents récits dans ce sens. En voici un aperçu :</w:t>
      </w:r>
    </w:p>
    <w:p w14:paraId="33F142B5" w14:textId="77777777" w:rsidR="00B71D4F" w:rsidRPr="002B2E7D"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 xml:space="preserve"> "La dissimulation fait partie de ma religion et de la religion de mes ancêtres" ;</w:t>
      </w:r>
    </w:p>
    <w:p w14:paraId="4998E847" w14:textId="5976A043" w:rsidR="00B71D4F" w:rsidRPr="002B2E7D"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w:t>
      </w:r>
      <w:r w:rsidRPr="002B2E7D">
        <w:rPr>
          <w:rFonts w:cstheme="minorHAnsi"/>
          <w:i/>
          <w:color w:val="1D2129"/>
          <w:shd w:val="clear" w:color="auto" w:fill="FFFFFF"/>
          <w:lang w:val="fr-FR"/>
        </w:rPr>
        <w:t>Si tu agis par dissimulation, ils ne pourront rien contre toi. La dissimulation sera une forteresse</w:t>
      </w:r>
      <w:r w:rsidR="00A3465D" w:rsidRPr="002B2E7D">
        <w:rPr>
          <w:rFonts w:cstheme="minorHAnsi"/>
          <w:i/>
          <w:color w:val="1D2129"/>
          <w:shd w:val="clear" w:color="auto" w:fill="FFFFFF"/>
          <w:lang w:val="fr-FR"/>
        </w:rPr>
        <w:t>,</w:t>
      </w:r>
      <w:r w:rsidRPr="002B2E7D">
        <w:rPr>
          <w:rFonts w:cstheme="minorHAnsi"/>
          <w:i/>
          <w:color w:val="1D2129"/>
          <w:shd w:val="clear" w:color="auto" w:fill="FFFFFF"/>
          <w:lang w:val="fr-FR"/>
        </w:rPr>
        <w:t xml:space="preserve"> pour toi</w:t>
      </w:r>
      <w:r w:rsidR="00A3465D" w:rsidRPr="002B2E7D">
        <w:rPr>
          <w:rFonts w:cstheme="minorHAnsi"/>
          <w:i/>
          <w:color w:val="1D2129"/>
          <w:shd w:val="clear" w:color="auto" w:fill="FFFFFF"/>
          <w:lang w:val="fr-FR"/>
        </w:rPr>
        <w:t>,</w:t>
      </w:r>
      <w:r w:rsidRPr="002B2E7D">
        <w:rPr>
          <w:rFonts w:cstheme="minorHAnsi"/>
          <w:i/>
          <w:color w:val="1D2129"/>
          <w:shd w:val="clear" w:color="auto" w:fill="FFFFFF"/>
          <w:lang w:val="fr-FR"/>
        </w:rPr>
        <w:t xml:space="preserve"> et servira de digue entre toi et les ennemis de </w:t>
      </w:r>
      <w:r w:rsidR="00D34506">
        <w:rPr>
          <w:rFonts w:cstheme="minorHAnsi"/>
          <w:i/>
          <w:color w:val="1D2129"/>
          <w:shd w:val="clear" w:color="auto" w:fill="FFFFFF"/>
          <w:lang w:val="fr-FR"/>
        </w:rPr>
        <w:t>Allah</w:t>
      </w:r>
      <w:r w:rsidRPr="002B2E7D">
        <w:rPr>
          <w:rFonts w:cstheme="minorHAnsi"/>
          <w:i/>
          <w:color w:val="1D2129"/>
          <w:shd w:val="clear" w:color="auto" w:fill="FFFFFF"/>
          <w:lang w:val="fr-FR"/>
        </w:rPr>
        <w:t xml:space="preserve"> qu’ils ne pourront jamais percer</w:t>
      </w:r>
      <w:r w:rsidRPr="002B2E7D">
        <w:rPr>
          <w:rFonts w:cstheme="minorHAnsi"/>
          <w:color w:val="1D2129"/>
          <w:shd w:val="clear" w:color="auto" w:fill="FFFFFF"/>
          <w:lang w:val="fr-FR"/>
        </w:rPr>
        <w:t>. Si tu dis que celui qui abandonne la dissimulation est comme celui qui abandonne la prière, alors tu dis la vérité" ;"</w:t>
      </w:r>
      <w:r w:rsidRPr="002B2E7D">
        <w:rPr>
          <w:rFonts w:cstheme="minorHAnsi"/>
          <w:i/>
          <w:color w:val="1D2129"/>
          <w:shd w:val="clear" w:color="auto" w:fill="FFFFFF"/>
          <w:lang w:val="fr-FR"/>
        </w:rPr>
        <w:t>La dissimulation est le meilleur des actes du croyant parce qu’elle sert à le sauvegarder et à sauvegarder ses frères des impies</w:t>
      </w:r>
      <w:r w:rsidRPr="002B2E7D">
        <w:rPr>
          <w:rFonts w:cstheme="minorHAnsi"/>
          <w:color w:val="1D2129"/>
          <w:shd w:val="clear" w:color="auto" w:fill="FFFFFF"/>
          <w:lang w:val="fr-FR"/>
        </w:rPr>
        <w:t xml:space="preserve">" (Cf. </w:t>
      </w:r>
      <w:r w:rsidRPr="002B2E7D">
        <w:rPr>
          <w:rFonts w:cstheme="minorHAnsi"/>
          <w:i/>
          <w:color w:val="1D2129"/>
          <w:shd w:val="clear" w:color="auto" w:fill="FFFFFF"/>
          <w:lang w:val="fr-FR"/>
        </w:rPr>
        <w:t>Le secret entre droit et religion</w:t>
      </w:r>
      <w:r w:rsidRPr="002B2E7D">
        <w:rPr>
          <w:rFonts w:cstheme="minorHAnsi"/>
          <w:color w:val="1D2129"/>
          <w:shd w:val="clear" w:color="auto" w:fill="FFFFFF"/>
          <w:lang w:val="fr-FR"/>
        </w:rPr>
        <w:t>, 2004, diffusion Internet</w:t>
      </w:r>
      <w:r w:rsidRPr="002B2E7D">
        <w:rPr>
          <w:rStyle w:val="Appelnotedebasdep"/>
          <w:rFonts w:cstheme="minorHAnsi"/>
          <w:color w:val="1D2129"/>
          <w:shd w:val="clear" w:color="auto" w:fill="FFFFFF"/>
          <w:lang w:val="fr-FR"/>
        </w:rPr>
        <w:footnoteReference w:id="58"/>
      </w:r>
      <w:r w:rsidRPr="002B2E7D">
        <w:rPr>
          <w:rFonts w:cstheme="minorHAnsi"/>
          <w:color w:val="1D2129"/>
          <w:shd w:val="clear" w:color="auto" w:fill="FFFFFF"/>
          <w:lang w:val="fr-FR"/>
        </w:rPr>
        <w:t>).</w:t>
      </w:r>
    </w:p>
    <w:p w14:paraId="0A13D36C" w14:textId="77777777" w:rsidR="00B71D4F" w:rsidRPr="002B2E7D"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 xml:space="preserve"> </w:t>
      </w:r>
    </w:p>
    <w:p w14:paraId="35A291BA" w14:textId="77777777" w:rsidR="00B71D4F" w:rsidRPr="002B2E7D"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Henri Lammens (1862-1937), jésuite belge, orientaliste arabisant de renom établi au Liban, a écrit à ce sujet :</w:t>
      </w:r>
    </w:p>
    <w:p w14:paraId="38BD6EF4" w14:textId="77777777" w:rsidR="00B71D4F" w:rsidRPr="002B2E7D"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 xml:space="preserve">"Parmi les adversaires de ses croyances, il [le chiite] peut parler et se conduire comme s’il était un des leurs. </w:t>
      </w:r>
      <w:r w:rsidRPr="002B2E7D">
        <w:rPr>
          <w:rFonts w:cstheme="minorHAnsi"/>
          <w:i/>
          <w:color w:val="1D2129"/>
          <w:shd w:val="clear" w:color="auto" w:fill="FFFFFF"/>
          <w:lang w:val="fr-FR"/>
        </w:rPr>
        <w:t>En agissant de la sorte, en prêtant, s’il le faut, des faux témoignages et des faux serments, quand l’intérêt de la communauté l’exige, ou simplement un avantage personnel, il croit obéir à l’ordre de l’imam suprême</w:t>
      </w:r>
      <w:r w:rsidRPr="002B2E7D">
        <w:rPr>
          <w:rFonts w:cstheme="minorHAnsi"/>
          <w:color w:val="1D2129"/>
          <w:shd w:val="clear" w:color="auto" w:fill="FFFFFF"/>
          <w:lang w:val="fr-FR"/>
        </w:rPr>
        <w:t>.</w:t>
      </w:r>
    </w:p>
    <w:p w14:paraId="56564D12" w14:textId="77777777" w:rsidR="00B71D4F" w:rsidRPr="002B2E7D" w:rsidRDefault="00B71D4F" w:rsidP="00B71D4F">
      <w:pPr>
        <w:spacing w:after="0" w:line="240" w:lineRule="auto"/>
        <w:jc w:val="both"/>
        <w:rPr>
          <w:rFonts w:cstheme="minorHAnsi"/>
          <w:color w:val="1D2129"/>
          <w:shd w:val="clear" w:color="auto" w:fill="FFFFFF"/>
          <w:lang w:val="fr-FR"/>
        </w:rPr>
      </w:pPr>
    </w:p>
    <w:p w14:paraId="47D7A1DA" w14:textId="4109DFDD" w:rsidR="00B71D4F" w:rsidRPr="002B2E7D"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Et de commenter :</w:t>
      </w:r>
      <w:r w:rsidR="002B2E7D">
        <w:rPr>
          <w:rFonts w:cstheme="minorHAnsi"/>
          <w:color w:val="1D2129"/>
          <w:shd w:val="clear" w:color="auto" w:fill="FFFFFF"/>
          <w:lang w:val="fr-FR"/>
        </w:rPr>
        <w:t xml:space="preserve"> </w:t>
      </w:r>
      <w:r w:rsidRPr="002B2E7D">
        <w:rPr>
          <w:rFonts w:cstheme="minorHAnsi"/>
          <w:color w:val="1D2129"/>
          <w:shd w:val="clear" w:color="auto" w:fill="FFFFFF"/>
          <w:lang w:val="fr-FR"/>
        </w:rPr>
        <w:t xml:space="preserve">"Inutile de relever les conséquences morales de cette théorie, de cette loi du secret, laquelle entretient et légitime une </w:t>
      </w:r>
      <w:r w:rsidRPr="002B2E7D">
        <w:rPr>
          <w:rFonts w:cstheme="minorHAnsi"/>
          <w:color w:val="1D2129"/>
          <w:shd w:val="clear" w:color="auto" w:fill="FFFFFF"/>
          <w:lang w:val="fr-FR"/>
        </w:rPr>
        <w:lastRenderedPageBreak/>
        <w:t>perpétuelle équivoque et rend les chiites impénétrables" (</w:t>
      </w:r>
      <w:r w:rsidRPr="002B2E7D">
        <w:rPr>
          <w:rFonts w:cstheme="minorHAnsi"/>
          <w:i/>
          <w:color w:val="1D2129"/>
          <w:shd w:val="clear" w:color="auto" w:fill="FFFFFF"/>
          <w:lang w:val="fr-FR"/>
        </w:rPr>
        <w:t>L’Islam, croyances et institutions</w:t>
      </w:r>
      <w:r w:rsidRPr="002B2E7D">
        <w:rPr>
          <w:rFonts w:cstheme="minorHAnsi"/>
          <w:color w:val="1D2129"/>
          <w:shd w:val="clear" w:color="auto" w:fill="FFFFFF"/>
          <w:lang w:val="fr-FR"/>
        </w:rPr>
        <w:t>, Imprimerie catholique, Beyrouth, 1943, p. 190-191 ; livre réédité en France aux éditions du Trident).</w:t>
      </w:r>
    </w:p>
    <w:p w14:paraId="3668FAC4" w14:textId="59C003F5" w:rsidR="00B71D4F" w:rsidRDefault="00B71D4F" w:rsidP="00B71D4F">
      <w:pPr>
        <w:spacing w:after="0" w:line="240" w:lineRule="auto"/>
        <w:jc w:val="both"/>
        <w:rPr>
          <w:rFonts w:cstheme="minorHAnsi"/>
          <w:color w:val="1D2129"/>
          <w:shd w:val="clear" w:color="auto" w:fill="FFFFFF"/>
          <w:lang w:val="fr-FR"/>
        </w:rPr>
      </w:pPr>
    </w:p>
    <w:p w14:paraId="3664C5F7" w14:textId="62311CBB" w:rsidR="002B2E7D" w:rsidRDefault="002B2E7D" w:rsidP="002B2E7D">
      <w:pPr>
        <w:spacing w:after="0" w:line="240" w:lineRule="auto"/>
        <w:jc w:val="center"/>
        <w:rPr>
          <w:rFonts w:cstheme="minorHAnsi"/>
          <w:color w:val="1D2129"/>
          <w:shd w:val="clear" w:color="auto" w:fill="FFFFFF"/>
          <w:lang w:val="fr-FR"/>
        </w:rPr>
      </w:pPr>
      <w:r>
        <w:rPr>
          <w:noProof/>
        </w:rPr>
        <w:drawing>
          <wp:inline distT="0" distB="0" distL="0" distR="0" wp14:anchorId="77811583" wp14:editId="4933C59E">
            <wp:extent cx="4140835" cy="321968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0835" cy="3219681"/>
                    </a:xfrm>
                    <a:prstGeom prst="rect">
                      <a:avLst/>
                    </a:prstGeom>
                    <a:noFill/>
                    <a:ln>
                      <a:noFill/>
                    </a:ln>
                  </pic:spPr>
                </pic:pic>
              </a:graphicData>
            </a:graphic>
          </wp:inline>
        </w:drawing>
      </w:r>
    </w:p>
    <w:p w14:paraId="11282613" w14:textId="77777777" w:rsidR="002B2E7D" w:rsidRPr="002B2E7D" w:rsidRDefault="002B2E7D" w:rsidP="00B71D4F">
      <w:pPr>
        <w:spacing w:after="0" w:line="240" w:lineRule="auto"/>
        <w:jc w:val="both"/>
        <w:rPr>
          <w:rFonts w:cstheme="minorHAnsi"/>
          <w:color w:val="1D2129"/>
          <w:shd w:val="clear" w:color="auto" w:fill="FFFFFF"/>
          <w:lang w:val="fr-FR"/>
        </w:rPr>
      </w:pPr>
    </w:p>
    <w:p w14:paraId="7469117C" w14:textId="77777777" w:rsidR="00B71D4F" w:rsidRPr="002B2E7D"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Chez les Sunnites :</w:t>
      </w:r>
    </w:p>
    <w:p w14:paraId="7DD0AB8B" w14:textId="77777777" w:rsidR="00B71D4F" w:rsidRPr="002B2E7D" w:rsidRDefault="00B71D4F" w:rsidP="00B71D4F">
      <w:pPr>
        <w:spacing w:after="0" w:line="240" w:lineRule="auto"/>
        <w:jc w:val="both"/>
        <w:rPr>
          <w:rFonts w:cstheme="minorHAnsi"/>
          <w:color w:val="1D2129"/>
          <w:shd w:val="clear" w:color="auto" w:fill="FFFFFF"/>
          <w:lang w:val="fr-FR"/>
        </w:rPr>
      </w:pPr>
    </w:p>
    <w:p w14:paraId="4951EA1B" w14:textId="77777777" w:rsidR="00B71D4F" w:rsidRPr="002B2E7D"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:"El-Chawkani dit que celui qui devient mécréant sous la menace de mort ne commet point de péché si son cœur est tranquille dans la foi" (S.-A. Abou-Sahlieh, op. cit.).</w:t>
      </w:r>
    </w:p>
    <w:p w14:paraId="668EFC53" w14:textId="7DE62A6F" w:rsidR="00B71D4F" w:rsidRPr="00D95CCE" w:rsidRDefault="00644A90" w:rsidP="00B71D4F">
      <w:pPr>
        <w:spacing w:after="0" w:line="240" w:lineRule="auto"/>
        <w:jc w:val="both"/>
        <w:rPr>
          <w:rFonts w:cstheme="minorHAnsi"/>
          <w:color w:val="1D2129"/>
          <w:shd w:val="clear" w:color="auto" w:fill="FFFFFF"/>
          <w:lang w:val="fr-FR"/>
        </w:rPr>
      </w:pPr>
      <w:r w:rsidRPr="002B2E7D">
        <w:rPr>
          <w:rFonts w:cstheme="minorHAnsi"/>
          <w:color w:val="1D2129"/>
          <w:shd w:val="clear" w:color="auto" w:fill="FFFFFF"/>
          <w:lang w:val="fr-FR"/>
        </w:rPr>
        <w:t xml:space="preserve">La taqiya a été observée légitimement par les Morisques vivant sous un pouvoir chrétien en Andalousie. Ainsi, en 1504, le mufti </w:t>
      </w:r>
      <w:r w:rsidRPr="002B2E7D">
        <w:rPr>
          <w:rFonts w:cstheme="minorHAnsi"/>
          <w:i/>
          <w:color w:val="1D2129"/>
          <w:shd w:val="clear" w:color="auto" w:fill="FFFFFF"/>
          <w:lang w:val="fr-FR"/>
        </w:rPr>
        <w:t>Ahmed Ibn Jumaïra</w:t>
      </w:r>
      <w:r w:rsidRPr="002B2E7D">
        <w:rPr>
          <w:rFonts w:cstheme="minorHAnsi"/>
          <w:color w:val="1D2129"/>
          <w:shd w:val="clear" w:color="auto" w:fill="FFFFFF"/>
          <w:lang w:val="fr-FR"/>
        </w:rPr>
        <w:t xml:space="preserve"> publia une fat</w:t>
      </w:r>
      <w:r w:rsidR="002B2E7D">
        <w:rPr>
          <w:rFonts w:cstheme="minorHAnsi"/>
          <w:color w:val="1D2129"/>
          <w:shd w:val="clear" w:color="auto" w:fill="FFFFFF"/>
          <w:lang w:val="fr-FR"/>
        </w:rPr>
        <w:t>w</w:t>
      </w:r>
      <w:r w:rsidRPr="002B2E7D">
        <w:rPr>
          <w:rFonts w:cstheme="minorHAnsi"/>
          <w:color w:val="1D2129"/>
          <w:shd w:val="clear" w:color="auto" w:fill="FFFFFF"/>
          <w:lang w:val="fr-FR"/>
        </w:rPr>
        <w:t>a (avis juridique) donnant des consignes précises à ce sujet. Si les chrétiens obligeaient les musulmans à injurier Mahomet, ils devaient le faire en pensant que cette parole était prononcée par Satan. S’ils étaient obligés de boire du vin ou de manger du porc</w:t>
      </w:r>
      <w:r w:rsidRPr="002B2E7D">
        <w:rPr>
          <w:rFonts w:cstheme="minorHAnsi"/>
          <w:b/>
          <w:color w:val="1D2129"/>
          <w:shd w:val="clear" w:color="auto" w:fill="FFFFFF"/>
          <w:lang w:val="fr-FR"/>
        </w:rPr>
        <w:t xml:space="preserve">, </w:t>
      </w:r>
      <w:r w:rsidRPr="002B2E7D">
        <w:rPr>
          <w:rFonts w:cstheme="minorHAnsi"/>
          <w:i/>
          <w:color w:val="1D2129"/>
          <w:shd w:val="clear" w:color="auto" w:fill="FFFFFF"/>
          <w:lang w:val="fr-FR"/>
        </w:rPr>
        <w:t xml:space="preserve">ils </w:t>
      </w:r>
      <w:r w:rsidRPr="002B2E7D">
        <w:rPr>
          <w:rFonts w:cstheme="minorHAnsi"/>
          <w:i/>
          <w:color w:val="1D2129"/>
          <w:shd w:val="clear" w:color="auto" w:fill="FFFFFF"/>
          <w:lang w:val="fr-FR"/>
        </w:rPr>
        <w:lastRenderedPageBreak/>
        <w:t>pouvaient le faire mais en sachant que c’était un acte impur et à condition de le condamner mentalement</w:t>
      </w:r>
      <w:r>
        <w:rPr>
          <w:rFonts w:cstheme="minorHAnsi"/>
          <w:color w:val="1D2129"/>
          <w:shd w:val="clear" w:color="auto" w:fill="FFFFFF"/>
          <w:lang w:val="fr-FR"/>
        </w:rPr>
        <w:t> »</w:t>
      </w:r>
      <w:r w:rsidR="00633E84">
        <w:rPr>
          <w:rStyle w:val="Appelnotedebasdep"/>
          <w:rFonts w:cstheme="minorHAnsi"/>
          <w:color w:val="1D2129"/>
          <w:shd w:val="clear" w:color="auto" w:fill="FFFFFF"/>
          <w:lang w:val="fr-FR"/>
        </w:rPr>
        <w:footnoteReference w:id="59"/>
      </w:r>
      <w:r w:rsidRPr="00D95CCE">
        <w:rPr>
          <w:rFonts w:cstheme="minorHAnsi"/>
          <w:color w:val="1D2129"/>
          <w:shd w:val="clear" w:color="auto" w:fill="FFFFFF"/>
          <w:lang w:val="fr-FR"/>
        </w:rPr>
        <w:t>.</w:t>
      </w:r>
    </w:p>
    <w:p w14:paraId="1672F949" w14:textId="77777777" w:rsidR="00B71D4F" w:rsidRDefault="00B71D4F" w:rsidP="00B71D4F">
      <w:pPr>
        <w:spacing w:after="0" w:line="240" w:lineRule="auto"/>
        <w:jc w:val="both"/>
        <w:rPr>
          <w:rFonts w:cstheme="minorHAnsi"/>
          <w:color w:val="1D2129"/>
          <w:shd w:val="clear" w:color="auto" w:fill="FFFFFF"/>
          <w:lang w:val="fr-FR"/>
        </w:rPr>
      </w:pPr>
    </w:p>
    <w:p w14:paraId="53D22608" w14:textId="77777777" w:rsidR="00B71D4F"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J’ai</w:t>
      </w:r>
      <w:r w:rsidR="00325CA4">
        <w:rPr>
          <w:rFonts w:cstheme="minorHAnsi"/>
          <w:color w:val="1D2129"/>
          <w:shd w:val="clear" w:color="auto" w:fill="FFFFFF"/>
          <w:lang w:val="fr-FR"/>
        </w:rPr>
        <w:t>, moi-même,</w:t>
      </w:r>
      <w:r>
        <w:rPr>
          <w:rFonts w:cstheme="minorHAnsi"/>
          <w:color w:val="1D2129"/>
          <w:shd w:val="clear" w:color="auto" w:fill="FFFFFF"/>
          <w:lang w:val="fr-FR"/>
        </w:rPr>
        <w:t xml:space="preserve"> interrogé différentes personnes, « amis » sur Facebook, concernant leur avis sur la taqiya :</w:t>
      </w:r>
    </w:p>
    <w:p w14:paraId="4009E9CE" w14:textId="77777777" w:rsidR="00B71D4F" w:rsidRDefault="00B71D4F" w:rsidP="00B71D4F">
      <w:pPr>
        <w:spacing w:after="0" w:line="240" w:lineRule="auto"/>
        <w:jc w:val="both"/>
        <w:rPr>
          <w:rFonts w:cstheme="minorHAnsi"/>
          <w:color w:val="1D2129"/>
          <w:shd w:val="clear" w:color="auto" w:fill="FFFFFF"/>
          <w:lang w:val="fr-FR"/>
        </w:rPr>
      </w:pPr>
    </w:p>
    <w:p w14:paraId="575B6910" w14:textId="2407AC0E" w:rsidR="00B71D4F" w:rsidRDefault="004B6CCC" w:rsidP="00B71D4F">
      <w:pPr>
        <w:spacing w:after="0" w:line="240" w:lineRule="auto"/>
        <w:jc w:val="both"/>
        <w:rPr>
          <w:lang w:val="fr-FR"/>
        </w:rPr>
      </w:pPr>
      <w:r>
        <w:rPr>
          <w:lang w:val="fr-FR"/>
        </w:rPr>
        <w:t xml:space="preserve">Selon </w:t>
      </w:r>
      <w:r w:rsidRPr="001B1570">
        <w:rPr>
          <w:lang w:val="fr-FR"/>
        </w:rPr>
        <w:t>Afif D</w:t>
      </w:r>
      <w:r>
        <w:rPr>
          <w:rFonts w:cstheme="minorHAnsi"/>
          <w:color w:val="1D2129"/>
          <w:shd w:val="clear" w:color="auto" w:fill="FFFFFF"/>
          <w:lang w:val="fr-FR"/>
        </w:rPr>
        <w:t>,  s</w:t>
      </w:r>
      <w:r w:rsidR="00644A90">
        <w:rPr>
          <w:rFonts w:cstheme="minorHAnsi"/>
          <w:color w:val="1D2129"/>
          <w:shd w:val="clear" w:color="auto" w:fill="FFFFFF"/>
          <w:lang w:val="fr-FR"/>
        </w:rPr>
        <w:t>ur le verset 3</w:t>
      </w:r>
      <w:r>
        <w:rPr>
          <w:rFonts w:cstheme="minorHAnsi"/>
          <w:color w:val="1D2129"/>
          <w:shd w:val="clear" w:color="auto" w:fill="FFFFFF"/>
          <w:lang w:val="fr-FR"/>
        </w:rPr>
        <w:t>.</w:t>
      </w:r>
      <w:r w:rsidR="00644A90">
        <w:rPr>
          <w:rFonts w:cstheme="minorHAnsi"/>
          <w:color w:val="1D2129"/>
          <w:shd w:val="clear" w:color="auto" w:fill="FFFFFF"/>
          <w:lang w:val="fr-FR"/>
        </w:rPr>
        <w:t>38, dont nous reparlerons plus loin,</w:t>
      </w:r>
      <w:r w:rsidR="00644A90">
        <w:rPr>
          <w:lang w:val="fr-FR"/>
        </w:rPr>
        <w:t xml:space="preserve"> « </w:t>
      </w:r>
      <w:r w:rsidR="00644A90" w:rsidRPr="002B2E7D">
        <w:rPr>
          <w:lang w:val="fr-FR"/>
        </w:rPr>
        <w:t xml:space="preserve">tout d'abord le mot « alliés » est une mauvaise traduction il s'agit plutôt de tuteurs. Le verset incite à ne pas abdiquer sa volonté. Pour répondre à ta question la réponse n'est pas évidente. Faut-il jouer les héros et mourir en martyr de sa foi ou </w:t>
      </w:r>
      <w:r w:rsidR="00644A90" w:rsidRPr="002B2E7D">
        <w:rPr>
          <w:i/>
          <w:lang w:val="fr-FR"/>
        </w:rPr>
        <w:t>mentir non pas de bon cœur mais pour sauver une vie la sienne et probablement celle d'autres personnes</w:t>
      </w:r>
      <w:r w:rsidR="00644A90" w:rsidRPr="002B2E7D">
        <w:rPr>
          <w:lang w:val="fr-FR"/>
        </w:rPr>
        <w:t xml:space="preserve"> ? Je dirais qu</w:t>
      </w:r>
      <w:r>
        <w:rPr>
          <w:lang w:val="fr-FR"/>
        </w:rPr>
        <w:t xml:space="preserve">e c’est </w:t>
      </w:r>
      <w:r w:rsidR="00644A90" w:rsidRPr="002B2E7D">
        <w:rPr>
          <w:lang w:val="fr-FR"/>
        </w:rPr>
        <w:t>à chacun d'évaluer ce challenge</w:t>
      </w:r>
      <w:r>
        <w:rPr>
          <w:lang w:val="fr-FR"/>
        </w:rPr>
        <w:t>,</w:t>
      </w:r>
      <w:r w:rsidR="00644A90" w:rsidRPr="002B2E7D">
        <w:rPr>
          <w:lang w:val="fr-FR"/>
        </w:rPr>
        <w:t xml:space="preserve"> suivant les circonstances exceptionnelles auxquelles il ferait face et comme le dit le verset</w:t>
      </w:r>
      <w:r w:rsidR="00301DA3">
        <w:rPr>
          <w:lang w:val="fr-FR"/>
        </w:rPr>
        <w:t>,</w:t>
      </w:r>
      <w:r w:rsidR="00644A90" w:rsidRPr="002B2E7D">
        <w:rPr>
          <w:lang w:val="fr-FR"/>
        </w:rPr>
        <w:t xml:space="preserve"> </w:t>
      </w:r>
      <w:r w:rsidR="00301DA3">
        <w:rPr>
          <w:lang w:val="fr-FR"/>
        </w:rPr>
        <w:t>Allah</w:t>
      </w:r>
      <w:r w:rsidR="00644A90" w:rsidRPr="002B2E7D">
        <w:rPr>
          <w:lang w:val="fr-FR"/>
        </w:rPr>
        <w:t xml:space="preserve"> vous met en garde envers Lui-même</w:t>
      </w:r>
      <w:r w:rsidR="00644A90">
        <w:rPr>
          <w:lang w:val="fr-FR"/>
        </w:rPr>
        <w:t> »</w:t>
      </w:r>
      <w:r w:rsidR="00644A90" w:rsidRPr="001B1570">
        <w:rPr>
          <w:lang w:val="fr-FR"/>
        </w:rPr>
        <w:t>.</w:t>
      </w:r>
    </w:p>
    <w:p w14:paraId="68DA73DC" w14:textId="77777777" w:rsidR="00B71D4F" w:rsidRDefault="00B71D4F" w:rsidP="00B71D4F">
      <w:pPr>
        <w:spacing w:after="0" w:line="240" w:lineRule="auto"/>
        <w:jc w:val="both"/>
        <w:rPr>
          <w:lang w:val="fr-FR"/>
        </w:rPr>
      </w:pPr>
    </w:p>
    <w:p w14:paraId="1F9BB217" w14:textId="20061E77" w:rsidR="00B71D4F" w:rsidRPr="001B1570" w:rsidRDefault="004B6CCC" w:rsidP="00B71D4F">
      <w:pPr>
        <w:spacing w:after="0" w:line="240" w:lineRule="auto"/>
        <w:jc w:val="both"/>
        <w:rPr>
          <w:lang w:val="fr-FR"/>
        </w:rPr>
      </w:pPr>
      <w:r>
        <w:rPr>
          <w:lang w:val="fr-FR"/>
        </w:rPr>
        <w:t xml:space="preserve">Selon </w:t>
      </w:r>
      <w:r w:rsidRPr="001B1570">
        <w:rPr>
          <w:lang w:val="fr-FR"/>
        </w:rPr>
        <w:t>Abdoul K</w:t>
      </w:r>
      <w:r>
        <w:rPr>
          <w:lang w:val="fr-FR"/>
        </w:rPr>
        <w:t xml:space="preserve">., </w:t>
      </w:r>
      <w:r w:rsidR="00644A90">
        <w:rPr>
          <w:lang w:val="fr-FR"/>
        </w:rPr>
        <w:t>« </w:t>
      </w:r>
      <w:r w:rsidR="00644A90" w:rsidRPr="002B2E7D">
        <w:rPr>
          <w:lang w:val="fr-FR"/>
        </w:rPr>
        <w:t xml:space="preserve">J'ai demandé une Sourate ou un Verset qui dit de mentir pour sauver sa foi. […] </w:t>
      </w:r>
      <w:r w:rsidR="00644A90" w:rsidRPr="002B2E7D">
        <w:rPr>
          <w:i/>
          <w:lang w:val="fr-FR"/>
        </w:rPr>
        <w:t>Ceci est la méthode des occident</w:t>
      </w:r>
      <w:r w:rsidR="00301DA3">
        <w:rPr>
          <w:i/>
          <w:lang w:val="fr-FR"/>
        </w:rPr>
        <w:t>aux</w:t>
      </w:r>
      <w:r w:rsidR="00644A90" w:rsidRPr="002B2E7D">
        <w:rPr>
          <w:i/>
          <w:lang w:val="fr-FR"/>
        </w:rPr>
        <w:t xml:space="preserve"> pour créer des conflits un peu partout.</w:t>
      </w:r>
      <w:r w:rsidR="00644A90" w:rsidRPr="002B2E7D">
        <w:rPr>
          <w:lang w:val="fr-FR"/>
        </w:rPr>
        <w:t xml:space="preserve"> Qu</w:t>
      </w:r>
      <w:r w:rsidR="00301DA3">
        <w:rPr>
          <w:lang w:val="fr-FR"/>
        </w:rPr>
        <w:t xml:space="preserve">’Allah </w:t>
      </w:r>
      <w:r w:rsidR="00644A90" w:rsidRPr="002B2E7D">
        <w:rPr>
          <w:lang w:val="fr-FR"/>
        </w:rPr>
        <w:t>nous en préserve</w:t>
      </w:r>
      <w:r w:rsidR="00644A90">
        <w:rPr>
          <w:lang w:val="fr-FR"/>
        </w:rPr>
        <w:t> »</w:t>
      </w:r>
      <w:r w:rsidR="00325CA4">
        <w:rPr>
          <w:lang w:val="fr-FR"/>
        </w:rPr>
        <w:t xml:space="preserve">. </w:t>
      </w:r>
    </w:p>
    <w:p w14:paraId="330BD6CD" w14:textId="77777777" w:rsidR="00B71D4F" w:rsidRDefault="00B71D4F" w:rsidP="00B71D4F">
      <w:pPr>
        <w:spacing w:after="0"/>
        <w:jc w:val="both"/>
        <w:rPr>
          <w:rFonts w:cstheme="minorHAnsi"/>
          <w:color w:val="1D2129"/>
          <w:shd w:val="clear" w:color="auto" w:fill="FFFFFF"/>
          <w:lang w:val="fr-FR"/>
        </w:rPr>
      </w:pPr>
    </w:p>
    <w:p w14:paraId="6B0A73F1" w14:textId="506F8ABD" w:rsidR="00B71D4F" w:rsidRPr="004B6CCC" w:rsidRDefault="004B6CCC" w:rsidP="00B71D4F">
      <w:pPr>
        <w:spacing w:after="0"/>
        <w:jc w:val="both"/>
        <w:rPr>
          <w:rFonts w:cstheme="minorHAnsi"/>
          <w:i/>
          <w:shd w:val="clear" w:color="auto" w:fill="FFFFFF"/>
          <w:lang w:val="fr-FR"/>
        </w:rPr>
      </w:pPr>
      <w:r>
        <w:rPr>
          <w:rFonts w:cstheme="minorHAnsi"/>
          <w:shd w:val="clear" w:color="auto" w:fill="FFFFFF"/>
          <w:lang w:val="fr-FR"/>
        </w:rPr>
        <w:t xml:space="preserve">Selon, </w:t>
      </w:r>
      <w:r w:rsidRPr="001B1570">
        <w:rPr>
          <w:rFonts w:cstheme="minorHAnsi"/>
          <w:shd w:val="clear" w:color="auto" w:fill="FFFFFF"/>
          <w:lang w:val="fr-FR"/>
        </w:rPr>
        <w:t>Guy B., juif tunisien (parlant des musulmans)</w:t>
      </w:r>
      <w:r>
        <w:rPr>
          <w:rFonts w:cstheme="minorHAnsi"/>
          <w:shd w:val="clear" w:color="auto" w:fill="FFFFFF"/>
          <w:lang w:val="fr-FR"/>
        </w:rPr>
        <w:t>,</w:t>
      </w:r>
      <w:r w:rsidRPr="001B1570">
        <w:rPr>
          <w:rFonts w:cstheme="minorHAnsi"/>
          <w:shd w:val="clear" w:color="auto" w:fill="FFFFFF"/>
          <w:lang w:val="fr-FR"/>
        </w:rPr>
        <w:t xml:space="preserve"> </w:t>
      </w:r>
      <w:r w:rsidR="00644A90" w:rsidRPr="001B1570">
        <w:rPr>
          <w:rFonts w:cstheme="minorHAnsi"/>
          <w:shd w:val="clear" w:color="auto" w:fill="FFFFFF"/>
          <w:lang w:val="fr-FR"/>
        </w:rPr>
        <w:t>« </w:t>
      </w:r>
      <w:r w:rsidR="00644A90" w:rsidRPr="002B2E7D">
        <w:rPr>
          <w:rFonts w:cstheme="minorHAnsi"/>
          <w:shd w:val="clear" w:color="auto" w:fill="FFFFFF"/>
          <w:lang w:val="fr-FR"/>
        </w:rPr>
        <w:t xml:space="preserve">Ils [les musulmans] ont le </w:t>
      </w:r>
      <w:r w:rsidR="00644A90" w:rsidRPr="002B2E7D">
        <w:rPr>
          <w:rFonts w:cstheme="minorHAnsi"/>
          <w:i/>
          <w:shd w:val="clear" w:color="auto" w:fill="FFFFFF"/>
          <w:lang w:val="fr-FR"/>
        </w:rPr>
        <w:t>droit (et le devoir) de mentir sur beaucoup de choses, sur l'adultère, sur la haine d'autrui ...</w:t>
      </w:r>
      <w:r>
        <w:rPr>
          <w:rFonts w:cstheme="minorHAnsi"/>
          <w:i/>
          <w:shd w:val="clear" w:color="auto" w:fill="FFFFFF"/>
          <w:lang w:val="fr-FR"/>
        </w:rPr>
        <w:t xml:space="preserve"> </w:t>
      </w:r>
      <w:r w:rsidR="00644A90" w:rsidRPr="002B2E7D">
        <w:rPr>
          <w:rFonts w:cstheme="minorHAnsi"/>
          <w:shd w:val="clear" w:color="auto" w:fill="FFFFFF"/>
          <w:lang w:val="fr-FR"/>
        </w:rPr>
        <w:t>Ils ont le droit de refuser de discuter avec toi</w:t>
      </w:r>
      <w:r>
        <w:rPr>
          <w:rFonts w:cstheme="minorHAnsi"/>
          <w:shd w:val="clear" w:color="auto" w:fill="FFFFFF"/>
          <w:lang w:val="fr-FR"/>
        </w:rPr>
        <w:t> ».</w:t>
      </w:r>
    </w:p>
    <w:p w14:paraId="0B0ED59F" w14:textId="77777777" w:rsidR="00B71D4F" w:rsidRDefault="00B71D4F" w:rsidP="00B71D4F">
      <w:pPr>
        <w:spacing w:after="0"/>
        <w:jc w:val="both"/>
        <w:rPr>
          <w:rFonts w:cstheme="minorHAnsi"/>
          <w:shd w:val="clear" w:color="auto" w:fill="FFFFFF"/>
          <w:lang w:val="fr-FR"/>
        </w:rPr>
      </w:pPr>
    </w:p>
    <w:p w14:paraId="5325EBFC" w14:textId="4B3D65E9" w:rsidR="00B71D4F" w:rsidRPr="001B1570" w:rsidRDefault="004B6CCC" w:rsidP="00B71D4F">
      <w:pPr>
        <w:spacing w:after="0"/>
        <w:jc w:val="both"/>
        <w:rPr>
          <w:rFonts w:cstheme="minorHAnsi"/>
          <w:shd w:val="clear" w:color="auto" w:fill="FFFFFF"/>
          <w:lang w:val="fr-FR"/>
        </w:rPr>
      </w:pPr>
      <w:r>
        <w:rPr>
          <w:rFonts w:cstheme="minorHAnsi"/>
          <w:shd w:val="clear" w:color="auto" w:fill="FFFFFF"/>
          <w:lang w:val="fr-FR"/>
        </w:rPr>
        <w:t>Selon</w:t>
      </w:r>
      <w:r w:rsidRPr="001B1570">
        <w:rPr>
          <w:rFonts w:cstheme="minorHAnsi"/>
          <w:shd w:val="clear" w:color="auto" w:fill="FFFFFF"/>
          <w:lang w:val="fr-FR"/>
        </w:rPr>
        <w:t xml:space="preserve"> Baki</w:t>
      </w:r>
      <w:r>
        <w:rPr>
          <w:rFonts w:cstheme="minorHAnsi"/>
          <w:shd w:val="clear" w:color="auto" w:fill="FFFFFF"/>
          <w:lang w:val="fr-FR"/>
        </w:rPr>
        <w:t xml:space="preserve"> I., répondant à ceux qui affirment que l’islam est une religion de paix, </w:t>
      </w:r>
      <w:r w:rsidR="00644A90">
        <w:rPr>
          <w:rFonts w:cstheme="minorHAnsi"/>
          <w:shd w:val="clear" w:color="auto" w:fill="FFFFFF"/>
          <w:lang w:val="fr-FR"/>
        </w:rPr>
        <w:t>« </w:t>
      </w:r>
      <w:r w:rsidR="00644A90" w:rsidRPr="002B2E7D">
        <w:rPr>
          <w:rFonts w:cstheme="minorHAnsi"/>
          <w:shd w:val="clear" w:color="auto" w:fill="FFFFFF"/>
          <w:lang w:val="fr-FR"/>
        </w:rPr>
        <w:t xml:space="preserve">Même si l'islam est la meilleure religion [au monde], </w:t>
      </w:r>
      <w:r w:rsidR="00644A90" w:rsidRPr="002B2E7D">
        <w:rPr>
          <w:rFonts w:cstheme="minorHAnsi"/>
          <w:i/>
          <w:shd w:val="clear" w:color="auto" w:fill="FFFFFF"/>
          <w:lang w:val="fr-FR"/>
        </w:rPr>
        <w:t>à partir de moment que les musulmans l'imposent par la force, c'est absurde de parler la religion de la paix</w:t>
      </w:r>
      <w:r w:rsidR="00644A90" w:rsidRPr="002B2E7D">
        <w:rPr>
          <w:rFonts w:cstheme="minorHAnsi"/>
          <w:shd w:val="clear" w:color="auto" w:fill="FFFFFF"/>
          <w:lang w:val="fr-FR"/>
        </w:rPr>
        <w:t xml:space="preserve"> ...</w:t>
      </w:r>
      <w:r w:rsidR="00644A90">
        <w:rPr>
          <w:rFonts w:cstheme="minorHAnsi"/>
          <w:shd w:val="clear" w:color="auto" w:fill="FFFFFF"/>
          <w:lang w:val="fr-FR"/>
        </w:rPr>
        <w:t> ».</w:t>
      </w:r>
    </w:p>
    <w:p w14:paraId="70DAF75D" w14:textId="77777777" w:rsidR="00B71D4F" w:rsidRPr="00A91538" w:rsidRDefault="00B71D4F" w:rsidP="00B71D4F">
      <w:pPr>
        <w:spacing w:after="0"/>
        <w:jc w:val="both"/>
        <w:rPr>
          <w:rFonts w:cstheme="minorHAnsi"/>
          <w:shd w:val="clear" w:color="auto" w:fill="FFFFFF"/>
          <w:lang w:val="fr-FR"/>
        </w:rPr>
      </w:pPr>
    </w:p>
    <w:p w14:paraId="1B509C4E" w14:textId="79EF2A8B" w:rsidR="00B71D4F" w:rsidRDefault="004B6CCC" w:rsidP="00B71D4F">
      <w:pPr>
        <w:spacing w:after="0"/>
        <w:jc w:val="both"/>
        <w:rPr>
          <w:rFonts w:cstheme="minorHAnsi"/>
          <w:shd w:val="clear" w:color="auto" w:fill="FFFFFF"/>
          <w:lang w:val="fr-FR"/>
        </w:rPr>
      </w:pPr>
      <w:r>
        <w:rPr>
          <w:rFonts w:cstheme="minorHAnsi"/>
          <w:shd w:val="clear" w:color="auto" w:fill="FFFFFF"/>
          <w:lang w:val="fr-FR"/>
        </w:rPr>
        <w:t xml:space="preserve">Selon Noam M, </w:t>
      </w:r>
      <w:r w:rsidR="00644A90" w:rsidRPr="00A91538">
        <w:rPr>
          <w:rFonts w:cstheme="minorHAnsi"/>
          <w:shd w:val="clear" w:color="auto" w:fill="FFFFFF"/>
          <w:lang w:val="fr-FR"/>
        </w:rPr>
        <w:t>« </w:t>
      </w:r>
      <w:r w:rsidR="00644A90" w:rsidRPr="002B2E7D">
        <w:rPr>
          <w:rFonts w:cstheme="minorHAnsi"/>
          <w:shd w:val="clear" w:color="auto" w:fill="FFFFFF"/>
          <w:lang w:val="fr-FR"/>
        </w:rPr>
        <w:t xml:space="preserve">Très bien, mais </w:t>
      </w:r>
      <w:r w:rsidR="00644A90" w:rsidRPr="002B2E7D">
        <w:rPr>
          <w:rFonts w:cstheme="minorHAnsi"/>
          <w:i/>
          <w:shd w:val="clear" w:color="auto" w:fill="FFFFFF"/>
          <w:lang w:val="fr-FR"/>
        </w:rPr>
        <w:t>les Frères Musulmans vous diront qu'ils ne sont pas salafistes</w:t>
      </w:r>
      <w:r w:rsidR="00644A90" w:rsidRPr="002B2E7D">
        <w:rPr>
          <w:rFonts w:cstheme="minorHAnsi"/>
          <w:shd w:val="clear" w:color="auto" w:fill="FFFFFF"/>
          <w:lang w:val="fr-FR"/>
        </w:rPr>
        <w:t>, alors qu'ils sont le cheval de Troie déjà établi dans la sphère politique</w:t>
      </w:r>
      <w:r w:rsidR="00644A90" w:rsidRPr="00A91538">
        <w:rPr>
          <w:rFonts w:cstheme="minorHAnsi"/>
          <w:shd w:val="clear" w:color="auto" w:fill="FFFFFF"/>
          <w:lang w:val="fr-FR"/>
        </w:rPr>
        <w:t> »</w:t>
      </w:r>
      <w:r w:rsidR="00644A90">
        <w:rPr>
          <w:rFonts w:cstheme="minorHAnsi"/>
          <w:shd w:val="clear" w:color="auto" w:fill="FFFFFF"/>
          <w:lang w:val="fr-FR"/>
        </w:rPr>
        <w:t>.</w:t>
      </w:r>
    </w:p>
    <w:p w14:paraId="7E891700" w14:textId="77777777" w:rsidR="00B71D4F" w:rsidRDefault="00B71D4F" w:rsidP="00B71D4F">
      <w:pPr>
        <w:spacing w:after="0"/>
        <w:jc w:val="both"/>
        <w:rPr>
          <w:rFonts w:cstheme="minorHAnsi"/>
          <w:shd w:val="clear" w:color="auto" w:fill="FFFFFF"/>
          <w:lang w:val="fr-FR"/>
        </w:rPr>
      </w:pPr>
    </w:p>
    <w:p w14:paraId="6C4463D1" w14:textId="622A45CE" w:rsidR="00B71D4F" w:rsidRDefault="004B6CCC" w:rsidP="00B71D4F">
      <w:pPr>
        <w:spacing w:after="0"/>
        <w:jc w:val="both"/>
        <w:rPr>
          <w:rFonts w:cstheme="minorHAnsi"/>
          <w:shd w:val="clear" w:color="auto" w:fill="FFFFFF"/>
          <w:lang w:val="fr-FR"/>
        </w:rPr>
      </w:pPr>
      <w:r>
        <w:rPr>
          <w:rFonts w:cstheme="minorHAnsi"/>
          <w:shd w:val="clear" w:color="auto" w:fill="FFFFFF"/>
          <w:lang w:val="fr-FR"/>
        </w:rPr>
        <w:t xml:space="preserve">David Vallat, ancien djihadiste, </w:t>
      </w:r>
      <w:r w:rsidR="00644A90">
        <w:rPr>
          <w:rFonts w:cstheme="minorHAnsi"/>
          <w:shd w:val="clear" w:color="auto" w:fill="FFFFFF"/>
          <w:lang w:val="fr-FR"/>
        </w:rPr>
        <w:t>« </w:t>
      </w:r>
      <w:r w:rsidR="00644A90" w:rsidRPr="004D3F45">
        <w:rPr>
          <w:rFonts w:cstheme="minorHAnsi"/>
          <w:i/>
          <w:shd w:val="clear" w:color="auto" w:fill="FFFFFF"/>
          <w:lang w:val="fr-FR"/>
        </w:rPr>
        <w:t>tous les "non musulmans", ceux qui ne validaient pas notre doctrine étaient des cibles "recevables".</w:t>
      </w:r>
      <w:r w:rsidR="00644A90" w:rsidRPr="004D3F45">
        <w:rPr>
          <w:rFonts w:cstheme="minorHAnsi"/>
          <w:shd w:val="clear" w:color="auto" w:fill="FFFFFF"/>
          <w:lang w:val="fr-FR"/>
        </w:rPr>
        <w:t xml:space="preserve"> Quant à la taqiya, elle est une nouveauté depuis les années 70 chez les sunnites. Et aucune école, des 4 écoles du sunnisme ne la valide. </w:t>
      </w:r>
      <w:r w:rsidR="00644A90" w:rsidRPr="004D3F45">
        <w:rPr>
          <w:rFonts w:cstheme="minorHAnsi"/>
          <w:i/>
          <w:shd w:val="clear" w:color="auto" w:fill="FFFFFF"/>
          <w:lang w:val="fr-FR"/>
        </w:rPr>
        <w:t>Seuls les chiites ont le droit "religieusement", dans leur dogme, de la pratiquer, car elle leurs permettait d’échapper aux persécutions de sunnites à leur encontre</w:t>
      </w:r>
      <w:r w:rsidR="00644A90">
        <w:rPr>
          <w:rFonts w:cstheme="minorHAnsi"/>
          <w:shd w:val="clear" w:color="auto" w:fill="FFFFFF"/>
          <w:lang w:val="fr-FR"/>
        </w:rPr>
        <w:t> »</w:t>
      </w:r>
      <w:r w:rsidR="00644A90" w:rsidRPr="00A91538">
        <w:rPr>
          <w:rFonts w:cstheme="minorHAnsi"/>
          <w:shd w:val="clear" w:color="auto" w:fill="FFFFFF"/>
          <w:lang w:val="fr-FR"/>
        </w:rPr>
        <w:t>.</w:t>
      </w:r>
    </w:p>
    <w:p w14:paraId="16B63CD8" w14:textId="77777777" w:rsidR="00B71D4F" w:rsidRDefault="00B71D4F" w:rsidP="00B71D4F">
      <w:pPr>
        <w:spacing w:after="0"/>
        <w:jc w:val="both"/>
        <w:rPr>
          <w:rFonts w:cstheme="minorHAnsi"/>
          <w:shd w:val="clear" w:color="auto" w:fill="FFFFFF"/>
          <w:lang w:val="fr-FR"/>
        </w:rPr>
      </w:pPr>
    </w:p>
    <w:p w14:paraId="113E0245" w14:textId="3BE79C20" w:rsidR="004B6CCC" w:rsidRDefault="004B6CCC" w:rsidP="00B71D4F">
      <w:pPr>
        <w:spacing w:after="0"/>
        <w:jc w:val="both"/>
        <w:rPr>
          <w:rFonts w:cstheme="minorHAnsi"/>
          <w:shd w:val="clear" w:color="auto" w:fill="FFFFFF"/>
          <w:lang w:val="fr-FR"/>
        </w:rPr>
      </w:pPr>
      <w:r>
        <w:rPr>
          <w:rFonts w:cstheme="minorHAnsi"/>
          <w:shd w:val="clear" w:color="auto" w:fill="FFFFFF"/>
          <w:lang w:val="fr-FR"/>
        </w:rPr>
        <w:t xml:space="preserve">Selon mon ami Hervé B, </w:t>
      </w:r>
      <w:r w:rsidR="00644A90">
        <w:rPr>
          <w:rFonts w:cstheme="minorHAnsi"/>
          <w:shd w:val="clear" w:color="auto" w:fill="FFFFFF"/>
          <w:lang w:val="fr-FR"/>
        </w:rPr>
        <w:t>« </w:t>
      </w:r>
      <w:r w:rsidR="00644A90" w:rsidRPr="004D3F45">
        <w:rPr>
          <w:rFonts w:cstheme="minorHAnsi"/>
          <w:shd w:val="clear" w:color="auto" w:fill="FFFFFF"/>
          <w:lang w:val="fr-FR"/>
        </w:rPr>
        <w:t>Dans le Coran, on trouve tout et son contraire, quand il traite de la paix, de la vérité …</w:t>
      </w:r>
      <w:r w:rsidR="00644A90">
        <w:rPr>
          <w:rFonts w:cstheme="minorHAnsi"/>
          <w:shd w:val="clear" w:color="auto" w:fill="FFFFFF"/>
          <w:lang w:val="fr-FR"/>
        </w:rPr>
        <w:t xml:space="preserve"> ». </w:t>
      </w:r>
    </w:p>
    <w:p w14:paraId="7C5DDF44" w14:textId="77777777" w:rsidR="00B71D4F" w:rsidRDefault="00B71D4F" w:rsidP="00B71D4F">
      <w:pPr>
        <w:spacing w:after="0"/>
        <w:jc w:val="both"/>
        <w:rPr>
          <w:rFonts w:cstheme="minorHAnsi"/>
          <w:shd w:val="clear" w:color="auto" w:fill="FFFFFF"/>
          <w:lang w:val="fr-FR"/>
        </w:rPr>
      </w:pPr>
    </w:p>
    <w:p w14:paraId="384B260B" w14:textId="4F02FF0C" w:rsidR="00B71D4F" w:rsidRDefault="004B6CCC" w:rsidP="00B71D4F">
      <w:pPr>
        <w:spacing w:after="0" w:line="240" w:lineRule="auto"/>
        <w:jc w:val="both"/>
        <w:rPr>
          <w:rFonts w:cstheme="minorHAnsi"/>
          <w:shd w:val="clear" w:color="auto" w:fill="FFFFFF"/>
          <w:lang w:val="fr-FR"/>
        </w:rPr>
      </w:pPr>
      <w:r>
        <w:rPr>
          <w:rFonts w:cstheme="minorHAnsi"/>
          <w:shd w:val="clear" w:color="auto" w:fill="FFFFFF"/>
          <w:lang w:val="fr-FR"/>
        </w:rPr>
        <w:t xml:space="preserve">Selon Eve, </w:t>
      </w:r>
      <w:r w:rsidR="00644A90">
        <w:rPr>
          <w:rFonts w:cstheme="minorHAnsi"/>
          <w:shd w:val="clear" w:color="auto" w:fill="FFFFFF"/>
          <w:lang w:val="fr-FR"/>
        </w:rPr>
        <w:t>« </w:t>
      </w:r>
      <w:r w:rsidR="00644A90" w:rsidRPr="004B6CCC">
        <w:rPr>
          <w:rFonts w:cstheme="minorHAnsi"/>
          <w:shd w:val="clear" w:color="auto" w:fill="FFFFFF"/>
          <w:lang w:val="fr-FR"/>
        </w:rPr>
        <w:t>Pour avoir vécu en milieu de tradition catholique et aussi en milieu familial musulman, je trouve abusif d'établir un parallèle entre catholicisme contemporain et islam contemporain. Le premier est une religion qui certes s'empresserait de gagner en pouvoir si la Laïcité venait à baisser la garde, le second</w:t>
      </w:r>
      <w:r w:rsidR="00644A90" w:rsidRPr="00E0678E">
        <w:rPr>
          <w:rFonts w:cstheme="minorHAnsi"/>
          <w:i/>
          <w:shd w:val="clear" w:color="auto" w:fill="FFFFFF"/>
          <w:lang w:val="fr-FR"/>
        </w:rPr>
        <w:t xml:space="preserve"> </w:t>
      </w:r>
      <w:r w:rsidR="00644A90" w:rsidRPr="004B6CCC">
        <w:rPr>
          <w:rFonts w:cstheme="minorHAnsi"/>
          <w:i/>
          <w:shd w:val="clear" w:color="auto" w:fill="FFFFFF"/>
          <w:lang w:val="fr-FR"/>
        </w:rPr>
        <w:t>est une idéologie totalitaire qui apprend même à ses adeptes à faire croire aux ennemis qu'ils sont leurs semblables</w:t>
      </w:r>
      <w:r w:rsidR="00644A90" w:rsidRPr="00E0678E">
        <w:rPr>
          <w:rFonts w:cstheme="minorHAnsi"/>
          <w:i/>
          <w:shd w:val="clear" w:color="auto" w:fill="FFFFFF"/>
          <w:lang w:val="fr-FR"/>
        </w:rPr>
        <w:t xml:space="preserve"> ...</w:t>
      </w:r>
      <w:r w:rsidR="00644A90" w:rsidRPr="004B6CCC">
        <w:rPr>
          <w:rFonts w:cstheme="minorHAnsi"/>
          <w:shd w:val="clear" w:color="auto" w:fill="FFFFFF"/>
          <w:lang w:val="fr-FR"/>
        </w:rPr>
        <w:t>Autant de signes de perversité indiscernables pour l'observateur extérieur.</w:t>
      </w:r>
      <w:r w:rsidR="00644A90" w:rsidRPr="00E0678E">
        <w:rPr>
          <w:rFonts w:cstheme="minorHAnsi"/>
          <w:i/>
          <w:shd w:val="clear" w:color="auto" w:fill="FFFFFF"/>
          <w:lang w:val="fr-FR"/>
        </w:rPr>
        <w:t xml:space="preserve"> </w:t>
      </w:r>
      <w:r w:rsidR="00644A90" w:rsidRPr="004B6CCC">
        <w:rPr>
          <w:rFonts w:cstheme="minorHAnsi"/>
          <w:i/>
          <w:shd w:val="clear" w:color="auto" w:fill="FFFFFF"/>
          <w:lang w:val="fr-FR"/>
        </w:rPr>
        <w:t>Sachons que la ruse par phagocytage est une vertu dans ce programme-là. Ce ne sont pas ses qualités spirituelles ou philosophiques qui confèrent à cette religion une force quelconque, c'est sa capacité à tromper et à se travestir comme un caméléon</w:t>
      </w:r>
      <w:r w:rsidR="00644A90">
        <w:rPr>
          <w:rFonts w:cstheme="minorHAnsi"/>
          <w:shd w:val="clear" w:color="auto" w:fill="FFFFFF"/>
          <w:lang w:val="fr-FR"/>
        </w:rPr>
        <w:t> »</w:t>
      </w:r>
      <w:r>
        <w:rPr>
          <w:rFonts w:cstheme="minorHAnsi"/>
          <w:shd w:val="clear" w:color="auto" w:fill="FFFFFF"/>
          <w:lang w:val="fr-FR"/>
        </w:rPr>
        <w:t>.</w:t>
      </w:r>
    </w:p>
    <w:p w14:paraId="35FF5507" w14:textId="77777777" w:rsidR="00B71D4F" w:rsidRPr="001C64AE" w:rsidRDefault="00B71D4F" w:rsidP="00B71D4F">
      <w:pPr>
        <w:spacing w:after="0" w:line="240" w:lineRule="auto"/>
        <w:jc w:val="both"/>
        <w:rPr>
          <w:rFonts w:cstheme="minorHAnsi"/>
          <w:shd w:val="clear" w:color="auto" w:fill="FFFFFF"/>
          <w:lang w:val="fr-FR"/>
        </w:rPr>
      </w:pPr>
    </w:p>
    <w:p w14:paraId="1F6DD000" w14:textId="687F5F33" w:rsidR="00B71D4F" w:rsidRDefault="004B6CCC" w:rsidP="00B71D4F">
      <w:pPr>
        <w:spacing w:after="0" w:line="240" w:lineRule="auto"/>
        <w:jc w:val="both"/>
        <w:rPr>
          <w:rFonts w:cstheme="minorHAnsi"/>
          <w:shd w:val="clear" w:color="auto" w:fill="FFFFFF"/>
          <w:lang w:val="fr-FR"/>
        </w:rPr>
      </w:pPr>
      <w:r>
        <w:rPr>
          <w:rFonts w:cstheme="minorHAnsi"/>
          <w:shd w:val="clear" w:color="auto" w:fill="FFFFFF"/>
          <w:lang w:val="fr-FR"/>
        </w:rPr>
        <w:t xml:space="preserve">Selon Patrick, </w:t>
      </w:r>
      <w:r w:rsidR="00644A90">
        <w:rPr>
          <w:rFonts w:cstheme="minorHAnsi"/>
          <w:shd w:val="clear" w:color="auto" w:fill="FFFFFF"/>
          <w:lang w:val="fr-FR"/>
        </w:rPr>
        <w:t>« </w:t>
      </w:r>
      <w:r w:rsidR="00644A90" w:rsidRPr="004B6CCC">
        <w:rPr>
          <w:rFonts w:cstheme="minorHAnsi"/>
          <w:shd w:val="clear" w:color="auto" w:fill="FFFFFF"/>
          <w:lang w:val="fr-FR"/>
        </w:rPr>
        <w:t>Quand tu interroges un musulman sur ce qu'il pense de la taqya, le plus souvent, il élude, sans jamais vraiment te répondre. Néanmoins il faut rester vigilant,</w:t>
      </w:r>
      <w:r w:rsidR="00644A90" w:rsidRPr="004B6CCC">
        <w:rPr>
          <w:rFonts w:cstheme="minorHAnsi"/>
          <w:i/>
          <w:shd w:val="clear" w:color="auto" w:fill="FFFFFF"/>
          <w:lang w:val="fr-FR"/>
        </w:rPr>
        <w:t xml:space="preserve"> afin d'éviter de mettre, sur la taqya, des comportements pathologiques ou simplement crapuleux</w:t>
      </w:r>
      <w:r w:rsidR="00644A90">
        <w:rPr>
          <w:rFonts w:cstheme="minorHAnsi"/>
          <w:shd w:val="clear" w:color="auto" w:fill="FFFFFF"/>
          <w:lang w:val="fr-FR"/>
        </w:rPr>
        <w:t> ».</w:t>
      </w:r>
    </w:p>
    <w:p w14:paraId="52D15D66" w14:textId="77777777" w:rsidR="00B71D4F" w:rsidRDefault="00B71D4F" w:rsidP="00B71D4F">
      <w:pPr>
        <w:spacing w:after="0" w:line="240" w:lineRule="auto"/>
        <w:jc w:val="both"/>
        <w:rPr>
          <w:rFonts w:cstheme="minorHAnsi"/>
          <w:shd w:val="clear" w:color="auto" w:fill="FFFFFF"/>
          <w:lang w:val="fr-FR"/>
        </w:rPr>
      </w:pPr>
    </w:p>
    <w:p w14:paraId="44F9043F" w14:textId="77777777" w:rsidR="00B71D4F" w:rsidRDefault="00644A90" w:rsidP="00B71D4F">
      <w:pPr>
        <w:spacing w:after="0" w:line="240" w:lineRule="auto"/>
        <w:jc w:val="both"/>
        <w:rPr>
          <w:rFonts w:cstheme="minorHAnsi"/>
          <w:shd w:val="clear" w:color="auto" w:fill="FFFFFF"/>
          <w:lang w:val="fr-FR"/>
        </w:rPr>
      </w:pPr>
      <w:r w:rsidRPr="00AA4A50">
        <w:rPr>
          <w:rFonts w:cstheme="minorHAnsi"/>
          <w:shd w:val="clear" w:color="auto" w:fill="FFFFFF"/>
          <w:lang w:val="fr-FR"/>
        </w:rPr>
        <w:t xml:space="preserve"> </w:t>
      </w:r>
      <w:r>
        <w:rPr>
          <w:rFonts w:cstheme="minorHAnsi"/>
          <w:shd w:val="clear" w:color="auto" w:fill="FFFFFF"/>
          <w:lang w:val="fr-FR"/>
        </w:rPr>
        <w:t>« </w:t>
      </w:r>
      <w:r w:rsidRPr="0001135E">
        <w:rPr>
          <w:rFonts w:cstheme="minorHAnsi"/>
          <w:shd w:val="clear" w:color="auto" w:fill="FFFFFF"/>
          <w:lang w:val="fr-FR"/>
        </w:rPr>
        <w:t>[avec] La taqiya, est-ce qu’on n’est pas en train de glisser sur un terrain où</w:t>
      </w:r>
      <w:r w:rsidRPr="00AA4A50">
        <w:rPr>
          <w:rFonts w:cstheme="minorHAnsi"/>
          <w:i/>
          <w:shd w:val="clear" w:color="auto" w:fill="FFFFFF"/>
          <w:lang w:val="fr-FR"/>
        </w:rPr>
        <w:t xml:space="preserve"> </w:t>
      </w:r>
      <w:r w:rsidRPr="0001135E">
        <w:rPr>
          <w:rFonts w:cstheme="minorHAnsi"/>
          <w:i/>
          <w:shd w:val="clear" w:color="auto" w:fill="FFFFFF"/>
          <w:lang w:val="fr-FR"/>
        </w:rPr>
        <w:t>la méfiance est de mise face à tout musulman et peu importe qu’il soit pratiquant, athée, agnostique ou autre</w:t>
      </w:r>
      <w:r w:rsidRPr="002D7F7E">
        <w:rPr>
          <w:rFonts w:cstheme="minorHAnsi"/>
          <w:b/>
          <w:i/>
          <w:shd w:val="clear" w:color="auto" w:fill="FFFFFF"/>
          <w:lang w:val="fr-FR"/>
        </w:rPr>
        <w:t>.</w:t>
      </w:r>
      <w:r w:rsidRPr="00AA4A50">
        <w:rPr>
          <w:rFonts w:cstheme="minorHAnsi"/>
          <w:i/>
          <w:shd w:val="clear" w:color="auto" w:fill="FFFFFF"/>
          <w:lang w:val="fr-FR"/>
        </w:rPr>
        <w:t xml:space="preserve"> </w:t>
      </w:r>
      <w:r w:rsidRPr="0001135E">
        <w:rPr>
          <w:rFonts w:cstheme="minorHAnsi"/>
          <w:shd w:val="clear" w:color="auto" w:fill="FFFFFF"/>
          <w:lang w:val="fr-FR"/>
        </w:rPr>
        <w:t>J’ai peur !</w:t>
      </w:r>
      <w:r>
        <w:rPr>
          <w:rFonts w:cstheme="minorHAnsi"/>
          <w:shd w:val="clear" w:color="auto" w:fill="FFFFFF"/>
          <w:lang w:val="fr-FR"/>
        </w:rPr>
        <w:t xml:space="preserve"> », </w:t>
      </w:r>
      <w:r w:rsidRPr="00AA4A50">
        <w:rPr>
          <w:rFonts w:cstheme="minorHAnsi"/>
          <w:shd w:val="clear" w:color="auto" w:fill="FFFFFF"/>
          <w:lang w:val="fr-FR"/>
        </w:rPr>
        <w:t>Abderrahim</w:t>
      </w:r>
      <w:r>
        <w:rPr>
          <w:rFonts w:cstheme="minorHAnsi"/>
          <w:shd w:val="clear" w:color="auto" w:fill="FFFFFF"/>
          <w:lang w:val="fr-FR"/>
        </w:rPr>
        <w:t xml:space="preserve"> B</w:t>
      </w:r>
      <w:r w:rsidRPr="00AA4A50">
        <w:rPr>
          <w:rFonts w:cstheme="minorHAnsi"/>
          <w:shd w:val="clear" w:color="auto" w:fill="FFFFFF"/>
          <w:lang w:val="fr-FR"/>
        </w:rPr>
        <w:t>.</w:t>
      </w:r>
    </w:p>
    <w:p w14:paraId="2024B7D6" w14:textId="77777777" w:rsidR="00B71D4F" w:rsidRDefault="00B71D4F" w:rsidP="00B71D4F">
      <w:pPr>
        <w:spacing w:after="0"/>
        <w:rPr>
          <w:rFonts w:cstheme="minorHAnsi"/>
          <w:color w:val="1D2129"/>
          <w:shd w:val="clear" w:color="auto" w:fill="FFFFFF"/>
          <w:lang w:val="fr-FR"/>
        </w:rPr>
      </w:pPr>
    </w:p>
    <w:p w14:paraId="3BAD4324" w14:textId="14ED5071" w:rsidR="00B71D4F" w:rsidRDefault="0001135E" w:rsidP="00B71D4F">
      <w:pPr>
        <w:spacing w:after="0"/>
        <w:rPr>
          <w:rFonts w:cstheme="minorHAnsi"/>
          <w:color w:val="1D2129"/>
          <w:shd w:val="clear" w:color="auto" w:fill="FFFFFF"/>
          <w:lang w:val="fr-FR"/>
        </w:rPr>
      </w:pPr>
      <w:r>
        <w:rPr>
          <w:rFonts w:cstheme="minorHAnsi"/>
          <w:color w:val="1D2129"/>
          <w:shd w:val="clear" w:color="auto" w:fill="FFFFFF"/>
          <w:lang w:val="fr-FR"/>
        </w:rPr>
        <w:t xml:space="preserve">Selon mon ami Bernard L., </w:t>
      </w:r>
      <w:r w:rsidR="00644A90">
        <w:rPr>
          <w:rFonts w:cstheme="minorHAnsi"/>
          <w:color w:val="1D2129"/>
          <w:shd w:val="clear" w:color="auto" w:fill="FFFFFF"/>
          <w:lang w:val="fr-FR"/>
        </w:rPr>
        <w:t>« </w:t>
      </w:r>
      <w:r w:rsidR="00644A90" w:rsidRPr="00B2525E">
        <w:rPr>
          <w:rFonts w:cstheme="minorHAnsi"/>
          <w:i/>
          <w:color w:val="1D2129"/>
          <w:shd w:val="clear" w:color="auto" w:fill="FFFFFF"/>
          <w:lang w:val="fr-FR"/>
        </w:rPr>
        <w:t>Il ne faut pas attendre de la loyauté et du respect de la parole donnée de la part des islamistes</w:t>
      </w:r>
      <w:r w:rsidR="005B1C70">
        <w:rPr>
          <w:rStyle w:val="Appelnotedebasdep"/>
          <w:rFonts w:cstheme="minorHAnsi"/>
          <w:i/>
          <w:color w:val="1D2129"/>
          <w:shd w:val="clear" w:color="auto" w:fill="FFFFFF"/>
          <w:lang w:val="fr-FR"/>
        </w:rPr>
        <w:footnoteReference w:id="60"/>
      </w:r>
      <w:r w:rsidR="00644A90">
        <w:rPr>
          <w:rFonts w:cstheme="minorHAnsi"/>
          <w:color w:val="1D2129"/>
          <w:shd w:val="clear" w:color="auto" w:fill="FFFFFF"/>
          <w:lang w:val="fr-FR"/>
        </w:rPr>
        <w:t> ».</w:t>
      </w:r>
    </w:p>
    <w:p w14:paraId="00F590FA" w14:textId="77777777" w:rsidR="00B71D4F" w:rsidRDefault="00B71D4F" w:rsidP="00B71D4F">
      <w:pPr>
        <w:spacing w:after="0"/>
        <w:rPr>
          <w:rFonts w:cstheme="minorHAnsi"/>
          <w:color w:val="1D2129"/>
          <w:shd w:val="clear" w:color="auto" w:fill="FFFFFF"/>
          <w:lang w:val="fr-FR"/>
        </w:rPr>
      </w:pPr>
    </w:p>
    <w:p w14:paraId="67C77294" w14:textId="4C85A7DF" w:rsidR="00B71D4F" w:rsidRPr="0028152C" w:rsidRDefault="00644A90" w:rsidP="00B71D4F">
      <w:pPr>
        <w:spacing w:after="0" w:line="240" w:lineRule="auto"/>
        <w:jc w:val="both"/>
        <w:rPr>
          <w:rFonts w:cstheme="minorHAnsi"/>
          <w:lang w:val="fr-FR"/>
        </w:rPr>
      </w:pPr>
      <w:r w:rsidRPr="0028152C">
        <w:rPr>
          <w:rFonts w:cstheme="minorHAnsi"/>
          <w:color w:val="1D2129"/>
          <w:shd w:val="clear" w:color="auto" w:fill="FFFFFF"/>
          <w:lang w:val="fr-FR"/>
        </w:rPr>
        <w:lastRenderedPageBreak/>
        <w:t>Selon un ami libertaire Jean-Jacques</w:t>
      </w:r>
      <w:r>
        <w:rPr>
          <w:rFonts w:cstheme="minorHAnsi"/>
          <w:color w:val="1D2129"/>
          <w:shd w:val="clear" w:color="auto" w:fill="FFFFFF"/>
          <w:lang w:val="fr-FR"/>
        </w:rPr>
        <w:t>, qui gère un groupe libertaire anarchiste</w:t>
      </w:r>
      <w:r w:rsidRPr="0028152C">
        <w:rPr>
          <w:rFonts w:cstheme="minorHAnsi"/>
          <w:color w:val="1D2129"/>
          <w:shd w:val="clear" w:color="auto" w:fill="FFFFFF"/>
          <w:lang w:val="fr-FR"/>
        </w:rPr>
        <w:t> : « </w:t>
      </w:r>
      <w:r w:rsidRPr="0001135E">
        <w:rPr>
          <w:rFonts w:cstheme="minorHAnsi"/>
          <w:lang w:val="fr-FR"/>
        </w:rPr>
        <w:t>certains ont pu découvrir l'existence d'une page/groupe intitulée</w:t>
      </w:r>
      <w:r w:rsidRPr="0028152C">
        <w:rPr>
          <w:rFonts w:cstheme="minorHAnsi"/>
          <w:i/>
          <w:lang w:val="fr-FR"/>
        </w:rPr>
        <w:t xml:space="preserve"> "</w:t>
      </w:r>
      <w:r w:rsidRPr="0001135E">
        <w:rPr>
          <w:rFonts w:cstheme="minorHAnsi"/>
          <w:i/>
          <w:lang w:val="fr-FR"/>
        </w:rPr>
        <w:t>libertaires contre l'islamophobie</w:t>
      </w:r>
      <w:r w:rsidRPr="0028152C">
        <w:rPr>
          <w:rFonts w:cstheme="minorHAnsi"/>
          <w:i/>
          <w:lang w:val="fr-FR"/>
        </w:rPr>
        <w:t>"</w:t>
      </w:r>
      <w:r>
        <w:rPr>
          <w:rStyle w:val="Appelnotedebasdep"/>
          <w:rFonts w:cstheme="minorHAnsi"/>
          <w:i/>
          <w:lang w:val="fr-FR"/>
        </w:rPr>
        <w:footnoteReference w:id="61"/>
      </w:r>
      <w:r w:rsidRPr="0028152C">
        <w:rPr>
          <w:rFonts w:cstheme="minorHAnsi"/>
          <w:i/>
          <w:lang w:val="fr-FR"/>
        </w:rPr>
        <w:t xml:space="preserve">. </w:t>
      </w:r>
      <w:r w:rsidRPr="0001135E">
        <w:rPr>
          <w:rFonts w:cstheme="minorHAnsi"/>
          <w:lang w:val="fr-FR"/>
        </w:rPr>
        <w:t>Ce groupe n'a évidemment rien de libertaire, se faisant le relais de la propagande turque, soutenant la revendication du voile islamique et, désormais, soutenant des réunions publiques ou interviennent des négationnistes du génocide arménien. [Certains] avancent souvent masquées, quitte à reprendre nos sigles ou dénominations</w:t>
      </w:r>
      <w:r w:rsidRPr="0028152C">
        <w:rPr>
          <w:rFonts w:cstheme="minorHAnsi"/>
          <w:lang w:val="fr-FR"/>
        </w:rPr>
        <w:t> ».</w:t>
      </w:r>
      <w:r>
        <w:rPr>
          <w:rFonts w:cstheme="minorHAnsi"/>
          <w:lang w:val="fr-FR"/>
        </w:rPr>
        <w:t xml:space="preserve"> Mais la présentation mensongère de ce groupe peut-il être mis sur le compte de la </w:t>
      </w:r>
      <w:r w:rsidR="00C63732">
        <w:rPr>
          <w:rFonts w:cstheme="minorHAnsi"/>
          <w:lang w:val="fr-FR"/>
        </w:rPr>
        <w:t>taqiya</w:t>
      </w:r>
      <w:r>
        <w:rPr>
          <w:rFonts w:cstheme="minorHAnsi"/>
          <w:lang w:val="fr-FR"/>
        </w:rPr>
        <w:t> ?</w:t>
      </w:r>
    </w:p>
    <w:p w14:paraId="6983749A" w14:textId="77777777" w:rsidR="00B71D4F" w:rsidRDefault="00B71D4F" w:rsidP="00B71D4F">
      <w:pPr>
        <w:spacing w:after="0"/>
        <w:jc w:val="both"/>
        <w:rPr>
          <w:rFonts w:cstheme="minorHAnsi"/>
          <w:shd w:val="clear" w:color="auto" w:fill="FFFFFF"/>
          <w:lang w:val="fr-FR"/>
        </w:rPr>
      </w:pPr>
    </w:p>
    <w:p w14:paraId="731D1F45" w14:textId="77777777" w:rsidR="00B71D4F" w:rsidRPr="00D95CCE" w:rsidRDefault="00644A90" w:rsidP="00325CA4">
      <w:pPr>
        <w:spacing w:after="0"/>
        <w:jc w:val="both"/>
        <w:rPr>
          <w:rFonts w:cstheme="minorHAnsi"/>
          <w:shd w:val="clear" w:color="auto" w:fill="FFFFFF"/>
          <w:lang w:val="fr-FR"/>
        </w:rPr>
      </w:pPr>
      <w:r w:rsidRPr="00D95CCE">
        <w:rPr>
          <w:rFonts w:cstheme="minorHAnsi"/>
          <w:shd w:val="clear" w:color="auto" w:fill="FFFFFF"/>
          <w:lang w:val="fr-FR"/>
        </w:rPr>
        <w:t>Un ami pro-israélien, Vincent, prétend que le Hamas est coutumier de la tromperie. Pour lui quand « </w:t>
      </w:r>
      <w:r w:rsidRPr="00D95CCE">
        <w:rPr>
          <w:rFonts w:cstheme="minorHAnsi"/>
          <w:i/>
          <w:shd w:val="clear" w:color="auto" w:fill="FFFFFF"/>
          <w:lang w:val="fr-FR"/>
        </w:rPr>
        <w:t>les militants du Hamas affirment avoir organisé une « Marche du Retour » pacifique, ils mentent, car ils ont aussi manifesté près de la barrière de séparation Gaza-Israël, lancé des pierres et des bombes incendiaires, brûlé des pneus et tenté de s'infiltrer en Israël afin d'assassiner des Juifs, en criant "Tuez les juifs", "Assassinez les juifs", "égorgez-les" et "Takbir"</w:t>
      </w:r>
      <w:r w:rsidRPr="00D95CCE">
        <w:rPr>
          <w:rFonts w:cstheme="minorHAnsi"/>
          <w:shd w:val="clear" w:color="auto" w:fill="FFFFFF"/>
          <w:lang w:val="fr-FR"/>
        </w:rPr>
        <w:t> »</w:t>
      </w:r>
      <w:r>
        <w:rPr>
          <w:rStyle w:val="Appelnotedebasdep"/>
          <w:rFonts w:cstheme="minorHAnsi"/>
          <w:shd w:val="clear" w:color="auto" w:fill="FFFFFF"/>
          <w:lang w:val="fr-FR"/>
        </w:rPr>
        <w:footnoteReference w:id="62"/>
      </w:r>
      <w:r w:rsidRPr="00D95CCE">
        <w:rPr>
          <w:rFonts w:cstheme="minorHAnsi"/>
          <w:shd w:val="clear" w:color="auto" w:fill="FFFFFF"/>
          <w:lang w:val="fr-FR"/>
        </w:rPr>
        <w:t>.</w:t>
      </w:r>
    </w:p>
    <w:p w14:paraId="3F45866A" w14:textId="77777777" w:rsidR="00B71D4F" w:rsidRDefault="00644A90" w:rsidP="006A22F4">
      <w:pPr>
        <w:spacing w:after="0"/>
        <w:jc w:val="both"/>
        <w:rPr>
          <w:rFonts w:cstheme="minorHAnsi"/>
          <w:shd w:val="clear" w:color="auto" w:fill="FFFFFF"/>
          <w:lang w:val="fr-FR"/>
        </w:rPr>
      </w:pPr>
      <w:r w:rsidRPr="00D95CCE">
        <w:rPr>
          <w:rFonts w:cstheme="minorHAnsi"/>
          <w:shd w:val="clear" w:color="auto" w:fill="FFFFFF"/>
          <w:lang w:val="fr-FR"/>
        </w:rPr>
        <w:t>Je lui laisse l’entière responsabilité de ses propos.</w:t>
      </w:r>
      <w:r>
        <w:rPr>
          <w:rFonts w:cstheme="minorHAnsi"/>
          <w:shd w:val="clear" w:color="auto" w:fill="FFFFFF"/>
          <w:lang w:val="fr-FR"/>
        </w:rPr>
        <w:t xml:space="preserve"> </w:t>
      </w:r>
      <w:r w:rsidR="00F2241A">
        <w:rPr>
          <w:rFonts w:cstheme="minorHAnsi"/>
          <w:shd w:val="clear" w:color="auto" w:fill="FFFFFF"/>
          <w:lang w:val="fr-FR"/>
        </w:rPr>
        <w:t>Mais n</w:t>
      </w:r>
      <w:r>
        <w:rPr>
          <w:rFonts w:cstheme="minorHAnsi"/>
          <w:shd w:val="clear" w:color="auto" w:fill="FFFFFF"/>
          <w:lang w:val="fr-FR"/>
        </w:rPr>
        <w:t>ous avons peut-être</w:t>
      </w:r>
      <w:r w:rsidR="00F2241A">
        <w:rPr>
          <w:rFonts w:cstheme="minorHAnsi"/>
          <w:shd w:val="clear" w:color="auto" w:fill="FFFFFF"/>
          <w:lang w:val="fr-FR"/>
        </w:rPr>
        <w:t xml:space="preserve"> </w:t>
      </w:r>
      <w:r>
        <w:rPr>
          <w:rFonts w:cstheme="minorHAnsi"/>
          <w:shd w:val="clear" w:color="auto" w:fill="FFFFFF"/>
          <w:lang w:val="fr-FR"/>
        </w:rPr>
        <w:t>affaire</w:t>
      </w:r>
      <w:r w:rsidR="00F2241A" w:rsidRPr="00F2241A">
        <w:rPr>
          <w:rFonts w:cstheme="minorHAnsi"/>
          <w:shd w:val="clear" w:color="auto" w:fill="FFFFFF"/>
          <w:lang w:val="fr-FR"/>
        </w:rPr>
        <w:t xml:space="preserve"> </w:t>
      </w:r>
      <w:r w:rsidR="00F2241A">
        <w:rPr>
          <w:rFonts w:cstheme="minorHAnsi"/>
          <w:shd w:val="clear" w:color="auto" w:fill="FFFFFF"/>
          <w:lang w:val="fr-FR"/>
        </w:rPr>
        <w:t>aussi</w:t>
      </w:r>
      <w:r w:rsidR="00021F43">
        <w:rPr>
          <w:rFonts w:cstheme="minorHAnsi"/>
          <w:shd w:val="clear" w:color="auto" w:fill="FFFFFF"/>
          <w:lang w:val="fr-FR"/>
        </w:rPr>
        <w:t>, ici,</w:t>
      </w:r>
      <w:r>
        <w:rPr>
          <w:rFonts w:cstheme="minorHAnsi"/>
          <w:shd w:val="clear" w:color="auto" w:fill="FFFFFF"/>
          <w:lang w:val="fr-FR"/>
        </w:rPr>
        <w:t xml:space="preserve"> à des ruses de guerre.</w:t>
      </w:r>
    </w:p>
    <w:p w14:paraId="69425D28" w14:textId="77777777" w:rsidR="00325CA4" w:rsidRDefault="00325CA4" w:rsidP="00B71D4F">
      <w:pPr>
        <w:spacing w:after="0"/>
        <w:rPr>
          <w:rFonts w:cstheme="minorHAnsi"/>
          <w:shd w:val="clear" w:color="auto" w:fill="FFFFFF"/>
          <w:lang w:val="fr-FR"/>
        </w:rPr>
      </w:pPr>
    </w:p>
    <w:p w14:paraId="31FCC0C4" w14:textId="77777777" w:rsidR="00325CA4" w:rsidRDefault="00325CA4" w:rsidP="00325CA4">
      <w:pPr>
        <w:pStyle w:val="Titre2"/>
        <w:rPr>
          <w:shd w:val="clear" w:color="auto" w:fill="FFFFFF"/>
          <w:lang w:val="fr-FR"/>
        </w:rPr>
      </w:pPr>
      <w:bookmarkStart w:id="37" w:name="_Toc510966407"/>
      <w:bookmarkStart w:id="38" w:name="_Toc68429345"/>
      <w:r>
        <w:rPr>
          <w:shd w:val="clear" w:color="auto" w:fill="FFFFFF"/>
          <w:lang w:val="fr-FR"/>
        </w:rPr>
        <w:t xml:space="preserve">En islam, il </w:t>
      </w:r>
      <w:r w:rsidR="006A22F4">
        <w:rPr>
          <w:shd w:val="clear" w:color="auto" w:fill="FFFFFF"/>
          <w:lang w:val="fr-FR"/>
        </w:rPr>
        <w:t>serait</w:t>
      </w:r>
      <w:r w:rsidR="002B57CC">
        <w:rPr>
          <w:shd w:val="clear" w:color="auto" w:fill="FFFFFF"/>
          <w:lang w:val="fr-FR"/>
        </w:rPr>
        <w:t xml:space="preserve"> nécessaire de</w:t>
      </w:r>
      <w:r>
        <w:rPr>
          <w:shd w:val="clear" w:color="auto" w:fill="FFFFFF"/>
          <w:lang w:val="fr-FR"/>
        </w:rPr>
        <w:t xml:space="preserve"> dire la vérité</w:t>
      </w:r>
      <w:bookmarkEnd w:id="37"/>
      <w:bookmarkEnd w:id="38"/>
    </w:p>
    <w:p w14:paraId="487BF4FF" w14:textId="77777777" w:rsidR="00325CA4" w:rsidRDefault="00325CA4" w:rsidP="00325CA4">
      <w:pPr>
        <w:spacing w:after="0"/>
        <w:jc w:val="both"/>
        <w:rPr>
          <w:rFonts w:cstheme="minorHAnsi"/>
          <w:shd w:val="clear" w:color="auto" w:fill="FFFFFF"/>
          <w:lang w:val="fr-FR"/>
        </w:rPr>
      </w:pPr>
    </w:p>
    <w:p w14:paraId="5672B3A7" w14:textId="77777777" w:rsidR="00325CA4" w:rsidRPr="00F72F73" w:rsidRDefault="00325CA4" w:rsidP="00325CA4">
      <w:pPr>
        <w:spacing w:after="0"/>
        <w:jc w:val="both"/>
        <w:rPr>
          <w:rFonts w:cstheme="minorHAnsi"/>
          <w:i/>
          <w:shd w:val="clear" w:color="auto" w:fill="FFFFFF"/>
          <w:lang w:val="fr-FR"/>
        </w:rPr>
      </w:pPr>
      <w:r>
        <w:rPr>
          <w:rFonts w:cstheme="minorHAnsi"/>
          <w:shd w:val="clear" w:color="auto" w:fill="FFFFFF"/>
          <w:lang w:val="fr-FR"/>
        </w:rPr>
        <w:t>Selon Afif D., « </w:t>
      </w:r>
      <w:r w:rsidRPr="00F72F73">
        <w:rPr>
          <w:rFonts w:cstheme="minorHAnsi"/>
          <w:i/>
          <w:shd w:val="clear" w:color="auto" w:fill="FFFFFF"/>
          <w:lang w:val="fr-FR"/>
        </w:rPr>
        <w:t>Il faut dire la vérité et ne pas la cacher. Avec le verset, ci-après, il ne faut dire que la vérité :</w:t>
      </w:r>
    </w:p>
    <w:p w14:paraId="0962DF6B" w14:textId="77777777" w:rsidR="00325CA4" w:rsidRPr="00F72F73" w:rsidRDefault="00325CA4" w:rsidP="00325CA4">
      <w:pPr>
        <w:spacing w:after="0"/>
        <w:jc w:val="both"/>
        <w:rPr>
          <w:rFonts w:cstheme="minorHAnsi"/>
          <w:i/>
          <w:shd w:val="clear" w:color="auto" w:fill="FFFFFF"/>
          <w:lang w:val="fr-FR"/>
        </w:rPr>
      </w:pPr>
    </w:p>
    <w:p w14:paraId="3121C5DE" w14:textId="77777777" w:rsidR="00325CA4" w:rsidRPr="00F72F73" w:rsidRDefault="00325CA4" w:rsidP="00325CA4">
      <w:pPr>
        <w:spacing w:after="0"/>
        <w:jc w:val="both"/>
        <w:rPr>
          <w:rFonts w:cstheme="minorHAnsi"/>
          <w:i/>
          <w:shd w:val="clear" w:color="auto" w:fill="FFFFFF"/>
          <w:lang w:val="fr-FR"/>
        </w:rPr>
      </w:pPr>
      <w:r w:rsidRPr="00F72F73">
        <w:rPr>
          <w:rFonts w:cstheme="minorHAnsi"/>
          <w:i/>
          <w:shd w:val="clear" w:color="auto" w:fill="FFFFFF"/>
          <w:lang w:val="fr-FR"/>
        </w:rPr>
        <w:t xml:space="preserve">« N'habillez pas la vérité avec de l'erreur. Ne cachez pas la vérité, alors que vous savez » </w:t>
      </w:r>
      <w:r w:rsidRPr="0001135E">
        <w:rPr>
          <w:rFonts w:cstheme="minorHAnsi"/>
          <w:shd w:val="clear" w:color="auto" w:fill="FFFFFF"/>
          <w:lang w:val="fr-FR"/>
        </w:rPr>
        <w:t>(Coran 2:42).</w:t>
      </w:r>
    </w:p>
    <w:p w14:paraId="77B09FC0" w14:textId="77777777" w:rsidR="00325CA4" w:rsidRPr="00F72F73" w:rsidRDefault="00325CA4" w:rsidP="00325CA4">
      <w:pPr>
        <w:spacing w:after="0"/>
        <w:jc w:val="both"/>
        <w:rPr>
          <w:rFonts w:cstheme="minorHAnsi"/>
          <w:i/>
          <w:shd w:val="clear" w:color="auto" w:fill="FFFFFF"/>
          <w:lang w:val="fr-FR"/>
        </w:rPr>
      </w:pPr>
    </w:p>
    <w:p w14:paraId="4DED7B3D" w14:textId="125523FB" w:rsidR="00325CA4" w:rsidRPr="0001135E" w:rsidRDefault="00325CA4" w:rsidP="00325CA4">
      <w:pPr>
        <w:spacing w:after="0"/>
        <w:jc w:val="both"/>
        <w:rPr>
          <w:rFonts w:cstheme="minorHAnsi"/>
          <w:shd w:val="clear" w:color="auto" w:fill="FFFFFF"/>
          <w:lang w:val="fr-FR"/>
        </w:rPr>
      </w:pPr>
      <w:r w:rsidRPr="00F72F73">
        <w:rPr>
          <w:rFonts w:cstheme="minorHAnsi"/>
          <w:i/>
          <w:shd w:val="clear" w:color="auto" w:fill="FFFFFF"/>
          <w:lang w:val="fr-FR"/>
        </w:rPr>
        <w:t xml:space="preserve"> « </w:t>
      </w:r>
      <w:r w:rsidRPr="0001135E">
        <w:rPr>
          <w:rFonts w:cstheme="minorHAnsi"/>
          <w:shd w:val="clear" w:color="auto" w:fill="FFFFFF"/>
          <w:lang w:val="fr-FR"/>
        </w:rPr>
        <w:t>O vous qui croyez !</w:t>
      </w:r>
      <w:r w:rsidRPr="00F72F73">
        <w:rPr>
          <w:rFonts w:cstheme="minorHAnsi"/>
          <w:i/>
          <w:shd w:val="clear" w:color="auto" w:fill="FFFFFF"/>
          <w:lang w:val="fr-FR"/>
        </w:rPr>
        <w:t xml:space="preserve"> </w:t>
      </w:r>
      <w:r w:rsidRPr="0001135E">
        <w:rPr>
          <w:rFonts w:cstheme="minorHAnsi"/>
          <w:i/>
          <w:shd w:val="clear" w:color="auto" w:fill="FFFFFF"/>
          <w:lang w:val="fr-FR"/>
        </w:rPr>
        <w:t xml:space="preserve">Quand vous témoignez devant </w:t>
      </w:r>
      <w:r w:rsidR="00301DA3">
        <w:rPr>
          <w:rFonts w:cstheme="minorHAnsi"/>
          <w:i/>
          <w:shd w:val="clear" w:color="auto" w:fill="FFFFFF"/>
          <w:lang w:val="fr-FR"/>
        </w:rPr>
        <w:t>Allah</w:t>
      </w:r>
      <w:r w:rsidRPr="0001135E">
        <w:rPr>
          <w:rFonts w:cstheme="minorHAnsi"/>
          <w:i/>
          <w:shd w:val="clear" w:color="auto" w:fill="FFFFFF"/>
          <w:lang w:val="fr-FR"/>
        </w:rPr>
        <w:t>, tenez-vous-en fermement à l'équité, même si le témoignage risque de se retourner contre vous, ou contre vos pères et mères et contre vos proches</w:t>
      </w:r>
      <w:r w:rsidRPr="00F72F73">
        <w:rPr>
          <w:rFonts w:cstheme="minorHAnsi"/>
          <w:i/>
          <w:shd w:val="clear" w:color="auto" w:fill="FFFFFF"/>
          <w:lang w:val="fr-FR"/>
        </w:rPr>
        <w:t xml:space="preserve"> </w:t>
      </w:r>
      <w:r w:rsidRPr="0001135E">
        <w:rPr>
          <w:rFonts w:cstheme="minorHAnsi"/>
          <w:shd w:val="clear" w:color="auto" w:fill="FFFFFF"/>
          <w:lang w:val="fr-FR"/>
        </w:rPr>
        <w:t xml:space="preserve">; et peu </w:t>
      </w:r>
      <w:r w:rsidRPr="0001135E">
        <w:rPr>
          <w:rFonts w:cstheme="minorHAnsi"/>
          <w:shd w:val="clear" w:color="auto" w:fill="FFFFFF"/>
          <w:lang w:val="fr-FR"/>
        </w:rPr>
        <w:lastRenderedPageBreak/>
        <w:t xml:space="preserve">importe que l'affaire concerne un riche ou un pauvre, car </w:t>
      </w:r>
      <w:r w:rsidR="00301DA3">
        <w:rPr>
          <w:rFonts w:cstheme="minorHAnsi"/>
          <w:shd w:val="clear" w:color="auto" w:fill="FFFFFF"/>
          <w:lang w:val="fr-FR"/>
        </w:rPr>
        <w:t>Allah</w:t>
      </w:r>
      <w:r w:rsidRPr="0001135E">
        <w:rPr>
          <w:rFonts w:cstheme="minorHAnsi"/>
          <w:shd w:val="clear" w:color="auto" w:fill="FFFFFF"/>
          <w:lang w:val="fr-FR"/>
        </w:rPr>
        <w:t xml:space="preserve"> sera pour l'un comme pour l'autre un meilleur protecteur.</w:t>
      </w:r>
      <w:r w:rsidRPr="0001135E">
        <w:rPr>
          <w:rFonts w:cstheme="minorHAnsi"/>
          <w:b/>
          <w:i/>
          <w:shd w:val="clear" w:color="auto" w:fill="FFFFFF"/>
          <w:lang w:val="fr-FR"/>
        </w:rPr>
        <w:t xml:space="preserve"> </w:t>
      </w:r>
      <w:r w:rsidRPr="0001135E">
        <w:rPr>
          <w:rFonts w:cstheme="minorHAnsi"/>
          <w:i/>
          <w:shd w:val="clear" w:color="auto" w:fill="FFFFFF"/>
          <w:lang w:val="fr-FR"/>
        </w:rPr>
        <w:t>Ne vous laissez pas entraîner par la passion</w:t>
      </w:r>
      <w:r w:rsidRPr="00F72F73">
        <w:rPr>
          <w:rFonts w:cstheme="minorHAnsi"/>
          <w:i/>
          <w:shd w:val="clear" w:color="auto" w:fill="FFFFFF"/>
          <w:lang w:val="fr-FR"/>
        </w:rPr>
        <w:t xml:space="preserve">, </w:t>
      </w:r>
      <w:r w:rsidRPr="0001135E">
        <w:rPr>
          <w:rFonts w:cstheme="minorHAnsi"/>
          <w:shd w:val="clear" w:color="auto" w:fill="FFFFFF"/>
          <w:lang w:val="fr-FR"/>
        </w:rPr>
        <w:t xml:space="preserve">au risque d'être injustes ; mais si vous atermoyez, ou si vous vous abstenez de témoigner, sachez que </w:t>
      </w:r>
      <w:r w:rsidR="00301DA3">
        <w:rPr>
          <w:rFonts w:cstheme="minorHAnsi"/>
          <w:shd w:val="clear" w:color="auto" w:fill="FFFFFF"/>
          <w:lang w:val="fr-FR"/>
        </w:rPr>
        <w:t>Allah</w:t>
      </w:r>
      <w:r w:rsidRPr="0001135E">
        <w:rPr>
          <w:rFonts w:cstheme="minorHAnsi"/>
          <w:shd w:val="clear" w:color="auto" w:fill="FFFFFF"/>
          <w:lang w:val="fr-FR"/>
        </w:rPr>
        <w:t xml:space="preserve"> est bien informé de ce que vous faites » (Coran 4:135).</w:t>
      </w:r>
    </w:p>
    <w:p w14:paraId="2A9DC1FB" w14:textId="77777777" w:rsidR="00325CA4" w:rsidRPr="00F72F73" w:rsidRDefault="00325CA4" w:rsidP="00325CA4">
      <w:pPr>
        <w:spacing w:after="0"/>
        <w:jc w:val="both"/>
        <w:rPr>
          <w:rFonts w:cstheme="minorHAnsi"/>
          <w:i/>
          <w:shd w:val="clear" w:color="auto" w:fill="FFFFFF"/>
          <w:lang w:val="fr-FR"/>
        </w:rPr>
      </w:pPr>
    </w:p>
    <w:p w14:paraId="01278677" w14:textId="77777777" w:rsidR="00325CA4" w:rsidRPr="00F72F73" w:rsidRDefault="00325CA4" w:rsidP="00325CA4">
      <w:pPr>
        <w:spacing w:after="0"/>
        <w:jc w:val="both"/>
        <w:rPr>
          <w:rFonts w:cstheme="minorHAnsi"/>
          <w:shd w:val="clear" w:color="auto" w:fill="FFFFFF"/>
          <w:lang w:val="fr-FR"/>
        </w:rPr>
      </w:pPr>
      <w:r w:rsidRPr="00F72F73">
        <w:rPr>
          <w:rFonts w:cstheme="minorHAnsi"/>
          <w:i/>
          <w:shd w:val="clear" w:color="auto" w:fill="FFFFFF"/>
          <w:lang w:val="fr-FR"/>
        </w:rPr>
        <w:t>Ce verset vous oblige même à témoigner contre vous-mêmes, ce que le 5</w:t>
      </w:r>
      <w:r w:rsidRPr="00F72F73">
        <w:rPr>
          <w:rFonts w:cstheme="minorHAnsi"/>
          <w:i/>
          <w:shd w:val="clear" w:color="auto" w:fill="FFFFFF"/>
          <w:vertAlign w:val="superscript"/>
          <w:lang w:val="fr-FR"/>
        </w:rPr>
        <w:t>ème</w:t>
      </w:r>
      <w:r w:rsidRPr="00F72F73">
        <w:rPr>
          <w:rFonts w:cstheme="minorHAnsi"/>
          <w:i/>
          <w:shd w:val="clear" w:color="auto" w:fill="FFFFFF"/>
          <w:lang w:val="fr-FR"/>
        </w:rPr>
        <w:t xml:space="preserve"> amendement épargne aux américains !</w:t>
      </w:r>
      <w:r>
        <w:rPr>
          <w:rFonts w:cstheme="minorHAnsi"/>
          <w:shd w:val="clear" w:color="auto" w:fill="FFFFFF"/>
          <w:lang w:val="fr-FR"/>
        </w:rPr>
        <w:t> ».</w:t>
      </w:r>
    </w:p>
    <w:p w14:paraId="645E3342" w14:textId="77777777" w:rsidR="00325CA4" w:rsidRDefault="00325CA4" w:rsidP="00325CA4">
      <w:pPr>
        <w:spacing w:after="0"/>
        <w:jc w:val="both"/>
        <w:rPr>
          <w:rFonts w:cstheme="minorHAnsi"/>
          <w:shd w:val="clear" w:color="auto" w:fill="FFFFFF"/>
          <w:lang w:val="fr-FR"/>
        </w:rPr>
      </w:pPr>
    </w:p>
    <w:p w14:paraId="0CE15561" w14:textId="0311C376" w:rsidR="00325CA4" w:rsidRDefault="00325CA4" w:rsidP="00325CA4">
      <w:pPr>
        <w:spacing w:after="0"/>
        <w:jc w:val="both"/>
        <w:rPr>
          <w:rFonts w:cstheme="minorHAnsi"/>
          <w:shd w:val="clear" w:color="auto" w:fill="FFFFFF"/>
          <w:lang w:val="fr-FR"/>
        </w:rPr>
      </w:pPr>
      <w:r>
        <w:rPr>
          <w:rFonts w:cstheme="minorHAnsi"/>
          <w:shd w:val="clear" w:color="auto" w:fill="FFFFFF"/>
          <w:lang w:val="fr-FR"/>
        </w:rPr>
        <w:t>Note : dans cette phrase « </w:t>
      </w:r>
      <w:r w:rsidRPr="00F72F73">
        <w:rPr>
          <w:rFonts w:cstheme="minorHAnsi"/>
          <w:i/>
          <w:shd w:val="clear" w:color="auto" w:fill="FFFFFF"/>
          <w:lang w:val="fr-FR"/>
        </w:rPr>
        <w:t>Ne cachez pas la vérit</w:t>
      </w:r>
      <w:r>
        <w:rPr>
          <w:rFonts w:cstheme="minorHAnsi"/>
          <w:i/>
          <w:shd w:val="clear" w:color="auto" w:fill="FFFFFF"/>
          <w:lang w:val="fr-FR"/>
        </w:rPr>
        <w:t xml:space="preserve">é », </w:t>
      </w:r>
      <w:r>
        <w:rPr>
          <w:rFonts w:cstheme="minorHAnsi"/>
          <w:shd w:val="clear" w:color="auto" w:fill="FFFFFF"/>
          <w:lang w:val="fr-FR"/>
        </w:rPr>
        <w:t>du verset 2 :42, il faut encore savoir ce que l’on entend par le mot « </w:t>
      </w:r>
      <w:r w:rsidRPr="002D7F7E">
        <w:rPr>
          <w:rFonts w:cstheme="minorHAnsi"/>
          <w:i/>
          <w:shd w:val="clear" w:color="auto" w:fill="FFFFFF"/>
          <w:lang w:val="fr-FR"/>
        </w:rPr>
        <w:t>Vérité</w:t>
      </w:r>
      <w:r>
        <w:rPr>
          <w:rFonts w:cstheme="minorHAnsi"/>
          <w:shd w:val="clear" w:color="auto" w:fill="FFFFFF"/>
          <w:lang w:val="fr-FR"/>
        </w:rPr>
        <w:t> » (</w:t>
      </w:r>
      <w:r w:rsidR="0001135E">
        <w:rPr>
          <w:rFonts w:cstheme="minorHAnsi"/>
          <w:shd w:val="clear" w:color="auto" w:fill="FFFFFF"/>
          <w:lang w:val="fr-FR"/>
        </w:rPr>
        <w:t xml:space="preserve">ici, on parle de </w:t>
      </w:r>
      <w:r w:rsidRPr="0001135E">
        <w:rPr>
          <w:rFonts w:cstheme="minorHAnsi"/>
          <w:i/>
          <w:shd w:val="clear" w:color="auto" w:fill="FFFFFF"/>
          <w:lang w:val="fr-FR"/>
        </w:rPr>
        <w:t>vérité islamique</w:t>
      </w:r>
      <w:r>
        <w:rPr>
          <w:rFonts w:cstheme="minorHAnsi"/>
          <w:shd w:val="clear" w:color="auto" w:fill="FFFFFF"/>
          <w:lang w:val="fr-FR"/>
        </w:rPr>
        <w:t>).</w:t>
      </w:r>
    </w:p>
    <w:p w14:paraId="5B84434F" w14:textId="7C170570" w:rsidR="0001135E" w:rsidRDefault="0001135E" w:rsidP="00325CA4">
      <w:pPr>
        <w:spacing w:after="0"/>
        <w:jc w:val="both"/>
        <w:rPr>
          <w:rFonts w:cstheme="minorHAnsi"/>
          <w:shd w:val="clear" w:color="auto" w:fill="FFFFFF"/>
          <w:lang w:val="fr-FR"/>
        </w:rPr>
      </w:pPr>
    </w:p>
    <w:p w14:paraId="1A38A56E" w14:textId="04789C8A" w:rsidR="0001135E" w:rsidRDefault="0001135E" w:rsidP="0001135E">
      <w:pPr>
        <w:pStyle w:val="Titre2"/>
        <w:rPr>
          <w:shd w:val="clear" w:color="auto" w:fill="FFFFFF"/>
          <w:lang w:val="fr-FR"/>
        </w:rPr>
      </w:pPr>
      <w:bookmarkStart w:id="39" w:name="_Toc68429346"/>
      <w:r>
        <w:rPr>
          <w:shd w:val="clear" w:color="auto" w:fill="FFFFFF"/>
          <w:lang w:val="fr-FR"/>
        </w:rPr>
        <w:t>Sur la « verité islamique »</w:t>
      </w:r>
      <w:bookmarkEnd w:id="39"/>
    </w:p>
    <w:p w14:paraId="221A000C" w14:textId="2F30410C" w:rsidR="0001135E" w:rsidRDefault="0001135E" w:rsidP="00325CA4">
      <w:pPr>
        <w:spacing w:after="0"/>
        <w:jc w:val="both"/>
        <w:rPr>
          <w:rFonts w:cstheme="minorHAnsi"/>
          <w:shd w:val="clear" w:color="auto" w:fill="FFFFFF"/>
          <w:lang w:val="fr-FR"/>
        </w:rPr>
      </w:pPr>
    </w:p>
    <w:p w14:paraId="693C2394" w14:textId="6DD64ABC" w:rsidR="00BC5EE2" w:rsidRDefault="00BC5EE2" w:rsidP="00325CA4">
      <w:pPr>
        <w:spacing w:after="0"/>
        <w:jc w:val="both"/>
        <w:rPr>
          <w:rFonts w:cstheme="minorHAnsi"/>
          <w:shd w:val="clear" w:color="auto" w:fill="FFFFFF"/>
          <w:lang w:val="fr-FR"/>
        </w:rPr>
      </w:pPr>
      <w:r w:rsidRPr="00BC5EE2">
        <w:rPr>
          <w:rFonts w:cstheme="minorHAnsi"/>
          <w:shd w:val="clear" w:color="auto" w:fill="FFFFFF"/>
          <w:lang w:val="fr-FR"/>
        </w:rPr>
        <w:t>Ici</w:t>
      </w:r>
      <w:r>
        <w:rPr>
          <w:rFonts w:cstheme="minorHAnsi"/>
          <w:shd w:val="clear" w:color="auto" w:fill="FFFFFF"/>
          <w:lang w:val="fr-FR"/>
        </w:rPr>
        <w:t>,</w:t>
      </w:r>
      <w:r w:rsidRPr="00BC5EE2">
        <w:rPr>
          <w:rFonts w:cstheme="minorHAnsi"/>
          <w:shd w:val="clear" w:color="auto" w:fill="FFFFFF"/>
          <w:lang w:val="fr-FR"/>
        </w:rPr>
        <w:t xml:space="preserve"> nous</w:t>
      </w:r>
      <w:r>
        <w:rPr>
          <w:rFonts w:cstheme="minorHAnsi"/>
          <w:shd w:val="clear" w:color="auto" w:fill="FFFFFF"/>
          <w:lang w:val="fr-FR"/>
        </w:rPr>
        <w:t xml:space="preserve"> ne</w:t>
      </w:r>
      <w:r w:rsidRPr="00BC5EE2">
        <w:rPr>
          <w:rFonts w:cstheme="minorHAnsi"/>
          <w:shd w:val="clear" w:color="auto" w:fill="FFFFFF"/>
          <w:lang w:val="fr-FR"/>
        </w:rPr>
        <w:t xml:space="preserve"> parlons pas de la la vérité scientifique, mais de la "vérité"</w:t>
      </w:r>
      <w:r>
        <w:rPr>
          <w:rFonts w:cstheme="minorHAnsi"/>
          <w:shd w:val="clear" w:color="auto" w:fill="FFFFFF"/>
          <w:lang w:val="fr-FR"/>
        </w:rPr>
        <w:t>,</w:t>
      </w:r>
      <w:r w:rsidRPr="00BC5EE2">
        <w:rPr>
          <w:rFonts w:cstheme="minorHAnsi"/>
          <w:shd w:val="clear" w:color="auto" w:fill="FFFFFF"/>
          <w:lang w:val="fr-FR"/>
        </w:rPr>
        <w:t xml:space="preserve"> </w:t>
      </w:r>
      <w:r>
        <w:rPr>
          <w:rFonts w:cstheme="minorHAnsi"/>
          <w:shd w:val="clear" w:color="auto" w:fill="FFFFFF"/>
          <w:lang w:val="fr-FR"/>
        </w:rPr>
        <w:t>confirmant (allant dans le sens de)</w:t>
      </w:r>
      <w:r w:rsidRPr="00BC5EE2">
        <w:rPr>
          <w:rFonts w:cstheme="minorHAnsi"/>
          <w:shd w:val="clear" w:color="auto" w:fill="FFFFFF"/>
          <w:lang w:val="fr-FR"/>
        </w:rPr>
        <w:t xml:space="preserve"> </w:t>
      </w:r>
      <w:r>
        <w:rPr>
          <w:rFonts w:cstheme="minorHAnsi"/>
          <w:shd w:val="clear" w:color="auto" w:fill="FFFFFF"/>
          <w:lang w:val="fr-FR"/>
        </w:rPr>
        <w:t xml:space="preserve">la </w:t>
      </w:r>
      <w:r w:rsidRPr="00BC5EE2">
        <w:rPr>
          <w:rFonts w:cstheme="minorHAnsi"/>
          <w:shd w:val="clear" w:color="auto" w:fill="FFFFFF"/>
          <w:lang w:val="fr-FR"/>
        </w:rPr>
        <w:t>validité de l’islam</w:t>
      </w:r>
      <w:r>
        <w:rPr>
          <w:rFonts w:cstheme="minorHAnsi"/>
          <w:shd w:val="clear" w:color="auto" w:fill="FFFFFF"/>
          <w:lang w:val="fr-FR"/>
        </w:rPr>
        <w:t>.</w:t>
      </w:r>
    </w:p>
    <w:p w14:paraId="13F08A27" w14:textId="50FDF6F9" w:rsidR="0001135E" w:rsidRDefault="0001135E" w:rsidP="00325CA4">
      <w:pPr>
        <w:spacing w:after="0"/>
        <w:jc w:val="both"/>
        <w:rPr>
          <w:rFonts w:cstheme="minorHAnsi"/>
          <w:shd w:val="clear" w:color="auto" w:fill="FFFFFF"/>
          <w:lang w:val="fr-FR"/>
        </w:rPr>
      </w:pPr>
    </w:p>
    <w:p w14:paraId="0F1B8436" w14:textId="77777777" w:rsidR="00BC5EE2" w:rsidRPr="00BC5EE2" w:rsidRDefault="00BC5EE2" w:rsidP="00BC5EE2">
      <w:pPr>
        <w:spacing w:after="0"/>
        <w:jc w:val="both"/>
        <w:rPr>
          <w:rFonts w:cstheme="minorHAnsi"/>
          <w:shd w:val="clear" w:color="auto" w:fill="FFFFFF"/>
          <w:lang w:val="fr-FR"/>
        </w:rPr>
      </w:pPr>
      <w:r w:rsidRPr="00BC5EE2">
        <w:rPr>
          <w:rFonts w:cstheme="minorHAnsi"/>
          <w:shd w:val="clear" w:color="auto" w:fill="FFFFFF"/>
          <w:lang w:val="fr-FR"/>
        </w:rPr>
        <w:t xml:space="preserve">« </w:t>
      </w:r>
      <w:r w:rsidRPr="00BC5EE2">
        <w:rPr>
          <w:rFonts w:cstheme="minorHAnsi"/>
          <w:i/>
          <w:shd w:val="clear" w:color="auto" w:fill="FFFFFF"/>
          <w:lang w:val="fr-FR"/>
        </w:rPr>
        <w:t>La vérité, c’est la loi d’Allah</w:t>
      </w:r>
      <w:r w:rsidRPr="00BC5EE2">
        <w:rPr>
          <w:rFonts w:cstheme="minorHAnsi"/>
          <w:shd w:val="clear" w:color="auto" w:fill="FFFFFF"/>
          <w:lang w:val="fr-FR"/>
        </w:rPr>
        <w:t xml:space="preserve">, et elle ne peut souffrir d’aucune critique ». </w:t>
      </w:r>
    </w:p>
    <w:p w14:paraId="2DABB355" w14:textId="77777777" w:rsidR="00BC5EE2" w:rsidRPr="00BC5EE2" w:rsidRDefault="00BC5EE2" w:rsidP="00BC5EE2">
      <w:pPr>
        <w:spacing w:after="0"/>
        <w:jc w:val="both"/>
        <w:rPr>
          <w:rFonts w:cstheme="minorHAnsi"/>
          <w:shd w:val="clear" w:color="auto" w:fill="FFFFFF"/>
          <w:lang w:val="fr-FR"/>
        </w:rPr>
      </w:pPr>
    </w:p>
    <w:p w14:paraId="39F87EDB" w14:textId="2F0B81B2" w:rsidR="00BC5EE2" w:rsidRDefault="00BC5EE2" w:rsidP="00BC5EE2">
      <w:pPr>
        <w:spacing w:after="0"/>
        <w:jc w:val="both"/>
        <w:rPr>
          <w:rFonts w:cstheme="minorHAnsi"/>
          <w:shd w:val="clear" w:color="auto" w:fill="FFFFFF"/>
          <w:lang w:val="fr-FR"/>
        </w:rPr>
      </w:pPr>
      <w:r w:rsidRPr="00BC5EE2">
        <w:rPr>
          <w:rFonts w:cstheme="minorHAnsi"/>
          <w:shd w:val="clear" w:color="auto" w:fill="FFFFFF"/>
          <w:lang w:val="fr-FR"/>
        </w:rPr>
        <w:t xml:space="preserve">Selon le Cheikh Salih Al Fawzana, « (Il y a) ceux qui disent : "Respecte les opinions et les propos (des autres)", leur parole est mensongère, </w:t>
      </w:r>
      <w:r w:rsidRPr="00BC5EE2">
        <w:rPr>
          <w:rFonts w:cstheme="minorHAnsi"/>
          <w:i/>
          <w:shd w:val="clear" w:color="auto" w:fill="FFFFFF"/>
          <w:lang w:val="fr-FR"/>
        </w:rPr>
        <w:t>rien n’est à respecter sauf la vérité [islamique].</w:t>
      </w:r>
      <w:r w:rsidRPr="00BC5EE2">
        <w:rPr>
          <w:rFonts w:cstheme="minorHAnsi"/>
          <w:shd w:val="clear" w:color="auto" w:fill="FFFFFF"/>
          <w:lang w:val="fr-FR"/>
        </w:rPr>
        <w:t xml:space="preserve"> Quant au mensonge [des mécréants, des sceptiques], il n'est jamais respecté, mais il doit être éclairci, réfuté, et les gens doivent être mis en garde contre cela. Sinon, </w:t>
      </w:r>
      <w:r w:rsidRPr="00BC5EE2">
        <w:rPr>
          <w:rFonts w:cstheme="minorHAnsi"/>
          <w:i/>
          <w:shd w:val="clear" w:color="auto" w:fill="FFFFFF"/>
          <w:lang w:val="fr-FR"/>
        </w:rPr>
        <w:t>cela sera la cause de la destruction de la Oummah</w:t>
      </w:r>
      <w:r w:rsidRPr="00BC5EE2">
        <w:rPr>
          <w:rFonts w:cstheme="minorHAnsi"/>
          <w:shd w:val="clear" w:color="auto" w:fill="FFFFFF"/>
          <w:lang w:val="fr-FR"/>
        </w:rPr>
        <w:t xml:space="preserve"> si tout le monde était en erreur. », Al ijabat al fasila, page 27, ambiguité n°31.</w:t>
      </w:r>
    </w:p>
    <w:p w14:paraId="3B95267B" w14:textId="77777777" w:rsidR="00B71D4F" w:rsidRDefault="00B71D4F" w:rsidP="00B71D4F">
      <w:pPr>
        <w:spacing w:after="0"/>
        <w:jc w:val="both"/>
        <w:rPr>
          <w:rFonts w:cstheme="minorHAnsi"/>
          <w:shd w:val="clear" w:color="auto" w:fill="FFFFFF"/>
          <w:lang w:val="fr-FR"/>
        </w:rPr>
      </w:pPr>
    </w:p>
    <w:p w14:paraId="63F21805" w14:textId="77777777" w:rsidR="002B57CC" w:rsidRDefault="002B57CC" w:rsidP="002B57CC">
      <w:pPr>
        <w:pStyle w:val="Titre2"/>
        <w:rPr>
          <w:rFonts w:cstheme="minorHAnsi"/>
          <w:shd w:val="clear" w:color="auto" w:fill="FFFFFF"/>
          <w:lang w:val="fr-FR"/>
        </w:rPr>
      </w:pPr>
      <w:bookmarkStart w:id="40" w:name="_Toc510966413"/>
      <w:bookmarkStart w:id="41" w:name="_Toc68429347"/>
      <w:r>
        <w:rPr>
          <w:lang w:val="fr-FR"/>
        </w:rPr>
        <w:t>Témoignages des ex-musulmans</w:t>
      </w:r>
      <w:bookmarkEnd w:id="40"/>
      <w:bookmarkEnd w:id="41"/>
    </w:p>
    <w:p w14:paraId="599061C4" w14:textId="77777777" w:rsidR="006A22F4" w:rsidRDefault="006A22F4" w:rsidP="002B57CC">
      <w:pPr>
        <w:spacing w:after="0" w:line="240" w:lineRule="auto"/>
        <w:rPr>
          <w:lang w:val="fr-FR"/>
        </w:rPr>
      </w:pPr>
    </w:p>
    <w:p w14:paraId="13036FE7" w14:textId="77777777" w:rsidR="002B57CC" w:rsidRPr="0001135E" w:rsidRDefault="002B57CC" w:rsidP="002B57CC">
      <w:pPr>
        <w:spacing w:after="0" w:line="240" w:lineRule="auto"/>
        <w:jc w:val="both"/>
        <w:rPr>
          <w:lang w:val="fr-FR"/>
        </w:rPr>
      </w:pPr>
      <w:r>
        <w:rPr>
          <w:i/>
          <w:lang w:val="fr-FR"/>
        </w:rPr>
        <w:t xml:space="preserve">Kemal : </w:t>
      </w:r>
      <w:r w:rsidRPr="00821674">
        <w:rPr>
          <w:i/>
          <w:lang w:val="fr-FR"/>
        </w:rPr>
        <w:t>« </w:t>
      </w:r>
      <w:r w:rsidRPr="0001135E">
        <w:rPr>
          <w:lang w:val="fr-FR"/>
        </w:rPr>
        <w:t>Je suis sidéré et fatigué face à la trentaine d’expressions universelles « scientifiques » avec lesquelles les musulmans nous martèlent par manque d’argumentation, et surtout, quand la soutane blanche de l’islam trouve expression dans la philosophie intelligente profonde et absurde. Ils poussent parfois l’ineptie jusqu’à déclarer avec insolence qu’on est ignorant et</w:t>
      </w:r>
      <w:r w:rsidRPr="00821674">
        <w:rPr>
          <w:i/>
          <w:lang w:val="fr-FR"/>
        </w:rPr>
        <w:t xml:space="preserve"> </w:t>
      </w:r>
      <w:r w:rsidRPr="0001135E">
        <w:rPr>
          <w:i/>
          <w:lang w:val="fr-FR"/>
        </w:rPr>
        <w:t xml:space="preserve">qu’on devrait se documenter sur le « vrai </w:t>
      </w:r>
      <w:r w:rsidRPr="0001135E">
        <w:rPr>
          <w:i/>
          <w:lang w:val="fr-FR"/>
        </w:rPr>
        <w:lastRenderedPageBreak/>
        <w:t xml:space="preserve">» islam </w:t>
      </w:r>
      <w:r w:rsidRPr="0001135E">
        <w:rPr>
          <w:lang w:val="fr-FR"/>
        </w:rPr>
        <w:t>qui devrait être surement un concept extraterrestre, du fait que personne n’est capable de nous donner sa vraie définition, à part celle de</w:t>
      </w:r>
      <w:r w:rsidRPr="00821674">
        <w:rPr>
          <w:i/>
          <w:lang w:val="fr-FR"/>
        </w:rPr>
        <w:t xml:space="preserve"> </w:t>
      </w:r>
      <w:r w:rsidRPr="0001135E">
        <w:rPr>
          <w:i/>
          <w:lang w:val="fr-FR"/>
        </w:rPr>
        <w:t>nous dire que l’islam signifie « paix » alors qu’il signifie soumission</w:t>
      </w:r>
      <w:r w:rsidRPr="00821674">
        <w:rPr>
          <w:i/>
          <w:lang w:val="fr-FR"/>
        </w:rPr>
        <w:t xml:space="preserve"> </w:t>
      </w:r>
      <w:r w:rsidRPr="0001135E">
        <w:rPr>
          <w:lang w:val="fr-FR"/>
        </w:rPr>
        <w:t>sans se poser des questions. Ces expressions que tout le monde a entendues ont toute leur signification et sont :</w:t>
      </w:r>
    </w:p>
    <w:p w14:paraId="05E8A047" w14:textId="77777777" w:rsidR="002B57CC" w:rsidRPr="0001135E" w:rsidRDefault="002B57CC" w:rsidP="002B57CC">
      <w:pPr>
        <w:spacing w:after="0" w:line="240" w:lineRule="auto"/>
        <w:rPr>
          <w:lang w:val="fr-FR"/>
        </w:rPr>
      </w:pPr>
    </w:p>
    <w:p w14:paraId="48596F7A" w14:textId="77777777" w:rsidR="002B57CC" w:rsidRPr="0001135E" w:rsidRDefault="002B57CC" w:rsidP="002B57CC">
      <w:pPr>
        <w:spacing w:after="0" w:line="240" w:lineRule="auto"/>
        <w:jc w:val="both"/>
        <w:rPr>
          <w:lang w:val="fr-FR"/>
        </w:rPr>
      </w:pPr>
      <w:r w:rsidRPr="0001135E">
        <w:rPr>
          <w:lang w:val="fr-FR"/>
        </w:rPr>
        <w:t xml:space="preserve">    - L’islam signifie paix et tolérance, c’est une religion de paix.</w:t>
      </w:r>
    </w:p>
    <w:p w14:paraId="2A167131" w14:textId="77777777" w:rsidR="002B57CC" w:rsidRPr="00821674" w:rsidRDefault="002B57CC" w:rsidP="002B57CC">
      <w:pPr>
        <w:spacing w:after="0" w:line="240" w:lineRule="auto"/>
        <w:jc w:val="both"/>
        <w:rPr>
          <w:i/>
          <w:lang w:val="fr-FR"/>
        </w:rPr>
      </w:pPr>
      <w:r w:rsidRPr="00821674">
        <w:rPr>
          <w:i/>
          <w:lang w:val="fr-FR"/>
        </w:rPr>
        <w:t xml:space="preserve">    - </w:t>
      </w:r>
      <w:r w:rsidRPr="0001135E">
        <w:rPr>
          <w:i/>
          <w:lang w:val="fr-FR"/>
        </w:rPr>
        <w:t>L’islam soutient la science et le savoir</w:t>
      </w:r>
      <w:r w:rsidRPr="00821674">
        <w:rPr>
          <w:i/>
          <w:lang w:val="fr-FR"/>
        </w:rPr>
        <w:t xml:space="preserve"> </w:t>
      </w:r>
      <w:r w:rsidRPr="0001135E">
        <w:rPr>
          <w:lang w:val="fr-FR"/>
        </w:rPr>
        <w:t>(Pourtant, en terme</w:t>
      </w:r>
      <w:r w:rsidR="00A3465D" w:rsidRPr="0001135E">
        <w:rPr>
          <w:lang w:val="fr-FR"/>
        </w:rPr>
        <w:t xml:space="preserve">s </w:t>
      </w:r>
      <w:r w:rsidRPr="0001135E">
        <w:rPr>
          <w:lang w:val="fr-FR"/>
        </w:rPr>
        <w:t>de brevets scientifiques et de prix Nobel, ce sont les derniers de la classe)</w:t>
      </w:r>
      <w:r w:rsidR="00A3465D" w:rsidRPr="0001135E">
        <w:rPr>
          <w:lang w:val="fr-FR"/>
        </w:rPr>
        <w:t>.</w:t>
      </w:r>
      <w:r w:rsidRPr="00821674">
        <w:rPr>
          <w:i/>
          <w:lang w:val="fr-FR"/>
        </w:rPr>
        <w:t xml:space="preserve"> </w:t>
      </w:r>
    </w:p>
    <w:p w14:paraId="3A011E6C" w14:textId="77777777" w:rsidR="002B57CC" w:rsidRPr="00BC5EE2" w:rsidRDefault="002B57CC" w:rsidP="002B57CC">
      <w:pPr>
        <w:spacing w:after="0" w:line="240" w:lineRule="auto"/>
        <w:jc w:val="both"/>
        <w:rPr>
          <w:lang w:val="fr-FR"/>
        </w:rPr>
      </w:pPr>
      <w:r w:rsidRPr="00821674">
        <w:rPr>
          <w:i/>
          <w:lang w:val="fr-FR"/>
        </w:rPr>
        <w:t xml:space="preserve">    - L’islam soutient l’éducation même pour les femmes </w:t>
      </w:r>
      <w:r w:rsidRPr="00BC5EE2">
        <w:rPr>
          <w:lang w:val="fr-FR"/>
        </w:rPr>
        <w:t>(Une petite faveur).</w:t>
      </w:r>
    </w:p>
    <w:p w14:paraId="57F8E2DC" w14:textId="77777777" w:rsidR="002B57CC" w:rsidRPr="00BC5EE2" w:rsidRDefault="002B57CC" w:rsidP="002B57CC">
      <w:pPr>
        <w:spacing w:after="0" w:line="240" w:lineRule="auto"/>
        <w:jc w:val="both"/>
        <w:rPr>
          <w:lang w:val="fr-FR"/>
        </w:rPr>
      </w:pPr>
      <w:r w:rsidRPr="00821674">
        <w:rPr>
          <w:i/>
          <w:lang w:val="fr-FR"/>
        </w:rPr>
        <w:t xml:space="preserve">    - </w:t>
      </w:r>
      <w:r w:rsidRPr="00BC5EE2">
        <w:rPr>
          <w:i/>
          <w:lang w:val="fr-FR"/>
        </w:rPr>
        <w:t>L’islam défend les droits de la femme</w:t>
      </w:r>
      <w:r w:rsidRPr="00821674">
        <w:rPr>
          <w:i/>
          <w:lang w:val="fr-FR"/>
        </w:rPr>
        <w:t xml:space="preserve"> (</w:t>
      </w:r>
      <w:r w:rsidRPr="00BC5EE2">
        <w:rPr>
          <w:lang w:val="fr-FR"/>
        </w:rPr>
        <w:t>Mais il faut qu’elles soient soumises)</w:t>
      </w:r>
    </w:p>
    <w:p w14:paraId="0223F2A9" w14:textId="6E7B7489" w:rsidR="002B57CC" w:rsidRPr="00BC5EE2" w:rsidRDefault="002B57CC" w:rsidP="002B57CC">
      <w:pPr>
        <w:spacing w:after="0" w:line="240" w:lineRule="auto"/>
        <w:jc w:val="both"/>
        <w:rPr>
          <w:lang w:val="fr-FR"/>
        </w:rPr>
      </w:pPr>
      <w:r w:rsidRPr="00821674">
        <w:rPr>
          <w:i/>
          <w:lang w:val="fr-FR"/>
        </w:rPr>
        <w:t xml:space="preserve">    - </w:t>
      </w:r>
      <w:r w:rsidRPr="00BC5EE2">
        <w:rPr>
          <w:i/>
          <w:lang w:val="fr-FR"/>
        </w:rPr>
        <w:t>Vous ne comprenez pas l’islam</w:t>
      </w:r>
      <w:r w:rsidRPr="00821674">
        <w:rPr>
          <w:i/>
          <w:lang w:val="fr-FR"/>
        </w:rPr>
        <w:t xml:space="preserve"> </w:t>
      </w:r>
      <w:r w:rsidRPr="00BC5EE2">
        <w:rPr>
          <w:lang w:val="fr-FR"/>
        </w:rPr>
        <w:t>(Les musulmans, pourtant, en majorité, ne lisent pas le coran et connaissent rien de l’histoire et de la vie de Mahomet</w:t>
      </w:r>
      <w:r w:rsidR="00F918AE" w:rsidRPr="00BC5EE2">
        <w:rPr>
          <w:rStyle w:val="Appelnotedebasdep"/>
          <w:lang w:val="fr-FR"/>
        </w:rPr>
        <w:footnoteReference w:id="63"/>
      </w:r>
      <w:r w:rsidRPr="00BC5EE2">
        <w:rPr>
          <w:lang w:val="fr-FR"/>
        </w:rPr>
        <w:t>).</w:t>
      </w:r>
    </w:p>
    <w:p w14:paraId="3820DD9D" w14:textId="77777777" w:rsidR="002B57CC" w:rsidRPr="00BC5EE2" w:rsidRDefault="002B57CC" w:rsidP="002B57CC">
      <w:pPr>
        <w:spacing w:after="0" w:line="240" w:lineRule="auto"/>
        <w:jc w:val="both"/>
        <w:rPr>
          <w:lang w:val="fr-FR"/>
        </w:rPr>
      </w:pPr>
      <w:r w:rsidRPr="00BC5EE2">
        <w:rPr>
          <w:lang w:val="fr-FR"/>
        </w:rPr>
        <w:t xml:space="preserve">    -  Non, ça n’a rien avoir avec le vrai islam !</w:t>
      </w:r>
    </w:p>
    <w:p w14:paraId="5FE2ADEC" w14:textId="77777777" w:rsidR="002B57CC" w:rsidRPr="00BC5EE2" w:rsidRDefault="002B57CC" w:rsidP="002B57CC">
      <w:pPr>
        <w:spacing w:after="0" w:line="240" w:lineRule="auto"/>
        <w:jc w:val="both"/>
        <w:rPr>
          <w:lang w:val="fr-FR"/>
        </w:rPr>
      </w:pPr>
      <w:r w:rsidRPr="00BC5EE2">
        <w:rPr>
          <w:lang w:val="fr-FR"/>
        </w:rPr>
        <w:t xml:space="preserve">    - Vous êtes seulement raciste.</w:t>
      </w:r>
    </w:p>
    <w:p w14:paraId="16371812" w14:textId="77777777" w:rsidR="002B57CC" w:rsidRPr="00BC5EE2" w:rsidRDefault="002B57CC" w:rsidP="002B57CC">
      <w:pPr>
        <w:spacing w:after="0" w:line="240" w:lineRule="auto"/>
        <w:jc w:val="both"/>
        <w:rPr>
          <w:lang w:val="fr-FR"/>
        </w:rPr>
      </w:pPr>
      <w:r w:rsidRPr="00BC5EE2">
        <w:rPr>
          <w:lang w:val="fr-FR"/>
        </w:rPr>
        <w:t xml:space="preserve">    - Vous n’avez pas lu le coran (Très rares les musulmans qui ont lu le coran : il leurs fait peur)</w:t>
      </w:r>
    </w:p>
    <w:p w14:paraId="5AA31C24" w14:textId="77777777" w:rsidR="002B57CC" w:rsidRPr="00BC5EE2" w:rsidRDefault="002B57CC" w:rsidP="002B57CC">
      <w:pPr>
        <w:spacing w:after="0" w:line="240" w:lineRule="auto"/>
        <w:rPr>
          <w:lang w:val="fr-FR"/>
        </w:rPr>
      </w:pPr>
      <w:r w:rsidRPr="00BC5EE2">
        <w:rPr>
          <w:lang w:val="fr-FR"/>
        </w:rPr>
        <w:t xml:space="preserve">    - Vous devez vous documenter sur l’islam avant de dire n’importe quoi.</w:t>
      </w:r>
    </w:p>
    <w:p w14:paraId="3E7B745C" w14:textId="77777777" w:rsidR="002B57CC" w:rsidRPr="00BC5EE2" w:rsidRDefault="002B57CC" w:rsidP="002B57CC">
      <w:pPr>
        <w:spacing w:after="0" w:line="240" w:lineRule="auto"/>
        <w:rPr>
          <w:lang w:val="fr-FR"/>
        </w:rPr>
      </w:pPr>
      <w:r w:rsidRPr="00BC5EE2">
        <w:rPr>
          <w:lang w:val="fr-FR"/>
        </w:rPr>
        <w:t xml:space="preserve">    - Vous dites un ramassis de conneries sur l’islam.</w:t>
      </w:r>
    </w:p>
    <w:p w14:paraId="212BBAC0" w14:textId="77777777" w:rsidR="002B57CC" w:rsidRPr="00D34506" w:rsidRDefault="002B57CC" w:rsidP="002B57CC">
      <w:pPr>
        <w:spacing w:after="0" w:line="240" w:lineRule="auto"/>
        <w:rPr>
          <w:i/>
          <w:lang w:val="fr-FR"/>
        </w:rPr>
      </w:pPr>
      <w:r w:rsidRPr="00D34506">
        <w:rPr>
          <w:i/>
          <w:lang w:val="fr-FR"/>
        </w:rPr>
        <w:t xml:space="preserve">    - Vous sortez ce verset de son contexte.</w:t>
      </w:r>
    </w:p>
    <w:p w14:paraId="25A81C9C" w14:textId="77777777" w:rsidR="002B57CC" w:rsidRPr="00BC5EE2" w:rsidRDefault="002B57CC" w:rsidP="002B57CC">
      <w:pPr>
        <w:spacing w:after="0" w:line="240" w:lineRule="auto"/>
        <w:rPr>
          <w:lang w:val="fr-FR"/>
        </w:rPr>
      </w:pPr>
      <w:r w:rsidRPr="00BC5EE2">
        <w:rPr>
          <w:lang w:val="fr-FR"/>
        </w:rPr>
        <w:t xml:space="preserve">    - Vous êtes un mécréant : « Kafir ».</w:t>
      </w:r>
    </w:p>
    <w:p w14:paraId="3D5E63BD" w14:textId="77777777" w:rsidR="002B57CC" w:rsidRPr="00BC5EE2" w:rsidRDefault="002B57CC" w:rsidP="002B57CC">
      <w:pPr>
        <w:spacing w:after="0" w:line="240" w:lineRule="auto"/>
        <w:rPr>
          <w:lang w:val="fr-FR"/>
        </w:rPr>
      </w:pPr>
      <w:r w:rsidRPr="00BC5EE2">
        <w:rPr>
          <w:lang w:val="fr-FR"/>
        </w:rPr>
        <w:t xml:space="preserve">    - Vous êtes islamophobe.</w:t>
      </w:r>
    </w:p>
    <w:p w14:paraId="6925260B" w14:textId="77777777" w:rsidR="002B57CC" w:rsidRPr="00D34506" w:rsidRDefault="002B57CC" w:rsidP="002B57CC">
      <w:pPr>
        <w:spacing w:after="0" w:line="240" w:lineRule="auto"/>
        <w:rPr>
          <w:i/>
          <w:lang w:val="fr-FR"/>
        </w:rPr>
      </w:pPr>
      <w:r w:rsidRPr="00D34506">
        <w:rPr>
          <w:i/>
          <w:lang w:val="fr-FR"/>
        </w:rPr>
        <w:t xml:space="preserve">   - Vous n’avez pas lu le coran correctement.</w:t>
      </w:r>
    </w:p>
    <w:p w14:paraId="513172C6" w14:textId="77777777" w:rsidR="002B57CC" w:rsidRPr="00BC5EE2" w:rsidRDefault="002B57CC" w:rsidP="002B57CC">
      <w:pPr>
        <w:spacing w:after="0" w:line="240" w:lineRule="auto"/>
        <w:rPr>
          <w:lang w:val="fr-FR"/>
        </w:rPr>
      </w:pPr>
      <w:r w:rsidRPr="00BC5EE2">
        <w:rPr>
          <w:lang w:val="fr-FR"/>
        </w:rPr>
        <w:t xml:space="preserve">   - Vous ne comprenez rien de rien…</w:t>
      </w:r>
    </w:p>
    <w:p w14:paraId="710CFCA7" w14:textId="4FD77D42" w:rsidR="002B57CC" w:rsidRPr="00BC5EE2" w:rsidRDefault="002B57CC" w:rsidP="002B57CC">
      <w:pPr>
        <w:spacing w:after="0" w:line="240" w:lineRule="auto"/>
        <w:rPr>
          <w:i/>
          <w:lang w:val="fr-FR"/>
        </w:rPr>
      </w:pPr>
      <w:r w:rsidRPr="00BC5EE2">
        <w:rPr>
          <w:i/>
          <w:lang w:val="fr-FR"/>
        </w:rPr>
        <w:t xml:space="preserve">    - Vous négligez le contexte</w:t>
      </w:r>
      <w:r w:rsidR="00BC5EE2">
        <w:rPr>
          <w:i/>
          <w:lang w:val="fr-FR"/>
        </w:rPr>
        <w:t xml:space="preserve"> </w:t>
      </w:r>
      <w:r w:rsidR="00BC5EE2">
        <w:rPr>
          <w:lang w:val="fr-FR"/>
        </w:rPr>
        <w:t>[</w:t>
      </w:r>
      <w:r w:rsidR="007B3AF6">
        <w:rPr>
          <w:lang w:val="fr-FR"/>
        </w:rPr>
        <w:t>Pr n</w:t>
      </w:r>
      <w:r w:rsidR="00BC5EE2">
        <w:rPr>
          <w:lang w:val="fr-FR"/>
        </w:rPr>
        <w:t>ormalement, la contextualisation est interdite</w:t>
      </w:r>
      <w:r w:rsidR="007B3AF6">
        <w:rPr>
          <w:lang w:val="fr-FR"/>
        </w:rPr>
        <w:t xml:space="preserve">, car le Coran est la parole incréée de </w:t>
      </w:r>
      <w:r w:rsidR="00301DA3">
        <w:rPr>
          <w:lang w:val="fr-FR"/>
        </w:rPr>
        <w:t>Allah</w:t>
      </w:r>
      <w:r w:rsidR="007B3AF6">
        <w:rPr>
          <w:lang w:val="fr-FR"/>
        </w:rPr>
        <w:t>, valable en tout lieu et tout temps</w:t>
      </w:r>
      <w:r w:rsidR="00BC5EE2">
        <w:rPr>
          <w:lang w:val="fr-FR"/>
        </w:rPr>
        <w:t>]</w:t>
      </w:r>
      <w:r w:rsidRPr="00BC5EE2">
        <w:rPr>
          <w:i/>
          <w:lang w:val="fr-FR"/>
        </w:rPr>
        <w:t>.</w:t>
      </w:r>
    </w:p>
    <w:p w14:paraId="1A4593FF" w14:textId="77777777" w:rsidR="002B57CC" w:rsidRPr="00BC5EE2" w:rsidRDefault="002B57CC" w:rsidP="002B57CC">
      <w:pPr>
        <w:spacing w:after="0" w:line="240" w:lineRule="auto"/>
        <w:rPr>
          <w:lang w:val="fr-FR"/>
        </w:rPr>
      </w:pPr>
      <w:r w:rsidRPr="00BC5EE2">
        <w:rPr>
          <w:lang w:val="fr-FR"/>
        </w:rPr>
        <w:t xml:space="preserve">    - Les chiites ne sont pas de vrais musulmans.</w:t>
      </w:r>
    </w:p>
    <w:p w14:paraId="7A4B64E4" w14:textId="77777777" w:rsidR="002B57CC" w:rsidRPr="00BC5EE2" w:rsidRDefault="002B57CC" w:rsidP="002B57CC">
      <w:pPr>
        <w:spacing w:after="0" w:line="240" w:lineRule="auto"/>
        <w:rPr>
          <w:lang w:val="fr-FR"/>
        </w:rPr>
      </w:pPr>
      <w:r w:rsidRPr="00BC5EE2">
        <w:rPr>
          <w:lang w:val="fr-FR"/>
        </w:rPr>
        <w:t xml:space="preserve">    - Les alaouites ne sont pas de rais musulmans.</w:t>
      </w:r>
    </w:p>
    <w:p w14:paraId="396A7511" w14:textId="77777777" w:rsidR="002B57CC" w:rsidRPr="007B3AF6" w:rsidRDefault="002B57CC" w:rsidP="002B57CC">
      <w:pPr>
        <w:spacing w:after="0" w:line="240" w:lineRule="auto"/>
        <w:rPr>
          <w:lang w:val="fr-FR"/>
        </w:rPr>
      </w:pPr>
      <w:r w:rsidRPr="007B3AF6">
        <w:rPr>
          <w:lang w:val="fr-FR"/>
        </w:rPr>
        <w:t xml:space="preserve">    - Les salafistes ne sont pas de vrais musulmans.</w:t>
      </w:r>
    </w:p>
    <w:p w14:paraId="4419D8EE" w14:textId="0BA5AB6A" w:rsidR="002B57CC" w:rsidRPr="007B3AF6" w:rsidRDefault="002B57CC" w:rsidP="002B57CC">
      <w:pPr>
        <w:spacing w:after="0" w:line="240" w:lineRule="auto"/>
        <w:rPr>
          <w:lang w:val="fr-FR"/>
        </w:rPr>
      </w:pPr>
      <w:r w:rsidRPr="007B3AF6">
        <w:rPr>
          <w:lang w:val="fr-FR"/>
        </w:rPr>
        <w:t xml:space="preserve">    - Vous n’écoutez que les médias</w:t>
      </w:r>
      <w:r w:rsidR="007B3AF6">
        <w:rPr>
          <w:lang w:val="fr-FR"/>
        </w:rPr>
        <w:t xml:space="preserve"> (manipulés …).</w:t>
      </w:r>
    </w:p>
    <w:p w14:paraId="2EA3EE71" w14:textId="77777777" w:rsidR="002B57CC" w:rsidRPr="007B3AF6" w:rsidRDefault="002B57CC" w:rsidP="002B57CC">
      <w:pPr>
        <w:spacing w:after="0" w:line="240" w:lineRule="auto"/>
        <w:jc w:val="both"/>
        <w:rPr>
          <w:lang w:val="fr-FR"/>
        </w:rPr>
      </w:pPr>
      <w:r w:rsidRPr="00821674">
        <w:rPr>
          <w:i/>
          <w:lang w:val="fr-FR"/>
        </w:rPr>
        <w:t xml:space="preserve">    - </w:t>
      </w:r>
      <w:r w:rsidRPr="007B3AF6">
        <w:rPr>
          <w:i/>
          <w:lang w:val="fr-FR"/>
        </w:rPr>
        <w:t>Vous avez lu une mauvaise traduction du coran</w:t>
      </w:r>
      <w:r w:rsidRPr="00821674">
        <w:rPr>
          <w:i/>
          <w:lang w:val="fr-FR"/>
        </w:rPr>
        <w:t xml:space="preserve"> </w:t>
      </w:r>
      <w:r w:rsidRPr="007B3AF6">
        <w:rPr>
          <w:lang w:val="fr-FR"/>
        </w:rPr>
        <w:t>(Car couper la main aux voleurs, recommandé dans le coran, devient chatouillez les pieds dans une autre langue)</w:t>
      </w:r>
    </w:p>
    <w:p w14:paraId="61FF1F91" w14:textId="77777777" w:rsidR="002B57CC" w:rsidRPr="007B3AF6" w:rsidRDefault="002B57CC" w:rsidP="002B57CC">
      <w:pPr>
        <w:spacing w:after="0" w:line="240" w:lineRule="auto"/>
        <w:jc w:val="both"/>
        <w:rPr>
          <w:lang w:val="fr-FR"/>
        </w:rPr>
      </w:pPr>
      <w:r w:rsidRPr="007B3AF6">
        <w:rPr>
          <w:lang w:val="fr-FR"/>
        </w:rPr>
        <w:t xml:space="preserve">    - Vous n’avez pas compris le coran [le Coran est très complexe, il n’est pas à la portée de tout le monde].</w:t>
      </w:r>
    </w:p>
    <w:p w14:paraId="136AF890" w14:textId="77777777" w:rsidR="002B57CC" w:rsidRPr="007B3AF6" w:rsidRDefault="002B57CC" w:rsidP="002B57CC">
      <w:pPr>
        <w:spacing w:after="0" w:line="240" w:lineRule="auto"/>
        <w:jc w:val="both"/>
        <w:rPr>
          <w:lang w:val="fr-FR"/>
        </w:rPr>
      </w:pPr>
      <w:r w:rsidRPr="007B3AF6">
        <w:rPr>
          <w:lang w:val="fr-FR"/>
        </w:rPr>
        <w:t xml:space="preserve">    - Les autres religions sont fausses et falsifiées.</w:t>
      </w:r>
    </w:p>
    <w:p w14:paraId="09CE5B99" w14:textId="77777777" w:rsidR="002B57CC" w:rsidRPr="007B3AF6" w:rsidRDefault="002B57CC" w:rsidP="002B57CC">
      <w:pPr>
        <w:spacing w:after="0" w:line="240" w:lineRule="auto"/>
        <w:jc w:val="both"/>
        <w:rPr>
          <w:lang w:val="fr-FR"/>
        </w:rPr>
      </w:pPr>
      <w:r w:rsidRPr="007B3AF6">
        <w:rPr>
          <w:lang w:val="fr-FR"/>
        </w:rPr>
        <w:t xml:space="preserve">    - Nous somme, dans notre pays, les vrais musulmans.</w:t>
      </w:r>
    </w:p>
    <w:p w14:paraId="4C9CA14C" w14:textId="5CA67538" w:rsidR="002B57CC" w:rsidRPr="007B3AF6" w:rsidRDefault="002B57CC" w:rsidP="002B57CC">
      <w:pPr>
        <w:spacing w:after="0" w:line="240" w:lineRule="auto"/>
        <w:jc w:val="both"/>
        <w:rPr>
          <w:lang w:val="fr-FR"/>
        </w:rPr>
      </w:pPr>
      <w:r w:rsidRPr="00821674">
        <w:rPr>
          <w:i/>
          <w:lang w:val="fr-FR"/>
        </w:rPr>
        <w:t xml:space="preserve">     - </w:t>
      </w:r>
      <w:r w:rsidRPr="007B3AF6">
        <w:rPr>
          <w:i/>
          <w:lang w:val="fr-FR"/>
        </w:rPr>
        <w:t>Le coran est intraduisible, il faut le lire en arabe</w:t>
      </w:r>
      <w:r w:rsidRPr="00821674">
        <w:rPr>
          <w:i/>
          <w:lang w:val="fr-FR"/>
        </w:rPr>
        <w:t xml:space="preserve"> </w:t>
      </w:r>
      <w:r w:rsidRPr="007B3AF6">
        <w:rPr>
          <w:lang w:val="fr-FR"/>
        </w:rPr>
        <w:t xml:space="preserve">(Ils sont certains que </w:t>
      </w:r>
      <w:r w:rsidR="00301DA3">
        <w:rPr>
          <w:lang w:val="fr-FR"/>
        </w:rPr>
        <w:t>Allah</w:t>
      </w:r>
      <w:r w:rsidRPr="007B3AF6">
        <w:rPr>
          <w:lang w:val="fr-FR"/>
        </w:rPr>
        <w:t xml:space="preserve"> est arabe et ne comprend que la langue arabe). Et, ce qui est paradoxal c’est le fait que la traduction en français est moins violente que la version originale en arabe, et je donnerai comme exemple le mot « tuer » les mécréants en arabe qui devient « combattre » les mécréants, en français.</w:t>
      </w:r>
    </w:p>
    <w:p w14:paraId="2FE4BA99" w14:textId="77777777" w:rsidR="002B57CC" w:rsidRPr="007B3AF6" w:rsidRDefault="002B57CC" w:rsidP="002B57CC">
      <w:pPr>
        <w:spacing w:after="0" w:line="240" w:lineRule="auto"/>
        <w:rPr>
          <w:lang w:val="fr-FR"/>
        </w:rPr>
      </w:pPr>
      <w:r w:rsidRPr="007B3AF6">
        <w:rPr>
          <w:lang w:val="fr-FR"/>
        </w:rPr>
        <w:t xml:space="preserve">    - Vous devez voir le contexte historique avant de juger.</w:t>
      </w:r>
    </w:p>
    <w:p w14:paraId="74D75F30" w14:textId="77777777" w:rsidR="002B57CC" w:rsidRPr="007B3AF6" w:rsidRDefault="002B57CC" w:rsidP="002B57CC">
      <w:pPr>
        <w:spacing w:after="0" w:line="240" w:lineRule="auto"/>
        <w:rPr>
          <w:lang w:val="fr-FR"/>
        </w:rPr>
      </w:pPr>
      <w:r w:rsidRPr="007B3AF6">
        <w:rPr>
          <w:lang w:val="fr-FR"/>
        </w:rPr>
        <w:t xml:space="preserve">    - Ce ne sont pas de vrais musulmans.</w:t>
      </w:r>
    </w:p>
    <w:p w14:paraId="056BABF4" w14:textId="77777777" w:rsidR="002B57CC" w:rsidRPr="007B3AF6" w:rsidRDefault="002B57CC" w:rsidP="002B57CC">
      <w:pPr>
        <w:spacing w:after="0" w:line="240" w:lineRule="auto"/>
        <w:rPr>
          <w:lang w:val="fr-FR"/>
        </w:rPr>
      </w:pPr>
      <w:r w:rsidRPr="007B3AF6">
        <w:rPr>
          <w:lang w:val="fr-FR"/>
        </w:rPr>
        <w:t xml:space="preserve">    - Le coran est complet et l’islam est une vérité.</w:t>
      </w:r>
    </w:p>
    <w:p w14:paraId="0EB05854" w14:textId="77777777" w:rsidR="002B57CC" w:rsidRPr="007B3AF6" w:rsidRDefault="002B57CC" w:rsidP="002B57CC">
      <w:pPr>
        <w:spacing w:after="0" w:line="240" w:lineRule="auto"/>
        <w:rPr>
          <w:lang w:val="fr-FR"/>
        </w:rPr>
      </w:pPr>
      <w:r w:rsidRPr="007B3AF6">
        <w:rPr>
          <w:lang w:val="fr-FR"/>
        </w:rPr>
        <w:t xml:space="preserve">     - Pour comprendre les versets violents, il faut lire avant et après le verset en question pour comprendre le contexte.</w:t>
      </w:r>
    </w:p>
    <w:p w14:paraId="1E395A32" w14:textId="77777777" w:rsidR="002B57CC" w:rsidRPr="007B3AF6" w:rsidRDefault="002B57CC" w:rsidP="002B57CC">
      <w:pPr>
        <w:spacing w:after="0" w:line="240" w:lineRule="auto"/>
        <w:rPr>
          <w:lang w:val="fr-FR"/>
        </w:rPr>
      </w:pPr>
      <w:r w:rsidRPr="007B3AF6">
        <w:rPr>
          <w:lang w:val="fr-FR"/>
        </w:rPr>
        <w:t xml:space="preserve">    - Ce sont les juifs qui contrôlent le monde et oppriment les palestiniens.  </w:t>
      </w:r>
    </w:p>
    <w:p w14:paraId="1945F52D" w14:textId="77777777" w:rsidR="002B57CC" w:rsidRPr="007B3AF6" w:rsidRDefault="002B57CC" w:rsidP="002B57CC">
      <w:pPr>
        <w:spacing w:after="0" w:line="240" w:lineRule="auto"/>
        <w:rPr>
          <w:lang w:val="fr-FR"/>
        </w:rPr>
      </w:pPr>
      <w:r w:rsidRPr="007B3AF6">
        <w:rPr>
          <w:lang w:val="fr-FR"/>
        </w:rPr>
        <w:t xml:space="preserve">    - C’est la faute de l’impérialisme et le sionisme tout ça.</w:t>
      </w:r>
    </w:p>
    <w:p w14:paraId="2BDB7DFD" w14:textId="77777777" w:rsidR="002B57CC" w:rsidRPr="007B3AF6" w:rsidRDefault="002B57CC" w:rsidP="002B57CC">
      <w:pPr>
        <w:spacing w:after="0" w:line="240" w:lineRule="auto"/>
        <w:rPr>
          <w:lang w:val="fr-FR"/>
        </w:rPr>
      </w:pPr>
      <w:r w:rsidRPr="007B3AF6">
        <w:rPr>
          <w:lang w:val="fr-FR"/>
        </w:rPr>
        <w:t xml:space="preserve">    - Notre ennemi ce sont les américains, complices des juifs.</w:t>
      </w:r>
    </w:p>
    <w:p w14:paraId="1E7D270F" w14:textId="77777777" w:rsidR="002B57CC" w:rsidRPr="007B3AF6" w:rsidRDefault="002B57CC" w:rsidP="002B57CC">
      <w:pPr>
        <w:spacing w:after="0" w:line="240" w:lineRule="auto"/>
        <w:rPr>
          <w:lang w:val="fr-FR"/>
        </w:rPr>
      </w:pPr>
      <w:r w:rsidRPr="007B3AF6">
        <w:rPr>
          <w:lang w:val="fr-FR"/>
        </w:rPr>
        <w:t xml:space="preserve">    - Vous dites n’importe quoi ! Vous nous manquez de respect. </w:t>
      </w:r>
    </w:p>
    <w:p w14:paraId="42501D40" w14:textId="77777777" w:rsidR="002B57CC" w:rsidRPr="007B3AF6" w:rsidRDefault="002B57CC" w:rsidP="002B57CC">
      <w:pPr>
        <w:spacing w:after="0" w:line="240" w:lineRule="auto"/>
        <w:rPr>
          <w:lang w:val="fr-FR"/>
        </w:rPr>
      </w:pPr>
      <w:r w:rsidRPr="007B3AF6">
        <w:rPr>
          <w:lang w:val="fr-FR"/>
        </w:rPr>
        <w:t xml:space="preserve">    - Si tout le monde appliquait la charia de l’islam le monde serait meilleur   et la vie beaucoup mieux.</w:t>
      </w:r>
    </w:p>
    <w:p w14:paraId="167EFFF0" w14:textId="77777777" w:rsidR="00A3465D" w:rsidRPr="007B3AF6" w:rsidRDefault="002B57CC" w:rsidP="00E458B2">
      <w:pPr>
        <w:spacing w:after="0" w:line="240" w:lineRule="auto"/>
        <w:rPr>
          <w:lang w:val="fr-FR"/>
        </w:rPr>
      </w:pPr>
      <w:r w:rsidRPr="007B3AF6">
        <w:rPr>
          <w:lang w:val="fr-FR"/>
        </w:rPr>
        <w:t xml:space="preserve">    Ce n’est pas pour rien que la plupart des musulmans adorent leurs dictateurs et adorent qu’on leur mente en leur affirmant que l’islam a un bel avenir. Je pense que ça les rassure de rester prisonniers de leur bunker mental et honorablement aisés dans la consolation de l’ignorance ».</w:t>
      </w:r>
    </w:p>
    <w:p w14:paraId="212D4BF1" w14:textId="6F7D5FB3" w:rsidR="00E458B2" w:rsidRPr="007B3AF6" w:rsidRDefault="00E458B2" w:rsidP="00E458B2">
      <w:pPr>
        <w:spacing w:after="0" w:line="240" w:lineRule="auto"/>
        <w:rPr>
          <w:lang w:val="fr-FR"/>
        </w:rPr>
      </w:pPr>
    </w:p>
    <w:p w14:paraId="6CD358D0" w14:textId="77777777" w:rsidR="00040971" w:rsidRDefault="00040971" w:rsidP="00040971">
      <w:pPr>
        <w:spacing w:after="0" w:line="240" w:lineRule="auto"/>
        <w:rPr>
          <w:lang w:val="fr-FR"/>
        </w:rPr>
      </w:pPr>
      <w:r w:rsidRPr="00040971">
        <w:rPr>
          <w:lang w:val="fr-FR"/>
        </w:rPr>
        <w:t xml:space="preserve">De Saïd Boubaker : </w:t>
      </w:r>
    </w:p>
    <w:p w14:paraId="59FDD0DC" w14:textId="27595F84" w:rsidR="00040971" w:rsidRPr="007B3AF6" w:rsidRDefault="00040971" w:rsidP="00040971">
      <w:pPr>
        <w:spacing w:after="0" w:line="240" w:lineRule="auto"/>
        <w:jc w:val="both"/>
        <w:rPr>
          <w:lang w:val="fr-FR"/>
        </w:rPr>
      </w:pPr>
      <w:r w:rsidRPr="007B3AF6">
        <w:rPr>
          <w:lang w:val="fr-FR"/>
        </w:rPr>
        <w:t>« Guide pour débattre en faveur de l'islam :</w:t>
      </w:r>
    </w:p>
    <w:p w14:paraId="79426CC6" w14:textId="77777777" w:rsidR="00040971" w:rsidRPr="007B3AF6" w:rsidRDefault="00040971" w:rsidP="00040971">
      <w:pPr>
        <w:spacing w:after="0" w:line="240" w:lineRule="auto"/>
        <w:jc w:val="both"/>
        <w:rPr>
          <w:lang w:val="fr-FR"/>
        </w:rPr>
      </w:pPr>
      <w:r w:rsidRPr="007B3AF6">
        <w:rPr>
          <w:lang w:val="fr-FR"/>
        </w:rPr>
        <w:t>1) Ecrire un message indéchiffrable. De cette façon, votre publication sera difficile à lire et personne ne pourra répondre.</w:t>
      </w:r>
    </w:p>
    <w:p w14:paraId="0453D481" w14:textId="0DA55EF5" w:rsidR="00040971" w:rsidRPr="007B3AF6" w:rsidRDefault="00040971" w:rsidP="00040971">
      <w:pPr>
        <w:spacing w:after="0" w:line="240" w:lineRule="auto"/>
        <w:jc w:val="both"/>
        <w:rPr>
          <w:lang w:val="fr-FR"/>
        </w:rPr>
      </w:pPr>
      <w:r w:rsidRPr="007B3AF6">
        <w:rPr>
          <w:lang w:val="fr-FR"/>
        </w:rPr>
        <w:t>2) Chaque fois que quelqu'un présente un verset du Coran, que vous êtes incapable de défendre, dites qu'il est hors contexte.</w:t>
      </w:r>
    </w:p>
    <w:p w14:paraId="1F0C13FC" w14:textId="1BEBC90D" w:rsidR="00040971" w:rsidRPr="007B3AF6" w:rsidRDefault="00040971" w:rsidP="00040971">
      <w:pPr>
        <w:spacing w:after="0" w:line="240" w:lineRule="auto"/>
        <w:jc w:val="both"/>
        <w:rPr>
          <w:lang w:val="fr-FR"/>
        </w:rPr>
      </w:pPr>
      <w:r w:rsidRPr="007B3AF6">
        <w:rPr>
          <w:lang w:val="fr-FR"/>
        </w:rPr>
        <w:t>3) Chaque fois que quelqu'un présente un Hadith, que vous êtes incapable de défendre, affirmez que ce Hadith n'est pas fiable … même s’il est sahih et moutawattir et qu'il figure dans bukhari, muslim, thimirdi, sunan ibn majah, ou abou dawoud.</w:t>
      </w:r>
    </w:p>
    <w:p w14:paraId="2D676A16" w14:textId="031C9452" w:rsidR="00040971" w:rsidRPr="007B3AF6" w:rsidRDefault="00040971" w:rsidP="00040971">
      <w:pPr>
        <w:spacing w:after="0" w:line="240" w:lineRule="auto"/>
        <w:jc w:val="both"/>
        <w:rPr>
          <w:lang w:val="fr-FR"/>
        </w:rPr>
      </w:pPr>
      <w:r w:rsidRPr="007B3AF6">
        <w:rPr>
          <w:lang w:val="fr-FR"/>
        </w:rPr>
        <w:t>4) Quand quelqu'un vous présente des sources du Coran, de la Sîra et des Hadiths, dites-lui que le Coran et le Hadiths ne peuvent être clairement compris qu'en arabe.</w:t>
      </w:r>
    </w:p>
    <w:p w14:paraId="735DA907" w14:textId="77777777" w:rsidR="00040971" w:rsidRPr="007B3AF6" w:rsidRDefault="00040971" w:rsidP="00040971">
      <w:pPr>
        <w:spacing w:after="0" w:line="240" w:lineRule="auto"/>
        <w:jc w:val="both"/>
        <w:rPr>
          <w:lang w:val="fr-FR"/>
        </w:rPr>
      </w:pPr>
      <w:r w:rsidRPr="007B3AF6">
        <w:rPr>
          <w:lang w:val="fr-FR"/>
        </w:rPr>
        <w:t>5) Lorsque quelqu'une personne vous présente le Coran et les hadiths et vous prouve qu'elle comprend l'arabe, dites que ces versets sont pour une période de temps spécifique et qu'ils ne peuvent être plus appliqués aujourd'hui.</w:t>
      </w:r>
    </w:p>
    <w:p w14:paraId="6B2A65FB" w14:textId="77777777" w:rsidR="00040971" w:rsidRPr="007B3AF6" w:rsidRDefault="00040971" w:rsidP="00040971">
      <w:pPr>
        <w:spacing w:after="0" w:line="240" w:lineRule="auto"/>
        <w:jc w:val="both"/>
        <w:rPr>
          <w:lang w:val="fr-FR"/>
        </w:rPr>
      </w:pPr>
      <w:r w:rsidRPr="007B3AF6">
        <w:rPr>
          <w:lang w:val="fr-FR"/>
        </w:rPr>
        <w:t>6) Lorsque vous ne pouvez répondre à aucune question, dites que l'islam est la réligion dans le monde avec la croissance la plus rapide et que bientôt le monde entier va croire.</w:t>
      </w:r>
    </w:p>
    <w:p w14:paraId="54973283" w14:textId="74FE7A97" w:rsidR="00040971" w:rsidRPr="007B3AF6" w:rsidRDefault="00040971" w:rsidP="00040971">
      <w:pPr>
        <w:spacing w:after="0" w:line="240" w:lineRule="auto"/>
        <w:jc w:val="both"/>
        <w:rPr>
          <w:lang w:val="fr-FR"/>
        </w:rPr>
      </w:pPr>
      <w:r w:rsidRPr="007B3AF6">
        <w:rPr>
          <w:lang w:val="fr-FR"/>
        </w:rPr>
        <w:t>7) Quand quelqu'un présente des preuves que l'islam n'est pas la religion avec croissance la plus rapide et qu'au contraire qu'il y'a une forte vague d'athéisme dans tous les pays arabes, dites que ces chiffres sont biaisés et compilés par les chrétiens et les juifs.</w:t>
      </w:r>
    </w:p>
    <w:p w14:paraId="4779ADD2" w14:textId="3CFEC327" w:rsidR="00040971" w:rsidRPr="007B3AF6" w:rsidRDefault="00040971" w:rsidP="00040971">
      <w:pPr>
        <w:spacing w:after="0" w:line="240" w:lineRule="auto"/>
        <w:jc w:val="both"/>
        <w:rPr>
          <w:lang w:val="fr-FR"/>
        </w:rPr>
      </w:pPr>
      <w:r w:rsidRPr="007B3AF6">
        <w:rPr>
          <w:lang w:val="fr-FR"/>
        </w:rPr>
        <w:t>8) Presentez-lui ensuite tous les miracles scientifiques du Coran. Quand quelqu'un vous prouve que la science dit le contraire, dites-leur qu'elles sont biaisées et que vous ne faites confiance qu'au Coran. C'est bien connu que les scientifiques sont des menteurs. Ils ont fait des films pour nous faire croire que la terre est ronde.</w:t>
      </w:r>
    </w:p>
    <w:p w14:paraId="1559FA00" w14:textId="77777777" w:rsidR="00040971" w:rsidRPr="007B3AF6" w:rsidRDefault="00040971" w:rsidP="00040971">
      <w:pPr>
        <w:spacing w:after="0" w:line="240" w:lineRule="auto"/>
        <w:jc w:val="both"/>
        <w:rPr>
          <w:lang w:val="fr-FR"/>
        </w:rPr>
      </w:pPr>
      <w:r w:rsidRPr="007B3AF6">
        <w:rPr>
          <w:lang w:val="fr-FR"/>
        </w:rPr>
        <w:t>9.) Ensuite continuez à coller des versets aléatoires du Coran pour détourner l'attention.</w:t>
      </w:r>
    </w:p>
    <w:p w14:paraId="37CD3D94" w14:textId="2B4DCCD4" w:rsidR="00040971" w:rsidRPr="007B3AF6" w:rsidRDefault="00040971" w:rsidP="00040971">
      <w:pPr>
        <w:spacing w:after="0" w:line="240" w:lineRule="auto"/>
        <w:jc w:val="both"/>
        <w:rPr>
          <w:lang w:val="fr-FR"/>
        </w:rPr>
      </w:pPr>
      <w:r w:rsidRPr="007B3AF6">
        <w:rPr>
          <w:lang w:val="fr-FR"/>
        </w:rPr>
        <w:t>10.) Enfin, lorsque vous êtes totalement en fuite, et qu'il vous parle de sujets dérangeants tels que l'esclavage, maudissez-le et menacez-les avec le feu de l'Enfer et dites qu'il n'est pas digne de l'Islam. N'oubliez pas de mentionner "soumyoun, boukmoun, oumyoun". Ils sont sourds, muets et aveugles ».</w:t>
      </w:r>
    </w:p>
    <w:p w14:paraId="62B7B0D0" w14:textId="3C070690" w:rsidR="00122F65" w:rsidRDefault="00122F65" w:rsidP="00040971">
      <w:pPr>
        <w:spacing w:after="0" w:line="240" w:lineRule="auto"/>
        <w:jc w:val="both"/>
        <w:rPr>
          <w:lang w:val="fr-FR"/>
        </w:rPr>
      </w:pPr>
    </w:p>
    <w:p w14:paraId="5A4DFEB5" w14:textId="77777777" w:rsidR="00122F65" w:rsidRDefault="00122F65" w:rsidP="00122F65">
      <w:pPr>
        <w:spacing w:after="0" w:line="240" w:lineRule="auto"/>
        <w:jc w:val="both"/>
        <w:rPr>
          <w:lang w:val="fr-FR"/>
        </w:rPr>
      </w:pPr>
      <w:r>
        <w:rPr>
          <w:lang w:val="fr-FR"/>
        </w:rPr>
        <w:t>Karim : « </w:t>
      </w:r>
      <w:r w:rsidRPr="007B3AF6">
        <w:rPr>
          <w:lang w:val="fr-FR"/>
        </w:rPr>
        <w:t>Il y a trois ans, j'ai demandé à ma nièce ce qu'elle pense d'un homme frapper une femme et elle a dit que l'enfer, ce ne serait pas une chose horrible, et je l'ai informée, en la choquant, que l'islam l'autorise. Elle me regarde avec incrédulité. Et puis elle m'a dit que je devais vérifier, à nouveau, ceci. La ligne de fond ici est que</w:t>
      </w:r>
      <w:r w:rsidRPr="00821674">
        <w:rPr>
          <w:i/>
          <w:lang w:val="fr-FR"/>
        </w:rPr>
        <w:t xml:space="preserve"> </w:t>
      </w:r>
      <w:r w:rsidRPr="007B3AF6">
        <w:rPr>
          <w:i/>
          <w:lang w:val="fr-FR"/>
        </w:rPr>
        <w:t>la plupart des musulmans n'ont aucune idée de leur religion et que pourtant ils la défendent férocement</w:t>
      </w:r>
      <w:r>
        <w:rPr>
          <w:lang w:val="fr-FR"/>
        </w:rPr>
        <w:t> ».</w:t>
      </w:r>
    </w:p>
    <w:p w14:paraId="7D313D31" w14:textId="77777777" w:rsidR="00122F65" w:rsidRDefault="00122F65" w:rsidP="00122F65">
      <w:pPr>
        <w:spacing w:after="0" w:line="240" w:lineRule="auto"/>
        <w:rPr>
          <w:lang w:val="fr-FR"/>
        </w:rPr>
      </w:pPr>
    </w:p>
    <w:p w14:paraId="65058007" w14:textId="77777777" w:rsidR="00122F65" w:rsidRPr="007B3AF6" w:rsidRDefault="00122F65" w:rsidP="00122F65">
      <w:pPr>
        <w:spacing w:after="0" w:line="240" w:lineRule="auto"/>
        <w:jc w:val="both"/>
        <w:rPr>
          <w:lang w:val="fr-FR"/>
        </w:rPr>
      </w:pPr>
      <w:r w:rsidRPr="00DE5F63">
        <w:rPr>
          <w:lang w:val="fr-FR"/>
        </w:rPr>
        <w:t>D</w:t>
      </w:r>
      <w:r>
        <w:rPr>
          <w:lang w:val="fr-FR"/>
        </w:rPr>
        <w:t xml:space="preserve">avid </w:t>
      </w:r>
      <w:r w:rsidRPr="00DE5F63">
        <w:rPr>
          <w:lang w:val="fr-FR"/>
        </w:rPr>
        <w:t xml:space="preserve">B. : </w:t>
      </w:r>
      <w:r w:rsidRPr="00DE5F63">
        <w:rPr>
          <w:i/>
          <w:lang w:val="fr-FR"/>
        </w:rPr>
        <w:t>« </w:t>
      </w:r>
      <w:r w:rsidRPr="007B3AF6">
        <w:rPr>
          <w:lang w:val="fr-FR"/>
        </w:rPr>
        <w:t>Lorsque je publie des versets pour prouver la violence et la supercherie de l'islam, les musulmans me reprochent de</w:t>
      </w:r>
      <w:r w:rsidRPr="007B3AF6">
        <w:rPr>
          <w:i/>
          <w:lang w:val="fr-FR"/>
        </w:rPr>
        <w:t xml:space="preserve"> prendre les versets à la lettre, ou de les sortir de leur contexte.</w:t>
      </w:r>
    </w:p>
    <w:p w14:paraId="1F0D76DE" w14:textId="77777777" w:rsidR="00122F65" w:rsidRPr="007B3AF6" w:rsidRDefault="00122F65" w:rsidP="00122F65">
      <w:pPr>
        <w:spacing w:after="0" w:line="240" w:lineRule="auto"/>
        <w:jc w:val="both"/>
        <w:rPr>
          <w:lang w:val="fr-FR"/>
        </w:rPr>
      </w:pPr>
      <w:r w:rsidRPr="007B3AF6">
        <w:rPr>
          <w:lang w:val="fr-FR"/>
        </w:rPr>
        <w:t>Je suis désolé mes frères, mais ces versets je les prends à la lettre, tout comme vous prenez à la lettre les versets qui interdisent la consommation de porc et d'alcool.</w:t>
      </w:r>
    </w:p>
    <w:p w14:paraId="6295F2D2" w14:textId="070C8002" w:rsidR="00122F65" w:rsidRPr="007B3AF6" w:rsidRDefault="00122F65" w:rsidP="00122F65">
      <w:pPr>
        <w:spacing w:after="0" w:line="240" w:lineRule="auto"/>
        <w:jc w:val="both"/>
        <w:rPr>
          <w:lang w:val="fr-FR"/>
        </w:rPr>
      </w:pPr>
      <w:r w:rsidRPr="007B3AF6">
        <w:rPr>
          <w:lang w:val="fr-FR"/>
        </w:rPr>
        <w:t xml:space="preserve">Tout comme vous prenez à la lettre les versets annonçant l'unicité de </w:t>
      </w:r>
      <w:r w:rsidR="00301DA3">
        <w:rPr>
          <w:lang w:val="fr-FR"/>
        </w:rPr>
        <w:t>Allah</w:t>
      </w:r>
      <w:r w:rsidRPr="007B3AF6">
        <w:rPr>
          <w:lang w:val="fr-FR"/>
        </w:rPr>
        <w:t>.</w:t>
      </w:r>
    </w:p>
    <w:p w14:paraId="2D9149C4" w14:textId="77777777" w:rsidR="00122F65" w:rsidRPr="007B3AF6" w:rsidRDefault="00122F65" w:rsidP="00122F65">
      <w:pPr>
        <w:spacing w:after="0" w:line="240" w:lineRule="auto"/>
        <w:jc w:val="both"/>
        <w:rPr>
          <w:lang w:val="fr-FR"/>
        </w:rPr>
      </w:pPr>
      <w:r w:rsidRPr="007B3AF6">
        <w:rPr>
          <w:lang w:val="fr-FR"/>
        </w:rPr>
        <w:t>Tout comme vous prenez à la lettre les versets faisant de Mohamed le dernier des prophètes.</w:t>
      </w:r>
    </w:p>
    <w:p w14:paraId="39C7B820" w14:textId="77777777" w:rsidR="00122F65" w:rsidRPr="007B3AF6" w:rsidRDefault="00122F65" w:rsidP="00122F65">
      <w:pPr>
        <w:spacing w:after="0" w:line="240" w:lineRule="auto"/>
        <w:jc w:val="both"/>
        <w:rPr>
          <w:lang w:val="fr-FR"/>
        </w:rPr>
      </w:pPr>
      <w:r w:rsidRPr="007B3AF6">
        <w:rPr>
          <w:lang w:val="fr-FR"/>
        </w:rPr>
        <w:t xml:space="preserve">Vous prenez à la lettre lorsqu'il s'agit de faire croire que l'islam est une religion de paix, en citant par exemple que "Tuer un homme c'est comme tuer toute l'humanité'', oubliant que ce verset, en plus d'être tronqué, est abrogé. </w:t>
      </w:r>
    </w:p>
    <w:p w14:paraId="3B6D49E0" w14:textId="29C25395" w:rsidR="00122F65" w:rsidRPr="007B3AF6" w:rsidRDefault="00122F65" w:rsidP="00122F65">
      <w:pPr>
        <w:spacing w:after="0" w:line="240" w:lineRule="auto"/>
        <w:jc w:val="both"/>
        <w:rPr>
          <w:lang w:val="fr-FR"/>
        </w:rPr>
      </w:pPr>
      <w:r w:rsidRPr="007B3AF6">
        <w:rPr>
          <w:lang w:val="fr-FR"/>
        </w:rPr>
        <w:t>Est-ce un simple hasard que tous les versets qui sont susceptibles de porter atteinte à l'image de l'islam doivent être "interprétés" tandis que les versets doux sont pris à la lettre ? ».</w:t>
      </w:r>
    </w:p>
    <w:p w14:paraId="563FD6C8" w14:textId="77777777" w:rsidR="00122F65" w:rsidRDefault="00122F65">
      <w:pPr>
        <w:rPr>
          <w:lang w:val="fr-FR"/>
        </w:rPr>
      </w:pPr>
      <w:r>
        <w:rPr>
          <w:lang w:val="fr-FR"/>
        </w:rPr>
        <w:br w:type="page"/>
      </w:r>
    </w:p>
    <w:p w14:paraId="303F85DE" w14:textId="6A1F9F54" w:rsidR="00682D61" w:rsidRDefault="00682D61" w:rsidP="00122F65">
      <w:pPr>
        <w:rPr>
          <w:lang w:val="fr-FR"/>
        </w:rPr>
      </w:pPr>
      <w:r>
        <w:rPr>
          <w:lang w:val="fr-FR"/>
        </w:rPr>
        <w:t>Voici plusieurs témoignages d’ex-musulmans sur la bonne ou mauvaise foi des croyants, dans leur défense de l’islam (et de leur prédication) :</w:t>
      </w:r>
    </w:p>
    <w:tbl>
      <w:tblPr>
        <w:tblStyle w:val="Grilledutableau"/>
        <w:tblW w:w="0" w:type="auto"/>
        <w:tblLook w:val="04A0" w:firstRow="1" w:lastRow="0" w:firstColumn="1" w:lastColumn="0" w:noHBand="0" w:noVBand="1"/>
      </w:tblPr>
      <w:tblGrid>
        <w:gridCol w:w="1112"/>
        <w:gridCol w:w="1257"/>
        <w:gridCol w:w="1519"/>
        <w:gridCol w:w="1315"/>
        <w:gridCol w:w="1308"/>
      </w:tblGrid>
      <w:tr w:rsidR="00682D61" w:rsidRPr="00EF431C" w14:paraId="6AD16710" w14:textId="77777777" w:rsidTr="00AB44F1">
        <w:tc>
          <w:tcPr>
            <w:tcW w:w="1141" w:type="dxa"/>
          </w:tcPr>
          <w:p w14:paraId="0FFF5B43" w14:textId="77777777" w:rsidR="00682D61" w:rsidRPr="0026542E" w:rsidRDefault="00682D61" w:rsidP="00AB44F1">
            <w:pPr>
              <w:kinsoku w:val="0"/>
              <w:overflowPunct w:val="0"/>
              <w:jc w:val="center"/>
              <w:textAlignment w:val="baseline"/>
              <w:rPr>
                <w:rFonts w:cstheme="minorHAnsi"/>
                <w:color w:val="000000"/>
                <w:spacing w:val="-15"/>
                <w:sz w:val="20"/>
                <w:szCs w:val="20"/>
              </w:rPr>
            </w:pPr>
            <w:r w:rsidRPr="0026542E">
              <w:rPr>
                <w:rFonts w:cstheme="minorHAnsi"/>
                <w:sz w:val="20"/>
                <w:szCs w:val="20"/>
                <w:shd w:val="clear" w:color="auto" w:fill="FFFFFF"/>
                <w:lang w:val="fr-FR"/>
              </w:rPr>
              <w:t>Vous n'êtes qu'un raciste</w:t>
            </w:r>
          </w:p>
        </w:tc>
        <w:tc>
          <w:tcPr>
            <w:tcW w:w="1519" w:type="dxa"/>
          </w:tcPr>
          <w:p w14:paraId="525CC300" w14:textId="77777777" w:rsidR="00682D61" w:rsidRPr="0026542E" w:rsidRDefault="00682D61" w:rsidP="00AB44F1">
            <w:pPr>
              <w:kinsoku w:val="0"/>
              <w:overflowPunct w:val="0"/>
              <w:jc w:val="center"/>
              <w:textAlignment w:val="baseline"/>
              <w:rPr>
                <w:rFonts w:cstheme="minorHAnsi"/>
                <w:color w:val="000000"/>
                <w:spacing w:val="34"/>
                <w:sz w:val="20"/>
                <w:szCs w:val="20"/>
                <w:lang w:val="fr-FR"/>
              </w:rPr>
            </w:pPr>
            <w:r w:rsidRPr="0026542E">
              <w:rPr>
                <w:rFonts w:cstheme="minorHAnsi"/>
                <w:color w:val="000000"/>
                <w:spacing w:val="34"/>
                <w:sz w:val="20"/>
                <w:szCs w:val="20"/>
                <w:lang w:val="fr-FR"/>
              </w:rPr>
              <w:t>Vous</w:t>
            </w:r>
            <w:r>
              <w:rPr>
                <w:rFonts w:cstheme="minorHAnsi"/>
                <w:color w:val="000000"/>
                <w:spacing w:val="34"/>
                <w:sz w:val="20"/>
                <w:szCs w:val="20"/>
                <w:lang w:val="fr-FR"/>
              </w:rPr>
              <w:t xml:space="preserve"> </w:t>
            </w:r>
            <w:r w:rsidRPr="0026542E">
              <w:rPr>
                <w:rFonts w:cstheme="minorHAnsi"/>
                <w:color w:val="000000"/>
                <w:spacing w:val="34"/>
                <w:sz w:val="20"/>
                <w:szCs w:val="20"/>
                <w:lang w:val="fr-FR"/>
              </w:rPr>
              <w:t>êtes</w:t>
            </w:r>
            <w:r>
              <w:rPr>
                <w:rFonts w:cstheme="minorHAnsi"/>
                <w:color w:val="000000"/>
                <w:spacing w:val="34"/>
                <w:sz w:val="20"/>
                <w:szCs w:val="20"/>
                <w:lang w:val="fr-FR"/>
              </w:rPr>
              <w:t xml:space="preserve"> </w:t>
            </w:r>
            <w:r w:rsidRPr="0026542E">
              <w:rPr>
                <w:rFonts w:cstheme="minorHAnsi"/>
                <w:color w:val="000000"/>
                <w:spacing w:val="34"/>
                <w:sz w:val="20"/>
                <w:szCs w:val="20"/>
                <w:lang w:val="fr-FR"/>
              </w:rPr>
              <w:t>un</w:t>
            </w:r>
            <w:r>
              <w:rPr>
                <w:rFonts w:cstheme="minorHAnsi"/>
                <w:color w:val="000000"/>
                <w:spacing w:val="34"/>
                <w:sz w:val="20"/>
                <w:szCs w:val="20"/>
                <w:lang w:val="fr-FR"/>
              </w:rPr>
              <w:t xml:space="preserve"> </w:t>
            </w:r>
            <w:r w:rsidRPr="0026542E">
              <w:rPr>
                <w:rFonts w:cstheme="minorHAnsi"/>
                <w:color w:val="000000"/>
                <w:spacing w:val="34"/>
                <w:sz w:val="20"/>
                <w:szCs w:val="20"/>
                <w:lang w:val="fr-FR"/>
              </w:rPr>
              <w:t>facho</w:t>
            </w:r>
          </w:p>
        </w:tc>
        <w:tc>
          <w:tcPr>
            <w:tcW w:w="1360" w:type="dxa"/>
          </w:tcPr>
          <w:p w14:paraId="4BB1B08A" w14:textId="77777777" w:rsidR="00682D61" w:rsidRPr="00891E92" w:rsidRDefault="00682D61" w:rsidP="00AB44F1">
            <w:pPr>
              <w:jc w:val="center"/>
              <w:rPr>
                <w:rFonts w:cstheme="minorHAnsi"/>
                <w:color w:val="000000"/>
                <w:spacing w:val="25"/>
                <w:sz w:val="20"/>
                <w:szCs w:val="20"/>
                <w:lang w:val="fr-FR"/>
              </w:rPr>
            </w:pPr>
            <w:r w:rsidRPr="0026542E">
              <w:rPr>
                <w:rFonts w:cstheme="minorHAnsi"/>
                <w:color w:val="000000"/>
                <w:spacing w:val="25"/>
                <w:sz w:val="20"/>
                <w:szCs w:val="20"/>
                <w:lang w:val="fr-FR"/>
              </w:rPr>
              <w:t>Vous</w:t>
            </w:r>
            <w:r w:rsidRPr="0026542E">
              <w:rPr>
                <w:rFonts w:cstheme="minorHAnsi"/>
                <w:color w:val="000000"/>
                <w:spacing w:val="25"/>
                <w:sz w:val="20"/>
                <w:szCs w:val="20"/>
                <w:lang w:val="fr-FR"/>
              </w:rPr>
              <w:br/>
              <w:t>n'êtes</w:t>
            </w:r>
            <w:r w:rsidRPr="0026542E">
              <w:rPr>
                <w:rFonts w:cstheme="minorHAnsi"/>
                <w:color w:val="000000"/>
                <w:spacing w:val="25"/>
                <w:sz w:val="20"/>
                <w:szCs w:val="20"/>
                <w:lang w:val="fr-FR"/>
              </w:rPr>
              <w:br/>
              <w:t>qu'un</w:t>
            </w:r>
            <w:r w:rsidRPr="0026542E">
              <w:rPr>
                <w:rFonts w:cstheme="minorHAnsi"/>
                <w:color w:val="000000"/>
                <w:spacing w:val="25"/>
                <w:sz w:val="20"/>
                <w:szCs w:val="20"/>
                <w:lang w:val="fr-FR"/>
              </w:rPr>
              <w:br/>
              <w:t>haineux</w:t>
            </w:r>
          </w:p>
        </w:tc>
        <w:tc>
          <w:tcPr>
            <w:tcW w:w="1315" w:type="dxa"/>
          </w:tcPr>
          <w:p w14:paraId="7ACE7A4B" w14:textId="77777777" w:rsidR="00682D61" w:rsidRPr="00DD0CEE" w:rsidRDefault="00682D61" w:rsidP="00AB44F1">
            <w:pPr>
              <w:jc w:val="center"/>
              <w:rPr>
                <w:rFonts w:cstheme="minorHAnsi"/>
                <w:color w:val="000000"/>
                <w:spacing w:val="25"/>
                <w:sz w:val="20"/>
                <w:szCs w:val="20"/>
                <w:lang w:val="fr-FR"/>
              </w:rPr>
            </w:pPr>
            <w:r w:rsidRPr="0026542E">
              <w:rPr>
                <w:rFonts w:cstheme="minorHAnsi"/>
                <w:color w:val="000000"/>
                <w:sz w:val="20"/>
                <w:szCs w:val="20"/>
                <w:lang w:val="fr-FR"/>
              </w:rPr>
              <w:t>Vous êtes</w:t>
            </w:r>
            <w:r w:rsidRPr="0026542E">
              <w:rPr>
                <w:rFonts w:cstheme="minorHAnsi"/>
                <w:color w:val="000000"/>
                <w:sz w:val="20"/>
                <w:szCs w:val="20"/>
                <w:lang w:val="fr-FR"/>
              </w:rPr>
              <w:br/>
              <w:t>certainement</w:t>
            </w:r>
            <w:r w:rsidRPr="0026542E">
              <w:rPr>
                <w:rFonts w:cstheme="minorHAnsi"/>
                <w:color w:val="000000"/>
                <w:sz w:val="20"/>
                <w:szCs w:val="20"/>
                <w:lang w:val="fr-FR"/>
              </w:rPr>
              <w:br/>
              <w:t>membre</w:t>
            </w:r>
            <w:r w:rsidRPr="0026542E">
              <w:rPr>
                <w:rFonts w:cstheme="minorHAnsi"/>
                <w:color w:val="000000"/>
                <w:sz w:val="20"/>
                <w:szCs w:val="20"/>
                <w:lang w:val="fr-FR"/>
              </w:rPr>
              <w:br/>
              <w:t>du FN</w:t>
            </w:r>
          </w:p>
        </w:tc>
        <w:tc>
          <w:tcPr>
            <w:tcW w:w="1308" w:type="dxa"/>
          </w:tcPr>
          <w:p w14:paraId="5E36791E" w14:textId="77777777" w:rsidR="00682D61" w:rsidRPr="00891E92" w:rsidRDefault="00682D61" w:rsidP="00AB44F1">
            <w:pPr>
              <w:jc w:val="center"/>
              <w:rPr>
                <w:rFonts w:cstheme="minorHAnsi"/>
                <w:sz w:val="20"/>
                <w:szCs w:val="20"/>
                <w:shd w:val="clear" w:color="auto" w:fill="FFFFFF"/>
                <w:lang w:val="fr-FR"/>
              </w:rPr>
            </w:pPr>
            <w:r w:rsidRPr="0026542E">
              <w:rPr>
                <w:rFonts w:cstheme="minorHAnsi"/>
                <w:sz w:val="20"/>
                <w:szCs w:val="20"/>
                <w:shd w:val="clear" w:color="auto" w:fill="FFFFFF"/>
                <w:lang w:val="fr-FR"/>
              </w:rPr>
              <w:t>Vous n'êtes qu'un islamophobe</w:t>
            </w:r>
          </w:p>
        </w:tc>
      </w:tr>
      <w:tr w:rsidR="00682D61" w:rsidRPr="00C73CDF" w14:paraId="78EC0849" w14:textId="77777777" w:rsidTr="00AB44F1">
        <w:tc>
          <w:tcPr>
            <w:tcW w:w="1141" w:type="dxa"/>
          </w:tcPr>
          <w:p w14:paraId="7E6BB19E" w14:textId="77777777" w:rsidR="00682D61" w:rsidRDefault="00682D61" w:rsidP="00AB44F1">
            <w:pPr>
              <w:jc w:val="center"/>
              <w:rPr>
                <w:rFonts w:cstheme="minorHAnsi"/>
                <w:color w:val="000000"/>
                <w:sz w:val="20"/>
                <w:szCs w:val="20"/>
                <w:lang w:val="fr-FR"/>
              </w:rPr>
            </w:pPr>
            <w:r w:rsidRPr="0026542E">
              <w:rPr>
                <w:rFonts w:cstheme="minorHAnsi"/>
                <w:color w:val="000000"/>
                <w:sz w:val="20"/>
                <w:szCs w:val="20"/>
                <w:lang w:val="fr-FR"/>
              </w:rPr>
              <w:t>Le Coran</w:t>
            </w:r>
            <w:r w:rsidRPr="0026542E">
              <w:rPr>
                <w:rFonts w:cstheme="minorHAnsi"/>
                <w:color w:val="000000"/>
                <w:sz w:val="20"/>
                <w:szCs w:val="20"/>
                <w:lang w:val="fr-FR"/>
              </w:rPr>
              <w:br/>
              <w:t>interdit</w:t>
            </w:r>
            <w:r w:rsidRPr="0026542E">
              <w:rPr>
                <w:rFonts w:cstheme="minorHAnsi"/>
                <w:color w:val="000000"/>
                <w:sz w:val="20"/>
                <w:szCs w:val="20"/>
                <w:lang w:val="fr-FR"/>
              </w:rPr>
              <w:br/>
              <w:t>de tuer</w:t>
            </w:r>
          </w:p>
          <w:p w14:paraId="0489EE51" w14:textId="77777777" w:rsidR="00682D61" w:rsidRPr="0026542E" w:rsidRDefault="00682D61" w:rsidP="00AB44F1">
            <w:pPr>
              <w:jc w:val="center"/>
              <w:rPr>
                <w:rFonts w:cstheme="minorHAnsi"/>
                <w:sz w:val="20"/>
                <w:szCs w:val="20"/>
                <w:shd w:val="clear" w:color="auto" w:fill="FFFFFF"/>
                <w:lang w:val="fr-FR"/>
              </w:rPr>
            </w:pPr>
          </w:p>
        </w:tc>
        <w:tc>
          <w:tcPr>
            <w:tcW w:w="1519" w:type="dxa"/>
          </w:tcPr>
          <w:p w14:paraId="3A884CE7"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color w:val="000000"/>
                <w:sz w:val="20"/>
                <w:szCs w:val="20"/>
                <w:lang w:val="fr-FR"/>
              </w:rPr>
              <w:t>Islam</w:t>
            </w:r>
            <w:r w:rsidRPr="0026542E">
              <w:rPr>
                <w:rFonts w:cstheme="minorHAnsi"/>
                <w:color w:val="000000"/>
                <w:sz w:val="20"/>
                <w:szCs w:val="20"/>
                <w:lang w:val="fr-FR"/>
              </w:rPr>
              <w:br/>
              <w:t>signifie</w:t>
            </w:r>
            <w:r w:rsidRPr="0026542E">
              <w:rPr>
                <w:rFonts w:cstheme="minorHAnsi"/>
                <w:color w:val="000000"/>
                <w:sz w:val="20"/>
                <w:szCs w:val="20"/>
                <w:lang w:val="fr-FR"/>
              </w:rPr>
              <w:br/>
              <w:t>« paix »</w:t>
            </w:r>
          </w:p>
        </w:tc>
        <w:tc>
          <w:tcPr>
            <w:tcW w:w="1360" w:type="dxa"/>
          </w:tcPr>
          <w:p w14:paraId="19FB0B98"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color w:val="000000"/>
                <w:sz w:val="20"/>
                <w:szCs w:val="20"/>
                <w:lang w:val="fr-FR"/>
              </w:rPr>
              <w:t>L'islam dit</w:t>
            </w:r>
            <w:r w:rsidRPr="0026542E">
              <w:rPr>
                <w:rFonts w:cstheme="minorHAnsi"/>
                <w:color w:val="000000"/>
                <w:sz w:val="20"/>
                <w:szCs w:val="20"/>
                <w:lang w:val="fr-FR"/>
              </w:rPr>
              <w:br/>
              <w:t>de respecter</w:t>
            </w:r>
            <w:r w:rsidRPr="0026542E">
              <w:rPr>
                <w:rFonts w:cstheme="minorHAnsi"/>
                <w:color w:val="000000"/>
                <w:sz w:val="20"/>
                <w:szCs w:val="20"/>
                <w:lang w:val="fr-FR"/>
              </w:rPr>
              <w:br/>
              <w:t>les autres</w:t>
            </w:r>
            <w:r w:rsidRPr="0026542E">
              <w:rPr>
                <w:rFonts w:cstheme="minorHAnsi"/>
                <w:color w:val="000000"/>
                <w:sz w:val="20"/>
                <w:szCs w:val="20"/>
                <w:lang w:val="fr-FR"/>
              </w:rPr>
              <w:br/>
              <w:t>religions</w:t>
            </w:r>
          </w:p>
        </w:tc>
        <w:tc>
          <w:tcPr>
            <w:tcW w:w="1315" w:type="dxa"/>
          </w:tcPr>
          <w:p w14:paraId="4EF8793F" w14:textId="77777777" w:rsidR="00682D61" w:rsidRPr="00DD0CEE" w:rsidRDefault="00682D61" w:rsidP="00AB44F1">
            <w:pPr>
              <w:kinsoku w:val="0"/>
              <w:overflowPunct w:val="0"/>
              <w:jc w:val="center"/>
              <w:textAlignment w:val="baseline"/>
              <w:rPr>
                <w:rFonts w:cstheme="minorHAnsi"/>
                <w:color w:val="000000"/>
                <w:sz w:val="20"/>
                <w:szCs w:val="20"/>
                <w:lang w:val="fr-FR"/>
              </w:rPr>
            </w:pPr>
            <w:r w:rsidRPr="0026542E">
              <w:rPr>
                <w:rFonts w:cstheme="minorHAnsi"/>
                <w:color w:val="000000"/>
                <w:sz w:val="20"/>
                <w:szCs w:val="20"/>
                <w:lang w:val="fr-FR"/>
              </w:rPr>
              <w:t>L'islam</w:t>
            </w:r>
            <w:r w:rsidRPr="0026542E">
              <w:rPr>
                <w:rFonts w:cstheme="minorHAnsi"/>
                <w:color w:val="000000"/>
                <w:sz w:val="20"/>
                <w:szCs w:val="20"/>
                <w:lang w:val="fr-FR"/>
              </w:rPr>
              <w:br/>
              <w:t>respecte</w:t>
            </w:r>
            <w:r w:rsidRPr="0026542E">
              <w:rPr>
                <w:rFonts w:cstheme="minorHAnsi"/>
                <w:color w:val="000000"/>
                <w:sz w:val="20"/>
                <w:szCs w:val="20"/>
                <w:lang w:val="fr-FR"/>
              </w:rPr>
              <w:br/>
              <w:t>les</w:t>
            </w:r>
            <w:r w:rsidRPr="0026542E">
              <w:rPr>
                <w:rFonts w:cstheme="minorHAnsi"/>
                <w:color w:val="000000"/>
                <w:sz w:val="20"/>
                <w:szCs w:val="20"/>
                <w:lang w:val="fr-FR"/>
              </w:rPr>
              <w:br/>
              <w:t>femme</w:t>
            </w:r>
            <w:r>
              <w:rPr>
                <w:rFonts w:cstheme="minorHAnsi"/>
                <w:color w:val="000000"/>
                <w:sz w:val="20"/>
                <w:szCs w:val="20"/>
                <w:lang w:val="fr-FR"/>
              </w:rPr>
              <w:t>s</w:t>
            </w:r>
          </w:p>
        </w:tc>
        <w:tc>
          <w:tcPr>
            <w:tcW w:w="1308" w:type="dxa"/>
          </w:tcPr>
          <w:p w14:paraId="2D50341D" w14:textId="77777777" w:rsidR="00682D61" w:rsidRPr="0026542E" w:rsidRDefault="00682D61" w:rsidP="00AB44F1">
            <w:pPr>
              <w:kinsoku w:val="0"/>
              <w:overflowPunct w:val="0"/>
              <w:jc w:val="center"/>
              <w:textAlignment w:val="baseline"/>
              <w:rPr>
                <w:rFonts w:cstheme="minorHAnsi"/>
                <w:color w:val="000000"/>
                <w:sz w:val="20"/>
                <w:szCs w:val="20"/>
                <w:shd w:val="clear" w:color="auto" w:fill="FFFFFF"/>
                <w:lang w:val="fr-FR"/>
              </w:rPr>
            </w:pPr>
            <w:r w:rsidRPr="0026542E">
              <w:rPr>
                <w:rFonts w:cstheme="minorHAnsi"/>
                <w:color w:val="000000"/>
                <w:spacing w:val="-4"/>
                <w:sz w:val="20"/>
                <w:szCs w:val="20"/>
                <w:shd w:val="clear" w:color="auto" w:fill="FFFFFF"/>
                <w:lang w:val="fr-FR"/>
              </w:rPr>
              <w:t>Vous faites</w:t>
            </w:r>
            <w:r w:rsidRPr="0026542E">
              <w:rPr>
                <w:rFonts w:cstheme="minorHAnsi"/>
                <w:color w:val="000000"/>
                <w:spacing w:val="-4"/>
                <w:sz w:val="20"/>
                <w:szCs w:val="20"/>
                <w:shd w:val="clear" w:color="auto" w:fill="FFFFFF"/>
                <w:lang w:val="fr-FR"/>
              </w:rPr>
              <w:br/>
              <w:t>la même</w:t>
            </w:r>
            <w:r w:rsidRPr="0026542E">
              <w:rPr>
                <w:rFonts w:cstheme="minorHAnsi"/>
                <w:color w:val="000000"/>
                <w:spacing w:val="-4"/>
                <w:sz w:val="20"/>
                <w:szCs w:val="20"/>
                <w:shd w:val="clear" w:color="auto" w:fill="FFFFFF"/>
                <w:lang w:val="fr-FR"/>
              </w:rPr>
              <w:br/>
              <w:t>interprétation</w:t>
            </w:r>
            <w:r w:rsidRPr="0026542E">
              <w:rPr>
                <w:rFonts w:cstheme="minorHAnsi"/>
                <w:color w:val="000000"/>
                <w:spacing w:val="-4"/>
                <w:sz w:val="20"/>
                <w:szCs w:val="20"/>
                <w:shd w:val="clear" w:color="auto" w:fill="FFFFFF"/>
                <w:lang w:val="fr-FR"/>
              </w:rPr>
              <w:br/>
              <w:t>que les</w:t>
            </w:r>
            <w:r w:rsidRPr="0026542E">
              <w:rPr>
                <w:rFonts w:cstheme="minorHAnsi"/>
                <w:color w:val="000000"/>
                <w:spacing w:val="-4"/>
                <w:sz w:val="20"/>
                <w:szCs w:val="20"/>
                <w:shd w:val="clear" w:color="auto" w:fill="FFFFFF"/>
                <w:lang w:val="fr-FR"/>
              </w:rPr>
              <w:br/>
              <w:t>extrémistes</w:t>
            </w:r>
          </w:p>
        </w:tc>
      </w:tr>
      <w:tr w:rsidR="00682D61" w:rsidRPr="00C73CDF" w14:paraId="16F3C953" w14:textId="77777777" w:rsidTr="00AB44F1">
        <w:tc>
          <w:tcPr>
            <w:tcW w:w="1141" w:type="dxa"/>
          </w:tcPr>
          <w:p w14:paraId="1206CADD" w14:textId="77777777" w:rsidR="00682D61" w:rsidRPr="00891E92" w:rsidRDefault="00682D61" w:rsidP="00AB44F1">
            <w:pPr>
              <w:jc w:val="center"/>
              <w:rPr>
                <w:rFonts w:cstheme="minorHAnsi"/>
                <w:color w:val="000000"/>
                <w:sz w:val="20"/>
                <w:szCs w:val="20"/>
                <w:lang w:val="fr-FR"/>
              </w:rPr>
            </w:pPr>
            <w:r w:rsidRPr="0026542E">
              <w:rPr>
                <w:rFonts w:cstheme="minorHAnsi"/>
                <w:color w:val="000000"/>
                <w:sz w:val="20"/>
                <w:szCs w:val="20"/>
                <w:lang w:val="fr-FR"/>
              </w:rPr>
              <w:t>Vous ne connaissez rien à l'islam</w:t>
            </w:r>
          </w:p>
        </w:tc>
        <w:tc>
          <w:tcPr>
            <w:tcW w:w="1519" w:type="dxa"/>
          </w:tcPr>
          <w:p w14:paraId="29A13AF5"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color w:val="000000"/>
                <w:spacing w:val="-13"/>
                <w:sz w:val="20"/>
                <w:szCs w:val="20"/>
                <w:lang w:val="fr-FR"/>
              </w:rPr>
              <w:t>Vous ne pouvez pas comprendre le Coran</w:t>
            </w:r>
          </w:p>
        </w:tc>
        <w:tc>
          <w:tcPr>
            <w:tcW w:w="1360" w:type="dxa"/>
          </w:tcPr>
          <w:p w14:paraId="295F8519"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color w:val="000000"/>
                <w:sz w:val="20"/>
                <w:szCs w:val="20"/>
                <w:shd w:val="clear" w:color="auto" w:fill="FFFFFF"/>
                <w:lang w:val="fr-FR"/>
              </w:rPr>
              <w:t>Tout est</w:t>
            </w:r>
            <w:r w:rsidRPr="0026542E">
              <w:rPr>
                <w:rFonts w:cstheme="minorHAnsi"/>
                <w:color w:val="000000"/>
                <w:sz w:val="20"/>
                <w:szCs w:val="20"/>
                <w:shd w:val="clear" w:color="auto" w:fill="FFFFFF"/>
                <w:lang w:val="fr-FR"/>
              </w:rPr>
              <w:br/>
              <w:t>une</w:t>
            </w:r>
            <w:r w:rsidRPr="0026542E">
              <w:rPr>
                <w:rFonts w:cstheme="minorHAnsi"/>
                <w:color w:val="000000"/>
                <w:sz w:val="20"/>
                <w:szCs w:val="20"/>
                <w:shd w:val="clear" w:color="auto" w:fill="FFFFFF"/>
                <w:lang w:val="fr-FR"/>
              </w:rPr>
              <w:br/>
              <w:t>question</w:t>
            </w:r>
            <w:r w:rsidRPr="0026542E">
              <w:rPr>
                <w:rFonts w:cstheme="minorHAnsi"/>
                <w:color w:val="000000"/>
                <w:sz w:val="20"/>
                <w:szCs w:val="20"/>
                <w:shd w:val="clear" w:color="auto" w:fill="FFFFFF"/>
                <w:lang w:val="fr-FR"/>
              </w:rPr>
              <w:br/>
              <w:t>d’interprétation</w:t>
            </w:r>
          </w:p>
        </w:tc>
        <w:tc>
          <w:tcPr>
            <w:tcW w:w="1315" w:type="dxa"/>
          </w:tcPr>
          <w:p w14:paraId="5081DD7B"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color w:val="000000"/>
                <w:sz w:val="20"/>
                <w:szCs w:val="20"/>
                <w:lang w:val="fr-FR"/>
              </w:rPr>
              <w:t>Vous citez</w:t>
            </w:r>
            <w:r w:rsidRPr="0026542E">
              <w:rPr>
                <w:rFonts w:cstheme="minorHAnsi"/>
                <w:color w:val="000000"/>
                <w:sz w:val="20"/>
                <w:szCs w:val="20"/>
                <w:lang w:val="fr-FR"/>
              </w:rPr>
              <w:br/>
              <w:t>les versets</w:t>
            </w:r>
            <w:r w:rsidRPr="0026542E">
              <w:rPr>
                <w:rFonts w:cstheme="minorHAnsi"/>
                <w:color w:val="000000"/>
                <w:sz w:val="20"/>
                <w:szCs w:val="20"/>
                <w:lang w:val="fr-FR"/>
              </w:rPr>
              <w:br/>
              <w:t>hors</w:t>
            </w:r>
            <w:r w:rsidRPr="0026542E">
              <w:rPr>
                <w:rFonts w:cstheme="minorHAnsi"/>
                <w:color w:val="000000"/>
                <w:sz w:val="20"/>
                <w:szCs w:val="20"/>
                <w:lang w:val="fr-FR"/>
              </w:rPr>
              <w:br/>
              <w:t>contexte</w:t>
            </w:r>
          </w:p>
        </w:tc>
        <w:tc>
          <w:tcPr>
            <w:tcW w:w="1308" w:type="dxa"/>
          </w:tcPr>
          <w:p w14:paraId="211AA9E0"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color w:val="000000"/>
                <w:sz w:val="20"/>
                <w:szCs w:val="20"/>
                <w:lang w:val="fr-FR"/>
              </w:rPr>
              <w:t>Il faut</w:t>
            </w:r>
            <w:r w:rsidRPr="0026542E">
              <w:rPr>
                <w:rFonts w:cstheme="minorHAnsi"/>
                <w:color w:val="000000"/>
                <w:sz w:val="20"/>
                <w:szCs w:val="20"/>
                <w:lang w:val="fr-FR"/>
              </w:rPr>
              <w:br/>
              <w:t>tenir</w:t>
            </w:r>
            <w:r w:rsidRPr="0026542E">
              <w:rPr>
                <w:rFonts w:cstheme="minorHAnsi"/>
                <w:color w:val="000000"/>
                <w:sz w:val="20"/>
                <w:szCs w:val="20"/>
                <w:lang w:val="fr-FR"/>
              </w:rPr>
              <w:br/>
              <w:t>compte du</w:t>
            </w:r>
            <w:r w:rsidRPr="0026542E">
              <w:rPr>
                <w:rFonts w:cstheme="minorHAnsi"/>
                <w:color w:val="000000"/>
                <w:sz w:val="20"/>
                <w:szCs w:val="20"/>
                <w:lang w:val="fr-FR"/>
              </w:rPr>
              <w:br/>
              <w:t>contexte</w:t>
            </w:r>
          </w:p>
        </w:tc>
      </w:tr>
      <w:tr w:rsidR="00682D61" w:rsidRPr="00C73CDF" w14:paraId="6A0F15FD" w14:textId="77777777" w:rsidTr="00AB44F1">
        <w:tc>
          <w:tcPr>
            <w:tcW w:w="1141" w:type="dxa"/>
          </w:tcPr>
          <w:p w14:paraId="217F2B8D" w14:textId="77777777" w:rsidR="00682D61" w:rsidRPr="00891E92" w:rsidRDefault="00682D61" w:rsidP="00AB44F1">
            <w:pPr>
              <w:jc w:val="center"/>
              <w:rPr>
                <w:rFonts w:cstheme="minorHAnsi"/>
                <w:color w:val="000000"/>
                <w:sz w:val="20"/>
                <w:szCs w:val="20"/>
                <w:shd w:val="clear" w:color="auto" w:fill="FFFFFF"/>
                <w:lang w:val="fr-FR"/>
              </w:rPr>
            </w:pPr>
            <w:r w:rsidRPr="0026542E">
              <w:rPr>
                <w:rFonts w:cstheme="minorHAnsi"/>
                <w:bCs/>
                <w:color w:val="000000"/>
                <w:sz w:val="20"/>
                <w:szCs w:val="20"/>
                <w:shd w:val="clear" w:color="auto" w:fill="FFFFFF"/>
                <w:lang w:val="fr-FR"/>
              </w:rPr>
              <w:t>Il faut</w:t>
            </w:r>
            <w:r w:rsidRPr="0026542E">
              <w:rPr>
                <w:rFonts w:cstheme="minorHAnsi"/>
                <w:bCs/>
                <w:color w:val="000000"/>
                <w:sz w:val="20"/>
                <w:szCs w:val="20"/>
                <w:shd w:val="clear" w:color="auto" w:fill="FFFFFF"/>
                <w:lang w:val="fr-FR"/>
              </w:rPr>
              <w:br/>
            </w:r>
            <w:r w:rsidRPr="0026542E">
              <w:rPr>
                <w:rFonts w:cstheme="minorHAnsi"/>
                <w:color w:val="000000"/>
                <w:sz w:val="20"/>
                <w:szCs w:val="20"/>
                <w:shd w:val="clear" w:color="auto" w:fill="FFFFFF"/>
                <w:lang w:val="fr-FR"/>
              </w:rPr>
              <w:t>lire le</w:t>
            </w:r>
            <w:r w:rsidRPr="0026542E">
              <w:rPr>
                <w:rFonts w:cstheme="minorHAnsi"/>
                <w:color w:val="000000"/>
                <w:sz w:val="20"/>
                <w:szCs w:val="20"/>
                <w:shd w:val="clear" w:color="auto" w:fill="FFFFFF"/>
                <w:lang w:val="fr-FR"/>
              </w:rPr>
              <w:br/>
              <w:t>Coran en</w:t>
            </w:r>
            <w:r w:rsidRPr="0026542E">
              <w:rPr>
                <w:rFonts w:cstheme="minorHAnsi"/>
                <w:color w:val="000000"/>
                <w:sz w:val="20"/>
                <w:szCs w:val="20"/>
                <w:shd w:val="clear" w:color="auto" w:fill="FFFFFF"/>
                <w:lang w:val="fr-FR"/>
              </w:rPr>
              <w:br/>
              <w:t>arabe</w:t>
            </w:r>
          </w:p>
        </w:tc>
        <w:tc>
          <w:tcPr>
            <w:tcW w:w="1519" w:type="dxa"/>
          </w:tcPr>
          <w:p w14:paraId="26B6951E" w14:textId="77777777" w:rsidR="00682D61" w:rsidRPr="0026542E" w:rsidRDefault="00682D61" w:rsidP="00AB44F1">
            <w:pPr>
              <w:kinsoku w:val="0"/>
              <w:overflowPunct w:val="0"/>
              <w:jc w:val="center"/>
              <w:textAlignment w:val="baseline"/>
              <w:rPr>
                <w:rFonts w:cstheme="minorHAnsi"/>
                <w:color w:val="000000"/>
                <w:spacing w:val="-14"/>
                <w:sz w:val="20"/>
                <w:szCs w:val="20"/>
                <w:lang w:val="fr-FR"/>
              </w:rPr>
            </w:pPr>
            <w:r w:rsidRPr="0026542E">
              <w:rPr>
                <w:rFonts w:cstheme="minorHAnsi"/>
                <w:color w:val="000000"/>
                <w:spacing w:val="-14"/>
                <w:sz w:val="20"/>
                <w:szCs w:val="20"/>
                <w:lang w:val="fr-FR"/>
              </w:rPr>
              <w:t>Toute La</w:t>
            </w:r>
            <w:r w:rsidRPr="0026542E">
              <w:rPr>
                <w:rFonts w:cstheme="minorHAnsi"/>
                <w:color w:val="000000"/>
                <w:spacing w:val="-14"/>
                <w:sz w:val="20"/>
                <w:szCs w:val="20"/>
                <w:lang w:val="fr-FR"/>
              </w:rPr>
              <w:br/>
              <w:t>science actuelle</w:t>
            </w:r>
            <w:r w:rsidRPr="0026542E">
              <w:rPr>
                <w:rFonts w:cstheme="minorHAnsi"/>
                <w:color w:val="000000"/>
                <w:spacing w:val="-14"/>
                <w:sz w:val="20"/>
                <w:szCs w:val="20"/>
                <w:lang w:val="fr-FR"/>
              </w:rPr>
              <w:br/>
              <w:t>était déjà dans</w:t>
            </w:r>
          </w:p>
          <w:p w14:paraId="45837205"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color w:val="000000"/>
                <w:spacing w:val="-15"/>
                <w:sz w:val="20"/>
                <w:szCs w:val="20"/>
              </w:rPr>
              <w:t>le Coran</w:t>
            </w:r>
          </w:p>
        </w:tc>
        <w:tc>
          <w:tcPr>
            <w:tcW w:w="1360" w:type="dxa"/>
          </w:tcPr>
          <w:p w14:paraId="5EBA06A7"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color w:val="000000"/>
                <w:sz w:val="20"/>
                <w:szCs w:val="20"/>
                <w:lang w:val="fr-FR"/>
              </w:rPr>
              <w:t>Le Talmud</w:t>
            </w:r>
            <w:r w:rsidRPr="0026542E">
              <w:rPr>
                <w:rFonts w:cstheme="minorHAnsi"/>
                <w:color w:val="000000"/>
                <w:sz w:val="20"/>
                <w:szCs w:val="20"/>
                <w:lang w:val="fr-FR"/>
              </w:rPr>
              <w:br/>
              <w:t>est</w:t>
            </w:r>
            <w:r w:rsidRPr="0026542E">
              <w:rPr>
                <w:rFonts w:cstheme="minorHAnsi"/>
                <w:color w:val="000000"/>
                <w:sz w:val="20"/>
                <w:szCs w:val="20"/>
                <w:lang w:val="fr-FR"/>
              </w:rPr>
              <w:br/>
              <w:t>rempli</w:t>
            </w:r>
            <w:r w:rsidRPr="0026542E">
              <w:rPr>
                <w:rFonts w:cstheme="minorHAnsi"/>
                <w:color w:val="000000"/>
                <w:sz w:val="20"/>
                <w:szCs w:val="20"/>
                <w:lang w:val="fr-FR"/>
              </w:rPr>
              <w:br/>
              <w:t>d'horreurs</w:t>
            </w:r>
          </w:p>
        </w:tc>
        <w:tc>
          <w:tcPr>
            <w:tcW w:w="1315" w:type="dxa"/>
          </w:tcPr>
          <w:p w14:paraId="219E1088"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bCs/>
                <w:color w:val="000000"/>
                <w:spacing w:val="-1"/>
                <w:sz w:val="20"/>
                <w:szCs w:val="20"/>
                <w:lang w:val="fr-FR"/>
              </w:rPr>
              <w:t>Et</w:t>
            </w:r>
            <w:r w:rsidRPr="0026542E">
              <w:rPr>
                <w:rFonts w:cstheme="minorHAnsi"/>
                <w:bCs/>
                <w:color w:val="000000"/>
                <w:spacing w:val="-1"/>
                <w:sz w:val="20"/>
                <w:szCs w:val="20"/>
                <w:lang w:val="fr-FR"/>
              </w:rPr>
              <w:br/>
            </w:r>
            <w:r w:rsidRPr="0026542E">
              <w:rPr>
                <w:rFonts w:cstheme="minorHAnsi"/>
                <w:color w:val="000000"/>
                <w:spacing w:val="-1"/>
                <w:sz w:val="20"/>
                <w:szCs w:val="20"/>
                <w:lang w:val="fr-FR"/>
              </w:rPr>
              <w:t>l'Inquisition ?</w:t>
            </w:r>
            <w:r w:rsidRPr="0026542E">
              <w:rPr>
                <w:rFonts w:cstheme="minorHAnsi"/>
                <w:color w:val="000000"/>
                <w:spacing w:val="-1"/>
                <w:sz w:val="20"/>
                <w:szCs w:val="20"/>
                <w:lang w:val="fr-FR"/>
              </w:rPr>
              <w:br/>
              <w:t>et les</w:t>
            </w:r>
            <w:r w:rsidRPr="0026542E">
              <w:rPr>
                <w:rFonts w:cstheme="minorHAnsi"/>
                <w:color w:val="000000"/>
                <w:spacing w:val="-1"/>
                <w:sz w:val="20"/>
                <w:szCs w:val="20"/>
                <w:lang w:val="fr-FR"/>
              </w:rPr>
              <w:br/>
              <w:t>croisades ?</w:t>
            </w:r>
          </w:p>
        </w:tc>
        <w:tc>
          <w:tcPr>
            <w:tcW w:w="1308" w:type="dxa"/>
          </w:tcPr>
          <w:p w14:paraId="47ECFF68"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color w:val="000000"/>
                <w:sz w:val="20"/>
                <w:szCs w:val="20"/>
                <w:lang w:val="fr-FR"/>
              </w:rPr>
              <w:t xml:space="preserve">Ce sont les musulmans </w:t>
            </w:r>
            <w:r w:rsidRPr="0026542E">
              <w:rPr>
                <w:rFonts w:cstheme="minorHAnsi"/>
                <w:color w:val="000000"/>
                <w:spacing w:val="-7"/>
                <w:sz w:val="20"/>
                <w:szCs w:val="20"/>
                <w:lang w:val="fr-FR"/>
              </w:rPr>
              <w:t xml:space="preserve">qui ont rebâti </w:t>
            </w:r>
            <w:r w:rsidRPr="0026542E">
              <w:rPr>
                <w:rFonts w:cstheme="minorHAnsi"/>
                <w:color w:val="000000"/>
                <w:spacing w:val="-4"/>
                <w:sz w:val="20"/>
                <w:szCs w:val="20"/>
                <w:lang w:val="fr-FR"/>
              </w:rPr>
              <w:t>l’Europe après la guerre</w:t>
            </w:r>
          </w:p>
        </w:tc>
      </w:tr>
      <w:tr w:rsidR="00682D61" w:rsidRPr="00C73CDF" w14:paraId="49ADD0CC" w14:textId="77777777" w:rsidTr="00AB44F1">
        <w:tc>
          <w:tcPr>
            <w:tcW w:w="1141" w:type="dxa"/>
          </w:tcPr>
          <w:p w14:paraId="5FCB899D"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sz w:val="20"/>
                <w:szCs w:val="20"/>
                <w:shd w:val="clear" w:color="auto" w:fill="FFFFFF"/>
                <w:lang w:val="fr-FR"/>
              </w:rPr>
              <w:t>Le vrai danger, ce sont les sionistes</w:t>
            </w:r>
          </w:p>
        </w:tc>
        <w:tc>
          <w:tcPr>
            <w:tcW w:w="1519" w:type="dxa"/>
          </w:tcPr>
          <w:p w14:paraId="1E6B2BCC"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sz w:val="20"/>
                <w:szCs w:val="20"/>
                <w:shd w:val="clear" w:color="auto" w:fill="FFFFFF"/>
                <w:lang w:val="fr-FR"/>
              </w:rPr>
              <w:t>Ce groupe terroriste est une création du Mossad</w:t>
            </w:r>
          </w:p>
        </w:tc>
        <w:tc>
          <w:tcPr>
            <w:tcW w:w="1360" w:type="dxa"/>
          </w:tcPr>
          <w:p w14:paraId="107BE9D5"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sz w:val="20"/>
                <w:szCs w:val="20"/>
                <w:shd w:val="clear" w:color="auto" w:fill="FFFFFF"/>
                <w:lang w:val="fr-FR"/>
              </w:rPr>
              <w:t>Ce sont des marionnettes dont les USA tirent les ficelles</w:t>
            </w:r>
          </w:p>
        </w:tc>
        <w:tc>
          <w:tcPr>
            <w:tcW w:w="1315" w:type="dxa"/>
          </w:tcPr>
          <w:p w14:paraId="7CC6571C" w14:textId="77777777" w:rsidR="00682D61" w:rsidRPr="0026542E" w:rsidRDefault="00682D61" w:rsidP="00AB44F1">
            <w:pPr>
              <w:jc w:val="center"/>
              <w:rPr>
                <w:rFonts w:cstheme="minorHAnsi"/>
                <w:color w:val="000000"/>
                <w:sz w:val="20"/>
                <w:szCs w:val="20"/>
                <w:lang w:val="fr-FR"/>
              </w:rPr>
            </w:pPr>
            <w:r w:rsidRPr="0026542E">
              <w:rPr>
                <w:rFonts w:cstheme="minorHAnsi"/>
                <w:sz w:val="20"/>
                <w:szCs w:val="20"/>
                <w:shd w:val="clear" w:color="auto" w:fill="FFFFFF"/>
                <w:lang w:val="fr-FR"/>
              </w:rPr>
              <w:t>Les salafistes ne sont pas de vrais musulmans</w:t>
            </w:r>
          </w:p>
        </w:tc>
        <w:tc>
          <w:tcPr>
            <w:tcW w:w="1308" w:type="dxa"/>
          </w:tcPr>
          <w:p w14:paraId="6008B8FE" w14:textId="77777777" w:rsidR="00682D61" w:rsidRPr="0026542E" w:rsidRDefault="00682D61" w:rsidP="00AB44F1">
            <w:pPr>
              <w:jc w:val="center"/>
              <w:rPr>
                <w:rFonts w:cstheme="minorHAnsi"/>
                <w:sz w:val="20"/>
                <w:szCs w:val="20"/>
                <w:shd w:val="clear" w:color="auto" w:fill="FFFFFF"/>
                <w:lang w:val="fr-FR"/>
              </w:rPr>
            </w:pPr>
            <w:r w:rsidRPr="0026542E">
              <w:rPr>
                <w:rFonts w:cstheme="minorHAnsi"/>
                <w:color w:val="000000"/>
                <w:sz w:val="20"/>
                <w:szCs w:val="20"/>
                <w:shd w:val="clear" w:color="auto" w:fill="FFFFFF"/>
                <w:lang w:val="fr-FR"/>
              </w:rPr>
              <w:t>Ce ne</w:t>
            </w:r>
            <w:r w:rsidRPr="0026542E">
              <w:rPr>
                <w:rFonts w:cstheme="minorHAnsi"/>
                <w:color w:val="000000"/>
                <w:sz w:val="20"/>
                <w:szCs w:val="20"/>
                <w:shd w:val="clear" w:color="auto" w:fill="FFFFFF"/>
                <w:lang w:val="fr-FR"/>
              </w:rPr>
              <w:br/>
              <w:t>sont pas</w:t>
            </w:r>
            <w:r w:rsidRPr="0026542E">
              <w:rPr>
                <w:rFonts w:cstheme="minorHAnsi"/>
                <w:color w:val="000000"/>
                <w:sz w:val="20"/>
                <w:szCs w:val="20"/>
                <w:shd w:val="clear" w:color="auto" w:fill="FFFFFF"/>
                <w:lang w:val="fr-FR"/>
              </w:rPr>
              <w:br/>
              <w:t>des</w:t>
            </w:r>
            <w:r w:rsidRPr="0026542E">
              <w:rPr>
                <w:rFonts w:cstheme="minorHAnsi"/>
                <w:color w:val="000000"/>
                <w:sz w:val="20"/>
                <w:szCs w:val="20"/>
                <w:shd w:val="clear" w:color="auto" w:fill="FFFFFF"/>
                <w:lang w:val="fr-FR"/>
              </w:rPr>
              <w:br/>
              <w:t>musulmans</w:t>
            </w:r>
          </w:p>
        </w:tc>
      </w:tr>
    </w:tbl>
    <w:p w14:paraId="2C300ADC" w14:textId="77777777" w:rsidR="00682D61" w:rsidRDefault="00682D61" w:rsidP="00122F65">
      <w:pPr>
        <w:spacing w:after="0" w:line="240" w:lineRule="auto"/>
        <w:jc w:val="center"/>
        <w:rPr>
          <w:rFonts w:cstheme="minorHAnsi"/>
          <w:shd w:val="clear" w:color="auto" w:fill="FFFFFF"/>
          <w:lang w:val="fr-FR"/>
        </w:rPr>
      </w:pPr>
      <w:r>
        <w:rPr>
          <w:rFonts w:cstheme="minorHAnsi"/>
          <w:shd w:val="clear" w:color="auto" w:fill="FFFFFF"/>
          <w:lang w:val="fr-FR"/>
        </w:rPr>
        <w:t>Exemples de réponses standards ou stéréotypées qu’un musulman vous fera peut-être, quand vous tentez de mettre l’islam en accusation.</w:t>
      </w:r>
    </w:p>
    <w:p w14:paraId="4EAB7ABA" w14:textId="77777777" w:rsidR="002B57CC" w:rsidRDefault="002B57CC" w:rsidP="002B57CC">
      <w:pPr>
        <w:spacing w:after="0" w:line="240" w:lineRule="auto"/>
        <w:jc w:val="both"/>
        <w:rPr>
          <w:lang w:val="fr-FR"/>
        </w:rPr>
      </w:pPr>
    </w:p>
    <w:p w14:paraId="23900C9C" w14:textId="77777777" w:rsidR="002B57CC" w:rsidRPr="007B3AF6" w:rsidRDefault="002B57CC" w:rsidP="002B57CC">
      <w:pPr>
        <w:spacing w:after="0" w:line="240" w:lineRule="auto"/>
        <w:jc w:val="both"/>
        <w:rPr>
          <w:lang w:val="fr-FR"/>
        </w:rPr>
      </w:pPr>
      <w:r>
        <w:rPr>
          <w:lang w:val="fr-FR"/>
        </w:rPr>
        <w:t>Majid Oukacha : « </w:t>
      </w:r>
      <w:r w:rsidRPr="007B3AF6">
        <w:rPr>
          <w:lang w:val="fr-FR"/>
        </w:rPr>
        <w:t>1) Il y a le relativisme juridique (il y a aussi pire ailleurs qu’en terre d’islam).  Exemple « Et la Bible, c’est mieux</w:t>
      </w:r>
      <w:r w:rsidRPr="007B3AF6">
        <w:rPr>
          <w:rStyle w:val="Appelnotedebasdep"/>
          <w:lang w:val="fr-FR"/>
        </w:rPr>
        <w:footnoteReference w:id="64"/>
      </w:r>
      <w:r w:rsidRPr="007B3AF6">
        <w:rPr>
          <w:lang w:val="fr-FR"/>
        </w:rPr>
        <w:t> ? » [Mieux que le Coran, concernant le respect des droits de l’homme ? Alors qu’on ne parle pas de l’époque de la Bible, dans l’Antiquité, mais du 21° siècle].</w:t>
      </w:r>
    </w:p>
    <w:p w14:paraId="68408ABF" w14:textId="77777777" w:rsidR="002B57CC" w:rsidRPr="007B3AF6" w:rsidRDefault="002B57CC" w:rsidP="002B57CC">
      <w:pPr>
        <w:spacing w:after="0" w:line="240" w:lineRule="auto"/>
        <w:jc w:val="both"/>
        <w:rPr>
          <w:lang w:val="fr-FR"/>
        </w:rPr>
      </w:pPr>
      <w:r w:rsidRPr="007B3AF6">
        <w:rPr>
          <w:lang w:val="fr-FR"/>
        </w:rPr>
        <w:t>2) Toutes les traductions dans les autres langues sont mauvaises</w:t>
      </w:r>
      <w:r w:rsidRPr="007B3AF6">
        <w:rPr>
          <w:rStyle w:val="Appelnotedebasdep"/>
          <w:lang w:val="fr-FR"/>
        </w:rPr>
        <w:footnoteReference w:id="65"/>
      </w:r>
      <w:r w:rsidRPr="007B3AF6">
        <w:rPr>
          <w:lang w:val="fr-FR"/>
        </w:rPr>
        <w:t>. En sortant un argument comme « Allah n’a jamais dit qu’il faut tuer ». La parole d’Allah serait mal retranscrite [Pourtant, ce sont des professionnels qui les ont traduits].</w:t>
      </w:r>
    </w:p>
    <w:p w14:paraId="0F17A592" w14:textId="77777777" w:rsidR="002B57CC" w:rsidRPr="007B3AF6" w:rsidRDefault="002B57CC" w:rsidP="002B57CC">
      <w:pPr>
        <w:spacing w:after="0" w:line="240" w:lineRule="auto"/>
        <w:jc w:val="both"/>
        <w:rPr>
          <w:lang w:val="fr-FR"/>
        </w:rPr>
      </w:pPr>
      <w:r w:rsidRPr="007B3AF6">
        <w:rPr>
          <w:lang w:val="fr-FR"/>
        </w:rPr>
        <w:t>3) Il faut « décoraniser le Coran » : il faut comprendre le sens de ce verset (il faut tuer), par son sens opposé. Par exemple, la loi qui interdit de manger le porc est une métaphore.  Frapper une femme doit être pris dans un sens métaphorique.</w:t>
      </w:r>
    </w:p>
    <w:p w14:paraId="19377FE6" w14:textId="77777777" w:rsidR="002B57CC" w:rsidRPr="007B3AF6" w:rsidRDefault="002B57CC" w:rsidP="002B57CC">
      <w:pPr>
        <w:spacing w:after="0" w:line="240" w:lineRule="auto"/>
        <w:jc w:val="both"/>
        <w:rPr>
          <w:lang w:val="fr-FR"/>
        </w:rPr>
      </w:pPr>
      <w:r>
        <w:rPr>
          <w:i/>
          <w:lang w:val="fr-FR"/>
        </w:rPr>
        <w:t xml:space="preserve">4) </w:t>
      </w:r>
      <w:r w:rsidRPr="007B3AF6">
        <w:rPr>
          <w:i/>
          <w:lang w:val="fr-FR"/>
        </w:rPr>
        <w:t>Il faut contextualiser le Coran.</w:t>
      </w:r>
      <w:r>
        <w:rPr>
          <w:i/>
          <w:lang w:val="fr-FR"/>
        </w:rPr>
        <w:t xml:space="preserve"> </w:t>
      </w:r>
      <w:r w:rsidRPr="007B3AF6">
        <w:rPr>
          <w:lang w:val="fr-FR"/>
        </w:rPr>
        <w:t>Ces punitions (Coran 5:38</w:t>
      </w:r>
      <w:r w:rsidRPr="007B3AF6">
        <w:rPr>
          <w:rStyle w:val="Appelnotedebasdep"/>
          <w:lang w:val="fr-FR"/>
        </w:rPr>
        <w:footnoteReference w:id="66"/>
      </w:r>
      <w:r w:rsidRPr="007B3AF6">
        <w:rPr>
          <w:lang w:val="fr-FR"/>
        </w:rPr>
        <w:t>, 4 :34</w:t>
      </w:r>
      <w:r w:rsidRPr="007B3AF6">
        <w:rPr>
          <w:rStyle w:val="Appelnotedebasdep"/>
          <w:lang w:val="fr-FR"/>
        </w:rPr>
        <w:footnoteReference w:id="67"/>
      </w:r>
      <w:r w:rsidRPr="007B3AF6">
        <w:rPr>
          <w:lang w:val="fr-FR"/>
        </w:rPr>
        <w:t xml:space="preserve"> …) étaient valables à l’époque, liées au contexte de l’époque. Ce sont des lois limitées dans le temps, elles ne sont plus valables maintenant. Ces textes sont révolus (comme sur l’héritage pour les femmes ou pour l’esclavage etc.) ou abrogés [Malheureusement, le Coran n’a pas indiqué de limite de temps ou géographiques, pour ces versets, ordonnant ces punitions. De plus, la plupart des écoles coraniques refusent de contextualiser le Coran].</w:t>
      </w:r>
    </w:p>
    <w:p w14:paraId="01325454" w14:textId="77777777" w:rsidR="002B57CC" w:rsidRPr="007B3AF6" w:rsidRDefault="002B57CC" w:rsidP="002B57CC">
      <w:pPr>
        <w:spacing w:after="0" w:line="240" w:lineRule="auto"/>
        <w:jc w:val="both"/>
        <w:rPr>
          <w:lang w:val="fr-FR"/>
        </w:rPr>
      </w:pPr>
      <w:r w:rsidRPr="007B3AF6">
        <w:rPr>
          <w:lang w:val="fr-FR"/>
        </w:rPr>
        <w:t>5) Le Coran est complexe et n’est compréhensible que par un petit nombre de savants [Pourquoi un texte complexe serait plus divin qu’un texte simple].</w:t>
      </w:r>
    </w:p>
    <w:p w14:paraId="02D9CFB8" w14:textId="77777777" w:rsidR="002B57CC" w:rsidRPr="007B3AF6" w:rsidRDefault="002B57CC" w:rsidP="002B57CC">
      <w:pPr>
        <w:spacing w:after="0" w:line="240" w:lineRule="auto"/>
        <w:jc w:val="both"/>
        <w:rPr>
          <w:lang w:val="fr-FR"/>
        </w:rPr>
      </w:pPr>
      <w:r w:rsidRPr="007B3AF6">
        <w:rPr>
          <w:lang w:val="fr-FR"/>
        </w:rPr>
        <w:t>6) Beaucoup d’imams, en France, en se présentant comme progressistes, mais en fait, vous enfument et cherchent à endormir la vigilance des citoyens. »</w:t>
      </w:r>
      <w:r w:rsidRPr="007B3AF6">
        <w:rPr>
          <w:rStyle w:val="Appelnotedebasdep"/>
          <w:lang w:val="fr-FR"/>
        </w:rPr>
        <w:footnoteReference w:id="68"/>
      </w:r>
      <w:r w:rsidRPr="007B3AF6">
        <w:rPr>
          <w:lang w:val="fr-FR"/>
        </w:rPr>
        <w:t>.</w:t>
      </w:r>
    </w:p>
    <w:p w14:paraId="790277F8" w14:textId="77777777" w:rsidR="002B57CC" w:rsidRPr="007B3AF6" w:rsidRDefault="002B57CC" w:rsidP="002B57CC">
      <w:pPr>
        <w:spacing w:after="0"/>
        <w:jc w:val="both"/>
        <w:rPr>
          <w:rFonts w:cstheme="minorHAnsi"/>
          <w:shd w:val="clear" w:color="auto" w:fill="FFFFFF"/>
          <w:lang w:val="fr-FR"/>
        </w:rPr>
      </w:pPr>
    </w:p>
    <w:p w14:paraId="6EC15E49" w14:textId="77777777" w:rsidR="002B57CC" w:rsidRDefault="002B57CC" w:rsidP="002B57CC">
      <w:pPr>
        <w:spacing w:after="0"/>
        <w:jc w:val="both"/>
        <w:rPr>
          <w:rFonts w:cstheme="minorHAnsi"/>
          <w:shd w:val="clear" w:color="auto" w:fill="FFFFFF"/>
          <w:lang w:val="fr-FR"/>
        </w:rPr>
      </w:pPr>
      <w:r w:rsidRPr="007B3AF6">
        <w:rPr>
          <w:rFonts w:cstheme="minorHAnsi"/>
          <w:shd w:val="clear" w:color="auto" w:fill="FFFFFF"/>
          <w:lang w:val="fr-FR"/>
        </w:rPr>
        <w:t>Ayaan Hirsi-Ali : « L’Occident a essayé différentes manières de convertir, assimiler et séduire les Musulmans vers la modernité. Aucune de ces approches n’a réussi. Pendant ce temps, notre vénération pour la raison fait de nous des proies faciles</w:t>
      </w:r>
      <w:r w:rsidRPr="00E5357A">
        <w:rPr>
          <w:rFonts w:cstheme="minorHAnsi"/>
          <w:i/>
          <w:shd w:val="clear" w:color="auto" w:fill="FFFFFF"/>
          <w:lang w:val="fr-FR"/>
        </w:rPr>
        <w:t xml:space="preserve"> </w:t>
      </w:r>
      <w:r w:rsidRPr="007B3AF6">
        <w:rPr>
          <w:rFonts w:cstheme="minorHAnsi"/>
          <w:i/>
          <w:shd w:val="clear" w:color="auto" w:fill="FFFFFF"/>
          <w:lang w:val="fr-FR"/>
        </w:rPr>
        <w:t>pour un prédateur sans pitié, malhonnête et extrêmement agressif</w:t>
      </w:r>
      <w:r w:rsidRPr="007B3AF6">
        <w:rPr>
          <w:rFonts w:cstheme="minorHAnsi"/>
          <w:shd w:val="clear" w:color="auto" w:fill="FFFFFF"/>
          <w:lang w:val="fr-FR"/>
        </w:rPr>
        <w:t xml:space="preserve">. </w:t>
      </w:r>
      <w:r w:rsidRPr="00E5357A">
        <w:rPr>
          <w:rFonts w:cstheme="minorHAnsi"/>
          <w:shd w:val="clear" w:color="auto" w:fill="FFFFFF"/>
          <w:lang w:val="fr-FR"/>
        </w:rPr>
        <w:t>».</w:t>
      </w:r>
    </w:p>
    <w:p w14:paraId="0B4B0B7C" w14:textId="77777777" w:rsidR="00C879FC" w:rsidRDefault="00C879FC" w:rsidP="002B57CC">
      <w:pPr>
        <w:spacing w:after="0"/>
        <w:jc w:val="both"/>
        <w:rPr>
          <w:rFonts w:cstheme="minorHAnsi"/>
          <w:shd w:val="clear" w:color="auto" w:fill="FFFFFF"/>
          <w:lang w:val="fr-FR"/>
        </w:rPr>
      </w:pPr>
    </w:p>
    <w:p w14:paraId="59045C5A" w14:textId="77777777" w:rsidR="00C879FC" w:rsidRDefault="00C879FC" w:rsidP="00C879FC">
      <w:pPr>
        <w:spacing w:after="0"/>
        <w:jc w:val="center"/>
        <w:rPr>
          <w:rFonts w:cstheme="minorHAnsi"/>
          <w:shd w:val="clear" w:color="auto" w:fill="FFFFFF"/>
          <w:lang w:val="fr-FR"/>
        </w:rPr>
      </w:pPr>
      <w:r>
        <w:rPr>
          <w:noProof/>
        </w:rPr>
        <w:drawing>
          <wp:inline distT="0" distB="0" distL="0" distR="0" wp14:anchorId="4DB25AB5" wp14:editId="4E4EA227">
            <wp:extent cx="4224655" cy="3234055"/>
            <wp:effectExtent l="0" t="0" r="4445"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4655" cy="3234055"/>
                    </a:xfrm>
                    <a:prstGeom prst="rect">
                      <a:avLst/>
                    </a:prstGeom>
                    <a:noFill/>
                    <a:ln>
                      <a:noFill/>
                    </a:ln>
                  </pic:spPr>
                </pic:pic>
              </a:graphicData>
            </a:graphic>
          </wp:inline>
        </w:drawing>
      </w:r>
    </w:p>
    <w:p w14:paraId="1757CD67" w14:textId="77777777" w:rsidR="002B57CC" w:rsidRDefault="002B57CC" w:rsidP="006A22F4">
      <w:pPr>
        <w:rPr>
          <w:rFonts w:cstheme="minorHAnsi"/>
          <w:shd w:val="clear" w:color="auto" w:fill="FFFFFF"/>
          <w:lang w:val="fr-FR"/>
        </w:rPr>
      </w:pPr>
    </w:p>
    <w:p w14:paraId="1E6FA0B1" w14:textId="77777777" w:rsidR="002C564E" w:rsidRDefault="002C564E" w:rsidP="00301DA3">
      <w:pPr>
        <w:pStyle w:val="Titre1"/>
      </w:pPr>
      <w:bookmarkStart w:id="42" w:name="_Toc68429348"/>
      <w:r>
        <w:t>La novlangue</w:t>
      </w:r>
      <w:r w:rsidR="006C3A06">
        <w:t xml:space="preserve"> et les mots clés</w:t>
      </w:r>
      <w:r>
        <w:t xml:space="preserve"> islamiste</w:t>
      </w:r>
      <w:r w:rsidR="006C3A06">
        <w:t>s</w:t>
      </w:r>
      <w:bookmarkEnd w:id="42"/>
    </w:p>
    <w:p w14:paraId="3B746996" w14:textId="77777777" w:rsidR="002C564E" w:rsidRDefault="002C564E" w:rsidP="002C564E">
      <w:pPr>
        <w:spacing w:after="0" w:line="240" w:lineRule="auto"/>
        <w:rPr>
          <w:rFonts w:cstheme="minorHAnsi"/>
          <w:shd w:val="clear" w:color="auto" w:fill="FFFFFF"/>
          <w:lang w:val="fr-FR"/>
        </w:rPr>
      </w:pPr>
    </w:p>
    <w:p w14:paraId="7C037DAC" w14:textId="77777777" w:rsidR="00633E84" w:rsidRDefault="00633E84" w:rsidP="00A50C43">
      <w:pPr>
        <w:spacing w:after="0" w:line="240" w:lineRule="auto"/>
        <w:jc w:val="both"/>
        <w:rPr>
          <w:rFonts w:cstheme="minorHAnsi"/>
          <w:shd w:val="clear" w:color="auto" w:fill="FFFFFF"/>
          <w:lang w:val="fr-FR"/>
        </w:rPr>
      </w:pPr>
      <w:r>
        <w:rPr>
          <w:rFonts w:cstheme="minorHAnsi"/>
          <w:shd w:val="clear" w:color="auto" w:fill="FFFFFF"/>
          <w:lang w:val="fr-FR"/>
        </w:rPr>
        <w:t>Certains musulmans, lorsqu’ils ne veulent pas être compris par des non-musulmans, utilisent alors des mots ou une sorte de novlangue islamique, qu’ils savent non compris par ces derniers.</w:t>
      </w:r>
    </w:p>
    <w:p w14:paraId="2CF93C0D" w14:textId="77777777" w:rsidR="00B716BD" w:rsidRDefault="004044BF" w:rsidP="00A50C43">
      <w:pPr>
        <w:spacing w:after="0" w:line="240" w:lineRule="auto"/>
        <w:jc w:val="both"/>
        <w:rPr>
          <w:rFonts w:cstheme="minorHAnsi"/>
          <w:shd w:val="clear" w:color="auto" w:fill="FFFFFF"/>
          <w:lang w:val="fr-FR"/>
        </w:rPr>
      </w:pPr>
      <w:r>
        <w:rPr>
          <w:rFonts w:cstheme="minorHAnsi"/>
          <w:shd w:val="clear" w:color="auto" w:fill="FFFFFF"/>
          <w:lang w:val="fr-FR"/>
        </w:rPr>
        <w:t>Dans la</w:t>
      </w:r>
      <w:r w:rsidR="00B716BD">
        <w:rPr>
          <w:rFonts w:cstheme="minorHAnsi"/>
          <w:shd w:val="clear" w:color="auto" w:fill="FFFFFF"/>
          <w:lang w:val="fr-FR"/>
        </w:rPr>
        <w:t xml:space="preserve"> colonne de droite</w:t>
      </w:r>
      <w:r>
        <w:rPr>
          <w:rFonts w:cstheme="minorHAnsi"/>
          <w:shd w:val="clear" w:color="auto" w:fill="FFFFFF"/>
          <w:lang w:val="fr-FR"/>
        </w:rPr>
        <w:t>,</w:t>
      </w:r>
      <w:r w:rsidR="00B716BD">
        <w:rPr>
          <w:rFonts w:cstheme="minorHAnsi"/>
          <w:shd w:val="clear" w:color="auto" w:fill="FFFFFF"/>
          <w:lang w:val="fr-FR"/>
        </w:rPr>
        <w:t xml:space="preserve"> est indiqué</w:t>
      </w:r>
      <w:r>
        <w:rPr>
          <w:rFonts w:cstheme="minorHAnsi"/>
          <w:shd w:val="clear" w:color="auto" w:fill="FFFFFF"/>
          <w:lang w:val="fr-FR"/>
        </w:rPr>
        <w:t xml:space="preserve"> ce que signifie, dans la tête des islamistes, le terme ou mot, indiqué dans la colonne de gauche.</w:t>
      </w:r>
    </w:p>
    <w:p w14:paraId="70818F45" w14:textId="77777777" w:rsidR="00A50C43" w:rsidRDefault="00A50C43" w:rsidP="00A50C43">
      <w:pPr>
        <w:spacing w:after="0" w:line="240" w:lineRule="auto"/>
        <w:jc w:val="both"/>
        <w:rPr>
          <w:rFonts w:cstheme="minorHAnsi"/>
          <w:shd w:val="clear" w:color="auto" w:fill="FFFFFF"/>
          <w:lang w:val="fr-FR"/>
        </w:rPr>
      </w:pPr>
      <w:r>
        <w:rPr>
          <w:rFonts w:cstheme="minorHAnsi"/>
          <w:shd w:val="clear" w:color="auto" w:fill="FFFFFF"/>
          <w:lang w:val="fr-FR"/>
        </w:rPr>
        <w:t xml:space="preserve">Pour détecter la </w:t>
      </w:r>
      <w:r w:rsidRPr="00633E84">
        <w:rPr>
          <w:rFonts w:cstheme="minorHAnsi"/>
          <w:i/>
          <w:shd w:val="clear" w:color="auto" w:fill="FFFFFF"/>
          <w:lang w:val="fr-FR"/>
        </w:rPr>
        <w:t>taqiya</w:t>
      </w:r>
      <w:r w:rsidR="0060065A">
        <w:rPr>
          <w:rFonts w:cstheme="minorHAnsi"/>
          <w:shd w:val="clear" w:color="auto" w:fill="FFFFFF"/>
          <w:lang w:val="fr-FR"/>
        </w:rPr>
        <w:t xml:space="preserve"> chez les islamistes</w:t>
      </w:r>
      <w:r>
        <w:rPr>
          <w:rFonts w:cstheme="minorHAnsi"/>
          <w:shd w:val="clear" w:color="auto" w:fill="FFFFFF"/>
          <w:lang w:val="fr-FR"/>
        </w:rPr>
        <w:t xml:space="preserve">, il est important de décrypter la langue </w:t>
      </w:r>
      <w:r w:rsidR="0060065A">
        <w:rPr>
          <w:rFonts w:cstheme="minorHAnsi"/>
          <w:shd w:val="clear" w:color="auto" w:fill="FFFFFF"/>
          <w:lang w:val="fr-FR"/>
        </w:rPr>
        <w:t xml:space="preserve">qu’ils </w:t>
      </w:r>
      <w:r>
        <w:rPr>
          <w:rFonts w:cstheme="minorHAnsi"/>
          <w:shd w:val="clear" w:color="auto" w:fill="FFFFFF"/>
          <w:lang w:val="fr-FR"/>
        </w:rPr>
        <w:t>emplo</w:t>
      </w:r>
      <w:r w:rsidR="00633E84">
        <w:rPr>
          <w:rFonts w:cstheme="minorHAnsi"/>
          <w:shd w:val="clear" w:color="auto" w:fill="FFFFFF"/>
          <w:lang w:val="fr-FR"/>
        </w:rPr>
        <w:t>i</w:t>
      </w:r>
      <w:r w:rsidR="0060065A">
        <w:rPr>
          <w:rFonts w:cstheme="minorHAnsi"/>
          <w:shd w:val="clear" w:color="auto" w:fill="FFFFFF"/>
          <w:lang w:val="fr-FR"/>
        </w:rPr>
        <w:t>ent</w:t>
      </w:r>
      <w:r>
        <w:rPr>
          <w:rFonts w:cstheme="minorHAnsi"/>
          <w:shd w:val="clear" w:color="auto" w:fill="FFFFFF"/>
          <w:lang w:val="fr-FR"/>
        </w:rPr>
        <w:t xml:space="preserve"> et comprendre ce que recouvre </w:t>
      </w:r>
      <w:r w:rsidR="0060065A">
        <w:rPr>
          <w:rFonts w:cstheme="minorHAnsi"/>
          <w:shd w:val="clear" w:color="auto" w:fill="FFFFFF"/>
          <w:lang w:val="fr-FR"/>
        </w:rPr>
        <w:t>et</w:t>
      </w:r>
      <w:r w:rsidR="00633E84">
        <w:rPr>
          <w:rFonts w:cstheme="minorHAnsi"/>
          <w:shd w:val="clear" w:color="auto" w:fill="FFFFFF"/>
          <w:lang w:val="fr-FR"/>
        </w:rPr>
        <w:t>/ou</w:t>
      </w:r>
      <w:r w:rsidR="0060065A">
        <w:rPr>
          <w:rFonts w:cstheme="minorHAnsi"/>
          <w:shd w:val="clear" w:color="auto" w:fill="FFFFFF"/>
          <w:lang w:val="fr-FR"/>
        </w:rPr>
        <w:t xml:space="preserve"> ce qui est caché derrière l’emploi, par eux, </w:t>
      </w:r>
      <w:r>
        <w:rPr>
          <w:rFonts w:cstheme="minorHAnsi"/>
          <w:shd w:val="clear" w:color="auto" w:fill="FFFFFF"/>
          <w:lang w:val="fr-FR"/>
        </w:rPr>
        <w:t xml:space="preserve">de certains termes ou expressions. </w:t>
      </w:r>
    </w:p>
    <w:p w14:paraId="35622E06" w14:textId="77777777" w:rsidR="00B716BD" w:rsidRDefault="00B716BD" w:rsidP="002C564E">
      <w:pPr>
        <w:spacing w:after="0" w:line="240" w:lineRule="auto"/>
        <w:rPr>
          <w:rFonts w:cstheme="minorHAnsi"/>
          <w:shd w:val="clear" w:color="auto" w:fill="FFFFFF"/>
          <w:lang w:val="fr-FR"/>
        </w:rPr>
      </w:pPr>
    </w:p>
    <w:tbl>
      <w:tblPr>
        <w:tblStyle w:val="Grilledutableau"/>
        <w:tblW w:w="0" w:type="auto"/>
        <w:tblLayout w:type="fixed"/>
        <w:tblLook w:val="04A0" w:firstRow="1" w:lastRow="0" w:firstColumn="1" w:lastColumn="0" w:noHBand="0" w:noVBand="1"/>
      </w:tblPr>
      <w:tblGrid>
        <w:gridCol w:w="1980"/>
        <w:gridCol w:w="4663"/>
      </w:tblGrid>
      <w:tr w:rsidR="002C564E" w:rsidRPr="00C73CDF" w14:paraId="1F284E4A" w14:textId="77777777" w:rsidTr="0060065A">
        <w:trPr>
          <w:tblHeader/>
        </w:trPr>
        <w:tc>
          <w:tcPr>
            <w:tcW w:w="1980" w:type="dxa"/>
            <w:shd w:val="clear" w:color="auto" w:fill="BFBFBF" w:themeFill="background1" w:themeFillShade="BF"/>
          </w:tcPr>
          <w:p w14:paraId="128C5BA6" w14:textId="77777777" w:rsidR="002C564E" w:rsidRPr="002C564E" w:rsidRDefault="002C564E" w:rsidP="002C564E">
            <w:pPr>
              <w:rPr>
                <w:rFonts w:cstheme="minorHAnsi"/>
                <w:b/>
                <w:shd w:val="clear" w:color="auto" w:fill="FFFFFF"/>
                <w:lang w:val="fr-FR"/>
              </w:rPr>
            </w:pPr>
            <w:r w:rsidRPr="002C564E">
              <w:rPr>
                <w:rFonts w:cstheme="minorHAnsi"/>
                <w:b/>
                <w:shd w:val="clear" w:color="auto" w:fill="FFFFFF"/>
                <w:lang w:val="fr-FR"/>
              </w:rPr>
              <w:t>Mot</w:t>
            </w:r>
            <w:r w:rsidR="004044BF">
              <w:rPr>
                <w:rFonts w:cstheme="minorHAnsi"/>
                <w:b/>
                <w:shd w:val="clear" w:color="auto" w:fill="FFFFFF"/>
                <w:lang w:val="fr-FR"/>
              </w:rPr>
              <w:t>, terme</w:t>
            </w:r>
            <w:r w:rsidRPr="002C564E">
              <w:rPr>
                <w:rFonts w:cstheme="minorHAnsi"/>
                <w:b/>
                <w:shd w:val="clear" w:color="auto" w:fill="FFFFFF"/>
                <w:lang w:val="fr-FR"/>
              </w:rPr>
              <w:t xml:space="preserve"> ou expression utilisés</w:t>
            </w:r>
          </w:p>
        </w:tc>
        <w:tc>
          <w:tcPr>
            <w:tcW w:w="4663" w:type="dxa"/>
            <w:shd w:val="clear" w:color="auto" w:fill="BFBFBF" w:themeFill="background1" w:themeFillShade="BF"/>
          </w:tcPr>
          <w:p w14:paraId="2DA49D03" w14:textId="77777777" w:rsidR="002C564E" w:rsidRPr="002C564E" w:rsidRDefault="002C564E" w:rsidP="006A02BE">
            <w:pPr>
              <w:jc w:val="both"/>
              <w:rPr>
                <w:rFonts w:cstheme="minorHAnsi"/>
                <w:b/>
                <w:shd w:val="clear" w:color="auto" w:fill="FFFFFF"/>
                <w:lang w:val="fr-FR"/>
              </w:rPr>
            </w:pPr>
            <w:r w:rsidRPr="002C564E">
              <w:rPr>
                <w:rFonts w:cstheme="minorHAnsi"/>
                <w:b/>
                <w:shd w:val="clear" w:color="auto" w:fill="FFFFFF"/>
                <w:lang w:val="fr-FR"/>
              </w:rPr>
              <w:t>Traduction</w:t>
            </w:r>
            <w:r w:rsidR="004044BF">
              <w:rPr>
                <w:rFonts w:cstheme="minorHAnsi"/>
                <w:b/>
                <w:shd w:val="clear" w:color="auto" w:fill="FFFFFF"/>
                <w:lang w:val="fr-FR"/>
              </w:rPr>
              <w:t>, signification, ce qu’il sous-entend.</w:t>
            </w:r>
          </w:p>
        </w:tc>
      </w:tr>
      <w:tr w:rsidR="00D86209" w:rsidRPr="00C73CDF" w14:paraId="2B7F685E" w14:textId="77777777" w:rsidTr="002B6FA3">
        <w:tc>
          <w:tcPr>
            <w:tcW w:w="1980" w:type="dxa"/>
          </w:tcPr>
          <w:p w14:paraId="68502A52" w14:textId="77777777" w:rsidR="00D86209" w:rsidRPr="009E0C53" w:rsidRDefault="00D86209" w:rsidP="002B6FA3">
            <w:pPr>
              <w:rPr>
                <w:rFonts w:cstheme="minorHAnsi"/>
                <w:lang w:val="fr-FR"/>
              </w:rPr>
            </w:pPr>
            <w:r>
              <w:rPr>
                <w:rFonts w:cstheme="minorHAnsi"/>
                <w:lang w:val="fr-FR"/>
              </w:rPr>
              <w:t>Abd (</w:t>
            </w:r>
            <w:r>
              <w:rPr>
                <w:rFonts w:ascii="Arial" w:hAnsi="Arial" w:cs="Arial"/>
                <w:color w:val="000000"/>
                <w:sz w:val="20"/>
                <w:szCs w:val="20"/>
                <w:shd w:val="clear" w:color="auto" w:fill="FFFFFF"/>
              </w:rPr>
              <w:t>الرقيق</w:t>
            </w:r>
            <w:r>
              <w:rPr>
                <w:rFonts w:cstheme="minorHAnsi"/>
                <w:lang w:val="fr-FR"/>
              </w:rPr>
              <w:t>) (</w:t>
            </w:r>
            <w:r w:rsidRPr="004060DC">
              <w:rPr>
                <w:rFonts w:cstheme="minorHAnsi"/>
                <w:lang w:val="fr-FR"/>
              </w:rPr>
              <w:t>signifie serviteur, captif, esclave</w:t>
            </w:r>
            <w:r>
              <w:rPr>
                <w:rFonts w:cstheme="minorHAnsi"/>
                <w:lang w:val="fr-FR"/>
              </w:rPr>
              <w:t>)</w:t>
            </w:r>
          </w:p>
        </w:tc>
        <w:tc>
          <w:tcPr>
            <w:tcW w:w="4663" w:type="dxa"/>
          </w:tcPr>
          <w:p w14:paraId="667489E4" w14:textId="21490F1D" w:rsidR="00D86209" w:rsidRDefault="00D86209" w:rsidP="002B6FA3">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a) Esclave. b) Serviteur, adorateur de </w:t>
            </w:r>
            <w:r w:rsidR="00301DA3">
              <w:rPr>
                <w:rFonts w:asciiTheme="minorHAnsi" w:hAnsiTheme="minorHAnsi" w:cstheme="minorHAnsi"/>
                <w:sz w:val="22"/>
                <w:szCs w:val="22"/>
              </w:rPr>
              <w:t>Allah</w:t>
            </w:r>
            <w:r>
              <w:rPr>
                <w:rFonts w:asciiTheme="minorHAnsi" w:hAnsiTheme="minorHAnsi" w:cstheme="minorHAnsi"/>
                <w:sz w:val="22"/>
                <w:szCs w:val="22"/>
              </w:rPr>
              <w:t xml:space="preserve">. </w:t>
            </w:r>
          </w:p>
          <w:p w14:paraId="1FDAE492" w14:textId="4027F1B4" w:rsidR="00D86209" w:rsidRDefault="00D86209" w:rsidP="002B6FA3">
            <w:pPr>
              <w:pStyle w:val="NormalWeb"/>
              <w:shd w:val="clear" w:color="auto" w:fill="FFFFFF"/>
              <w:spacing w:before="0" w:beforeAutospacing="0" w:after="0" w:afterAutospacing="0"/>
              <w:rPr>
                <w:rFonts w:asciiTheme="minorHAnsi" w:hAnsiTheme="minorHAnsi" w:cstheme="minorHAnsi"/>
                <w:sz w:val="22"/>
                <w:szCs w:val="22"/>
              </w:rPr>
            </w:pPr>
            <w:r w:rsidRPr="004060DC">
              <w:rPr>
                <w:rFonts w:asciiTheme="minorHAnsi" w:hAnsiTheme="minorHAnsi" w:cstheme="minorHAnsi"/>
                <w:sz w:val="22"/>
                <w:szCs w:val="22"/>
                <w:shd w:val="clear" w:color="auto" w:fill="FFFFFF"/>
              </w:rPr>
              <w:t>Après l'apparition de l'islam, le nom suivant le mot `abd est utilisé avant les </w:t>
            </w:r>
            <w:hyperlink r:id="rId17" w:tooltip="99 noms d'Allah" w:history="1">
              <w:r w:rsidRPr="004060DC">
                <w:rPr>
                  <w:rStyle w:val="Lienhypertexte"/>
                  <w:rFonts w:asciiTheme="minorHAnsi" w:eastAsiaTheme="majorEastAsia" w:hAnsiTheme="minorHAnsi" w:cstheme="minorHAnsi"/>
                  <w:color w:val="0B0080"/>
                  <w:sz w:val="22"/>
                  <w:szCs w:val="22"/>
                  <w:shd w:val="clear" w:color="auto" w:fill="FFFFFF"/>
                </w:rPr>
                <w:t xml:space="preserve">99 attributs de </w:t>
              </w:r>
              <w:r w:rsidR="00301DA3">
                <w:rPr>
                  <w:rStyle w:val="Lienhypertexte"/>
                  <w:rFonts w:asciiTheme="minorHAnsi" w:eastAsiaTheme="majorEastAsia" w:hAnsiTheme="minorHAnsi" w:cstheme="minorHAnsi"/>
                  <w:color w:val="0B0080"/>
                  <w:sz w:val="22"/>
                  <w:szCs w:val="22"/>
                  <w:shd w:val="clear" w:color="auto" w:fill="FFFFFF"/>
                </w:rPr>
                <w:t>Allah</w:t>
              </w:r>
            </w:hyperlink>
            <w:r w:rsidRPr="004060DC">
              <w:rPr>
                <w:rFonts w:asciiTheme="minorHAnsi" w:hAnsiTheme="minorHAnsi" w:cstheme="minorHAnsi"/>
                <w:color w:val="222222"/>
                <w:sz w:val="22"/>
                <w:szCs w:val="22"/>
                <w:shd w:val="clear" w:color="auto" w:fill="FFFFFF"/>
              </w:rPr>
              <w:t> </w:t>
            </w:r>
            <w:r w:rsidRPr="004060DC">
              <w:rPr>
                <w:rFonts w:asciiTheme="minorHAnsi" w:hAnsiTheme="minorHAnsi" w:cstheme="minorHAnsi"/>
                <w:sz w:val="22"/>
                <w:szCs w:val="22"/>
                <w:shd w:val="clear" w:color="auto" w:fill="FFFFFF"/>
              </w:rPr>
              <w:t xml:space="preserve">signifiant </w:t>
            </w:r>
            <w:r w:rsidRPr="004060DC">
              <w:rPr>
                <w:rFonts w:asciiTheme="minorHAnsi" w:hAnsiTheme="minorHAnsi" w:cstheme="minorHAnsi"/>
                <w:b/>
                <w:sz w:val="22"/>
                <w:szCs w:val="22"/>
                <w:shd w:val="clear" w:color="auto" w:fill="FFFFFF"/>
              </w:rPr>
              <w:t>'serviteur du'</w:t>
            </w:r>
            <w:r w:rsidRPr="004060DC">
              <w:rPr>
                <w:rFonts w:asciiTheme="minorHAnsi" w:hAnsiTheme="minorHAnsi" w:cstheme="minorHAnsi"/>
                <w:sz w:val="22"/>
                <w:szCs w:val="22"/>
                <w:shd w:val="clear" w:color="auto" w:fill="FFFFFF"/>
              </w:rPr>
              <w:t>.</w:t>
            </w:r>
          </w:p>
        </w:tc>
      </w:tr>
      <w:tr w:rsidR="00E10253" w:rsidRPr="00C73CDF" w14:paraId="0784C5C7" w14:textId="77777777" w:rsidTr="000B3C03">
        <w:tc>
          <w:tcPr>
            <w:tcW w:w="1980" w:type="dxa"/>
          </w:tcPr>
          <w:p w14:paraId="51D3A1E2" w14:textId="77777777" w:rsidR="00E10253" w:rsidRDefault="00E10253" w:rsidP="000B3C03">
            <w:pPr>
              <w:rPr>
                <w:rFonts w:cstheme="minorHAnsi"/>
                <w:shd w:val="clear" w:color="auto" w:fill="FFFFFF"/>
                <w:lang w:val="fr-FR"/>
              </w:rPr>
            </w:pPr>
            <w:r>
              <w:rPr>
                <w:rFonts w:cstheme="minorHAnsi"/>
                <w:shd w:val="clear" w:color="auto" w:fill="FFFFFF"/>
                <w:lang w:val="fr-FR"/>
              </w:rPr>
              <w:t>Abrogation</w:t>
            </w:r>
          </w:p>
        </w:tc>
        <w:tc>
          <w:tcPr>
            <w:tcW w:w="4663" w:type="dxa"/>
          </w:tcPr>
          <w:p w14:paraId="3EF63CBC" w14:textId="77777777" w:rsidR="00E10253" w:rsidRDefault="00E10253" w:rsidP="000B3C03">
            <w:pPr>
              <w:jc w:val="both"/>
              <w:rPr>
                <w:rFonts w:cstheme="minorHAnsi"/>
                <w:shd w:val="clear" w:color="auto" w:fill="FFFFFF"/>
                <w:lang w:val="fr-FR"/>
              </w:rPr>
            </w:pPr>
            <w:r>
              <w:rPr>
                <w:rFonts w:cstheme="minorHAnsi"/>
                <w:shd w:val="clear" w:color="auto" w:fill="FFFFFF"/>
                <w:lang w:val="fr-FR"/>
              </w:rPr>
              <w:t xml:space="preserve">(ou annulation d’un verset). Voir </w:t>
            </w:r>
            <w:r w:rsidRPr="00E10253">
              <w:rPr>
                <w:rFonts w:cstheme="minorHAnsi"/>
                <w:i/>
                <w:shd w:val="clear" w:color="auto" w:fill="FFFFFF"/>
                <w:lang w:val="fr-FR"/>
              </w:rPr>
              <w:t>Naskh</w:t>
            </w:r>
            <w:r>
              <w:rPr>
                <w:rFonts w:cstheme="minorHAnsi"/>
                <w:shd w:val="clear" w:color="auto" w:fill="FFFFFF"/>
                <w:lang w:val="fr-FR"/>
              </w:rPr>
              <w:t>.</w:t>
            </w:r>
          </w:p>
        </w:tc>
      </w:tr>
      <w:tr w:rsidR="008419E6" w:rsidRPr="003167B1" w14:paraId="4791DDFA" w14:textId="77777777" w:rsidTr="000B3C03">
        <w:tc>
          <w:tcPr>
            <w:tcW w:w="1980" w:type="dxa"/>
          </w:tcPr>
          <w:p w14:paraId="50627926" w14:textId="398F492B" w:rsidR="008419E6" w:rsidRDefault="008419E6" w:rsidP="000B3C03">
            <w:pPr>
              <w:rPr>
                <w:rFonts w:cstheme="minorHAnsi"/>
                <w:shd w:val="clear" w:color="auto" w:fill="FFFFFF"/>
                <w:lang w:val="fr-FR"/>
              </w:rPr>
            </w:pPr>
            <w:r w:rsidRPr="008419E6">
              <w:rPr>
                <w:rFonts w:cstheme="minorHAnsi"/>
                <w:shd w:val="clear" w:color="auto" w:fill="FFFFFF"/>
                <w:lang w:val="fr-FR"/>
              </w:rPr>
              <w:t>Adhan</w:t>
            </w:r>
            <w:r w:rsidR="003E55C6">
              <w:rPr>
                <w:rFonts w:cstheme="minorHAnsi"/>
                <w:shd w:val="clear" w:color="auto" w:fill="FFFFFF"/>
                <w:lang w:val="fr-FR"/>
              </w:rPr>
              <w:t xml:space="preserve"> </w:t>
            </w:r>
            <w:r w:rsidRPr="008419E6">
              <w:rPr>
                <w:rFonts w:cstheme="minorHAnsi"/>
                <w:shd w:val="clear" w:color="auto" w:fill="FFFFFF"/>
                <w:lang w:val="fr-FR"/>
              </w:rPr>
              <w:t>’adhân</w:t>
            </w:r>
            <w:r w:rsidR="00B612AB">
              <w:rPr>
                <w:rFonts w:cstheme="minorHAnsi"/>
                <w:shd w:val="clear" w:color="auto" w:fill="FFFFFF"/>
                <w:lang w:val="fr-FR"/>
              </w:rPr>
              <w:t xml:space="preserve"> (</w:t>
            </w:r>
            <w:r w:rsidRPr="008419E6">
              <w:rPr>
                <w:rFonts w:cstheme="minorHAnsi"/>
                <w:shd w:val="clear" w:color="auto" w:fill="FFFFFF"/>
                <w:lang w:val="fr-FR"/>
              </w:rPr>
              <w:t>أذان</w:t>
            </w:r>
            <w:r w:rsidR="003E55C6">
              <w:rPr>
                <w:rFonts w:cstheme="minorHAnsi"/>
                <w:shd w:val="clear" w:color="auto" w:fill="FFFFFF"/>
                <w:lang w:val="fr-FR"/>
              </w:rPr>
              <w:t>)</w:t>
            </w:r>
          </w:p>
        </w:tc>
        <w:tc>
          <w:tcPr>
            <w:tcW w:w="4663" w:type="dxa"/>
          </w:tcPr>
          <w:p w14:paraId="6CCE7600" w14:textId="35871BA0" w:rsidR="008419E6" w:rsidRDefault="008419E6" w:rsidP="000B3C03">
            <w:pPr>
              <w:jc w:val="both"/>
              <w:rPr>
                <w:rFonts w:cstheme="minorHAnsi"/>
                <w:shd w:val="clear" w:color="auto" w:fill="FFFFFF"/>
                <w:lang w:val="fr-FR"/>
              </w:rPr>
            </w:pPr>
            <w:r>
              <w:rPr>
                <w:rFonts w:cstheme="minorHAnsi"/>
                <w:shd w:val="clear" w:color="auto" w:fill="FFFFFF"/>
                <w:lang w:val="fr-FR"/>
              </w:rPr>
              <w:t>A</w:t>
            </w:r>
            <w:r w:rsidRPr="008419E6">
              <w:rPr>
                <w:rFonts w:cstheme="minorHAnsi"/>
                <w:shd w:val="clear" w:color="auto" w:fill="FFFFFF"/>
                <w:lang w:val="fr-FR"/>
              </w:rPr>
              <w:t>ppel à la prière</w:t>
            </w:r>
          </w:p>
        </w:tc>
      </w:tr>
      <w:tr w:rsidR="00E54729" w:rsidRPr="00C73CDF" w14:paraId="18946993" w14:textId="77777777" w:rsidTr="000B3C03">
        <w:tc>
          <w:tcPr>
            <w:tcW w:w="1980" w:type="dxa"/>
          </w:tcPr>
          <w:p w14:paraId="35A0E9D3" w14:textId="77777777" w:rsidR="00E54729" w:rsidRPr="00905384" w:rsidRDefault="00E54729" w:rsidP="000B3C03">
            <w:pPr>
              <w:rPr>
                <w:rFonts w:cstheme="minorHAnsi"/>
                <w:shd w:val="clear" w:color="auto" w:fill="FFFFFF"/>
                <w:lang w:val="es-AR"/>
              </w:rPr>
            </w:pPr>
            <w:r w:rsidRPr="00905384">
              <w:rPr>
                <w:rFonts w:cstheme="minorHAnsi"/>
                <w:shd w:val="clear" w:color="auto" w:fill="FFFFFF"/>
                <w:lang w:val="es-AR"/>
              </w:rPr>
              <w:t xml:space="preserve">Ahl al-bayt </w:t>
            </w:r>
          </w:p>
          <w:p w14:paraId="4761BE66" w14:textId="0D314140" w:rsidR="00E54729" w:rsidRPr="00905384" w:rsidRDefault="00E54729" w:rsidP="000B3C03">
            <w:pPr>
              <w:rPr>
                <w:rFonts w:cstheme="minorHAnsi"/>
                <w:shd w:val="clear" w:color="auto" w:fill="FFFFFF"/>
                <w:lang w:val="es-AR"/>
              </w:rPr>
            </w:pPr>
            <w:r w:rsidRPr="00905384">
              <w:rPr>
                <w:rFonts w:cstheme="minorHAnsi"/>
                <w:shd w:val="clear" w:color="auto" w:fill="FFFFFF"/>
                <w:lang w:val="es-AR"/>
              </w:rPr>
              <w:t>(</w:t>
            </w:r>
            <w:r w:rsidRPr="00E54729">
              <w:rPr>
                <w:rFonts w:cstheme="minorHAnsi"/>
                <w:shd w:val="clear" w:color="auto" w:fill="FFFFFF"/>
                <w:lang w:val="fr-FR"/>
              </w:rPr>
              <w:t>أهل</w:t>
            </w:r>
            <w:r w:rsidRPr="00905384">
              <w:rPr>
                <w:rFonts w:cstheme="minorHAnsi"/>
                <w:shd w:val="clear" w:color="auto" w:fill="FFFFFF"/>
                <w:lang w:val="es-AR"/>
              </w:rPr>
              <w:t xml:space="preserve"> </w:t>
            </w:r>
            <w:r w:rsidRPr="00E54729">
              <w:rPr>
                <w:rFonts w:cstheme="minorHAnsi"/>
                <w:shd w:val="clear" w:color="auto" w:fill="FFFFFF"/>
                <w:lang w:val="fr-FR"/>
              </w:rPr>
              <w:t>البيت</w:t>
            </w:r>
            <w:r w:rsidRPr="00905384">
              <w:rPr>
                <w:rFonts w:cstheme="minorHAnsi"/>
                <w:shd w:val="clear" w:color="auto" w:fill="FFFFFF"/>
                <w:lang w:val="es-AR"/>
              </w:rPr>
              <w:t>)</w:t>
            </w:r>
          </w:p>
        </w:tc>
        <w:tc>
          <w:tcPr>
            <w:tcW w:w="4663" w:type="dxa"/>
          </w:tcPr>
          <w:p w14:paraId="0BD229A6" w14:textId="15F5AE6D" w:rsidR="00E54729" w:rsidRPr="00E54729" w:rsidRDefault="00E54729" w:rsidP="000B3C03">
            <w:pPr>
              <w:jc w:val="both"/>
              <w:rPr>
                <w:rFonts w:cstheme="minorHAnsi"/>
                <w:shd w:val="clear" w:color="auto" w:fill="FFFFFF"/>
                <w:lang w:val="fr-FR"/>
              </w:rPr>
            </w:pPr>
            <w:r>
              <w:rPr>
                <w:rFonts w:cstheme="minorHAnsi"/>
                <w:shd w:val="clear" w:color="auto" w:fill="FFFFFF"/>
                <w:lang w:val="fr-FR"/>
              </w:rPr>
              <w:t>L</w:t>
            </w:r>
            <w:r w:rsidRPr="00E54729">
              <w:rPr>
                <w:rFonts w:cstheme="minorHAnsi"/>
                <w:shd w:val="clear" w:color="auto" w:fill="FFFFFF"/>
                <w:lang w:val="fr-FR"/>
              </w:rPr>
              <w:t>es gens de la maison, membres de la famille de Mahomet.</w:t>
            </w:r>
          </w:p>
        </w:tc>
      </w:tr>
      <w:tr w:rsidR="00E54729" w:rsidRPr="00C73CDF" w14:paraId="4160CF79" w14:textId="77777777" w:rsidTr="000B3C03">
        <w:tc>
          <w:tcPr>
            <w:tcW w:w="1980" w:type="dxa"/>
          </w:tcPr>
          <w:p w14:paraId="0B5B81C9" w14:textId="77777777" w:rsidR="00E54729" w:rsidRDefault="00E54729" w:rsidP="000B3C03">
            <w:pPr>
              <w:rPr>
                <w:rFonts w:cstheme="minorHAnsi"/>
                <w:shd w:val="clear" w:color="auto" w:fill="FFFFFF"/>
                <w:lang w:val="fr-FR"/>
              </w:rPr>
            </w:pPr>
            <w:r w:rsidRPr="00E54729">
              <w:rPr>
                <w:rFonts w:cstheme="minorHAnsi"/>
                <w:shd w:val="clear" w:color="auto" w:fill="FFFFFF"/>
                <w:lang w:val="fr-FR"/>
              </w:rPr>
              <w:t xml:space="preserve">Ahl al-kitāb </w:t>
            </w:r>
          </w:p>
          <w:p w14:paraId="0D3FE931" w14:textId="77777777" w:rsidR="00E54729" w:rsidRDefault="00E54729" w:rsidP="000B3C03">
            <w:pPr>
              <w:rPr>
                <w:rFonts w:cstheme="minorHAnsi"/>
                <w:shd w:val="clear" w:color="auto" w:fill="FFFFFF"/>
                <w:lang w:val="fr-FR"/>
              </w:rPr>
            </w:pPr>
            <w:r w:rsidRPr="00E54729">
              <w:rPr>
                <w:rFonts w:cstheme="minorHAnsi"/>
                <w:shd w:val="clear" w:color="auto" w:fill="FFFFFF"/>
                <w:lang w:val="fr-FR"/>
              </w:rPr>
              <w:t xml:space="preserve">(أهل الكتاب) </w:t>
            </w:r>
          </w:p>
          <w:p w14:paraId="2A01D7FD" w14:textId="5817A6C2" w:rsidR="00E54729" w:rsidRDefault="00E54729" w:rsidP="000B3C03">
            <w:pPr>
              <w:rPr>
                <w:rFonts w:cstheme="minorHAnsi"/>
                <w:shd w:val="clear" w:color="auto" w:fill="FFFFFF"/>
                <w:lang w:val="fr-FR"/>
              </w:rPr>
            </w:pPr>
            <w:r w:rsidRPr="00E54729">
              <w:rPr>
                <w:rFonts w:cstheme="minorHAnsi"/>
                <w:shd w:val="clear" w:color="auto" w:fill="FFFFFF"/>
                <w:lang w:val="fr-FR"/>
              </w:rPr>
              <w:t>(</w:t>
            </w:r>
            <w:r>
              <w:rPr>
                <w:rFonts w:cstheme="minorHAnsi"/>
                <w:shd w:val="clear" w:color="auto" w:fill="FFFFFF"/>
                <w:lang w:val="fr-FR"/>
              </w:rPr>
              <w:t>G</w:t>
            </w:r>
            <w:r w:rsidRPr="00E54729">
              <w:rPr>
                <w:rFonts w:cstheme="minorHAnsi"/>
                <w:shd w:val="clear" w:color="auto" w:fill="FFFFFF"/>
                <w:lang w:val="fr-FR"/>
              </w:rPr>
              <w:t>ens du Livre)</w:t>
            </w:r>
          </w:p>
        </w:tc>
        <w:tc>
          <w:tcPr>
            <w:tcW w:w="4663" w:type="dxa"/>
          </w:tcPr>
          <w:p w14:paraId="23C7C1C1" w14:textId="5D49C12D" w:rsidR="00E54729" w:rsidRDefault="00E54729" w:rsidP="000B3C03">
            <w:pPr>
              <w:jc w:val="both"/>
              <w:rPr>
                <w:rFonts w:cstheme="minorHAnsi"/>
                <w:shd w:val="clear" w:color="auto" w:fill="FFFFFF"/>
                <w:lang w:val="fr-FR"/>
              </w:rPr>
            </w:pPr>
            <w:r>
              <w:rPr>
                <w:rFonts w:cstheme="minorHAnsi"/>
                <w:shd w:val="clear" w:color="auto" w:fill="FFFFFF"/>
                <w:lang w:val="fr-FR"/>
              </w:rPr>
              <w:t>F</w:t>
            </w:r>
            <w:r w:rsidRPr="00E54729">
              <w:rPr>
                <w:rFonts w:cstheme="minorHAnsi"/>
                <w:shd w:val="clear" w:color="auto" w:fill="FFFFFF"/>
                <w:lang w:val="fr-FR"/>
              </w:rPr>
              <w:t>idèles des religions monothéistes préislamiques : juifs, chrétiens</w:t>
            </w:r>
          </w:p>
        </w:tc>
      </w:tr>
      <w:tr w:rsidR="0036512D" w:rsidRPr="00C73CDF" w14:paraId="3C700A24" w14:textId="77777777" w:rsidTr="000B3C03">
        <w:tc>
          <w:tcPr>
            <w:tcW w:w="1980" w:type="dxa"/>
          </w:tcPr>
          <w:p w14:paraId="4C98064B" w14:textId="77777777" w:rsidR="0036512D" w:rsidRDefault="0036512D" w:rsidP="000B3C03">
            <w:pPr>
              <w:rPr>
                <w:rFonts w:cstheme="minorHAnsi"/>
                <w:shd w:val="clear" w:color="auto" w:fill="FFFFFF"/>
                <w:lang w:val="en-GB"/>
              </w:rPr>
            </w:pPr>
            <w:r w:rsidRPr="0036512D">
              <w:rPr>
                <w:rFonts w:cstheme="minorHAnsi"/>
                <w:shd w:val="clear" w:color="auto" w:fill="FFFFFF"/>
                <w:lang w:val="en-GB"/>
              </w:rPr>
              <w:t xml:space="preserve">Ahl at-Taqwa </w:t>
            </w:r>
          </w:p>
          <w:p w14:paraId="6F60D623" w14:textId="14A9AE7F" w:rsidR="0036512D" w:rsidRPr="0036512D" w:rsidRDefault="0036512D" w:rsidP="000B3C03">
            <w:pPr>
              <w:rPr>
                <w:rFonts w:cstheme="minorHAnsi"/>
                <w:shd w:val="clear" w:color="auto" w:fill="FFFFFF"/>
                <w:lang w:val="en-GB"/>
              </w:rPr>
            </w:pPr>
            <w:r w:rsidRPr="0036512D">
              <w:rPr>
                <w:rFonts w:cstheme="minorHAnsi"/>
                <w:shd w:val="clear" w:color="auto" w:fill="FFFFFF"/>
                <w:lang w:val="en-GB"/>
              </w:rPr>
              <w:t>(</w:t>
            </w:r>
            <w:r w:rsidRPr="0036512D">
              <w:rPr>
                <w:rFonts w:cstheme="minorHAnsi"/>
                <w:shd w:val="clear" w:color="auto" w:fill="FFFFFF"/>
                <w:lang w:val="fr-FR"/>
              </w:rPr>
              <w:t>أهل</w:t>
            </w:r>
            <w:r w:rsidRPr="0036512D">
              <w:rPr>
                <w:rFonts w:cstheme="minorHAnsi"/>
                <w:shd w:val="clear" w:color="auto" w:fill="FFFFFF"/>
                <w:lang w:val="en-GB"/>
              </w:rPr>
              <w:t xml:space="preserve"> </w:t>
            </w:r>
            <w:r w:rsidRPr="0036512D">
              <w:rPr>
                <w:rFonts w:cstheme="minorHAnsi"/>
                <w:shd w:val="clear" w:color="auto" w:fill="FFFFFF"/>
                <w:lang w:val="fr-FR"/>
              </w:rPr>
              <w:t>التقوى</w:t>
            </w:r>
            <w:r w:rsidRPr="0036512D">
              <w:rPr>
                <w:rFonts w:cstheme="minorHAnsi"/>
                <w:shd w:val="clear" w:color="auto" w:fill="FFFFFF"/>
                <w:lang w:val="en-GB"/>
              </w:rPr>
              <w:t>)</w:t>
            </w:r>
          </w:p>
        </w:tc>
        <w:tc>
          <w:tcPr>
            <w:tcW w:w="4663" w:type="dxa"/>
          </w:tcPr>
          <w:p w14:paraId="7103DE32" w14:textId="2A21CC97" w:rsidR="0036512D" w:rsidRPr="0036512D" w:rsidRDefault="0036512D" w:rsidP="000B3C03">
            <w:pPr>
              <w:jc w:val="both"/>
              <w:rPr>
                <w:rFonts w:cstheme="minorHAnsi"/>
                <w:shd w:val="clear" w:color="auto" w:fill="FFFFFF"/>
                <w:lang w:val="fr-FR"/>
              </w:rPr>
            </w:pPr>
            <w:r>
              <w:rPr>
                <w:rFonts w:cstheme="minorHAnsi"/>
                <w:shd w:val="clear" w:color="auto" w:fill="FFFFFF"/>
                <w:lang w:val="fr-FR"/>
              </w:rPr>
              <w:t>L</w:t>
            </w:r>
            <w:r w:rsidRPr="0036512D">
              <w:rPr>
                <w:rFonts w:cstheme="minorHAnsi"/>
                <w:shd w:val="clear" w:color="auto" w:fill="FFFFFF"/>
                <w:lang w:val="fr-FR"/>
              </w:rPr>
              <w:t>es gens de la piété.</w:t>
            </w:r>
          </w:p>
        </w:tc>
      </w:tr>
      <w:tr w:rsidR="000F6A36" w:rsidRPr="003167B1" w14:paraId="1D8E6816" w14:textId="77777777" w:rsidTr="000B3C03">
        <w:tc>
          <w:tcPr>
            <w:tcW w:w="1980" w:type="dxa"/>
          </w:tcPr>
          <w:p w14:paraId="426AD204" w14:textId="2525DCE1" w:rsidR="000F6A36" w:rsidRDefault="000F6A36" w:rsidP="000B3C03">
            <w:pPr>
              <w:rPr>
                <w:rFonts w:cstheme="minorHAnsi"/>
                <w:shd w:val="clear" w:color="auto" w:fill="FFFFFF"/>
                <w:lang w:val="fr-FR"/>
              </w:rPr>
            </w:pPr>
            <w:r w:rsidRPr="000F6A36">
              <w:rPr>
                <w:rFonts w:cstheme="minorHAnsi"/>
                <w:shd w:val="clear" w:color="auto" w:fill="FFFFFF"/>
                <w:lang w:val="fr-FR"/>
              </w:rPr>
              <w:t>Akh, āḫ الأخ singulier de Ikhwan الإخوان</w:t>
            </w:r>
          </w:p>
        </w:tc>
        <w:tc>
          <w:tcPr>
            <w:tcW w:w="4663" w:type="dxa"/>
          </w:tcPr>
          <w:p w14:paraId="1707B3EE" w14:textId="76F7BB3B" w:rsidR="000F6A36" w:rsidRDefault="000F6A36" w:rsidP="000B3C03">
            <w:pPr>
              <w:jc w:val="both"/>
              <w:rPr>
                <w:rFonts w:cstheme="minorHAnsi"/>
                <w:shd w:val="clear" w:color="auto" w:fill="FFFFFF"/>
                <w:lang w:val="fr-FR"/>
              </w:rPr>
            </w:pPr>
            <w:r>
              <w:rPr>
                <w:rFonts w:cstheme="minorHAnsi"/>
                <w:shd w:val="clear" w:color="auto" w:fill="FFFFFF"/>
                <w:lang w:val="fr-FR"/>
              </w:rPr>
              <w:t>F</w:t>
            </w:r>
            <w:r w:rsidRPr="000F6A36">
              <w:rPr>
                <w:rFonts w:cstheme="minorHAnsi"/>
                <w:shd w:val="clear" w:color="auto" w:fill="FFFFFF"/>
                <w:lang w:val="fr-FR"/>
              </w:rPr>
              <w:t>rère (en islam)</w:t>
            </w:r>
          </w:p>
        </w:tc>
      </w:tr>
      <w:tr w:rsidR="00AB1D0D" w:rsidRPr="00C73CDF" w14:paraId="094CEA10" w14:textId="77777777" w:rsidTr="000B3C03">
        <w:tc>
          <w:tcPr>
            <w:tcW w:w="1980" w:type="dxa"/>
          </w:tcPr>
          <w:p w14:paraId="453C92DC" w14:textId="77777777" w:rsidR="00AB1D0D" w:rsidRPr="00122F65" w:rsidRDefault="00AB1D0D" w:rsidP="000B3C03">
            <w:pPr>
              <w:rPr>
                <w:rFonts w:cstheme="minorHAnsi"/>
                <w:shd w:val="clear" w:color="auto" w:fill="FFFFFF"/>
              </w:rPr>
            </w:pPr>
            <w:r w:rsidRPr="00122F65">
              <w:rPr>
                <w:rFonts w:cstheme="minorHAnsi"/>
                <w:shd w:val="clear" w:color="auto" w:fill="FFFFFF"/>
              </w:rPr>
              <w:t xml:space="preserve">Allah, ’Allâh </w:t>
            </w:r>
          </w:p>
          <w:p w14:paraId="692D6442" w14:textId="12223449" w:rsidR="00AB1D0D" w:rsidRPr="00122F65" w:rsidRDefault="00AB1D0D" w:rsidP="000B3C03">
            <w:pPr>
              <w:rPr>
                <w:rFonts w:cstheme="minorHAnsi"/>
                <w:shd w:val="clear" w:color="auto" w:fill="FFFFFF"/>
              </w:rPr>
            </w:pPr>
            <w:r w:rsidRPr="00122F65">
              <w:rPr>
                <w:rFonts w:cstheme="minorHAnsi"/>
                <w:shd w:val="clear" w:color="auto" w:fill="FFFFFF"/>
              </w:rPr>
              <w:t>(</w:t>
            </w:r>
            <w:r w:rsidRPr="00AB1D0D">
              <w:rPr>
                <w:rFonts w:cstheme="minorHAnsi"/>
                <w:shd w:val="clear" w:color="auto" w:fill="FFFFFF"/>
                <w:lang w:val="fr-FR"/>
              </w:rPr>
              <w:t>الله</w:t>
            </w:r>
            <w:r w:rsidRPr="00122F65">
              <w:rPr>
                <w:rFonts w:cstheme="minorHAnsi"/>
                <w:shd w:val="clear" w:color="auto" w:fill="FFFFFF"/>
              </w:rPr>
              <w:t xml:space="preserve">, </w:t>
            </w:r>
            <w:r w:rsidRPr="00AB1D0D">
              <w:rPr>
                <w:rFonts w:cstheme="minorHAnsi"/>
                <w:shd w:val="clear" w:color="auto" w:fill="FFFFFF"/>
                <w:lang w:val="fr-FR"/>
              </w:rPr>
              <w:t>اللّه</w:t>
            </w:r>
            <w:r w:rsidRPr="00122F65">
              <w:rPr>
                <w:rFonts w:cstheme="minorHAnsi"/>
                <w:shd w:val="clear" w:color="auto" w:fill="FFFFFF"/>
              </w:rPr>
              <w:t xml:space="preserve"> ou </w:t>
            </w:r>
            <w:r w:rsidRPr="00AB1D0D">
              <w:rPr>
                <w:rFonts w:cstheme="minorHAnsi"/>
                <w:shd w:val="clear" w:color="auto" w:fill="FFFFFF"/>
                <w:lang w:val="fr-FR"/>
              </w:rPr>
              <w:t>اللّٰه</w:t>
            </w:r>
            <w:r w:rsidRPr="00122F65">
              <w:rPr>
                <w:rFonts w:cstheme="minorHAnsi"/>
                <w:shd w:val="clear" w:color="auto" w:fill="FFFFFF"/>
              </w:rPr>
              <w:t>)</w:t>
            </w:r>
          </w:p>
        </w:tc>
        <w:tc>
          <w:tcPr>
            <w:tcW w:w="4663" w:type="dxa"/>
          </w:tcPr>
          <w:p w14:paraId="0D6C2826" w14:textId="0C911297" w:rsidR="00AB1D0D" w:rsidRDefault="00D34506" w:rsidP="000B3C03">
            <w:pPr>
              <w:jc w:val="both"/>
              <w:rPr>
                <w:rFonts w:cstheme="minorHAnsi"/>
                <w:shd w:val="clear" w:color="auto" w:fill="FFFFFF"/>
                <w:lang w:val="fr-FR"/>
              </w:rPr>
            </w:pPr>
            <w:r>
              <w:rPr>
                <w:rFonts w:cstheme="minorHAnsi"/>
                <w:shd w:val="clear" w:color="auto" w:fill="FFFFFF"/>
                <w:lang w:val="fr-FR"/>
              </w:rPr>
              <w:t>Allah</w:t>
            </w:r>
            <w:r w:rsidR="00AB1D0D" w:rsidRPr="00AB1D0D">
              <w:rPr>
                <w:rFonts w:cstheme="minorHAnsi"/>
                <w:shd w:val="clear" w:color="auto" w:fill="FFFFFF"/>
                <w:lang w:val="fr-FR"/>
              </w:rPr>
              <w:t>. Le terme est employé aussi par les chrétiens de langue arabe</w:t>
            </w:r>
            <w:r w:rsidR="00AB1D0D">
              <w:rPr>
                <w:rFonts w:cstheme="minorHAnsi"/>
                <w:shd w:val="clear" w:color="auto" w:fill="FFFFFF"/>
                <w:lang w:val="fr-FR"/>
              </w:rPr>
              <w:t>.</w:t>
            </w:r>
          </w:p>
        </w:tc>
      </w:tr>
      <w:tr w:rsidR="00E10253" w:rsidRPr="00C73CDF" w14:paraId="7699FCD3" w14:textId="77777777" w:rsidTr="000B3C03">
        <w:tc>
          <w:tcPr>
            <w:tcW w:w="1980" w:type="dxa"/>
          </w:tcPr>
          <w:p w14:paraId="0BA40FBB" w14:textId="77777777" w:rsidR="00E10253" w:rsidRDefault="00E10253" w:rsidP="000B3C03">
            <w:pPr>
              <w:rPr>
                <w:rFonts w:cstheme="minorHAnsi"/>
                <w:shd w:val="clear" w:color="auto" w:fill="FFFFFF"/>
                <w:lang w:val="fr-FR"/>
              </w:rPr>
            </w:pPr>
            <w:r>
              <w:rPr>
                <w:rFonts w:cstheme="minorHAnsi"/>
                <w:shd w:val="clear" w:color="auto" w:fill="FFFFFF"/>
                <w:lang w:val="fr-FR"/>
              </w:rPr>
              <w:t>Annulation</w:t>
            </w:r>
          </w:p>
        </w:tc>
        <w:tc>
          <w:tcPr>
            <w:tcW w:w="4663" w:type="dxa"/>
          </w:tcPr>
          <w:p w14:paraId="2FFC2165" w14:textId="77777777" w:rsidR="00E10253" w:rsidRPr="00E10253" w:rsidRDefault="00E10253" w:rsidP="000B3C03">
            <w:pPr>
              <w:jc w:val="both"/>
              <w:rPr>
                <w:lang w:val="fr-FR"/>
              </w:rPr>
            </w:pPr>
            <w:r>
              <w:rPr>
                <w:rFonts w:cstheme="minorHAnsi"/>
                <w:shd w:val="clear" w:color="auto" w:fill="FFFFFF"/>
                <w:lang w:val="fr-FR"/>
              </w:rPr>
              <w:t xml:space="preserve">Idem à abrogation. Voir </w:t>
            </w:r>
            <w:r w:rsidRPr="00E10253">
              <w:rPr>
                <w:rFonts w:cstheme="minorHAnsi"/>
                <w:i/>
                <w:shd w:val="clear" w:color="auto" w:fill="FFFFFF"/>
                <w:lang w:val="fr-FR"/>
              </w:rPr>
              <w:t>Naskh</w:t>
            </w:r>
            <w:r>
              <w:rPr>
                <w:lang w:val="fr-FR"/>
              </w:rPr>
              <w:t>.</w:t>
            </w:r>
          </w:p>
        </w:tc>
      </w:tr>
      <w:tr w:rsidR="00592104" w:rsidRPr="00C73CDF" w14:paraId="4CD2E100" w14:textId="77777777" w:rsidTr="000B3C03">
        <w:tc>
          <w:tcPr>
            <w:tcW w:w="1980" w:type="dxa"/>
          </w:tcPr>
          <w:p w14:paraId="2C49F767" w14:textId="3C1B44A7" w:rsidR="00592104" w:rsidRDefault="00592104" w:rsidP="000B3C03">
            <w:pPr>
              <w:rPr>
                <w:rFonts w:cstheme="minorHAnsi"/>
                <w:shd w:val="clear" w:color="auto" w:fill="FFFFFF"/>
                <w:lang w:val="fr-FR"/>
              </w:rPr>
            </w:pPr>
            <w:r w:rsidRPr="00592104">
              <w:rPr>
                <w:rFonts w:cstheme="minorHAnsi"/>
                <w:shd w:val="clear" w:color="auto" w:fill="FFFFFF"/>
                <w:lang w:val="fr-FR"/>
              </w:rPr>
              <w:t>Ansar, ansâr (أنصار)</w:t>
            </w:r>
          </w:p>
        </w:tc>
        <w:tc>
          <w:tcPr>
            <w:tcW w:w="4663" w:type="dxa"/>
          </w:tcPr>
          <w:p w14:paraId="2CA4E430" w14:textId="2A85BFC9" w:rsidR="00592104" w:rsidRDefault="00592104" w:rsidP="000B3C03">
            <w:pPr>
              <w:jc w:val="both"/>
              <w:rPr>
                <w:rFonts w:cstheme="minorHAnsi"/>
                <w:shd w:val="clear" w:color="auto" w:fill="FFFFFF"/>
                <w:lang w:val="fr-FR"/>
              </w:rPr>
            </w:pPr>
            <w:r>
              <w:rPr>
                <w:rFonts w:cstheme="minorHAnsi"/>
                <w:shd w:val="clear" w:color="auto" w:fill="FFFFFF"/>
                <w:lang w:val="fr-FR"/>
              </w:rPr>
              <w:t>P</w:t>
            </w:r>
            <w:r w:rsidRPr="00592104">
              <w:rPr>
                <w:rFonts w:cstheme="minorHAnsi"/>
                <w:shd w:val="clear" w:color="auto" w:fill="FFFFFF"/>
                <w:lang w:val="fr-FR"/>
              </w:rPr>
              <w:t>artisan, auxiliaire, désigne les compagnons de Mahomet</w:t>
            </w:r>
            <w:r>
              <w:rPr>
                <w:rFonts w:cstheme="minorHAnsi"/>
                <w:shd w:val="clear" w:color="auto" w:fill="FFFFFF"/>
                <w:lang w:val="fr-FR"/>
              </w:rPr>
              <w:t>,</w:t>
            </w:r>
            <w:r w:rsidRPr="00592104">
              <w:rPr>
                <w:rFonts w:cstheme="minorHAnsi"/>
                <w:shd w:val="clear" w:color="auto" w:fill="FFFFFF"/>
                <w:lang w:val="fr-FR"/>
              </w:rPr>
              <w:t xml:space="preserve"> originaires de Médine</w:t>
            </w:r>
            <w:r>
              <w:rPr>
                <w:rFonts w:cstheme="minorHAnsi"/>
                <w:shd w:val="clear" w:color="auto" w:fill="FFFFFF"/>
                <w:lang w:val="fr-FR"/>
              </w:rPr>
              <w:t>,</w:t>
            </w:r>
            <w:r w:rsidRPr="00592104">
              <w:rPr>
                <w:rFonts w:cstheme="minorHAnsi"/>
                <w:shd w:val="clear" w:color="auto" w:fill="FFFFFF"/>
                <w:lang w:val="fr-FR"/>
              </w:rPr>
              <w:t xml:space="preserve"> pour les distinguer des muhâjirûn s'étant expatriés de La Mecque pour le rejoindre</w:t>
            </w:r>
            <w:r>
              <w:rPr>
                <w:rFonts w:cstheme="minorHAnsi"/>
                <w:shd w:val="clear" w:color="auto" w:fill="FFFFFF"/>
                <w:lang w:val="fr-FR"/>
              </w:rPr>
              <w:t>.</w:t>
            </w:r>
          </w:p>
        </w:tc>
      </w:tr>
      <w:tr w:rsidR="00125DA6" w:rsidRPr="00C73CDF" w14:paraId="14159C10" w14:textId="77777777" w:rsidTr="000B3C03">
        <w:tc>
          <w:tcPr>
            <w:tcW w:w="1980" w:type="dxa"/>
          </w:tcPr>
          <w:p w14:paraId="0C852264" w14:textId="77777777" w:rsidR="00125DA6" w:rsidRPr="00B629F7" w:rsidRDefault="00125DA6" w:rsidP="000B3C03">
            <w:pPr>
              <w:rPr>
                <w:rFonts w:cstheme="minorHAnsi"/>
                <w:shd w:val="clear" w:color="auto" w:fill="FFFFFF"/>
                <w:lang w:val="fr-FR"/>
              </w:rPr>
            </w:pPr>
            <w:r>
              <w:rPr>
                <w:rFonts w:cstheme="minorHAnsi"/>
                <w:shd w:val="clear" w:color="auto" w:fill="FFFFFF"/>
                <w:lang w:val="fr-FR"/>
              </w:rPr>
              <w:t xml:space="preserve">Apostat, apostasie </w:t>
            </w:r>
            <w:r w:rsidRPr="001F4E5E">
              <w:rPr>
                <w:rFonts w:cstheme="minorHAnsi"/>
                <w:shd w:val="clear" w:color="auto" w:fill="FFFFFF"/>
                <w:lang w:val="fr-FR"/>
              </w:rPr>
              <w:t>(arabe :</w:t>
            </w:r>
            <w:r>
              <w:rPr>
                <w:rFonts w:cstheme="minorHAnsi"/>
                <w:shd w:val="clear" w:color="auto" w:fill="FFFFFF"/>
                <w:lang w:val="fr-FR"/>
              </w:rPr>
              <w:t xml:space="preserve"> </w:t>
            </w:r>
            <w:hyperlink r:id="rId18" w:history="1">
              <w:r>
                <w:rPr>
                  <w:rStyle w:val="Lienhypertexte"/>
                  <w:rFonts w:cstheme="minorHAnsi"/>
                  <w:color w:val="0B0080"/>
                  <w:shd w:val="clear" w:color="auto" w:fill="FFFFFF"/>
                  <w:lang w:val="fr-FR"/>
                </w:rPr>
                <w:t>R</w:t>
              </w:r>
              <w:r w:rsidRPr="00EA33E2">
                <w:rPr>
                  <w:rStyle w:val="Lienhypertexte"/>
                  <w:rFonts w:cstheme="minorHAnsi"/>
                  <w:color w:val="0B0080"/>
                  <w:shd w:val="clear" w:color="auto" w:fill="FFFFFF"/>
                  <w:lang w:val="fr-FR"/>
                </w:rPr>
                <w:t>iddah</w:t>
              </w:r>
            </w:hyperlink>
            <w:r w:rsidRPr="00EA33E2">
              <w:rPr>
                <w:rFonts w:cstheme="minorHAnsi"/>
                <w:color w:val="222222"/>
                <w:shd w:val="clear" w:color="auto" w:fill="FFFFFF"/>
                <w:lang w:val="fr-FR"/>
              </w:rPr>
              <w:t xml:space="preserve"> ou </w:t>
            </w:r>
            <w:r w:rsidRPr="00B629F7">
              <w:rPr>
                <w:rFonts w:cstheme="minorHAnsi"/>
                <w:shd w:val="clear" w:color="auto" w:fill="FFFFFF"/>
                <w:lang w:val="fr-FR"/>
              </w:rPr>
              <w:t>Ar-ridda</w:t>
            </w:r>
            <w:r w:rsidRPr="00B629F7">
              <w:rPr>
                <w:rFonts w:ascii="Arial" w:hAnsi="Arial" w:cs="Arial"/>
                <w:sz w:val="21"/>
                <w:szCs w:val="21"/>
                <w:shd w:val="clear" w:color="auto" w:fill="FFFFFF"/>
                <w:lang w:val="fr-FR"/>
              </w:rPr>
              <w:t>h</w:t>
            </w:r>
            <w:r w:rsidRPr="00B629F7">
              <w:rPr>
                <w:rFonts w:cstheme="minorHAnsi"/>
                <w:shd w:val="clear" w:color="auto" w:fill="FFFFFF"/>
                <w:lang w:val="fr-FR"/>
              </w:rPr>
              <w:t>, irtidād, ارتداد, recul, défection, rebond,</w:t>
            </w:r>
            <w:r w:rsidRPr="00B629F7">
              <w:rPr>
                <w:rFonts w:ascii="Arial" w:hAnsi="Arial" w:cs="Arial"/>
                <w:sz w:val="21"/>
                <w:szCs w:val="21"/>
                <w:shd w:val="clear" w:color="auto" w:fill="FFFFFF"/>
                <w:lang w:val="fr-FR"/>
              </w:rPr>
              <w:t xml:space="preserve"> </w:t>
            </w:r>
            <w:r w:rsidRPr="00B629F7">
              <w:rPr>
                <w:rFonts w:cstheme="minorHAnsi"/>
                <w:shd w:val="clear" w:color="auto" w:fill="FFFFFF"/>
                <w:lang w:val="fr-FR"/>
              </w:rPr>
              <w:t>retour en arrière)</w:t>
            </w:r>
          </w:p>
          <w:p w14:paraId="6A8513FE" w14:textId="77777777" w:rsidR="00125DA6" w:rsidRPr="00B629F7" w:rsidRDefault="00125DA6" w:rsidP="000B3C03">
            <w:pPr>
              <w:rPr>
                <w:rFonts w:cstheme="minorHAnsi"/>
                <w:shd w:val="clear" w:color="auto" w:fill="FFFFFF"/>
                <w:lang w:val="fr-FR"/>
              </w:rPr>
            </w:pPr>
          </w:p>
          <w:p w14:paraId="0E5CE3EC" w14:textId="77777777" w:rsidR="00125DA6" w:rsidRDefault="00125DA6" w:rsidP="000B3C03">
            <w:pPr>
              <w:rPr>
                <w:rFonts w:cstheme="minorHAnsi"/>
                <w:shd w:val="clear" w:color="auto" w:fill="FFFFFF"/>
                <w:lang w:val="fr-FR"/>
              </w:rPr>
            </w:pPr>
            <w:r w:rsidRPr="00B629F7">
              <w:rPr>
                <w:rFonts w:cstheme="minorHAnsi"/>
                <w:shd w:val="clear" w:color="auto" w:fill="FFFFFF"/>
                <w:lang w:val="fr-FR"/>
              </w:rPr>
              <w:t xml:space="preserve">Voir aussi </w:t>
            </w:r>
            <w:r w:rsidRPr="00B629F7">
              <w:rPr>
                <w:rFonts w:cstheme="minorHAnsi"/>
                <w:i/>
                <w:shd w:val="clear" w:color="auto" w:fill="FFFFFF"/>
                <w:lang w:val="fr-FR"/>
              </w:rPr>
              <w:t>blasphème</w:t>
            </w:r>
            <w:r w:rsidRPr="00B629F7">
              <w:rPr>
                <w:rFonts w:cstheme="minorHAnsi"/>
                <w:shd w:val="clear" w:color="auto" w:fill="FFFFFF"/>
                <w:lang w:val="fr-FR"/>
              </w:rPr>
              <w:t>.</w:t>
            </w:r>
          </w:p>
        </w:tc>
        <w:tc>
          <w:tcPr>
            <w:tcW w:w="4663" w:type="dxa"/>
          </w:tcPr>
          <w:p w14:paraId="1CA096C0" w14:textId="0DA7036B" w:rsidR="00125DA6" w:rsidRDefault="00125DA6" w:rsidP="000B3C03">
            <w:pPr>
              <w:jc w:val="both"/>
              <w:rPr>
                <w:rFonts w:cstheme="minorHAnsi"/>
                <w:shd w:val="clear" w:color="auto" w:fill="FFFFFF"/>
                <w:lang w:val="fr-FR"/>
              </w:rPr>
            </w:pPr>
            <w:r>
              <w:rPr>
                <w:rFonts w:cstheme="minorHAnsi"/>
                <w:shd w:val="clear" w:color="auto" w:fill="FFFFFF"/>
                <w:lang w:val="fr-FR"/>
              </w:rPr>
              <w:t>R</w:t>
            </w:r>
            <w:r w:rsidRPr="001F4E5E">
              <w:rPr>
                <w:rFonts w:cstheme="minorHAnsi"/>
                <w:shd w:val="clear" w:color="auto" w:fill="FFFFFF"/>
                <w:lang w:val="fr-FR"/>
              </w:rPr>
              <w:t xml:space="preserve">ejet de la religion islamique par un musulman, par le fait de </w:t>
            </w:r>
            <w:r w:rsidRPr="00D34506">
              <w:rPr>
                <w:rFonts w:cstheme="minorHAnsi"/>
                <w:i/>
                <w:shd w:val="clear" w:color="auto" w:fill="FFFFFF"/>
                <w:lang w:val="fr-FR"/>
              </w:rPr>
              <w:t xml:space="preserve">renier sa foi publiquement, d'insulter </w:t>
            </w:r>
            <w:r w:rsidR="00301DA3" w:rsidRPr="00D34506">
              <w:rPr>
                <w:rFonts w:cstheme="minorHAnsi"/>
                <w:i/>
                <w:shd w:val="clear" w:color="auto" w:fill="FFFFFF"/>
                <w:lang w:val="fr-FR"/>
              </w:rPr>
              <w:t>Allah</w:t>
            </w:r>
            <w:r w:rsidRPr="00D34506">
              <w:rPr>
                <w:rFonts w:cstheme="minorHAnsi"/>
                <w:i/>
                <w:shd w:val="clear" w:color="auto" w:fill="FFFFFF"/>
                <w:lang w:val="fr-FR"/>
              </w:rPr>
              <w:t xml:space="preserve"> ou les prophètes de l'islam</w:t>
            </w:r>
            <w:r w:rsidRPr="001F4E5E">
              <w:rPr>
                <w:rFonts w:cstheme="minorHAnsi"/>
                <w:shd w:val="clear" w:color="auto" w:fill="FFFFFF"/>
                <w:lang w:val="fr-FR"/>
              </w:rPr>
              <w:t xml:space="preserve"> ou de professer des </w:t>
            </w:r>
            <w:r w:rsidRPr="00D34506">
              <w:rPr>
                <w:rFonts w:cstheme="minorHAnsi"/>
                <w:i/>
                <w:shd w:val="clear" w:color="auto" w:fill="FFFFFF"/>
                <w:lang w:val="fr-FR"/>
              </w:rPr>
              <w:t>dogmes hétérodoxes</w:t>
            </w:r>
            <w:r>
              <w:rPr>
                <w:rStyle w:val="Appelnotedebasdep"/>
                <w:rFonts w:cstheme="minorHAnsi"/>
                <w:b/>
                <w:shd w:val="clear" w:color="auto" w:fill="FFFFFF"/>
                <w:lang w:val="fr-FR"/>
              </w:rPr>
              <w:footnoteReference w:id="69"/>
            </w:r>
            <w:r w:rsidRPr="001F4E5E">
              <w:rPr>
                <w:rFonts w:cstheme="minorHAnsi"/>
                <w:shd w:val="clear" w:color="auto" w:fill="FFFFFF"/>
                <w:lang w:val="fr-FR"/>
              </w:rPr>
              <w:t>.</w:t>
            </w:r>
            <w:r>
              <w:rPr>
                <w:rFonts w:cstheme="minorHAnsi"/>
                <w:shd w:val="clear" w:color="auto" w:fill="FFFFFF"/>
                <w:lang w:val="fr-FR"/>
              </w:rPr>
              <w:t xml:space="preserve"> Un péché grave. En islam, il est interdit de quitter l’islam, sous peine de mort. Le meurtre de l’apostat est légitimé par le verset 89 de la </w:t>
            </w:r>
            <w:r w:rsidRPr="001F4E5E">
              <w:rPr>
                <w:rFonts w:cstheme="minorHAnsi"/>
                <w:shd w:val="clear" w:color="auto" w:fill="FFFFFF"/>
                <w:lang w:val="fr-FR"/>
              </w:rPr>
              <w:t>sourate IV</w:t>
            </w:r>
            <w:r>
              <w:rPr>
                <w:rFonts w:cstheme="minorHAnsi"/>
                <w:shd w:val="clear" w:color="auto" w:fill="FFFFFF"/>
                <w:lang w:val="fr-FR"/>
              </w:rPr>
              <w:t xml:space="preserve"> et par </w:t>
            </w:r>
            <w:r w:rsidRPr="001F4E5E">
              <w:rPr>
                <w:rFonts w:cstheme="minorHAnsi"/>
                <w:shd w:val="clear" w:color="auto" w:fill="FFFFFF"/>
                <w:lang w:val="fr-FR"/>
              </w:rPr>
              <w:t xml:space="preserve">« </w:t>
            </w:r>
            <w:r w:rsidRPr="001F4E5E">
              <w:rPr>
                <w:rFonts w:cstheme="minorHAnsi"/>
                <w:i/>
                <w:shd w:val="clear" w:color="auto" w:fill="FFFFFF"/>
                <w:lang w:val="fr-FR"/>
              </w:rPr>
              <w:t>Quiconque change sa religion, tuez-le</w:t>
            </w:r>
            <w:r w:rsidRPr="001F4E5E">
              <w:rPr>
                <w:rFonts w:cstheme="minorHAnsi"/>
                <w:shd w:val="clear" w:color="auto" w:fill="FFFFFF"/>
                <w:lang w:val="fr-FR"/>
              </w:rPr>
              <w:t>. ». al-Boukhari, 6411</w:t>
            </w:r>
            <w:r>
              <w:rPr>
                <w:rFonts w:cstheme="minorHAnsi"/>
                <w:shd w:val="clear" w:color="auto" w:fill="FFFFFF"/>
                <w:lang w:val="fr-FR"/>
              </w:rPr>
              <w:t xml:space="preserve">.  </w:t>
            </w:r>
          </w:p>
          <w:p w14:paraId="57C3F833" w14:textId="77777777" w:rsidR="00125DA6" w:rsidRPr="00814BDF" w:rsidRDefault="00125DA6" w:rsidP="000B3C03">
            <w:pPr>
              <w:jc w:val="both"/>
              <w:rPr>
                <w:rFonts w:cstheme="minorHAnsi"/>
                <w:shd w:val="clear" w:color="auto" w:fill="FFFFFF"/>
                <w:lang w:val="fr-FR"/>
              </w:rPr>
            </w:pPr>
            <w:r w:rsidRPr="00EA33E2">
              <w:rPr>
                <w:rFonts w:cstheme="minorHAnsi"/>
                <w:shd w:val="clear" w:color="auto" w:fill="FFFFFF"/>
                <w:lang w:val="fr-FR"/>
              </w:rPr>
              <w:t xml:space="preserve">« </w:t>
            </w:r>
            <w:r w:rsidRPr="00EA33E2">
              <w:rPr>
                <w:rFonts w:cstheme="minorHAnsi"/>
                <w:i/>
                <w:shd w:val="clear" w:color="auto" w:fill="FFFFFF"/>
                <w:lang w:val="fr-FR"/>
              </w:rPr>
              <w:t>L'Apostasie signifie le détournement délibéré, sans contrainte aucune, du Musulman, mature et conscient, de l’Islam vers la dénégation [renie</w:t>
            </w:r>
            <w:r>
              <w:rPr>
                <w:rFonts w:cstheme="minorHAnsi"/>
                <w:i/>
                <w:shd w:val="clear" w:color="auto" w:fill="FFFFFF"/>
                <w:lang w:val="fr-FR"/>
              </w:rPr>
              <w:t>ment</w:t>
            </w:r>
            <w:r w:rsidRPr="00EA33E2">
              <w:rPr>
                <w:rFonts w:cstheme="minorHAnsi"/>
                <w:i/>
                <w:shd w:val="clear" w:color="auto" w:fill="FFFFFF"/>
                <w:lang w:val="fr-FR"/>
              </w:rPr>
              <w:t xml:space="preserve"> sa religion]. Cette définition est aussi bien valable pour l’homme que pour la femme</w:t>
            </w:r>
            <w:r w:rsidRPr="00EA33E2">
              <w:rPr>
                <w:rFonts w:cstheme="minorHAnsi"/>
                <w:shd w:val="clear" w:color="auto" w:fill="FFFFFF"/>
                <w:lang w:val="fr-FR"/>
              </w:rPr>
              <w:t xml:space="preserve"> ». « </w:t>
            </w:r>
            <w:r>
              <w:rPr>
                <w:rFonts w:cstheme="minorHAnsi"/>
                <w:shd w:val="clear" w:color="auto" w:fill="FFFFFF"/>
                <w:lang w:val="fr-FR"/>
              </w:rPr>
              <w:t>U</w:t>
            </w:r>
            <w:r w:rsidRPr="00EA33E2">
              <w:rPr>
                <w:rFonts w:cstheme="minorHAnsi"/>
                <w:i/>
                <w:shd w:val="clear" w:color="auto" w:fill="FFFFFF"/>
                <w:lang w:val="fr-FR"/>
              </w:rPr>
              <w:t>n Musulman qui renie l’Islam sous la contrainte n’est pas un apostat</w:t>
            </w:r>
            <w:r w:rsidRPr="00EA33E2">
              <w:rPr>
                <w:rFonts w:cstheme="minorHAnsi"/>
                <w:shd w:val="clear" w:color="auto" w:fill="FFFFFF"/>
                <w:lang w:val="fr-FR"/>
              </w:rPr>
              <w:t xml:space="preserve"> », Cheikh Sayyid Sâbiq.</w:t>
            </w:r>
          </w:p>
        </w:tc>
      </w:tr>
      <w:tr w:rsidR="002E39B9" w:rsidRPr="00C73CDF" w14:paraId="742B06C3" w14:textId="77777777" w:rsidTr="002B6FA3">
        <w:tc>
          <w:tcPr>
            <w:tcW w:w="1980" w:type="dxa"/>
          </w:tcPr>
          <w:p w14:paraId="4FE6336A" w14:textId="050B3CF7" w:rsidR="002E39B9" w:rsidRDefault="002E39B9" w:rsidP="002B6FA3">
            <w:pPr>
              <w:rPr>
                <w:rFonts w:cstheme="minorHAnsi"/>
                <w:shd w:val="clear" w:color="auto" w:fill="FFFFFF"/>
                <w:lang w:val="fr-FR"/>
              </w:rPr>
            </w:pPr>
            <w:r w:rsidRPr="002E39B9">
              <w:rPr>
                <w:rFonts w:cstheme="minorHAnsi"/>
                <w:shd w:val="clear" w:color="auto" w:fill="FFFFFF"/>
                <w:lang w:val="fr-FR"/>
              </w:rPr>
              <w:t>Aqîda (dogme) (</w:t>
            </w:r>
            <w:r w:rsidRPr="002E39B9">
              <w:rPr>
                <w:rFonts w:cstheme="minorHAnsi" w:hint="cs"/>
                <w:shd w:val="clear" w:color="auto" w:fill="FFFFFF"/>
                <w:lang w:val="fr-FR"/>
              </w:rPr>
              <w:t>ﻋﻘﻴﺪ</w:t>
            </w:r>
            <w:r w:rsidRPr="002E39B9">
              <w:rPr>
                <w:rFonts w:cstheme="minorHAnsi" w:hint="eastAsia"/>
                <w:shd w:val="clear" w:color="auto" w:fill="FFFFFF"/>
                <w:lang w:val="fr-FR"/>
              </w:rPr>
              <w:t>ة</w:t>
            </w:r>
            <w:r w:rsidRPr="002E39B9">
              <w:rPr>
                <w:rFonts w:cstheme="minorHAnsi"/>
                <w:shd w:val="clear" w:color="auto" w:fill="FFFFFF"/>
                <w:lang w:val="fr-FR"/>
              </w:rPr>
              <w:t>) singulier de 'aqaîd (عقائد)</w:t>
            </w:r>
          </w:p>
        </w:tc>
        <w:tc>
          <w:tcPr>
            <w:tcW w:w="4663" w:type="dxa"/>
          </w:tcPr>
          <w:p w14:paraId="4D4F3EDA" w14:textId="11E4471B" w:rsidR="002E39B9" w:rsidRDefault="00592104" w:rsidP="002B6FA3">
            <w:pPr>
              <w:jc w:val="both"/>
              <w:rPr>
                <w:rFonts w:cstheme="minorHAnsi"/>
                <w:lang w:val="fr-FR"/>
              </w:rPr>
            </w:pPr>
            <w:r>
              <w:rPr>
                <w:rFonts w:cstheme="minorHAnsi"/>
                <w:lang w:val="fr-FR"/>
              </w:rPr>
              <w:t>A</w:t>
            </w:r>
            <w:r w:rsidRPr="00592104">
              <w:rPr>
                <w:rFonts w:cstheme="minorHAnsi"/>
                <w:lang w:val="fr-FR"/>
              </w:rPr>
              <w:t>rticle de foi ; doctrine ; croyance</w:t>
            </w:r>
          </w:p>
        </w:tc>
      </w:tr>
      <w:tr w:rsidR="00E10253" w:rsidRPr="00C73CDF" w14:paraId="6A346AD8" w14:textId="77777777" w:rsidTr="002B6FA3">
        <w:tc>
          <w:tcPr>
            <w:tcW w:w="1980" w:type="dxa"/>
          </w:tcPr>
          <w:p w14:paraId="1C10DBFE" w14:textId="77777777" w:rsidR="00E10253" w:rsidRDefault="00E10253" w:rsidP="002B6FA3">
            <w:pPr>
              <w:rPr>
                <w:rFonts w:cstheme="minorHAnsi"/>
                <w:shd w:val="clear" w:color="auto" w:fill="FFFFFF"/>
                <w:lang w:val="fr-FR"/>
              </w:rPr>
            </w:pPr>
            <w:r>
              <w:rPr>
                <w:rFonts w:cstheme="minorHAnsi"/>
                <w:shd w:val="clear" w:color="auto" w:fill="FFFFFF"/>
                <w:lang w:val="fr-FR"/>
              </w:rPr>
              <w:t>Aqsa ou Al-Aqsa</w:t>
            </w:r>
          </w:p>
        </w:tc>
        <w:tc>
          <w:tcPr>
            <w:tcW w:w="4663" w:type="dxa"/>
          </w:tcPr>
          <w:p w14:paraId="4DD4725E" w14:textId="77777777" w:rsidR="00E10253" w:rsidRDefault="00E10253" w:rsidP="002B6FA3">
            <w:pPr>
              <w:jc w:val="both"/>
              <w:rPr>
                <w:rFonts w:cstheme="minorHAnsi"/>
                <w:shd w:val="clear" w:color="auto" w:fill="FFFFFF"/>
                <w:lang w:val="fr-FR"/>
              </w:rPr>
            </w:pPr>
            <w:r>
              <w:rPr>
                <w:rFonts w:cstheme="minorHAnsi"/>
                <w:lang w:val="fr-FR"/>
              </w:rPr>
              <w:t>Mosquée de Jérusalem, située sur l’esplanade de l’ancien temple de Salomon, un lieu saint de l’islam.</w:t>
            </w:r>
          </w:p>
        </w:tc>
      </w:tr>
      <w:tr w:rsidR="00E10253" w:rsidRPr="00B005FC" w14:paraId="3D1A2350" w14:textId="77777777" w:rsidTr="000B3C03">
        <w:tc>
          <w:tcPr>
            <w:tcW w:w="1980" w:type="dxa"/>
          </w:tcPr>
          <w:p w14:paraId="77F3D37B" w14:textId="77777777" w:rsidR="00E10253" w:rsidRDefault="00E10253" w:rsidP="000B3C03">
            <w:pPr>
              <w:rPr>
                <w:rFonts w:cstheme="minorHAnsi"/>
                <w:shd w:val="clear" w:color="auto" w:fill="FFFFFF"/>
                <w:lang w:val="fr-FR"/>
              </w:rPr>
            </w:pPr>
            <w:r>
              <w:rPr>
                <w:rFonts w:cstheme="minorHAnsi"/>
                <w:shd w:val="clear" w:color="auto" w:fill="FFFFFF"/>
                <w:lang w:val="fr-FR"/>
              </w:rPr>
              <w:t>Ascension</w:t>
            </w:r>
          </w:p>
        </w:tc>
        <w:tc>
          <w:tcPr>
            <w:tcW w:w="4663" w:type="dxa"/>
          </w:tcPr>
          <w:p w14:paraId="60050EEA" w14:textId="77777777" w:rsidR="00E10253" w:rsidRDefault="00E10253" w:rsidP="000B3C03">
            <w:pPr>
              <w:jc w:val="both"/>
              <w:rPr>
                <w:rFonts w:cstheme="minorHAnsi"/>
                <w:shd w:val="clear" w:color="auto" w:fill="FFFFFF"/>
                <w:lang w:val="fr-FR"/>
              </w:rPr>
            </w:pPr>
            <w:r>
              <w:rPr>
                <w:rFonts w:cstheme="minorHAnsi"/>
                <w:shd w:val="clear" w:color="auto" w:fill="FFFFFF"/>
                <w:lang w:val="fr-FR"/>
              </w:rPr>
              <w:t xml:space="preserve">De Mahomet. Voir </w:t>
            </w:r>
            <w:r w:rsidRPr="00E10253">
              <w:rPr>
                <w:rFonts w:cstheme="minorHAnsi"/>
                <w:i/>
                <w:shd w:val="clear" w:color="auto" w:fill="FFFFFF"/>
                <w:lang w:val="fr-FR"/>
              </w:rPr>
              <w:t>Miradj</w:t>
            </w:r>
            <w:r>
              <w:rPr>
                <w:rFonts w:cstheme="minorHAnsi"/>
                <w:shd w:val="clear" w:color="auto" w:fill="FFFFFF"/>
                <w:lang w:val="fr-FR"/>
              </w:rPr>
              <w:t>.</w:t>
            </w:r>
          </w:p>
        </w:tc>
      </w:tr>
      <w:tr w:rsidR="00DE4750" w:rsidRPr="00C73CDF" w14:paraId="2453E51D" w14:textId="77777777" w:rsidTr="000B3C03">
        <w:tc>
          <w:tcPr>
            <w:tcW w:w="1980" w:type="dxa"/>
          </w:tcPr>
          <w:p w14:paraId="2EC99B04" w14:textId="77777777" w:rsidR="00DE4750" w:rsidRPr="00313210" w:rsidRDefault="00DE4750" w:rsidP="000B3C03">
            <w:pPr>
              <w:rPr>
                <w:rFonts w:cstheme="minorHAnsi"/>
                <w:shd w:val="clear" w:color="auto" w:fill="FFFFFF"/>
                <w:lang w:val="fr-FR"/>
              </w:rPr>
            </w:pPr>
            <w:r>
              <w:rPr>
                <w:rFonts w:cstheme="minorHAnsi"/>
                <w:shd w:val="clear" w:color="auto" w:fill="FFFFFF"/>
                <w:lang w:val="fr-FR"/>
              </w:rPr>
              <w:t>A</w:t>
            </w:r>
            <w:r w:rsidRPr="00313210">
              <w:rPr>
                <w:rFonts w:cstheme="minorHAnsi"/>
                <w:shd w:val="clear" w:color="auto" w:fill="FFFFFF"/>
                <w:lang w:val="fr-FR"/>
              </w:rPr>
              <w:t>ssociateurs</w:t>
            </w:r>
            <w:r>
              <w:rPr>
                <w:rFonts w:cstheme="minorHAnsi"/>
                <w:shd w:val="clear" w:color="auto" w:fill="FFFFFF"/>
                <w:lang w:val="fr-FR"/>
              </w:rPr>
              <w:t xml:space="preserve"> (</w:t>
            </w:r>
            <w:r w:rsidRPr="00313210">
              <w:rPr>
                <w:rFonts w:cstheme="minorHAnsi"/>
                <w:shd w:val="clear" w:color="auto" w:fill="FFFFFF"/>
                <w:lang w:val="fr-FR"/>
              </w:rPr>
              <w:t>Les</w:t>
            </w:r>
            <w:r>
              <w:rPr>
                <w:rFonts w:cstheme="minorHAnsi"/>
                <w:shd w:val="clear" w:color="auto" w:fill="FFFFFF"/>
                <w:lang w:val="fr-FR"/>
              </w:rPr>
              <w:t>)</w:t>
            </w:r>
          </w:p>
        </w:tc>
        <w:tc>
          <w:tcPr>
            <w:tcW w:w="4663" w:type="dxa"/>
          </w:tcPr>
          <w:p w14:paraId="074CB1F6" w14:textId="77777777" w:rsidR="00DE4750" w:rsidRDefault="00DE4750" w:rsidP="000B3C03">
            <w:pPr>
              <w:jc w:val="both"/>
              <w:rPr>
                <w:rFonts w:cstheme="minorHAnsi"/>
                <w:shd w:val="clear" w:color="auto" w:fill="FFFFFF"/>
                <w:lang w:val="fr-FR"/>
              </w:rPr>
            </w:pPr>
            <w:r>
              <w:rPr>
                <w:rFonts w:cstheme="minorHAnsi"/>
                <w:shd w:val="clear" w:color="auto" w:fill="FFFFFF"/>
                <w:lang w:val="fr-FR"/>
              </w:rPr>
              <w:t>Les polythéistes, voire les chrétiens, à cause du dogme trinitaire, souvent alors considérés comme « associateurs », par les musulmans.</w:t>
            </w:r>
          </w:p>
        </w:tc>
      </w:tr>
      <w:tr w:rsidR="00E94339" w:rsidRPr="006E0672" w14:paraId="4A13B47D" w14:textId="77777777" w:rsidTr="000B3C03">
        <w:tc>
          <w:tcPr>
            <w:tcW w:w="1980" w:type="dxa"/>
          </w:tcPr>
          <w:p w14:paraId="41894C99" w14:textId="77777777" w:rsidR="00E94339" w:rsidRPr="006E0672" w:rsidRDefault="00E94339" w:rsidP="000B3C03">
            <w:pPr>
              <w:rPr>
                <w:rFonts w:cstheme="minorHAnsi"/>
                <w:shd w:val="clear" w:color="auto" w:fill="FFFFFF"/>
                <w:lang w:val="fr-FR"/>
              </w:rPr>
            </w:pPr>
            <w:r>
              <w:rPr>
                <w:rFonts w:cstheme="minorHAnsi"/>
                <w:shd w:val="clear" w:color="auto" w:fill="FFFFFF"/>
                <w:lang w:val="fr-FR"/>
              </w:rPr>
              <w:t xml:space="preserve">Astuce </w:t>
            </w:r>
            <w:r w:rsidRPr="00A67CB1">
              <w:rPr>
                <w:rFonts w:cstheme="minorHAnsi"/>
                <w:shd w:val="clear" w:color="auto" w:fill="FFFFFF"/>
                <w:lang w:val="fr-FR"/>
              </w:rPr>
              <w:t>(حيلة, طريقة = moyen habile)</w:t>
            </w:r>
          </w:p>
        </w:tc>
        <w:tc>
          <w:tcPr>
            <w:tcW w:w="4663" w:type="dxa"/>
          </w:tcPr>
          <w:p w14:paraId="4B4C52DD" w14:textId="35603812" w:rsidR="00E94339" w:rsidRPr="006E0672" w:rsidRDefault="00C63732" w:rsidP="000B3C03">
            <w:pPr>
              <w:jc w:val="both"/>
              <w:rPr>
                <w:rFonts w:cstheme="minorHAnsi"/>
                <w:shd w:val="clear" w:color="auto" w:fill="FFFFFF"/>
                <w:lang w:val="fr-FR"/>
              </w:rPr>
            </w:pPr>
            <w:r>
              <w:rPr>
                <w:rFonts w:cstheme="minorHAnsi"/>
                <w:shd w:val="clear" w:color="auto" w:fill="FFFFFF"/>
                <w:lang w:val="fr-FR"/>
              </w:rPr>
              <w:t>taqiya</w:t>
            </w:r>
            <w:r w:rsidR="00E94339">
              <w:rPr>
                <w:rFonts w:cstheme="minorHAnsi"/>
                <w:shd w:val="clear" w:color="auto" w:fill="FFFFFF"/>
                <w:lang w:val="fr-FR"/>
              </w:rPr>
              <w:t>, tromperie astucieuse</w:t>
            </w:r>
            <w:r w:rsidR="00E10253">
              <w:rPr>
                <w:rFonts w:cstheme="minorHAnsi"/>
                <w:shd w:val="clear" w:color="auto" w:fill="FFFFFF"/>
                <w:lang w:val="fr-FR"/>
              </w:rPr>
              <w:t>.</w:t>
            </w:r>
          </w:p>
        </w:tc>
      </w:tr>
      <w:tr w:rsidR="00FA44BF" w:rsidRPr="00912422" w14:paraId="4231D26C" w14:textId="77777777" w:rsidTr="000B3C03">
        <w:tc>
          <w:tcPr>
            <w:tcW w:w="1980" w:type="dxa"/>
          </w:tcPr>
          <w:p w14:paraId="1EF8FBF6" w14:textId="37DBAE66" w:rsidR="00FA44BF" w:rsidRDefault="00FA44BF" w:rsidP="000B3C03">
            <w:pPr>
              <w:rPr>
                <w:rFonts w:cstheme="minorHAnsi"/>
                <w:shd w:val="clear" w:color="auto" w:fill="FFFFFF"/>
                <w:lang w:val="fr-FR"/>
              </w:rPr>
            </w:pPr>
            <w:r w:rsidRPr="00FA44BF">
              <w:rPr>
                <w:rFonts w:cstheme="minorHAnsi"/>
                <w:shd w:val="clear" w:color="auto" w:fill="FFFFFF"/>
                <w:lang w:val="fr-FR"/>
              </w:rPr>
              <w:t>Awra, ʿawra (عورة)</w:t>
            </w:r>
          </w:p>
        </w:tc>
        <w:tc>
          <w:tcPr>
            <w:tcW w:w="4663" w:type="dxa"/>
          </w:tcPr>
          <w:p w14:paraId="50E6D2CD" w14:textId="648F77AC" w:rsidR="00FA44BF" w:rsidRDefault="00FA44BF" w:rsidP="000B3C03">
            <w:pPr>
              <w:pStyle w:val="NormalWeb"/>
              <w:shd w:val="clear" w:color="auto" w:fill="FFFFFF"/>
              <w:spacing w:before="0" w:beforeAutospacing="0" w:after="0" w:afterAutospacing="0"/>
              <w:jc w:val="both"/>
              <w:rPr>
                <w:rFonts w:asciiTheme="minorHAnsi" w:hAnsiTheme="minorHAnsi" w:cstheme="minorHAnsi"/>
                <w:sz w:val="22"/>
                <w:szCs w:val="22"/>
              </w:rPr>
            </w:pPr>
            <w:r w:rsidRPr="00FA44BF">
              <w:rPr>
                <w:rFonts w:asciiTheme="minorHAnsi" w:hAnsiTheme="minorHAnsi" w:cstheme="minorHAnsi"/>
                <w:sz w:val="22"/>
                <w:szCs w:val="22"/>
              </w:rPr>
              <w:t>Les parties du corps qui ne peuvent être dévoilées qu'à la famille.</w:t>
            </w:r>
          </w:p>
        </w:tc>
      </w:tr>
      <w:tr w:rsidR="00E94339" w:rsidRPr="00B005FC" w14:paraId="60580165" w14:textId="77777777" w:rsidTr="000B3C03">
        <w:tc>
          <w:tcPr>
            <w:tcW w:w="1980" w:type="dxa"/>
          </w:tcPr>
          <w:p w14:paraId="70FFEED5" w14:textId="77777777" w:rsidR="00E94339" w:rsidRDefault="00E94339" w:rsidP="000B3C03">
            <w:pPr>
              <w:rPr>
                <w:rFonts w:cstheme="minorHAnsi"/>
                <w:shd w:val="clear" w:color="auto" w:fill="FFFFFF"/>
                <w:lang w:val="fr-FR"/>
              </w:rPr>
            </w:pPr>
            <w:r>
              <w:rPr>
                <w:rFonts w:cstheme="minorHAnsi"/>
                <w:shd w:val="clear" w:color="auto" w:fill="FFFFFF"/>
                <w:lang w:val="fr-FR"/>
              </w:rPr>
              <w:t>Ayat ou Ayah</w:t>
            </w:r>
          </w:p>
        </w:tc>
        <w:tc>
          <w:tcPr>
            <w:tcW w:w="4663" w:type="dxa"/>
          </w:tcPr>
          <w:p w14:paraId="257A4FE6" w14:textId="77777777" w:rsidR="00E94339" w:rsidRDefault="00E94339" w:rsidP="000B3C03">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Verset du Coran.</w:t>
            </w:r>
          </w:p>
        </w:tc>
      </w:tr>
      <w:tr w:rsidR="00FA44BF" w:rsidRPr="003167B1" w14:paraId="2314C719" w14:textId="77777777" w:rsidTr="000B3C03">
        <w:tc>
          <w:tcPr>
            <w:tcW w:w="1980" w:type="dxa"/>
          </w:tcPr>
          <w:p w14:paraId="5FD1F591" w14:textId="05E97CD4" w:rsidR="00FA44BF" w:rsidRPr="00CF3F56" w:rsidRDefault="00FA44BF" w:rsidP="000B3C03">
            <w:pPr>
              <w:rPr>
                <w:rFonts w:cstheme="minorHAnsi"/>
                <w:shd w:val="clear" w:color="auto" w:fill="FFFFFF"/>
                <w:lang w:val="fr-FR"/>
              </w:rPr>
            </w:pPr>
            <w:r w:rsidRPr="00FA44BF">
              <w:rPr>
                <w:rFonts w:cstheme="minorHAnsi"/>
                <w:shd w:val="clear" w:color="auto" w:fill="FFFFFF"/>
                <w:lang w:val="fr-FR"/>
              </w:rPr>
              <w:t xml:space="preserve">Banoû (pl.) (descendants de) </w:t>
            </w:r>
            <w:r>
              <w:rPr>
                <w:rFonts w:cstheme="minorHAnsi"/>
                <w:shd w:val="clear" w:color="auto" w:fill="FFFFFF"/>
                <w:lang w:val="fr-FR"/>
              </w:rPr>
              <w:t>(</w:t>
            </w:r>
            <w:r w:rsidRPr="00FA44BF">
              <w:rPr>
                <w:rFonts w:cstheme="minorHAnsi"/>
                <w:shd w:val="clear" w:color="auto" w:fill="FFFFFF"/>
                <w:lang w:val="fr-FR"/>
              </w:rPr>
              <w:t>بنو</w:t>
            </w:r>
            <w:r>
              <w:rPr>
                <w:rFonts w:cstheme="minorHAnsi"/>
                <w:shd w:val="clear" w:color="auto" w:fill="FFFFFF"/>
                <w:lang w:val="fr-FR"/>
              </w:rPr>
              <w:t>)</w:t>
            </w:r>
          </w:p>
        </w:tc>
        <w:tc>
          <w:tcPr>
            <w:tcW w:w="4663" w:type="dxa"/>
          </w:tcPr>
          <w:p w14:paraId="14C6A0D5" w14:textId="458E50B3" w:rsidR="00FA44BF" w:rsidRPr="00CF3F56" w:rsidRDefault="00FA44BF" w:rsidP="000B3C03">
            <w:pPr>
              <w:jc w:val="both"/>
              <w:rPr>
                <w:rFonts w:cstheme="minorHAnsi"/>
                <w:shd w:val="clear" w:color="auto" w:fill="FFFFFF"/>
                <w:lang w:val="fr-FR"/>
              </w:rPr>
            </w:pPr>
            <w:r>
              <w:rPr>
                <w:rFonts w:cstheme="minorHAnsi"/>
                <w:shd w:val="clear" w:color="auto" w:fill="FFFFFF"/>
                <w:lang w:val="fr-FR"/>
              </w:rPr>
              <w:t>D</w:t>
            </w:r>
            <w:r w:rsidRPr="00FA44BF">
              <w:rPr>
                <w:rFonts w:cstheme="minorHAnsi"/>
                <w:shd w:val="clear" w:color="auto" w:fill="FFFFFF"/>
                <w:lang w:val="fr-FR"/>
              </w:rPr>
              <w:t>ynastie ; tribu</w:t>
            </w:r>
          </w:p>
        </w:tc>
      </w:tr>
      <w:tr w:rsidR="00CF3F56" w:rsidRPr="00912422" w14:paraId="52A6B176" w14:textId="77777777" w:rsidTr="000B3C03">
        <w:tc>
          <w:tcPr>
            <w:tcW w:w="1980" w:type="dxa"/>
          </w:tcPr>
          <w:p w14:paraId="2B3A6D8A" w14:textId="77777777" w:rsidR="00CF3F56" w:rsidRDefault="00CF3F56" w:rsidP="000B3C03">
            <w:pPr>
              <w:rPr>
                <w:rFonts w:cstheme="minorHAnsi"/>
                <w:shd w:val="clear" w:color="auto" w:fill="FFFFFF"/>
                <w:lang w:val="fr-FR"/>
              </w:rPr>
            </w:pPr>
            <w:r w:rsidRPr="00CF3F56">
              <w:rPr>
                <w:rFonts w:cstheme="minorHAnsi"/>
                <w:shd w:val="clear" w:color="auto" w:fill="FFFFFF"/>
                <w:lang w:val="fr-FR"/>
              </w:rPr>
              <w:t>Basmala</w:t>
            </w:r>
            <w:r>
              <w:rPr>
                <w:rFonts w:cstheme="minorHAnsi"/>
                <w:shd w:val="clear" w:color="auto" w:fill="FFFFFF"/>
                <w:lang w:val="fr-FR"/>
              </w:rPr>
              <w:t xml:space="preserve"> ou Bismila</w:t>
            </w:r>
          </w:p>
        </w:tc>
        <w:tc>
          <w:tcPr>
            <w:tcW w:w="4663" w:type="dxa"/>
          </w:tcPr>
          <w:p w14:paraId="7B89058B" w14:textId="4227A1F2" w:rsidR="00CF3F56" w:rsidRDefault="00CF3F56" w:rsidP="000B3C03">
            <w:pPr>
              <w:jc w:val="both"/>
              <w:rPr>
                <w:rFonts w:cstheme="minorHAnsi"/>
                <w:shd w:val="clear" w:color="auto" w:fill="FFFFFF"/>
                <w:lang w:val="fr-FR"/>
              </w:rPr>
            </w:pPr>
            <w:r w:rsidRPr="00CF3F56">
              <w:rPr>
                <w:rFonts w:cstheme="minorHAnsi"/>
                <w:shd w:val="clear" w:color="auto" w:fill="FFFFFF"/>
                <w:lang w:val="fr-FR"/>
              </w:rPr>
              <w:t>Terme désignant la formule de consécration "</w:t>
            </w:r>
            <w:r w:rsidRPr="00CF3F56">
              <w:rPr>
                <w:rFonts w:cstheme="minorHAnsi"/>
                <w:i/>
                <w:shd w:val="clear" w:color="auto" w:fill="FFFFFF"/>
                <w:lang w:val="fr-FR"/>
              </w:rPr>
              <w:t>Bismillahi Ar-rahman Ar-</w:t>
            </w:r>
            <w:r w:rsidRPr="00CF3F56">
              <w:rPr>
                <w:rFonts w:cstheme="minorHAnsi"/>
                <w:shd w:val="clear" w:color="auto" w:fill="FFFFFF"/>
                <w:lang w:val="fr-FR"/>
              </w:rPr>
              <w:t>rahim" (communément traduite par "</w:t>
            </w:r>
            <w:r w:rsidRPr="00CF3F56">
              <w:rPr>
                <w:rFonts w:cstheme="minorHAnsi"/>
                <w:i/>
                <w:shd w:val="clear" w:color="auto" w:fill="FFFFFF"/>
                <w:lang w:val="fr-FR"/>
              </w:rPr>
              <w:t xml:space="preserve">Au nom de </w:t>
            </w:r>
            <w:r w:rsidR="00301DA3">
              <w:rPr>
                <w:rFonts w:cstheme="minorHAnsi"/>
                <w:i/>
                <w:shd w:val="clear" w:color="auto" w:fill="FFFFFF"/>
                <w:lang w:val="fr-FR"/>
              </w:rPr>
              <w:t>Allah</w:t>
            </w:r>
            <w:r w:rsidRPr="00CF3F56">
              <w:rPr>
                <w:rFonts w:cstheme="minorHAnsi"/>
                <w:i/>
                <w:shd w:val="clear" w:color="auto" w:fill="FFFFFF"/>
                <w:lang w:val="fr-FR"/>
              </w:rPr>
              <w:t>, le Tout-</w:t>
            </w:r>
            <w:r w:rsidR="00D34506">
              <w:rPr>
                <w:rFonts w:cstheme="minorHAnsi"/>
                <w:i/>
                <w:shd w:val="clear" w:color="auto" w:fill="FFFFFF"/>
                <w:lang w:val="fr-FR"/>
              </w:rPr>
              <w:t>Miséricordieux</w:t>
            </w:r>
            <w:r w:rsidRPr="00CF3F56">
              <w:rPr>
                <w:rFonts w:cstheme="minorHAnsi"/>
                <w:i/>
                <w:shd w:val="clear" w:color="auto" w:fill="FFFFFF"/>
                <w:lang w:val="fr-FR"/>
              </w:rPr>
              <w:t xml:space="preserve"> le Tout compatissant</w:t>
            </w:r>
            <w:r w:rsidRPr="00CF3F56">
              <w:rPr>
                <w:rFonts w:cstheme="minorHAnsi"/>
                <w:shd w:val="clear" w:color="auto" w:fill="FFFFFF"/>
                <w:lang w:val="fr-FR"/>
              </w:rPr>
              <w:t xml:space="preserve">"). On retrouve cette formule au début de presque toutes les sourates du Coran. Cette formule est par ailleurs utilisée par le musulman au moment de commencer toute </w:t>
            </w:r>
            <w:r>
              <w:rPr>
                <w:rFonts w:cstheme="minorHAnsi"/>
                <w:shd w:val="clear" w:color="auto" w:fill="FFFFFF"/>
                <w:lang w:val="fr-FR"/>
              </w:rPr>
              <w:t>œuvre</w:t>
            </w:r>
            <w:r w:rsidRPr="00CF3F56">
              <w:rPr>
                <w:rFonts w:cstheme="minorHAnsi"/>
                <w:shd w:val="clear" w:color="auto" w:fill="FFFFFF"/>
                <w:lang w:val="fr-FR"/>
              </w:rPr>
              <w:t>.</w:t>
            </w:r>
          </w:p>
        </w:tc>
      </w:tr>
      <w:tr w:rsidR="00FA44BF" w:rsidRPr="00FA44BF" w14:paraId="309285CF" w14:textId="77777777" w:rsidTr="000B3C03">
        <w:tc>
          <w:tcPr>
            <w:tcW w:w="1980" w:type="dxa"/>
          </w:tcPr>
          <w:p w14:paraId="36539CB6" w14:textId="13A55FBF" w:rsidR="00FA44BF" w:rsidRDefault="00FA44BF" w:rsidP="000B3C03">
            <w:pPr>
              <w:rPr>
                <w:rFonts w:cstheme="minorHAnsi"/>
                <w:shd w:val="clear" w:color="auto" w:fill="FFFFFF"/>
                <w:lang w:val="fr-FR"/>
              </w:rPr>
            </w:pPr>
            <w:r w:rsidRPr="00FA44BF">
              <w:rPr>
                <w:rFonts w:cstheme="minorHAnsi"/>
                <w:shd w:val="clear" w:color="auto" w:fill="FFFFFF"/>
                <w:lang w:val="fr-FR"/>
              </w:rPr>
              <w:t>Bayt Allâh (mosquée) (بيت الله)</w:t>
            </w:r>
          </w:p>
        </w:tc>
        <w:tc>
          <w:tcPr>
            <w:tcW w:w="4663" w:type="dxa"/>
          </w:tcPr>
          <w:p w14:paraId="40AFBA80" w14:textId="69A27F0B" w:rsidR="00FA44BF" w:rsidRDefault="00FA44BF" w:rsidP="000B3C03">
            <w:pPr>
              <w:jc w:val="both"/>
              <w:rPr>
                <w:rFonts w:cstheme="minorHAnsi"/>
                <w:shd w:val="clear" w:color="auto" w:fill="FFFFFF"/>
                <w:lang w:val="fr-FR"/>
              </w:rPr>
            </w:pPr>
            <w:r>
              <w:rPr>
                <w:rFonts w:cstheme="minorHAnsi"/>
                <w:shd w:val="clear" w:color="auto" w:fill="FFFFFF"/>
                <w:lang w:val="fr-FR"/>
              </w:rPr>
              <w:t>M</w:t>
            </w:r>
            <w:r w:rsidRPr="00FA44BF">
              <w:rPr>
                <w:rFonts w:cstheme="minorHAnsi"/>
                <w:shd w:val="clear" w:color="auto" w:fill="FFFFFF"/>
                <w:lang w:val="fr-FR"/>
              </w:rPr>
              <w:t>aison de Allah ; mosquée</w:t>
            </w:r>
          </w:p>
        </w:tc>
      </w:tr>
      <w:tr w:rsidR="00975E40" w:rsidRPr="00912422" w14:paraId="428ADF74" w14:textId="77777777" w:rsidTr="000B3C03">
        <w:tc>
          <w:tcPr>
            <w:tcW w:w="1980" w:type="dxa"/>
          </w:tcPr>
          <w:p w14:paraId="470E4880" w14:textId="324B892A" w:rsidR="00975E40" w:rsidRDefault="00975E40" w:rsidP="000B3C03">
            <w:pPr>
              <w:rPr>
                <w:rFonts w:cstheme="minorHAnsi"/>
                <w:shd w:val="clear" w:color="auto" w:fill="FFFFFF"/>
                <w:lang w:val="fr-FR"/>
              </w:rPr>
            </w:pPr>
            <w:r w:rsidRPr="00975E40">
              <w:rPr>
                <w:rFonts w:cstheme="minorHAnsi"/>
                <w:shd w:val="clear" w:color="auto" w:fill="FFFFFF"/>
                <w:lang w:val="fr-FR"/>
              </w:rPr>
              <w:t>Bidʿa (hérésie) (بدعه)</w:t>
            </w:r>
          </w:p>
        </w:tc>
        <w:tc>
          <w:tcPr>
            <w:tcW w:w="4663" w:type="dxa"/>
          </w:tcPr>
          <w:p w14:paraId="0A0024A7" w14:textId="25F77690" w:rsidR="00975E40" w:rsidRDefault="00975E40" w:rsidP="000B3C03">
            <w:pPr>
              <w:jc w:val="both"/>
              <w:rPr>
                <w:rFonts w:cstheme="minorHAnsi"/>
                <w:shd w:val="clear" w:color="auto" w:fill="FFFFFF"/>
                <w:lang w:val="fr-FR"/>
              </w:rPr>
            </w:pPr>
            <w:r>
              <w:rPr>
                <w:rFonts w:cstheme="minorHAnsi"/>
                <w:shd w:val="clear" w:color="auto" w:fill="FFFFFF"/>
                <w:lang w:val="fr-FR"/>
              </w:rPr>
              <w:t>I</w:t>
            </w:r>
            <w:r w:rsidRPr="00975E40">
              <w:rPr>
                <w:rFonts w:cstheme="minorHAnsi"/>
                <w:shd w:val="clear" w:color="auto" w:fill="FFFFFF"/>
                <w:lang w:val="fr-FR"/>
              </w:rPr>
              <w:t>nnovation ; idée nouvelle considérée comme une hérésie</w:t>
            </w:r>
          </w:p>
        </w:tc>
      </w:tr>
      <w:tr w:rsidR="00125DA6" w:rsidRPr="00B005FC" w14:paraId="21387FEF" w14:textId="77777777" w:rsidTr="000B3C03">
        <w:tc>
          <w:tcPr>
            <w:tcW w:w="1980" w:type="dxa"/>
          </w:tcPr>
          <w:p w14:paraId="5FF2E165" w14:textId="77777777" w:rsidR="00125DA6" w:rsidRDefault="00125DA6" w:rsidP="000B3C03">
            <w:pPr>
              <w:rPr>
                <w:rFonts w:cstheme="minorHAnsi"/>
                <w:shd w:val="clear" w:color="auto" w:fill="FFFFFF"/>
                <w:lang w:val="fr-FR"/>
              </w:rPr>
            </w:pPr>
            <w:r>
              <w:rPr>
                <w:rFonts w:cstheme="minorHAnsi"/>
                <w:shd w:val="clear" w:color="auto" w:fill="FFFFFF"/>
                <w:lang w:val="fr-FR"/>
              </w:rPr>
              <w:t xml:space="preserve">Blasphème (voir </w:t>
            </w:r>
            <w:r>
              <w:rPr>
                <w:rFonts w:cstheme="minorHAnsi"/>
                <w:i/>
                <w:shd w:val="clear" w:color="auto" w:fill="FFFFFF"/>
                <w:lang w:val="fr-FR"/>
              </w:rPr>
              <w:t>A</w:t>
            </w:r>
            <w:r w:rsidRPr="00EA33E2">
              <w:rPr>
                <w:rFonts w:cstheme="minorHAnsi"/>
                <w:i/>
                <w:shd w:val="clear" w:color="auto" w:fill="FFFFFF"/>
                <w:lang w:val="fr-FR"/>
              </w:rPr>
              <w:t>postasie</w:t>
            </w:r>
            <w:r>
              <w:rPr>
                <w:rFonts w:cstheme="minorHAnsi"/>
                <w:shd w:val="clear" w:color="auto" w:fill="FFFFFF"/>
                <w:lang w:val="fr-FR"/>
              </w:rPr>
              <w:t>)</w:t>
            </w:r>
          </w:p>
        </w:tc>
        <w:tc>
          <w:tcPr>
            <w:tcW w:w="4663" w:type="dxa"/>
          </w:tcPr>
          <w:p w14:paraId="03BDBE41" w14:textId="77777777" w:rsidR="00125DA6" w:rsidRDefault="00125DA6" w:rsidP="000B3C03">
            <w:pPr>
              <w:jc w:val="both"/>
              <w:rPr>
                <w:rFonts w:cstheme="minorHAnsi"/>
                <w:shd w:val="clear" w:color="auto" w:fill="FFFFFF"/>
                <w:lang w:val="fr-FR"/>
              </w:rPr>
            </w:pPr>
            <w:r>
              <w:rPr>
                <w:rFonts w:cstheme="minorHAnsi"/>
                <w:shd w:val="clear" w:color="auto" w:fill="FFFFFF"/>
                <w:lang w:val="fr-FR"/>
              </w:rPr>
              <w:t>U</w:t>
            </w:r>
            <w:r w:rsidRPr="00EA33E2">
              <w:rPr>
                <w:rFonts w:cstheme="minorHAnsi"/>
                <w:shd w:val="clear" w:color="auto" w:fill="FFFFFF"/>
                <w:lang w:val="fr-FR"/>
              </w:rPr>
              <w:t xml:space="preserve">ne </w:t>
            </w:r>
            <w:r w:rsidRPr="006934B2">
              <w:rPr>
                <w:rFonts w:cstheme="minorHAnsi"/>
                <w:i/>
                <w:shd w:val="clear" w:color="auto" w:fill="FFFFFF"/>
                <w:lang w:val="fr-FR"/>
              </w:rPr>
              <w:t>critique de l'islam et/ou de Mahomet</w:t>
            </w:r>
            <w:r w:rsidRPr="00EA33E2">
              <w:rPr>
                <w:rFonts w:cstheme="minorHAnsi"/>
                <w:shd w:val="clear" w:color="auto" w:fill="FFFFFF"/>
                <w:lang w:val="fr-FR"/>
              </w:rPr>
              <w:t xml:space="preserve"> est considérée comme un </w:t>
            </w:r>
            <w:r w:rsidRPr="00EA33E2">
              <w:rPr>
                <w:rFonts w:cstheme="minorHAnsi"/>
                <w:i/>
                <w:shd w:val="clear" w:color="auto" w:fill="FFFFFF"/>
                <w:lang w:val="fr-FR"/>
              </w:rPr>
              <w:t>blasphème</w:t>
            </w:r>
            <w:r w:rsidRPr="00EA33E2">
              <w:rPr>
                <w:rFonts w:cstheme="minorHAnsi"/>
                <w:shd w:val="clear" w:color="auto" w:fill="FFFFFF"/>
                <w:lang w:val="fr-FR"/>
              </w:rPr>
              <w:t xml:space="preserve"> par de nombreux États, infligeant des punitions pouvant aller jusqu'à la condamnation à mort (Arabie saoudite, Iran</w:t>
            </w:r>
            <w:r w:rsidR="00CF3F56">
              <w:rPr>
                <w:rFonts w:cstheme="minorHAnsi"/>
                <w:shd w:val="clear" w:color="auto" w:fill="FFFFFF"/>
                <w:lang w:val="fr-FR"/>
              </w:rPr>
              <w:t>,</w:t>
            </w:r>
            <w:r w:rsidRPr="00EA33E2">
              <w:rPr>
                <w:rFonts w:cstheme="minorHAnsi"/>
                <w:shd w:val="clear" w:color="auto" w:fill="FFFFFF"/>
                <w:lang w:val="fr-FR"/>
              </w:rPr>
              <w:t xml:space="preserve"> par exemple)</w:t>
            </w:r>
            <w:r>
              <w:rPr>
                <w:rFonts w:cstheme="minorHAnsi"/>
                <w:shd w:val="clear" w:color="auto" w:fill="FFFFFF"/>
                <w:lang w:val="fr-FR"/>
              </w:rPr>
              <w:t>. Par cet acte, le musulman devient mécréant, apostat.</w:t>
            </w:r>
          </w:p>
        </w:tc>
      </w:tr>
      <w:tr w:rsidR="0093037E" w:rsidRPr="00912422" w14:paraId="5A737EF9" w14:textId="77777777" w:rsidTr="000B3C03">
        <w:tc>
          <w:tcPr>
            <w:tcW w:w="1980" w:type="dxa"/>
          </w:tcPr>
          <w:p w14:paraId="0F90AFC5" w14:textId="77777777" w:rsidR="0093037E" w:rsidRPr="00C63743" w:rsidRDefault="0093037E" w:rsidP="000B3C03">
            <w:pPr>
              <w:rPr>
                <w:rFonts w:cstheme="minorHAnsi"/>
                <w:shd w:val="clear" w:color="auto" w:fill="FFFFFF"/>
                <w:lang w:val="fr-FR"/>
              </w:rPr>
            </w:pPr>
            <w:r>
              <w:rPr>
                <w:rFonts w:cstheme="minorHAnsi"/>
                <w:shd w:val="clear" w:color="auto" w:fill="FFFFFF"/>
                <w:lang w:val="fr-FR"/>
              </w:rPr>
              <w:t xml:space="preserve">Cadi </w:t>
            </w:r>
            <w:r w:rsidRPr="00B629F7">
              <w:rPr>
                <w:rFonts w:cstheme="minorHAnsi"/>
                <w:shd w:val="clear" w:color="auto" w:fill="FFFFFF"/>
                <w:lang w:val="fr-FR"/>
              </w:rPr>
              <w:t>(arabe: قاضي, « juge »)</w:t>
            </w:r>
          </w:p>
        </w:tc>
        <w:tc>
          <w:tcPr>
            <w:tcW w:w="4663" w:type="dxa"/>
          </w:tcPr>
          <w:p w14:paraId="3CB3D808" w14:textId="77777777" w:rsidR="0093037E" w:rsidRPr="00C63743" w:rsidRDefault="0093037E" w:rsidP="000B3C03">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Juge selon la Charia. J</w:t>
            </w:r>
            <w:r w:rsidRPr="00B629F7">
              <w:rPr>
                <w:rFonts w:asciiTheme="minorHAnsi" w:hAnsiTheme="minorHAnsi" w:cstheme="minorHAnsi"/>
                <w:sz w:val="22"/>
                <w:szCs w:val="22"/>
              </w:rPr>
              <w:t>uge musulman remplissant des fonctions civiles, judiciaires et religieuses. Le cadi est un juge de paix et un notaire, réglant les problèmes de vie quotidienne : mariages, divorces, répudiations, successions, héritages, etc.</w:t>
            </w:r>
          </w:p>
        </w:tc>
      </w:tr>
      <w:tr w:rsidR="00651E68" w:rsidRPr="00912422" w14:paraId="7BA3B356" w14:textId="77777777" w:rsidTr="002B6FA3">
        <w:tc>
          <w:tcPr>
            <w:tcW w:w="1980" w:type="dxa"/>
          </w:tcPr>
          <w:p w14:paraId="33AD9E43" w14:textId="5661ED19" w:rsidR="00651E68" w:rsidRPr="00003B0C" w:rsidRDefault="00651E68" w:rsidP="002B6FA3">
            <w:pPr>
              <w:rPr>
                <w:rFonts w:cstheme="minorHAnsi"/>
                <w:lang w:val="fr-FR"/>
              </w:rPr>
            </w:pPr>
            <w:r w:rsidRPr="00651E68">
              <w:rPr>
                <w:rFonts w:cstheme="minorHAnsi"/>
                <w:lang w:val="fr-FR"/>
              </w:rPr>
              <w:t>Calife, khalife (خَلِيفَة)</w:t>
            </w:r>
          </w:p>
        </w:tc>
        <w:tc>
          <w:tcPr>
            <w:tcW w:w="4663" w:type="dxa"/>
          </w:tcPr>
          <w:p w14:paraId="269D4D1A" w14:textId="5D48F309" w:rsidR="00651E68" w:rsidRPr="00003B0C" w:rsidRDefault="00651E68" w:rsidP="002B6FA3">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w:t>
            </w:r>
            <w:r w:rsidRPr="00651E68">
              <w:rPr>
                <w:rFonts w:asciiTheme="minorHAnsi" w:hAnsiTheme="minorHAnsi" w:cstheme="minorHAnsi"/>
                <w:sz w:val="22"/>
                <w:szCs w:val="22"/>
              </w:rPr>
              <w:t>uccesseur de Mahomet, dirigeant de l'oumma</w:t>
            </w:r>
          </w:p>
        </w:tc>
      </w:tr>
      <w:tr w:rsidR="00D86209" w:rsidRPr="00912422" w14:paraId="399CEBB8" w14:textId="77777777" w:rsidTr="002B6FA3">
        <w:tc>
          <w:tcPr>
            <w:tcW w:w="1980" w:type="dxa"/>
          </w:tcPr>
          <w:p w14:paraId="1BDB0F05" w14:textId="77777777" w:rsidR="00D86209" w:rsidRPr="00003B0C" w:rsidRDefault="00D86209" w:rsidP="002B6FA3">
            <w:pPr>
              <w:rPr>
                <w:rFonts w:cstheme="minorHAnsi"/>
                <w:lang w:val="fr-FR"/>
              </w:rPr>
            </w:pPr>
            <w:r w:rsidRPr="00003B0C">
              <w:rPr>
                <w:rFonts w:cstheme="minorHAnsi"/>
                <w:lang w:val="fr-FR"/>
              </w:rPr>
              <w:t xml:space="preserve">Chahada ou shahâda (en arabe : شَهَادَة, « </w:t>
            </w:r>
            <w:r w:rsidRPr="00003B0C">
              <w:rPr>
                <w:rFonts w:cstheme="minorHAnsi"/>
                <w:i/>
                <w:lang w:val="fr-FR"/>
              </w:rPr>
              <w:t>attestation</w:t>
            </w:r>
            <w:r w:rsidRPr="00003B0C">
              <w:rPr>
                <w:rFonts w:cstheme="minorHAnsi"/>
                <w:lang w:val="fr-FR"/>
              </w:rPr>
              <w:t xml:space="preserve"> » ou « </w:t>
            </w:r>
            <w:r w:rsidRPr="00003B0C">
              <w:rPr>
                <w:rFonts w:cstheme="minorHAnsi"/>
                <w:i/>
                <w:lang w:val="fr-FR"/>
              </w:rPr>
              <w:t>témoignage</w:t>
            </w:r>
            <w:r w:rsidRPr="00003B0C">
              <w:rPr>
                <w:rFonts w:cstheme="minorHAnsi"/>
                <w:lang w:val="fr-FR"/>
              </w:rPr>
              <w:t xml:space="preserve"> »). Voir </w:t>
            </w:r>
            <w:r w:rsidRPr="00651E68">
              <w:rPr>
                <w:rFonts w:cstheme="minorHAnsi"/>
                <w:i/>
                <w:lang w:val="fr-FR"/>
              </w:rPr>
              <w:t>tawhid</w:t>
            </w:r>
            <w:r w:rsidRPr="00651E68">
              <w:rPr>
                <w:rFonts w:cstheme="minorHAnsi"/>
                <w:lang w:val="fr-FR"/>
              </w:rPr>
              <w:t>.</w:t>
            </w:r>
          </w:p>
        </w:tc>
        <w:tc>
          <w:tcPr>
            <w:tcW w:w="4663" w:type="dxa"/>
          </w:tcPr>
          <w:p w14:paraId="3DDBF042" w14:textId="4E78B260" w:rsidR="00D86209" w:rsidRPr="00003B0C" w:rsidRDefault="00D86209" w:rsidP="002B6FA3">
            <w:pPr>
              <w:pStyle w:val="NormalWeb"/>
              <w:shd w:val="clear" w:color="auto" w:fill="FFFFFF"/>
              <w:spacing w:before="0" w:beforeAutospacing="0" w:after="0" w:afterAutospacing="0"/>
              <w:rPr>
                <w:rFonts w:asciiTheme="minorHAnsi" w:hAnsiTheme="minorHAnsi" w:cstheme="minorHAnsi"/>
                <w:sz w:val="22"/>
                <w:szCs w:val="22"/>
              </w:rPr>
            </w:pPr>
            <w:r w:rsidRPr="00003B0C">
              <w:rPr>
                <w:rFonts w:asciiTheme="minorHAnsi" w:hAnsiTheme="minorHAnsi" w:cstheme="minorHAnsi"/>
                <w:sz w:val="22"/>
                <w:szCs w:val="22"/>
              </w:rPr>
              <w:t>Profession</w:t>
            </w:r>
            <w:r>
              <w:rPr>
                <w:rFonts w:asciiTheme="minorHAnsi" w:hAnsiTheme="minorHAnsi" w:cstheme="minorHAnsi"/>
                <w:sz w:val="22"/>
                <w:szCs w:val="22"/>
              </w:rPr>
              <w:t xml:space="preserve"> ou attestation</w:t>
            </w:r>
            <w:r w:rsidRPr="00003B0C">
              <w:rPr>
                <w:rFonts w:asciiTheme="minorHAnsi" w:hAnsiTheme="minorHAnsi" w:cstheme="minorHAnsi"/>
                <w:sz w:val="22"/>
                <w:szCs w:val="22"/>
              </w:rPr>
              <w:t xml:space="preserve"> de foi de l'islam, dont elle constitue le premier des cinq piliers. Elle est directement liée au principe de l'unicité de </w:t>
            </w:r>
            <w:r w:rsidR="00D34506">
              <w:rPr>
                <w:rFonts w:asciiTheme="minorHAnsi" w:hAnsiTheme="minorHAnsi" w:cstheme="minorHAnsi"/>
                <w:sz w:val="22"/>
                <w:szCs w:val="22"/>
              </w:rPr>
              <w:t>Allah</w:t>
            </w:r>
            <w:r w:rsidR="00301DA3">
              <w:rPr>
                <w:rFonts w:asciiTheme="minorHAnsi" w:hAnsiTheme="minorHAnsi" w:cstheme="minorHAnsi"/>
                <w:sz w:val="22"/>
                <w:szCs w:val="22"/>
              </w:rPr>
              <w:t xml:space="preserve"> - Allah</w:t>
            </w:r>
            <w:r w:rsidRPr="00003B0C">
              <w:rPr>
                <w:rFonts w:asciiTheme="minorHAnsi" w:hAnsiTheme="minorHAnsi" w:cstheme="minorHAnsi"/>
                <w:sz w:val="22"/>
                <w:szCs w:val="22"/>
              </w:rPr>
              <w:t xml:space="preserve"> (tawhid).</w:t>
            </w:r>
          </w:p>
        </w:tc>
      </w:tr>
      <w:tr w:rsidR="00DC6E6A" w:rsidRPr="00912422" w14:paraId="2BE17F8F" w14:textId="77777777" w:rsidTr="0060065A">
        <w:tc>
          <w:tcPr>
            <w:tcW w:w="1980" w:type="dxa"/>
          </w:tcPr>
          <w:p w14:paraId="3E56F4A2" w14:textId="266BDDA1" w:rsidR="00DC6E6A" w:rsidRDefault="00DC6E6A" w:rsidP="002C564E">
            <w:pPr>
              <w:rPr>
                <w:rFonts w:cstheme="minorHAnsi"/>
                <w:shd w:val="clear" w:color="auto" w:fill="FFFFFF"/>
                <w:lang w:val="fr-FR"/>
              </w:rPr>
            </w:pPr>
            <w:r w:rsidRPr="00DC6E6A">
              <w:rPr>
                <w:rFonts w:cstheme="minorHAnsi"/>
                <w:shd w:val="clear" w:color="auto" w:fill="FFFFFF"/>
                <w:lang w:val="fr-FR"/>
              </w:rPr>
              <w:t>Chahid (martyr) (شَهيد)</w:t>
            </w:r>
          </w:p>
        </w:tc>
        <w:tc>
          <w:tcPr>
            <w:tcW w:w="4663" w:type="dxa"/>
          </w:tcPr>
          <w:p w14:paraId="28F3CBE3" w14:textId="0FAC5B07" w:rsidR="00DC6E6A" w:rsidRDefault="00DC6E6A" w:rsidP="006A02BE">
            <w:pPr>
              <w:jc w:val="both"/>
              <w:rPr>
                <w:rFonts w:cstheme="minorHAnsi"/>
                <w:shd w:val="clear" w:color="auto" w:fill="FFFFFF"/>
                <w:lang w:val="fr-FR"/>
              </w:rPr>
            </w:pPr>
            <w:r>
              <w:rPr>
                <w:rFonts w:cstheme="minorHAnsi"/>
                <w:shd w:val="clear" w:color="auto" w:fill="FFFFFF"/>
                <w:lang w:val="fr-FR"/>
              </w:rPr>
              <w:t>T</w:t>
            </w:r>
            <w:r w:rsidRPr="00DC6E6A">
              <w:rPr>
                <w:rFonts w:cstheme="minorHAnsi"/>
                <w:shd w:val="clear" w:color="auto" w:fill="FFFFFF"/>
                <w:lang w:val="fr-FR"/>
              </w:rPr>
              <w:t>émoin ; martyr. Un chahid est considéré comme vivant auprès d’Allah, c'est pour cela que les musulmans n'accomplissent pas la prière de funérailles pour un chahid</w:t>
            </w:r>
            <w:r>
              <w:rPr>
                <w:rFonts w:cstheme="minorHAnsi"/>
                <w:shd w:val="clear" w:color="auto" w:fill="FFFFFF"/>
                <w:lang w:val="fr-FR"/>
              </w:rPr>
              <w:t>.</w:t>
            </w:r>
          </w:p>
        </w:tc>
      </w:tr>
      <w:tr w:rsidR="002C564E" w:rsidRPr="00912422" w14:paraId="3C284A1E" w14:textId="77777777" w:rsidTr="0060065A">
        <w:tc>
          <w:tcPr>
            <w:tcW w:w="1980" w:type="dxa"/>
          </w:tcPr>
          <w:p w14:paraId="540BC038" w14:textId="77777777" w:rsidR="0093037E" w:rsidRDefault="0093037E" w:rsidP="002C564E">
            <w:pPr>
              <w:rPr>
                <w:rFonts w:cstheme="minorHAnsi"/>
                <w:shd w:val="clear" w:color="auto" w:fill="FFFFFF"/>
                <w:lang w:val="fr-FR"/>
              </w:rPr>
            </w:pPr>
            <w:r>
              <w:rPr>
                <w:rFonts w:cstheme="minorHAnsi"/>
                <w:shd w:val="clear" w:color="auto" w:fill="FFFFFF"/>
                <w:lang w:val="fr-FR"/>
              </w:rPr>
              <w:t xml:space="preserve">Charia </w:t>
            </w:r>
            <w:r w:rsidRPr="00313210">
              <w:rPr>
                <w:rFonts w:cstheme="minorHAnsi"/>
                <w:shd w:val="clear" w:color="auto" w:fill="FFFFFF"/>
                <w:lang w:val="fr-FR"/>
              </w:rPr>
              <w:t>ou charî'a ou sharî'a (arabe : الشَّرِيعَة)</w:t>
            </w:r>
            <w:r>
              <w:rPr>
                <w:rFonts w:cstheme="minorHAnsi"/>
                <w:shd w:val="clear" w:color="auto" w:fill="FFFFFF"/>
                <w:lang w:val="fr-FR"/>
              </w:rPr>
              <w:t>.</w:t>
            </w:r>
          </w:p>
          <w:p w14:paraId="61D9FE08" w14:textId="77777777" w:rsidR="0093037E" w:rsidRDefault="0093037E" w:rsidP="002C564E">
            <w:pPr>
              <w:rPr>
                <w:rFonts w:cstheme="minorHAnsi"/>
                <w:shd w:val="clear" w:color="auto" w:fill="FFFFFF"/>
                <w:lang w:val="fr-FR"/>
              </w:rPr>
            </w:pPr>
          </w:p>
          <w:p w14:paraId="02F36302" w14:textId="7DAE6086" w:rsidR="002C564E" w:rsidRDefault="002C564E" w:rsidP="002C564E">
            <w:pPr>
              <w:rPr>
                <w:rFonts w:cstheme="minorHAnsi"/>
                <w:shd w:val="clear" w:color="auto" w:fill="FFFFFF"/>
                <w:lang w:val="fr-FR"/>
              </w:rPr>
            </w:pPr>
            <w:r>
              <w:rPr>
                <w:rFonts w:cstheme="minorHAnsi"/>
                <w:shd w:val="clear" w:color="auto" w:fill="FFFFFF"/>
                <w:lang w:val="fr-FR"/>
              </w:rPr>
              <w:t>La voie</w:t>
            </w:r>
            <w:r w:rsidR="00313210">
              <w:rPr>
                <w:rFonts w:cstheme="minorHAnsi"/>
                <w:shd w:val="clear" w:color="auto" w:fill="FFFFFF"/>
                <w:lang w:val="fr-FR"/>
              </w:rPr>
              <w:t xml:space="preserve">, </w:t>
            </w:r>
            <w:r w:rsidR="00313210" w:rsidRPr="00313210">
              <w:rPr>
                <w:rFonts w:cstheme="minorHAnsi"/>
                <w:shd w:val="clear" w:color="auto" w:fill="FFFFFF"/>
                <w:lang w:val="fr-FR"/>
              </w:rPr>
              <w:t xml:space="preserve">chemin </w:t>
            </w:r>
            <w:r w:rsidR="00313210">
              <w:rPr>
                <w:rFonts w:cstheme="minorHAnsi"/>
                <w:shd w:val="clear" w:color="auto" w:fill="FFFFFF"/>
                <w:lang w:val="fr-FR"/>
              </w:rPr>
              <w:t>(</w:t>
            </w:r>
            <w:r w:rsidR="00313210" w:rsidRPr="00313210">
              <w:rPr>
                <w:rFonts w:cstheme="minorHAnsi"/>
                <w:shd w:val="clear" w:color="auto" w:fill="FFFFFF"/>
                <w:lang w:val="fr-FR"/>
              </w:rPr>
              <w:t>pour respecter la</w:t>
            </w:r>
            <w:r w:rsidR="0093037E">
              <w:rPr>
                <w:rFonts w:cstheme="minorHAnsi"/>
                <w:shd w:val="clear" w:color="auto" w:fill="FFFFFF"/>
                <w:lang w:val="fr-FR"/>
              </w:rPr>
              <w:t xml:space="preserve"> </w:t>
            </w:r>
            <w:r w:rsidR="00313210" w:rsidRPr="00313210">
              <w:rPr>
                <w:rFonts w:cstheme="minorHAnsi"/>
                <w:shd w:val="clear" w:color="auto" w:fill="FFFFFF"/>
                <w:lang w:val="fr-FR"/>
              </w:rPr>
              <w:t xml:space="preserve">loi [de </w:t>
            </w:r>
            <w:r w:rsidR="00301DA3">
              <w:rPr>
                <w:rFonts w:cstheme="minorHAnsi"/>
                <w:shd w:val="clear" w:color="auto" w:fill="FFFFFF"/>
                <w:lang w:val="fr-FR"/>
              </w:rPr>
              <w:t>Allah</w:t>
            </w:r>
            <w:r w:rsidR="00313210" w:rsidRPr="00313210">
              <w:rPr>
                <w:rFonts w:cstheme="minorHAnsi"/>
                <w:shd w:val="clear" w:color="auto" w:fill="FFFFFF"/>
                <w:lang w:val="fr-FR"/>
              </w:rPr>
              <w:t>]</w:t>
            </w:r>
            <w:r w:rsidR="00313210">
              <w:rPr>
                <w:rFonts w:cstheme="minorHAnsi"/>
                <w:shd w:val="clear" w:color="auto" w:fill="FFFFFF"/>
                <w:lang w:val="fr-FR"/>
              </w:rPr>
              <w:t>)</w:t>
            </w:r>
            <w:r w:rsidR="00502C81">
              <w:rPr>
                <w:rFonts w:cstheme="minorHAnsi"/>
                <w:shd w:val="clear" w:color="auto" w:fill="FFFFFF"/>
                <w:lang w:val="fr-FR"/>
              </w:rPr>
              <w:t xml:space="preserve"> (</w:t>
            </w:r>
            <w:r w:rsidR="00313210">
              <w:rPr>
                <w:rFonts w:cstheme="minorHAnsi"/>
                <w:shd w:val="clear" w:color="auto" w:fill="FFFFFF"/>
                <w:lang w:val="fr-FR"/>
              </w:rPr>
              <w:t xml:space="preserve">ou </w:t>
            </w:r>
            <w:r w:rsidR="00502C81">
              <w:rPr>
                <w:rFonts w:cstheme="minorHAnsi"/>
                <w:shd w:val="clear" w:color="auto" w:fill="FFFFFF"/>
                <w:lang w:val="fr-FR"/>
              </w:rPr>
              <w:t>la route</w:t>
            </w:r>
            <w:r w:rsidR="00702D14">
              <w:rPr>
                <w:rStyle w:val="Appelnotedebasdep"/>
                <w:rFonts w:cstheme="minorHAnsi"/>
                <w:shd w:val="clear" w:color="auto" w:fill="FFFFFF"/>
                <w:lang w:val="fr-FR"/>
              </w:rPr>
              <w:footnoteReference w:id="70"/>
            </w:r>
            <w:r w:rsidR="00702D14">
              <w:rPr>
                <w:rFonts w:cstheme="minorHAnsi"/>
                <w:shd w:val="clear" w:color="auto" w:fill="FFFFFF"/>
                <w:lang w:val="fr-FR"/>
              </w:rPr>
              <w:t> </w:t>
            </w:r>
            <w:r w:rsidR="004044BF">
              <w:rPr>
                <w:rFonts w:cstheme="minorHAnsi"/>
                <w:shd w:val="clear" w:color="auto" w:fill="FFFFFF"/>
                <w:lang w:val="fr-FR"/>
              </w:rPr>
              <w:t>(</w:t>
            </w:r>
            <w:r w:rsidR="00702D14">
              <w:rPr>
                <w:rFonts w:cstheme="minorHAnsi"/>
                <w:shd w:val="clear" w:color="auto" w:fill="FFFFFF"/>
                <w:lang w:val="fr-FR"/>
              </w:rPr>
              <w:t>?</w:t>
            </w:r>
            <w:r w:rsidR="00502C81">
              <w:rPr>
                <w:rFonts w:cstheme="minorHAnsi"/>
                <w:shd w:val="clear" w:color="auto" w:fill="FFFFFF"/>
                <w:lang w:val="fr-FR"/>
              </w:rPr>
              <w:t>)</w:t>
            </w:r>
            <w:r w:rsidR="004044BF">
              <w:rPr>
                <w:rFonts w:cstheme="minorHAnsi"/>
                <w:shd w:val="clear" w:color="auto" w:fill="FFFFFF"/>
                <w:lang w:val="fr-FR"/>
              </w:rPr>
              <w:t>).</w:t>
            </w:r>
          </w:p>
        </w:tc>
        <w:tc>
          <w:tcPr>
            <w:tcW w:w="4663" w:type="dxa"/>
          </w:tcPr>
          <w:p w14:paraId="4E29FEFF" w14:textId="545C7E90" w:rsidR="00313210" w:rsidRDefault="00D62089" w:rsidP="006A02BE">
            <w:pPr>
              <w:jc w:val="both"/>
              <w:rPr>
                <w:rFonts w:cstheme="minorHAnsi"/>
                <w:shd w:val="clear" w:color="auto" w:fill="FFFFFF"/>
                <w:lang w:val="fr-FR"/>
              </w:rPr>
            </w:pPr>
            <w:r>
              <w:rPr>
                <w:rFonts w:cstheme="minorHAnsi"/>
                <w:shd w:val="clear" w:color="auto" w:fill="FFFFFF"/>
                <w:lang w:val="fr-FR"/>
              </w:rPr>
              <w:t>C</w:t>
            </w:r>
            <w:r w:rsidRPr="00D62089">
              <w:rPr>
                <w:rFonts w:cstheme="minorHAnsi"/>
                <w:shd w:val="clear" w:color="auto" w:fill="FFFFFF"/>
                <w:lang w:val="fr-FR"/>
              </w:rPr>
              <w:t>hemin, voie, loi, code juridique traditionnel des sociétés musulmanes</w:t>
            </w:r>
            <w:r>
              <w:rPr>
                <w:rFonts w:cstheme="minorHAnsi"/>
                <w:shd w:val="clear" w:color="auto" w:fill="FFFFFF"/>
                <w:lang w:val="fr-FR"/>
              </w:rPr>
              <w:t xml:space="preserve">. </w:t>
            </w:r>
            <w:r w:rsidR="00313210">
              <w:rPr>
                <w:rFonts w:cstheme="minorHAnsi"/>
                <w:shd w:val="clear" w:color="auto" w:fill="FFFFFF"/>
                <w:lang w:val="fr-FR"/>
              </w:rPr>
              <w:t>D</w:t>
            </w:r>
            <w:r w:rsidR="00313210" w:rsidRPr="00313210">
              <w:rPr>
                <w:rFonts w:cstheme="minorHAnsi"/>
                <w:shd w:val="clear" w:color="auto" w:fill="FFFFFF"/>
                <w:lang w:val="fr-FR"/>
              </w:rPr>
              <w:t>ans l'islam</w:t>
            </w:r>
            <w:r w:rsidR="00313210">
              <w:rPr>
                <w:rFonts w:cstheme="minorHAnsi"/>
                <w:shd w:val="clear" w:color="auto" w:fill="FFFFFF"/>
                <w:lang w:val="fr-FR"/>
              </w:rPr>
              <w:t>,</w:t>
            </w:r>
            <w:r w:rsidR="00313210" w:rsidRPr="00313210">
              <w:rPr>
                <w:rFonts w:cstheme="minorHAnsi"/>
                <w:shd w:val="clear" w:color="auto" w:fill="FFFFFF"/>
                <w:lang w:val="fr-FR"/>
              </w:rPr>
              <w:t xml:space="preserve"> diverses normes et règles doctrinales, sociales, cultuelles, et relationnelles édictées par la « Révélation ».</w:t>
            </w:r>
            <w:r w:rsidR="00EB45AA">
              <w:rPr>
                <w:rFonts w:cstheme="minorHAnsi"/>
                <w:shd w:val="clear" w:color="auto" w:fill="FFFFFF"/>
                <w:lang w:val="fr-FR"/>
              </w:rPr>
              <w:t xml:space="preserve"> La</w:t>
            </w:r>
            <w:r w:rsidR="00313210">
              <w:rPr>
                <w:rFonts w:cstheme="minorHAnsi"/>
                <w:shd w:val="clear" w:color="auto" w:fill="FFFFFF"/>
                <w:lang w:val="fr-FR"/>
              </w:rPr>
              <w:t xml:space="preserve"> jurisprudence (~ loi) islamique.</w:t>
            </w:r>
            <w:r w:rsidR="00376103">
              <w:rPr>
                <w:rFonts w:cstheme="minorHAnsi"/>
                <w:shd w:val="clear" w:color="auto" w:fill="FFFFFF"/>
                <w:lang w:val="fr-FR"/>
              </w:rPr>
              <w:t xml:space="preserve"> Mise en œuvre de la charia : trancher la main du voleur, lapider l’adultère, tuer l’apostat, l’homosexuel, le musulman qui ne fait pas se prières et ne jeûne pas durant le ramadan, frapper les femmes, sans écouter leur plainte, </w:t>
            </w:r>
            <w:r w:rsidR="00EB45AA">
              <w:rPr>
                <w:rFonts w:cstheme="minorHAnsi"/>
                <w:shd w:val="clear" w:color="auto" w:fill="FFFFFF"/>
                <w:lang w:val="fr-FR"/>
              </w:rPr>
              <w:t>interdire la mixité partout (y compris dans les ascenseurs, les bureaux …), la danse, la musique, les jeux d’échecs, la littérature non religieuse, aux professeurs de dire que les Arabes étaient des envahisseurs (voire d’enseigner les sciences qui contredisent les « sciences islamiques » : la cosmologie actuelle, la relativité, l’évolution</w:t>
            </w:r>
            <w:r w:rsidR="00EB45AA">
              <w:rPr>
                <w:rStyle w:val="Appelnotedebasdep"/>
                <w:rFonts w:cstheme="minorHAnsi"/>
                <w:shd w:val="clear" w:color="auto" w:fill="FFFFFF"/>
                <w:lang w:val="fr-FR"/>
              </w:rPr>
              <w:footnoteReference w:id="71"/>
            </w:r>
            <w:r w:rsidR="00EB45AA">
              <w:rPr>
                <w:rFonts w:cstheme="minorHAnsi"/>
                <w:shd w:val="clear" w:color="auto" w:fill="FFFFFF"/>
                <w:lang w:val="fr-FR"/>
              </w:rPr>
              <w:t>).</w:t>
            </w:r>
            <w:r w:rsidR="00E93C68">
              <w:rPr>
                <w:rFonts w:cstheme="minorHAnsi"/>
                <w:shd w:val="clear" w:color="auto" w:fill="FFFFFF"/>
                <w:lang w:val="fr-FR"/>
              </w:rPr>
              <w:t xml:space="preserve"> Faire le djihad contre les m</w:t>
            </w:r>
            <w:r w:rsidR="00745D20">
              <w:rPr>
                <w:rFonts w:cstheme="minorHAnsi"/>
                <w:shd w:val="clear" w:color="auto" w:fill="FFFFFF"/>
                <w:lang w:val="fr-FR"/>
              </w:rPr>
              <w:t>écréants, et en cas de victoire, humilier ceux qui se soumettent, les astreindre à payer une jizya (amende) à perpétuité, à marcher sur le côté gauche de la route, leur interdire de construire des églises nouvelles ou de réparer les anciennes, leur interdire de sonner les cloches, de monter des croix et des statues à l’extérieur des églises</w:t>
            </w:r>
            <w:r w:rsidR="00745D20">
              <w:rPr>
                <w:rStyle w:val="Appelnotedebasdep"/>
                <w:rFonts w:cstheme="minorHAnsi"/>
                <w:shd w:val="clear" w:color="auto" w:fill="FFFFFF"/>
                <w:lang w:val="fr-FR"/>
              </w:rPr>
              <w:footnoteReference w:id="72"/>
            </w:r>
            <w:r w:rsidR="00745D20">
              <w:rPr>
                <w:rFonts w:cstheme="minorHAnsi"/>
                <w:shd w:val="clear" w:color="auto" w:fill="FFFFFF"/>
                <w:lang w:val="fr-FR"/>
              </w:rPr>
              <w:t xml:space="preserve"> …</w:t>
            </w:r>
            <w:r w:rsidR="00E74534">
              <w:rPr>
                <w:rFonts w:cstheme="minorHAnsi"/>
                <w:shd w:val="clear" w:color="auto" w:fill="FFFFFF"/>
                <w:lang w:val="fr-FR"/>
              </w:rPr>
              <w:t>Obligation du port du voile pour les femmes.</w:t>
            </w:r>
            <w:r w:rsidR="00745D20">
              <w:rPr>
                <w:rFonts w:cstheme="minorHAnsi"/>
                <w:shd w:val="clear" w:color="auto" w:fill="FFFFFF"/>
                <w:lang w:val="fr-FR"/>
              </w:rPr>
              <w:t xml:space="preserve"> </w:t>
            </w:r>
            <w:r w:rsidR="009A2180">
              <w:rPr>
                <w:rFonts w:cstheme="minorHAnsi"/>
                <w:shd w:val="clear" w:color="auto" w:fill="FFFFFF"/>
                <w:lang w:val="fr-FR"/>
              </w:rPr>
              <w:t>Le but de la « charia » est de « purifier » la société</w:t>
            </w:r>
            <w:r w:rsidR="00E74534">
              <w:rPr>
                <w:rFonts w:cstheme="minorHAnsi"/>
                <w:shd w:val="clear" w:color="auto" w:fill="FFFFFF"/>
                <w:lang w:val="fr-FR"/>
              </w:rPr>
              <w:t xml:space="preserve"> du vice et de la débauche, de la mécréance etc.</w:t>
            </w:r>
          </w:p>
        </w:tc>
      </w:tr>
      <w:tr w:rsidR="00025CF3" w:rsidRPr="00912422" w14:paraId="23558709" w14:textId="77777777" w:rsidTr="002B6FA3">
        <w:tc>
          <w:tcPr>
            <w:tcW w:w="1980" w:type="dxa"/>
          </w:tcPr>
          <w:p w14:paraId="70B02455" w14:textId="3B39E397" w:rsidR="00025CF3" w:rsidRPr="00EA33E2" w:rsidRDefault="00025CF3" w:rsidP="002B6FA3">
            <w:pPr>
              <w:rPr>
                <w:rFonts w:cstheme="minorHAnsi"/>
                <w:shd w:val="clear" w:color="auto" w:fill="FFFFFF"/>
                <w:lang w:val="fr-FR"/>
              </w:rPr>
            </w:pPr>
            <w:r w:rsidRPr="00EA33E2">
              <w:rPr>
                <w:rFonts w:cstheme="minorHAnsi"/>
                <w:shd w:val="clear" w:color="auto" w:fill="FFFFFF"/>
                <w:lang w:val="fr-FR"/>
              </w:rPr>
              <w:t xml:space="preserve">Cheikh (arabe : شيخ [šayḫ, pl. šuyūḫ], maître, vieillard, </w:t>
            </w:r>
            <w:r w:rsidR="00D62089">
              <w:rPr>
                <w:rFonts w:cstheme="minorHAnsi"/>
                <w:shd w:val="clear" w:color="auto" w:fill="FFFFFF"/>
                <w:lang w:val="fr-FR"/>
              </w:rPr>
              <w:t xml:space="preserve">ancien, </w:t>
            </w:r>
            <w:r w:rsidRPr="00EA33E2">
              <w:rPr>
                <w:rFonts w:cstheme="minorHAnsi"/>
                <w:shd w:val="clear" w:color="auto" w:fill="FFFFFF"/>
                <w:lang w:val="fr-FR"/>
              </w:rPr>
              <w:t>sage</w:t>
            </w:r>
            <w:r w:rsidR="003F460D">
              <w:rPr>
                <w:rFonts w:cstheme="minorHAnsi"/>
                <w:shd w:val="clear" w:color="auto" w:fill="FFFFFF"/>
                <w:lang w:val="fr-FR"/>
              </w:rPr>
              <w:t>, chef</w:t>
            </w:r>
            <w:r w:rsidRPr="00EA33E2">
              <w:rPr>
                <w:rFonts w:cstheme="minorHAnsi"/>
                <w:shd w:val="clear" w:color="auto" w:fill="FFFFFF"/>
                <w:lang w:val="fr-FR"/>
              </w:rPr>
              <w:t>)</w:t>
            </w:r>
          </w:p>
        </w:tc>
        <w:tc>
          <w:tcPr>
            <w:tcW w:w="4663" w:type="dxa"/>
          </w:tcPr>
          <w:p w14:paraId="306EBD00" w14:textId="77777777" w:rsidR="00025CF3" w:rsidRPr="00EA33E2" w:rsidRDefault="00025CF3" w:rsidP="002B6FA3">
            <w:pPr>
              <w:pStyle w:val="NormalWeb"/>
              <w:shd w:val="clear" w:color="auto" w:fill="FFFFFF"/>
              <w:spacing w:before="0" w:beforeAutospacing="0" w:after="0" w:afterAutospacing="0"/>
              <w:jc w:val="both"/>
              <w:rPr>
                <w:rFonts w:asciiTheme="minorHAnsi" w:hAnsiTheme="minorHAnsi" w:cstheme="minorHAnsi"/>
                <w:sz w:val="22"/>
                <w:szCs w:val="22"/>
              </w:rPr>
            </w:pPr>
            <w:r w:rsidRPr="00EA33E2">
              <w:rPr>
                <w:rFonts w:asciiTheme="minorHAnsi" w:hAnsiTheme="minorHAnsi" w:cstheme="minorHAnsi"/>
                <w:sz w:val="22"/>
                <w:szCs w:val="22"/>
              </w:rPr>
              <w:t>Chez les musulmans, un homme respecté en raison de son grand âge et surtout de ses connaissances « scientifiques » et/ou religieuses (c'est-à-dire la connaissance du Coran et de la sunna)</w:t>
            </w:r>
            <w:r>
              <w:rPr>
                <w:rFonts w:asciiTheme="minorHAnsi" w:hAnsiTheme="minorHAnsi" w:cstheme="minorHAnsi"/>
                <w:sz w:val="22"/>
                <w:szCs w:val="22"/>
              </w:rPr>
              <w:t>.</w:t>
            </w:r>
          </w:p>
        </w:tc>
      </w:tr>
      <w:tr w:rsidR="0003073B" w:rsidRPr="0003073B" w14:paraId="1A9B526E" w14:textId="77777777" w:rsidTr="000B3C03">
        <w:tc>
          <w:tcPr>
            <w:tcW w:w="1980" w:type="dxa"/>
          </w:tcPr>
          <w:p w14:paraId="069B2EFE" w14:textId="63392FB3" w:rsidR="0003073B" w:rsidRDefault="0003073B" w:rsidP="0026500B">
            <w:pPr>
              <w:jc w:val="both"/>
              <w:rPr>
                <w:rFonts w:cstheme="minorHAnsi"/>
                <w:shd w:val="clear" w:color="auto" w:fill="FFFFFF"/>
                <w:lang w:val="fr-FR"/>
              </w:rPr>
            </w:pPr>
            <w:r>
              <w:t>Collabeur</w:t>
            </w:r>
          </w:p>
        </w:tc>
        <w:tc>
          <w:tcPr>
            <w:tcW w:w="4663" w:type="dxa"/>
          </w:tcPr>
          <w:p w14:paraId="0A6688D0" w14:textId="5A165058" w:rsidR="0003073B" w:rsidRPr="0003073B" w:rsidRDefault="0003073B" w:rsidP="0026500B">
            <w:pPr>
              <w:jc w:val="both"/>
              <w:rPr>
                <w:lang w:val="fr-FR"/>
              </w:rPr>
            </w:pPr>
            <w:r>
              <w:rPr>
                <w:lang w:val="fr-FR"/>
              </w:rPr>
              <w:t>T</w:t>
            </w:r>
            <w:r w:rsidRPr="0003073B">
              <w:rPr>
                <w:lang w:val="fr-FR"/>
              </w:rPr>
              <w:t>erme raciste usité par l'extrême droite musulmane. Définit un "arabe" (forcément musulman) qui trahit son "peuple" en collaborant avec les "Français" par son émancipation de la "communauté" ou sa critique de l'islam(isme).</w:t>
            </w:r>
            <w:r>
              <w:rPr>
                <w:lang w:val="fr-FR"/>
              </w:rPr>
              <w:t xml:space="preserve"> Synonyme de « harki », « d’arabe de service ».</w:t>
            </w:r>
          </w:p>
        </w:tc>
      </w:tr>
      <w:tr w:rsidR="00BE2C20" w:rsidRPr="00912422" w14:paraId="78F74D27" w14:textId="77777777" w:rsidTr="000B3C03">
        <w:tc>
          <w:tcPr>
            <w:tcW w:w="1980" w:type="dxa"/>
          </w:tcPr>
          <w:p w14:paraId="232A3C8A" w14:textId="77777777" w:rsidR="00BE2C20" w:rsidRDefault="00BE2C20" w:rsidP="000B3C03">
            <w:pPr>
              <w:rPr>
                <w:rFonts w:cstheme="minorHAnsi"/>
                <w:shd w:val="clear" w:color="auto" w:fill="FFFFFF"/>
                <w:lang w:val="fr-FR"/>
              </w:rPr>
            </w:pPr>
            <w:r>
              <w:rPr>
                <w:rFonts w:cstheme="minorHAnsi"/>
                <w:shd w:val="clear" w:color="auto" w:fill="FFFFFF"/>
                <w:lang w:val="fr-FR"/>
              </w:rPr>
              <w:t>Colère </w:t>
            </w:r>
          </w:p>
        </w:tc>
        <w:tc>
          <w:tcPr>
            <w:tcW w:w="4663" w:type="dxa"/>
          </w:tcPr>
          <w:p w14:paraId="26612C90" w14:textId="77777777" w:rsidR="00BE2C20" w:rsidRDefault="00025CF3" w:rsidP="000B3C03">
            <w:pPr>
              <w:jc w:val="both"/>
              <w:rPr>
                <w:rFonts w:cstheme="minorHAnsi"/>
                <w:shd w:val="clear" w:color="auto" w:fill="FFFFFF"/>
                <w:lang w:val="fr-FR"/>
              </w:rPr>
            </w:pPr>
            <w:r w:rsidRPr="00BE2C20">
              <w:rPr>
                <w:rFonts w:cstheme="minorHAnsi"/>
                <w:i/>
                <w:shd w:val="clear" w:color="auto" w:fill="FFFFFF"/>
                <w:lang w:val="fr-FR"/>
              </w:rPr>
              <w:t>Ceux qui encourent la colère d’Allah</w:t>
            </w:r>
            <w:r>
              <w:rPr>
                <w:rFonts w:cstheme="minorHAnsi"/>
                <w:shd w:val="clear" w:color="auto" w:fill="FFFFFF"/>
                <w:lang w:val="fr-FR"/>
              </w:rPr>
              <w:t xml:space="preserve"> : </w:t>
            </w:r>
            <w:r w:rsidR="00BE2C20">
              <w:rPr>
                <w:rFonts w:cstheme="minorHAnsi"/>
                <w:shd w:val="clear" w:color="auto" w:fill="FFFFFF"/>
                <w:lang w:val="fr-FR"/>
              </w:rPr>
              <w:t>Les juifs</w:t>
            </w:r>
          </w:p>
        </w:tc>
      </w:tr>
      <w:tr w:rsidR="00D86209" w:rsidRPr="00912422" w14:paraId="4231C545" w14:textId="77777777" w:rsidTr="000B3C03">
        <w:tc>
          <w:tcPr>
            <w:tcW w:w="1980" w:type="dxa"/>
          </w:tcPr>
          <w:p w14:paraId="4257BDE4" w14:textId="77777777" w:rsidR="00D86209" w:rsidRDefault="00D86209" w:rsidP="000B3C03">
            <w:pPr>
              <w:rPr>
                <w:rFonts w:cstheme="minorHAnsi"/>
                <w:shd w:val="clear" w:color="auto" w:fill="FFFFFF"/>
                <w:lang w:val="fr-FR"/>
              </w:rPr>
            </w:pPr>
            <w:r>
              <w:rPr>
                <w:rFonts w:cstheme="minorHAnsi"/>
                <w:shd w:val="clear" w:color="auto" w:fill="FFFFFF"/>
                <w:lang w:val="fr-FR"/>
              </w:rPr>
              <w:t xml:space="preserve">Coran </w:t>
            </w:r>
            <w:r w:rsidRPr="00D86209">
              <w:rPr>
                <w:rFonts w:cstheme="minorHAnsi"/>
                <w:shd w:val="clear" w:color="auto" w:fill="FFFFFF"/>
                <w:lang w:val="fr-FR"/>
              </w:rPr>
              <w:t>(Qur'an)</w:t>
            </w:r>
          </w:p>
          <w:p w14:paraId="3B1C9CE2" w14:textId="77777777" w:rsidR="00BB35C6" w:rsidRDefault="00BB35C6" w:rsidP="000B3C03">
            <w:pPr>
              <w:rPr>
                <w:rFonts w:cstheme="minorHAnsi"/>
                <w:shd w:val="clear" w:color="auto" w:fill="FFFFFF"/>
                <w:lang w:val="fr-FR"/>
              </w:rPr>
            </w:pPr>
          </w:p>
          <w:p w14:paraId="53BB67C3" w14:textId="77777777" w:rsidR="00BB35C6" w:rsidRDefault="00BB35C6" w:rsidP="000B3C03">
            <w:pPr>
              <w:rPr>
                <w:rFonts w:cstheme="minorHAnsi"/>
                <w:shd w:val="clear" w:color="auto" w:fill="FFFFFF"/>
                <w:lang w:val="fr-FR"/>
              </w:rPr>
            </w:pPr>
            <w:r>
              <w:rPr>
                <w:rFonts w:cstheme="minorHAnsi"/>
                <w:shd w:val="clear" w:color="auto" w:fill="FFFFFF"/>
                <w:lang w:val="fr-FR"/>
              </w:rPr>
              <w:t>Ou Saint-Coran</w:t>
            </w:r>
          </w:p>
          <w:p w14:paraId="57887FA0" w14:textId="77777777" w:rsidR="00D86209" w:rsidRDefault="00D86209" w:rsidP="000B3C03">
            <w:pPr>
              <w:rPr>
                <w:rFonts w:cstheme="minorHAnsi"/>
                <w:shd w:val="clear" w:color="auto" w:fill="FFFFFF"/>
                <w:lang w:val="fr-FR"/>
              </w:rPr>
            </w:pPr>
          </w:p>
          <w:p w14:paraId="2A950A86" w14:textId="257B1916" w:rsidR="00D86209" w:rsidRDefault="00D86209" w:rsidP="000B3C03">
            <w:pPr>
              <w:rPr>
                <w:rFonts w:cstheme="minorHAnsi"/>
                <w:shd w:val="clear" w:color="auto" w:fill="FFFFFF"/>
                <w:lang w:val="fr-FR"/>
              </w:rPr>
            </w:pPr>
            <w:r>
              <w:rPr>
                <w:rFonts w:cstheme="minorHAnsi"/>
                <w:shd w:val="clear" w:color="auto" w:fill="FFFFFF"/>
                <w:lang w:val="fr-FR"/>
              </w:rPr>
              <w:t>(</w:t>
            </w:r>
            <w:r w:rsidR="00566885">
              <w:rPr>
                <w:rFonts w:cstheme="minorHAnsi"/>
                <w:shd w:val="clear" w:color="auto" w:fill="FFFFFF"/>
                <w:lang w:val="fr-FR"/>
              </w:rPr>
              <w:t>Lecture, r</w:t>
            </w:r>
            <w:r w:rsidRPr="00D86209">
              <w:rPr>
                <w:rFonts w:cstheme="minorHAnsi"/>
                <w:shd w:val="clear" w:color="auto" w:fill="FFFFFF"/>
                <w:lang w:val="fr-FR"/>
              </w:rPr>
              <w:t>écitation, communication orale, message</w:t>
            </w:r>
            <w:r>
              <w:rPr>
                <w:rFonts w:cstheme="minorHAnsi"/>
                <w:shd w:val="clear" w:color="auto" w:fill="FFFFFF"/>
                <w:lang w:val="fr-FR"/>
              </w:rPr>
              <w:t>)</w:t>
            </w:r>
          </w:p>
        </w:tc>
        <w:tc>
          <w:tcPr>
            <w:tcW w:w="4663" w:type="dxa"/>
          </w:tcPr>
          <w:p w14:paraId="32C171A6" w14:textId="679B8EF3" w:rsidR="00D86209" w:rsidRDefault="00D86209" w:rsidP="000B3C03">
            <w:pPr>
              <w:jc w:val="both"/>
              <w:rPr>
                <w:rFonts w:cstheme="minorHAnsi"/>
                <w:shd w:val="clear" w:color="auto" w:fill="FFFFFF"/>
                <w:lang w:val="fr-FR"/>
              </w:rPr>
            </w:pPr>
            <w:r w:rsidRPr="00D86209">
              <w:rPr>
                <w:rFonts w:cstheme="minorHAnsi"/>
                <w:shd w:val="clear" w:color="auto" w:fill="FFFFFF"/>
                <w:lang w:val="fr-FR"/>
              </w:rPr>
              <w:t xml:space="preserve">Nom du livre sacré de l'Islam, parole d'Allah. Il rassemble sous forme de chapitres (sourates) et de versets (ayats ou "signes") les révélations faites par </w:t>
            </w:r>
            <w:r w:rsidR="00301DA3">
              <w:rPr>
                <w:rFonts w:cstheme="minorHAnsi"/>
                <w:shd w:val="clear" w:color="auto" w:fill="FFFFFF"/>
                <w:lang w:val="fr-FR"/>
              </w:rPr>
              <w:t>Allah</w:t>
            </w:r>
            <w:r w:rsidRPr="00D86209">
              <w:rPr>
                <w:rFonts w:cstheme="minorHAnsi"/>
                <w:shd w:val="clear" w:color="auto" w:fill="FFFFFF"/>
                <w:lang w:val="fr-FR"/>
              </w:rPr>
              <w:t xml:space="preserve"> (à Lui la puissance et la gloire) au prophète Mohammad (sur lui la prière et la paix) par l'intermédiaire de l'ange Gabriel (Gibrîl) durant environ une vingtaine d'années (612-632 après JC).</w:t>
            </w:r>
          </w:p>
        </w:tc>
      </w:tr>
      <w:tr w:rsidR="00BE2C20" w:rsidRPr="00912422" w14:paraId="11C63242" w14:textId="77777777" w:rsidTr="000B3C03">
        <w:tc>
          <w:tcPr>
            <w:tcW w:w="1980" w:type="dxa"/>
          </w:tcPr>
          <w:p w14:paraId="0A69CB5A" w14:textId="77777777" w:rsidR="00BE2C20" w:rsidRDefault="00BE2C20" w:rsidP="000B3C03">
            <w:pPr>
              <w:rPr>
                <w:rFonts w:cstheme="minorHAnsi"/>
                <w:shd w:val="clear" w:color="auto" w:fill="FFFFFF"/>
                <w:lang w:val="fr-FR"/>
              </w:rPr>
            </w:pPr>
            <w:r>
              <w:rPr>
                <w:rFonts w:cstheme="minorHAnsi"/>
                <w:shd w:val="clear" w:color="auto" w:fill="FFFFFF"/>
                <w:lang w:val="fr-FR"/>
              </w:rPr>
              <w:t>Croisés (Les)</w:t>
            </w:r>
          </w:p>
        </w:tc>
        <w:tc>
          <w:tcPr>
            <w:tcW w:w="4663" w:type="dxa"/>
          </w:tcPr>
          <w:p w14:paraId="17AAE2A9" w14:textId="77777777" w:rsidR="00BE2C20" w:rsidRDefault="00BE2C20" w:rsidP="000B3C03">
            <w:pPr>
              <w:jc w:val="both"/>
              <w:rPr>
                <w:rFonts w:cstheme="minorHAnsi"/>
                <w:shd w:val="clear" w:color="auto" w:fill="FFFFFF"/>
                <w:lang w:val="fr-FR"/>
              </w:rPr>
            </w:pPr>
            <w:r>
              <w:rPr>
                <w:rFonts w:cstheme="minorHAnsi"/>
                <w:shd w:val="clear" w:color="auto" w:fill="FFFFFF"/>
                <w:lang w:val="fr-FR"/>
              </w:rPr>
              <w:t>Les chrétiens ou les occidentaux</w:t>
            </w:r>
            <w:r w:rsidR="00025CF3">
              <w:rPr>
                <w:rFonts w:cstheme="minorHAnsi"/>
                <w:shd w:val="clear" w:color="auto" w:fill="FFFFFF"/>
                <w:lang w:val="fr-FR"/>
              </w:rPr>
              <w:t xml:space="preserve"> non-musulmans</w:t>
            </w:r>
          </w:p>
        </w:tc>
      </w:tr>
      <w:tr w:rsidR="005F7887" w:rsidRPr="003167B1" w14:paraId="6ED1EF88" w14:textId="77777777" w:rsidTr="000B3C03">
        <w:tc>
          <w:tcPr>
            <w:tcW w:w="1980" w:type="dxa"/>
          </w:tcPr>
          <w:p w14:paraId="7ED34466" w14:textId="4D612F37" w:rsidR="005F7887" w:rsidRPr="00313210" w:rsidRDefault="00A312F7" w:rsidP="000B3C03">
            <w:pPr>
              <w:rPr>
                <w:rFonts w:cstheme="minorHAnsi"/>
                <w:shd w:val="clear" w:color="auto" w:fill="FFFFFF"/>
                <w:lang w:val="fr-FR"/>
              </w:rPr>
            </w:pPr>
            <w:r w:rsidRPr="00A312F7">
              <w:rPr>
                <w:rFonts w:cstheme="minorHAnsi"/>
                <w:shd w:val="clear" w:color="auto" w:fill="FFFFFF"/>
                <w:lang w:val="fr-FR"/>
              </w:rPr>
              <w:t>Dhallal, ḍallāl (égarement) (ضلال)</w:t>
            </w:r>
          </w:p>
        </w:tc>
        <w:tc>
          <w:tcPr>
            <w:tcW w:w="4663" w:type="dxa"/>
          </w:tcPr>
          <w:p w14:paraId="09F3F385" w14:textId="13CBF57C" w:rsidR="005F7887" w:rsidRDefault="00A312F7" w:rsidP="000B3C03">
            <w:pPr>
              <w:jc w:val="both"/>
              <w:rPr>
                <w:rFonts w:cstheme="minorHAnsi"/>
                <w:shd w:val="clear" w:color="auto" w:fill="FFFFFF"/>
                <w:lang w:val="fr-FR"/>
              </w:rPr>
            </w:pPr>
            <w:r>
              <w:rPr>
                <w:rFonts w:cstheme="minorHAnsi"/>
                <w:shd w:val="clear" w:color="auto" w:fill="FFFFFF"/>
                <w:lang w:val="fr-FR"/>
              </w:rPr>
              <w:t>Egarement.</w:t>
            </w:r>
          </w:p>
        </w:tc>
      </w:tr>
      <w:tr w:rsidR="00A312F7" w:rsidRPr="00912422" w14:paraId="7DB260FB" w14:textId="77777777" w:rsidTr="000B3C03">
        <w:tc>
          <w:tcPr>
            <w:tcW w:w="1980" w:type="dxa"/>
          </w:tcPr>
          <w:p w14:paraId="3E1ECE99" w14:textId="60731412" w:rsidR="00A312F7" w:rsidRPr="00905384" w:rsidRDefault="00A312F7" w:rsidP="000B3C03">
            <w:pPr>
              <w:rPr>
                <w:rFonts w:cstheme="minorHAnsi"/>
                <w:shd w:val="clear" w:color="auto" w:fill="FFFFFF"/>
                <w:lang w:val="es-AR"/>
              </w:rPr>
            </w:pPr>
            <w:r w:rsidRPr="00905384">
              <w:rPr>
                <w:rFonts w:cstheme="minorHAnsi"/>
                <w:shd w:val="clear" w:color="auto" w:fill="FFFFFF"/>
                <w:lang w:val="es-AR"/>
              </w:rPr>
              <w:t>Dar al-ʿAhd, dar al-ʿahd (domaine de la trêve) (</w:t>
            </w:r>
            <w:r w:rsidRPr="00A312F7">
              <w:rPr>
                <w:rFonts w:cstheme="minorHAnsi"/>
                <w:shd w:val="clear" w:color="auto" w:fill="FFFFFF"/>
                <w:lang w:val="fr-FR"/>
              </w:rPr>
              <w:t>دار</w:t>
            </w:r>
            <w:r w:rsidRPr="00905384">
              <w:rPr>
                <w:rFonts w:cstheme="minorHAnsi"/>
                <w:shd w:val="clear" w:color="auto" w:fill="FFFFFF"/>
                <w:lang w:val="es-AR"/>
              </w:rPr>
              <w:t xml:space="preserve"> </w:t>
            </w:r>
            <w:r w:rsidRPr="00A312F7">
              <w:rPr>
                <w:rFonts w:cstheme="minorHAnsi"/>
                <w:shd w:val="clear" w:color="auto" w:fill="FFFFFF"/>
                <w:lang w:val="fr-FR"/>
              </w:rPr>
              <w:t>العهد</w:t>
            </w:r>
            <w:r w:rsidRPr="00905384">
              <w:rPr>
                <w:rFonts w:cstheme="minorHAnsi"/>
                <w:shd w:val="clear" w:color="auto" w:fill="FFFFFF"/>
                <w:lang w:val="es-AR"/>
              </w:rPr>
              <w:t>)</w:t>
            </w:r>
          </w:p>
        </w:tc>
        <w:tc>
          <w:tcPr>
            <w:tcW w:w="4663" w:type="dxa"/>
          </w:tcPr>
          <w:p w14:paraId="3EE8A297" w14:textId="5B5C3D37" w:rsidR="00A312F7" w:rsidRDefault="00A312F7" w:rsidP="000B3C03">
            <w:pPr>
              <w:jc w:val="both"/>
              <w:rPr>
                <w:rFonts w:cstheme="minorHAnsi"/>
                <w:shd w:val="clear" w:color="auto" w:fill="FFFFFF"/>
                <w:lang w:val="fr-FR"/>
              </w:rPr>
            </w:pPr>
            <w:r>
              <w:rPr>
                <w:rFonts w:cstheme="minorHAnsi"/>
                <w:shd w:val="clear" w:color="auto" w:fill="FFFFFF"/>
                <w:lang w:val="fr-FR"/>
              </w:rPr>
              <w:t>F</w:t>
            </w:r>
            <w:r w:rsidRPr="00A312F7">
              <w:rPr>
                <w:rFonts w:cstheme="minorHAnsi"/>
                <w:shd w:val="clear" w:color="auto" w:fill="FFFFFF"/>
                <w:lang w:val="fr-FR"/>
              </w:rPr>
              <w:t>ut inventé pour décrire la relation de l'Empire ottoman avec ses provinces chrétiennes tributaires</w:t>
            </w:r>
            <w:r>
              <w:rPr>
                <w:rFonts w:cstheme="minorHAnsi"/>
                <w:shd w:val="clear" w:color="auto" w:fill="FFFFFF"/>
                <w:lang w:val="fr-FR"/>
              </w:rPr>
              <w:t>.</w:t>
            </w:r>
          </w:p>
        </w:tc>
      </w:tr>
      <w:tr w:rsidR="00A312F7" w:rsidRPr="00912422" w14:paraId="647212A5" w14:textId="77777777" w:rsidTr="000B3C03">
        <w:tc>
          <w:tcPr>
            <w:tcW w:w="1980" w:type="dxa"/>
          </w:tcPr>
          <w:p w14:paraId="4A466B6B" w14:textId="2D83C7B3" w:rsidR="00A312F7" w:rsidRPr="00905384" w:rsidRDefault="00A312F7" w:rsidP="000B3C03">
            <w:pPr>
              <w:rPr>
                <w:rFonts w:cstheme="minorHAnsi"/>
                <w:shd w:val="clear" w:color="auto" w:fill="FFFFFF"/>
                <w:lang w:val="es-AR"/>
              </w:rPr>
            </w:pPr>
            <w:r w:rsidRPr="00905384">
              <w:rPr>
                <w:rFonts w:cstheme="minorHAnsi"/>
                <w:shd w:val="clear" w:color="auto" w:fill="FFFFFF"/>
                <w:lang w:val="es-AR"/>
              </w:rPr>
              <w:t>Dar al-Amn, dar al-amn (domaine de la sûreté) (</w:t>
            </w:r>
            <w:r w:rsidRPr="00A312F7">
              <w:rPr>
                <w:rFonts w:cstheme="minorHAnsi"/>
                <w:shd w:val="clear" w:color="auto" w:fill="FFFFFF"/>
                <w:lang w:val="fr-FR"/>
              </w:rPr>
              <w:t>دار</w:t>
            </w:r>
            <w:r w:rsidRPr="00905384">
              <w:rPr>
                <w:rFonts w:cstheme="minorHAnsi"/>
                <w:shd w:val="clear" w:color="auto" w:fill="FFFFFF"/>
                <w:lang w:val="es-AR"/>
              </w:rPr>
              <w:t xml:space="preserve"> </w:t>
            </w:r>
            <w:r w:rsidRPr="00A312F7">
              <w:rPr>
                <w:rFonts w:cstheme="minorHAnsi"/>
                <w:shd w:val="clear" w:color="auto" w:fill="FFFFFF"/>
                <w:lang w:val="fr-FR"/>
              </w:rPr>
              <w:t>الأمن</w:t>
            </w:r>
            <w:r w:rsidRPr="00905384">
              <w:rPr>
                <w:rFonts w:cstheme="minorHAnsi"/>
                <w:shd w:val="clear" w:color="auto" w:fill="FFFFFF"/>
                <w:lang w:val="es-AR"/>
              </w:rPr>
              <w:t>)</w:t>
            </w:r>
          </w:p>
        </w:tc>
        <w:tc>
          <w:tcPr>
            <w:tcW w:w="4663" w:type="dxa"/>
          </w:tcPr>
          <w:p w14:paraId="0A93D57F" w14:textId="7F214A1A" w:rsidR="00A312F7" w:rsidRDefault="00A312F7" w:rsidP="000B3C03">
            <w:pPr>
              <w:jc w:val="both"/>
              <w:rPr>
                <w:rFonts w:cstheme="minorHAnsi"/>
                <w:shd w:val="clear" w:color="auto" w:fill="FFFFFF"/>
                <w:lang w:val="fr-FR"/>
              </w:rPr>
            </w:pPr>
            <w:r>
              <w:rPr>
                <w:rFonts w:cstheme="minorHAnsi"/>
                <w:shd w:val="clear" w:color="auto" w:fill="FFFFFF"/>
                <w:lang w:val="fr-FR"/>
              </w:rPr>
              <w:t>T</w:t>
            </w:r>
            <w:r w:rsidRPr="00A312F7">
              <w:rPr>
                <w:rFonts w:cstheme="minorHAnsi"/>
                <w:shd w:val="clear" w:color="auto" w:fill="FFFFFF"/>
                <w:lang w:val="fr-FR"/>
              </w:rPr>
              <w:t>erme proposé par des philosophes musulmans occidentaux pour décrire le statut musulman en Occident</w:t>
            </w:r>
            <w:r>
              <w:rPr>
                <w:rFonts w:cstheme="minorHAnsi"/>
                <w:shd w:val="clear" w:color="auto" w:fill="FFFFFF"/>
                <w:lang w:val="fr-FR"/>
              </w:rPr>
              <w:t>.</w:t>
            </w:r>
          </w:p>
        </w:tc>
      </w:tr>
      <w:tr w:rsidR="00A312F7" w:rsidRPr="00912422" w14:paraId="14F18566" w14:textId="77777777" w:rsidTr="000B3C03">
        <w:tc>
          <w:tcPr>
            <w:tcW w:w="1980" w:type="dxa"/>
          </w:tcPr>
          <w:p w14:paraId="0623416C" w14:textId="0711AD06" w:rsidR="00A312F7" w:rsidRPr="00313210" w:rsidRDefault="00A312F7" w:rsidP="000B3C03">
            <w:pPr>
              <w:rPr>
                <w:rFonts w:cstheme="minorHAnsi"/>
                <w:shd w:val="clear" w:color="auto" w:fill="FFFFFF"/>
                <w:lang w:val="fr-FR"/>
              </w:rPr>
            </w:pPr>
            <w:r w:rsidRPr="00A312F7">
              <w:rPr>
                <w:rFonts w:cstheme="minorHAnsi"/>
                <w:shd w:val="clear" w:color="auto" w:fill="FFFFFF"/>
                <w:lang w:val="fr-FR"/>
              </w:rPr>
              <w:t>Dar al-Da'wa, dar ad-daʿwa (domaine de l'invitation) (دار الدعوة)</w:t>
            </w:r>
          </w:p>
        </w:tc>
        <w:tc>
          <w:tcPr>
            <w:tcW w:w="4663" w:type="dxa"/>
          </w:tcPr>
          <w:p w14:paraId="11917992" w14:textId="0D4C08B4" w:rsidR="00A312F7" w:rsidRDefault="00A312F7" w:rsidP="000B3C03">
            <w:pPr>
              <w:jc w:val="both"/>
              <w:rPr>
                <w:rFonts w:cstheme="minorHAnsi"/>
                <w:shd w:val="clear" w:color="auto" w:fill="FFFFFF"/>
                <w:lang w:val="fr-FR"/>
              </w:rPr>
            </w:pPr>
            <w:r>
              <w:rPr>
                <w:rFonts w:cstheme="minorHAnsi"/>
                <w:shd w:val="clear" w:color="auto" w:fill="FFFFFF"/>
                <w:lang w:val="fr-FR"/>
              </w:rPr>
              <w:t>T</w:t>
            </w:r>
            <w:r w:rsidRPr="00A312F7">
              <w:rPr>
                <w:rFonts w:cstheme="minorHAnsi"/>
                <w:shd w:val="clear" w:color="auto" w:fill="FFFFFF"/>
                <w:lang w:val="fr-FR"/>
              </w:rPr>
              <w:t>erme utilisé pour désigner une région où l’islam est entrée récemment. L'utilisation la plus fréquente de ce terme désigne l'Arabie avant et pendant la vie de Mahomet.</w:t>
            </w:r>
          </w:p>
        </w:tc>
      </w:tr>
      <w:tr w:rsidR="00D237C3" w:rsidRPr="00912422" w14:paraId="38D6F910" w14:textId="77777777" w:rsidTr="000B3C03">
        <w:tc>
          <w:tcPr>
            <w:tcW w:w="1980" w:type="dxa"/>
          </w:tcPr>
          <w:p w14:paraId="7B82BEAD" w14:textId="77777777" w:rsidR="00D237C3" w:rsidRPr="00702D14" w:rsidRDefault="00D237C3" w:rsidP="000B3C03">
            <w:pPr>
              <w:rPr>
                <w:rFonts w:cstheme="minorHAnsi"/>
                <w:color w:val="222222"/>
                <w:shd w:val="clear" w:color="auto" w:fill="FFFFFF"/>
                <w:lang w:val="fr-FR"/>
              </w:rPr>
            </w:pPr>
            <w:r w:rsidRPr="00313210">
              <w:rPr>
                <w:rFonts w:cstheme="minorHAnsi"/>
                <w:shd w:val="clear" w:color="auto" w:fill="FFFFFF"/>
                <w:lang w:val="fr-FR"/>
              </w:rPr>
              <w:t>Dar al-Harb (دار الحرب "</w:t>
            </w:r>
            <w:r w:rsidRPr="00313210">
              <w:rPr>
                <w:rFonts w:cstheme="minorHAnsi"/>
                <w:i/>
                <w:shd w:val="clear" w:color="auto" w:fill="FFFFFF"/>
                <w:lang w:val="fr-FR"/>
              </w:rPr>
              <w:t>maison de guerre</w:t>
            </w:r>
            <w:r w:rsidRPr="00313210">
              <w:rPr>
                <w:rFonts w:cstheme="minorHAnsi"/>
                <w:shd w:val="clear" w:color="auto" w:fill="FFFFFF"/>
                <w:lang w:val="fr-FR"/>
              </w:rPr>
              <w:t>", également appelée dar al-Garb "</w:t>
            </w:r>
            <w:r w:rsidRPr="00313210">
              <w:rPr>
                <w:rFonts w:cstheme="minorHAnsi"/>
                <w:i/>
                <w:shd w:val="clear" w:color="auto" w:fill="FFFFFF"/>
                <w:lang w:val="fr-FR"/>
              </w:rPr>
              <w:t>maison de l'Ouest</w:t>
            </w:r>
            <w:r w:rsidRPr="00313210">
              <w:rPr>
                <w:rFonts w:cstheme="minorHAnsi"/>
                <w:shd w:val="clear" w:color="auto" w:fill="FFFFFF"/>
                <w:lang w:val="fr-FR"/>
              </w:rPr>
              <w:t>" dans les sources ottomanes ultérieures)</w:t>
            </w:r>
          </w:p>
        </w:tc>
        <w:tc>
          <w:tcPr>
            <w:tcW w:w="4663" w:type="dxa"/>
          </w:tcPr>
          <w:p w14:paraId="61D9F599" w14:textId="77777777" w:rsidR="00D237C3" w:rsidRDefault="00D237C3" w:rsidP="000B3C03">
            <w:pPr>
              <w:jc w:val="both"/>
              <w:rPr>
                <w:rFonts w:cstheme="minorHAnsi"/>
                <w:shd w:val="clear" w:color="auto" w:fill="FFFFFF"/>
                <w:lang w:val="fr-FR"/>
              </w:rPr>
            </w:pPr>
            <w:r>
              <w:rPr>
                <w:rFonts w:cstheme="minorHAnsi"/>
                <w:shd w:val="clear" w:color="auto" w:fill="FFFFFF"/>
                <w:lang w:val="fr-FR"/>
              </w:rPr>
              <w:t xml:space="preserve"> </w:t>
            </w:r>
            <w:r w:rsidRPr="00702D14">
              <w:rPr>
                <w:rFonts w:cstheme="minorHAnsi"/>
                <w:shd w:val="clear" w:color="auto" w:fill="FFFFFF"/>
                <w:lang w:val="fr-FR"/>
              </w:rPr>
              <w:t xml:space="preserve">« </w:t>
            </w:r>
            <w:r>
              <w:rPr>
                <w:rFonts w:cstheme="minorHAnsi"/>
                <w:shd w:val="clear" w:color="auto" w:fill="FFFFFF"/>
                <w:lang w:val="fr-FR"/>
              </w:rPr>
              <w:t>D</w:t>
            </w:r>
            <w:r w:rsidRPr="00702D14">
              <w:rPr>
                <w:rFonts w:cstheme="minorHAnsi"/>
                <w:shd w:val="clear" w:color="auto" w:fill="FFFFFF"/>
                <w:lang w:val="fr-FR"/>
              </w:rPr>
              <w:t xml:space="preserve">omaine de la guerre ». </w:t>
            </w:r>
            <w:r>
              <w:rPr>
                <w:rFonts w:cstheme="minorHAnsi"/>
                <w:shd w:val="clear" w:color="auto" w:fill="FFFFFF"/>
                <w:lang w:val="fr-FR"/>
              </w:rPr>
              <w:t>L</w:t>
            </w:r>
            <w:r w:rsidRPr="00702D14">
              <w:rPr>
                <w:rFonts w:cstheme="minorHAnsi"/>
                <w:shd w:val="clear" w:color="auto" w:fill="FFFFFF"/>
                <w:lang w:val="fr-FR"/>
              </w:rPr>
              <w:t>es pays où l'Islam reste à apporter, le mot « Harb » signifiant "guerre" dans divers sens du terme, guerre militaire de conquête, mais aussi "guerre" religieuse aux autres cultes et croyances, c'est-à-dire effort prosélyte et missionnaire.</w:t>
            </w:r>
            <w:r>
              <w:rPr>
                <w:rFonts w:cstheme="minorHAnsi"/>
                <w:shd w:val="clear" w:color="auto" w:fill="FFFFFF"/>
                <w:lang w:val="fr-FR"/>
              </w:rPr>
              <w:t xml:space="preserve"> </w:t>
            </w:r>
          </w:p>
          <w:p w14:paraId="01AFC714" w14:textId="77777777" w:rsidR="00D237C3" w:rsidRDefault="00D237C3" w:rsidP="000B3C03">
            <w:pPr>
              <w:jc w:val="both"/>
              <w:rPr>
                <w:rFonts w:cstheme="minorHAnsi"/>
                <w:shd w:val="clear" w:color="auto" w:fill="FFFFFF"/>
                <w:lang w:val="fr-FR"/>
              </w:rPr>
            </w:pPr>
            <w:r>
              <w:rPr>
                <w:rFonts w:cstheme="minorHAnsi"/>
                <w:shd w:val="clear" w:color="auto" w:fill="FFFFFF"/>
                <w:lang w:val="fr-FR"/>
              </w:rPr>
              <w:t>T</w:t>
            </w:r>
            <w:r w:rsidRPr="00313210">
              <w:rPr>
                <w:rFonts w:cstheme="minorHAnsi"/>
                <w:shd w:val="clear" w:color="auto" w:fill="FFFFFF"/>
                <w:lang w:val="fr-FR"/>
              </w:rPr>
              <w:t>erme islamique utilisé pour les pays qui ne sont pas sous la domination islamique.</w:t>
            </w:r>
          </w:p>
          <w:p w14:paraId="4F74EB3C" w14:textId="77777777" w:rsidR="00D237C3" w:rsidRDefault="00D237C3" w:rsidP="000B3C03">
            <w:pPr>
              <w:jc w:val="both"/>
              <w:rPr>
                <w:rFonts w:cstheme="minorHAnsi"/>
                <w:shd w:val="clear" w:color="auto" w:fill="FFFFFF"/>
                <w:lang w:val="fr-FR"/>
              </w:rPr>
            </w:pPr>
            <w:r w:rsidRPr="00313210">
              <w:rPr>
                <w:rFonts w:cstheme="minorHAnsi"/>
                <w:shd w:val="clear" w:color="auto" w:fill="FFFFFF"/>
                <w:lang w:val="fr-FR"/>
              </w:rPr>
              <w:t>Selon les Musulmans, le Dar al-Harb est la partie du monde où l'Islam ne règne pas.</w:t>
            </w:r>
          </w:p>
          <w:p w14:paraId="537133A4" w14:textId="77777777" w:rsidR="00D237C3" w:rsidRDefault="00D237C3" w:rsidP="000B3C03">
            <w:pPr>
              <w:jc w:val="both"/>
              <w:rPr>
                <w:rFonts w:cstheme="minorHAnsi"/>
                <w:shd w:val="clear" w:color="auto" w:fill="FFFFFF"/>
                <w:lang w:val="fr-FR"/>
              </w:rPr>
            </w:pPr>
            <w:r>
              <w:rPr>
                <w:rFonts w:cstheme="minorHAnsi"/>
                <w:shd w:val="clear" w:color="auto" w:fill="FFFFFF"/>
                <w:lang w:val="fr-FR"/>
              </w:rPr>
              <w:t>Les pays des mécréants / des infidèles.</w:t>
            </w:r>
          </w:p>
        </w:tc>
      </w:tr>
      <w:tr w:rsidR="00D237C3" w:rsidRPr="00912422" w14:paraId="69FD0FEE" w14:textId="77777777" w:rsidTr="000B3C03">
        <w:tc>
          <w:tcPr>
            <w:tcW w:w="1980" w:type="dxa"/>
          </w:tcPr>
          <w:p w14:paraId="2A1DB687" w14:textId="77777777" w:rsidR="00D237C3" w:rsidRPr="00905384" w:rsidRDefault="00D237C3" w:rsidP="000B3C03">
            <w:pPr>
              <w:rPr>
                <w:rFonts w:cstheme="minorHAnsi"/>
                <w:shd w:val="clear" w:color="auto" w:fill="FFFFFF"/>
                <w:lang w:val="es-AR"/>
              </w:rPr>
            </w:pPr>
            <w:r w:rsidRPr="00905384">
              <w:rPr>
                <w:rFonts w:cstheme="minorHAnsi"/>
                <w:shd w:val="clear" w:color="auto" w:fill="FFFFFF"/>
                <w:lang w:val="es-AR"/>
              </w:rPr>
              <w:t xml:space="preserve">Dar-Al-Islam (arabe : </w:t>
            </w:r>
            <w:r w:rsidRPr="00313210">
              <w:rPr>
                <w:rFonts w:cstheme="minorHAnsi"/>
                <w:shd w:val="clear" w:color="auto" w:fill="FFFFFF"/>
              </w:rPr>
              <w:t>دار</w:t>
            </w:r>
            <w:r w:rsidRPr="00905384">
              <w:rPr>
                <w:rFonts w:cstheme="minorHAnsi"/>
                <w:shd w:val="clear" w:color="auto" w:fill="FFFFFF"/>
                <w:lang w:val="es-AR"/>
              </w:rPr>
              <w:t xml:space="preserve"> </w:t>
            </w:r>
            <w:r w:rsidRPr="00313210">
              <w:rPr>
                <w:rFonts w:cstheme="minorHAnsi"/>
                <w:shd w:val="clear" w:color="auto" w:fill="FFFFFF"/>
              </w:rPr>
              <w:t>الإسلام</w:t>
            </w:r>
            <w:r w:rsidRPr="00905384">
              <w:rPr>
                <w:rFonts w:cstheme="minorHAnsi"/>
                <w:shd w:val="clear" w:color="auto" w:fill="FFFFFF"/>
                <w:lang w:val="es-AR"/>
              </w:rPr>
              <w:t>)</w:t>
            </w:r>
          </w:p>
        </w:tc>
        <w:tc>
          <w:tcPr>
            <w:tcW w:w="4663" w:type="dxa"/>
          </w:tcPr>
          <w:p w14:paraId="50F0191B" w14:textId="73A4ED6A" w:rsidR="00D237C3" w:rsidRDefault="00D237C3" w:rsidP="000B3C03">
            <w:pPr>
              <w:jc w:val="both"/>
              <w:rPr>
                <w:rFonts w:cstheme="minorHAnsi"/>
                <w:shd w:val="clear" w:color="auto" w:fill="FFFFFF"/>
                <w:lang w:val="fr-FR"/>
              </w:rPr>
            </w:pPr>
            <w:r>
              <w:rPr>
                <w:rFonts w:cstheme="minorHAnsi"/>
                <w:shd w:val="clear" w:color="auto" w:fill="FFFFFF"/>
                <w:lang w:val="fr-FR"/>
              </w:rPr>
              <w:t>« D</w:t>
            </w:r>
            <w:r w:rsidRPr="00702D14">
              <w:rPr>
                <w:rFonts w:cstheme="minorHAnsi"/>
                <w:shd w:val="clear" w:color="auto" w:fill="FFFFFF"/>
                <w:lang w:val="fr-FR"/>
              </w:rPr>
              <w:t xml:space="preserve">omaine de la soumission à </w:t>
            </w:r>
            <w:r w:rsidR="00301DA3">
              <w:rPr>
                <w:rFonts w:cstheme="minorHAnsi"/>
                <w:shd w:val="clear" w:color="auto" w:fill="FFFFFF"/>
                <w:lang w:val="fr-FR"/>
              </w:rPr>
              <w:t>Allah</w:t>
            </w:r>
            <w:r w:rsidRPr="00702D14">
              <w:rPr>
                <w:rFonts w:cstheme="minorHAnsi"/>
                <w:shd w:val="clear" w:color="auto" w:fill="FFFFFF"/>
                <w:lang w:val="fr-FR"/>
              </w:rPr>
              <w:t xml:space="preserve"> »</w:t>
            </w:r>
            <w:r>
              <w:rPr>
                <w:rFonts w:cstheme="minorHAnsi"/>
                <w:shd w:val="clear" w:color="auto" w:fill="FFFFFF"/>
                <w:lang w:val="fr-FR"/>
              </w:rPr>
              <w:t>. Les pays musulmans où s’appliquent la charia.</w:t>
            </w:r>
          </w:p>
          <w:p w14:paraId="26000643" w14:textId="77777777" w:rsidR="00D237C3" w:rsidRDefault="00D237C3" w:rsidP="000B3C03">
            <w:pPr>
              <w:jc w:val="both"/>
              <w:rPr>
                <w:rFonts w:cstheme="minorHAnsi"/>
                <w:shd w:val="clear" w:color="auto" w:fill="FFFFFF"/>
                <w:lang w:val="fr-FR"/>
              </w:rPr>
            </w:pPr>
            <w:r>
              <w:rPr>
                <w:rFonts w:cstheme="minorHAnsi"/>
                <w:shd w:val="clear" w:color="auto" w:fill="FFFFFF"/>
                <w:lang w:val="fr-FR"/>
              </w:rPr>
              <w:t>L</w:t>
            </w:r>
            <w:r w:rsidRPr="00702D14">
              <w:rPr>
                <w:rFonts w:cstheme="minorHAnsi"/>
                <w:shd w:val="clear" w:color="auto" w:fill="FFFFFF"/>
                <w:lang w:val="fr-FR"/>
              </w:rPr>
              <w:t>'ensemble des pays où l'on peut publiquement effectuer les cinq appels à la prière quotidiens, vivre selon les préceptes de l'Islam et élever des mosquées. Traditionnellement, dans ces territoires, le non-musulman a le statut de dhimmi (« protégés », mais des "protégés" qui doivent payer cette protection en payant une double-capitation : le kharadj, qui en encourage beaucoup, à embrasser l'Islam</w:t>
            </w:r>
            <w:r>
              <w:rPr>
                <w:rFonts w:cstheme="minorHAnsi"/>
                <w:shd w:val="clear" w:color="auto" w:fill="FFFFFF"/>
                <w:lang w:val="fr-FR"/>
              </w:rPr>
              <w:t>).</w:t>
            </w:r>
          </w:p>
        </w:tc>
      </w:tr>
      <w:tr w:rsidR="00D237C3" w:rsidRPr="00912422" w14:paraId="60276B55" w14:textId="77777777" w:rsidTr="000B3C03">
        <w:tc>
          <w:tcPr>
            <w:tcW w:w="1980" w:type="dxa"/>
          </w:tcPr>
          <w:p w14:paraId="2C590444" w14:textId="77777777" w:rsidR="00D237C3" w:rsidRPr="00905384" w:rsidRDefault="00D237C3" w:rsidP="000B3C03">
            <w:pPr>
              <w:rPr>
                <w:rFonts w:cstheme="minorHAnsi"/>
                <w:shd w:val="clear" w:color="auto" w:fill="FFFFFF"/>
                <w:lang w:val="es-AR"/>
              </w:rPr>
            </w:pPr>
            <w:r w:rsidRPr="00905384">
              <w:rPr>
                <w:rFonts w:cstheme="minorHAnsi"/>
                <w:shd w:val="clear" w:color="auto" w:fill="FFFFFF"/>
                <w:lang w:val="es-AR"/>
              </w:rPr>
              <w:t>Dar al-Kufr (ou Harb)</w:t>
            </w:r>
          </w:p>
          <w:p w14:paraId="6E056045" w14:textId="77777777" w:rsidR="00D237C3" w:rsidRPr="00905384" w:rsidRDefault="00D237C3" w:rsidP="000B3C03">
            <w:pPr>
              <w:rPr>
                <w:rFonts w:cstheme="minorHAnsi"/>
                <w:shd w:val="clear" w:color="auto" w:fill="FFFFFF"/>
                <w:lang w:val="es-AR"/>
              </w:rPr>
            </w:pPr>
            <w:r w:rsidRPr="00905384">
              <w:rPr>
                <w:rFonts w:cstheme="minorHAnsi"/>
                <w:shd w:val="clear" w:color="auto" w:fill="FFFFFF"/>
                <w:lang w:val="es-AR"/>
              </w:rPr>
              <w:t xml:space="preserve">(Variante de Dar al-Harb) (arabe : </w:t>
            </w:r>
            <w:r w:rsidRPr="00E94146">
              <w:rPr>
                <w:rFonts w:cstheme="minorHAnsi"/>
                <w:shd w:val="clear" w:color="auto" w:fill="FFFFFF"/>
                <w:lang w:val="fr-FR"/>
              </w:rPr>
              <w:t>دار</w:t>
            </w:r>
            <w:r w:rsidRPr="00905384">
              <w:rPr>
                <w:rFonts w:cstheme="minorHAnsi"/>
                <w:shd w:val="clear" w:color="auto" w:fill="FFFFFF"/>
                <w:lang w:val="es-AR"/>
              </w:rPr>
              <w:t xml:space="preserve"> </w:t>
            </w:r>
            <w:r w:rsidRPr="00E94146">
              <w:rPr>
                <w:rFonts w:cstheme="minorHAnsi"/>
                <w:shd w:val="clear" w:color="auto" w:fill="FFFFFF"/>
                <w:lang w:val="fr-FR"/>
              </w:rPr>
              <w:t>الكفر</w:t>
            </w:r>
            <w:r w:rsidRPr="00905384">
              <w:rPr>
                <w:rFonts w:cstheme="minorHAnsi"/>
                <w:shd w:val="clear" w:color="auto" w:fill="FFFFFF"/>
                <w:lang w:val="es-AR"/>
              </w:rPr>
              <w:t>)</w:t>
            </w:r>
          </w:p>
        </w:tc>
        <w:tc>
          <w:tcPr>
            <w:tcW w:w="4663" w:type="dxa"/>
          </w:tcPr>
          <w:p w14:paraId="5F4B206A" w14:textId="77777777" w:rsidR="00D237C3" w:rsidRPr="006E0672" w:rsidRDefault="00D237C3" w:rsidP="000B3C03">
            <w:pPr>
              <w:jc w:val="both"/>
              <w:rPr>
                <w:rFonts w:cstheme="minorHAnsi"/>
                <w:shd w:val="clear" w:color="auto" w:fill="FFFFFF"/>
                <w:lang w:val="fr-FR"/>
              </w:rPr>
            </w:pPr>
            <w:r w:rsidRPr="006E0672">
              <w:rPr>
                <w:rFonts w:cstheme="minorHAnsi"/>
                <w:shd w:val="clear" w:color="auto" w:fill="FFFFFF"/>
                <w:lang w:val="fr-FR"/>
              </w:rPr>
              <w:t>« Domaine des infidèles » ou « domaine de l'incroyance ». Les territoires où la charia s'est appliquée, mais ne s'applique plus.</w:t>
            </w:r>
          </w:p>
        </w:tc>
      </w:tr>
      <w:tr w:rsidR="004257A1" w:rsidRPr="009B75BD" w14:paraId="541139E4" w14:textId="77777777" w:rsidTr="000B3C03">
        <w:tc>
          <w:tcPr>
            <w:tcW w:w="1980" w:type="dxa"/>
          </w:tcPr>
          <w:p w14:paraId="634D7A23" w14:textId="77777777" w:rsidR="004257A1" w:rsidRPr="009B75BD" w:rsidRDefault="004257A1" w:rsidP="000B3C03">
            <w:pPr>
              <w:rPr>
                <w:rFonts w:cstheme="minorHAnsi"/>
                <w:shd w:val="clear" w:color="auto" w:fill="FFFFFF"/>
                <w:lang w:val="fr-FR"/>
              </w:rPr>
            </w:pPr>
            <w:r w:rsidRPr="009B75BD">
              <w:rPr>
                <w:rFonts w:cstheme="minorHAnsi"/>
                <w:shd w:val="clear" w:color="auto" w:fill="FFFFFF"/>
                <w:lang w:val="fr-FR"/>
              </w:rPr>
              <w:t>Dawa</w:t>
            </w:r>
            <w:r>
              <w:rPr>
                <w:rFonts w:cstheme="minorHAnsi"/>
                <w:shd w:val="clear" w:color="auto" w:fill="FFFFFF"/>
                <w:lang w:val="fr-FR"/>
              </w:rPr>
              <w:t xml:space="preserve"> ou daawa</w:t>
            </w:r>
            <w:r w:rsidRPr="009B75BD">
              <w:rPr>
                <w:rFonts w:cstheme="minorHAnsi"/>
                <w:shd w:val="clear" w:color="auto" w:fill="FFFFFF"/>
                <w:lang w:val="fr-FR"/>
              </w:rPr>
              <w:t xml:space="preserve"> </w:t>
            </w:r>
            <w:r>
              <w:rPr>
                <w:rFonts w:cstheme="minorHAnsi"/>
                <w:shd w:val="clear" w:color="auto" w:fill="FFFFFF"/>
                <w:lang w:val="fr-FR"/>
              </w:rPr>
              <w:t xml:space="preserve">ou </w:t>
            </w:r>
            <w:r w:rsidRPr="009B75BD">
              <w:rPr>
                <w:rFonts w:cstheme="minorHAnsi"/>
                <w:shd w:val="clear" w:color="auto" w:fill="FFFFFF"/>
                <w:lang w:val="fr-FR"/>
              </w:rPr>
              <w:t>da`wa (arabe : دَعْوة [da`wa]</w:t>
            </w:r>
            <w:r>
              <w:rPr>
                <w:rFonts w:cstheme="minorHAnsi"/>
                <w:shd w:val="clear" w:color="auto" w:fill="FFFFFF"/>
                <w:lang w:val="fr-FR"/>
              </w:rPr>
              <w:t>, « </w:t>
            </w:r>
            <w:r w:rsidRPr="006A0910">
              <w:rPr>
                <w:rFonts w:cstheme="minorHAnsi"/>
                <w:i/>
                <w:shd w:val="clear" w:color="auto" w:fill="FFFFFF"/>
                <w:lang w:val="fr-FR"/>
              </w:rPr>
              <w:t>l’appel à l’islam</w:t>
            </w:r>
            <w:r>
              <w:rPr>
                <w:rFonts w:cstheme="minorHAnsi"/>
                <w:shd w:val="clear" w:color="auto" w:fill="FFFFFF"/>
                <w:lang w:val="fr-FR"/>
              </w:rPr>
              <w:t> »</w:t>
            </w:r>
            <w:r w:rsidRPr="009B75BD">
              <w:rPr>
                <w:rFonts w:cstheme="minorHAnsi"/>
                <w:shd w:val="clear" w:color="auto" w:fill="FFFFFF"/>
                <w:lang w:val="fr-FR"/>
              </w:rPr>
              <w:t>)</w:t>
            </w:r>
          </w:p>
        </w:tc>
        <w:tc>
          <w:tcPr>
            <w:tcW w:w="4663" w:type="dxa"/>
          </w:tcPr>
          <w:p w14:paraId="2E537DE3" w14:textId="56396F50" w:rsidR="004257A1" w:rsidRPr="009B75BD" w:rsidRDefault="00A15676" w:rsidP="000B3C03">
            <w:pPr>
              <w:jc w:val="both"/>
              <w:rPr>
                <w:rFonts w:cstheme="minorHAnsi"/>
                <w:shd w:val="clear" w:color="auto" w:fill="FFFFFF"/>
                <w:lang w:val="fr-FR"/>
              </w:rPr>
            </w:pPr>
            <w:r>
              <w:rPr>
                <w:rFonts w:cstheme="minorHAnsi"/>
                <w:shd w:val="clear" w:color="auto" w:fill="FFFFFF"/>
                <w:lang w:val="fr-FR"/>
              </w:rPr>
              <w:t>V</w:t>
            </w:r>
            <w:r w:rsidRPr="00A15676">
              <w:rPr>
                <w:rFonts w:cstheme="minorHAnsi"/>
                <w:shd w:val="clear" w:color="auto" w:fill="FFFFFF"/>
                <w:lang w:val="fr-FR"/>
              </w:rPr>
              <w:t>ocation ; profession de foi; invitation à la foi menée par des dâʿi</w:t>
            </w:r>
            <w:r>
              <w:rPr>
                <w:rFonts w:cstheme="minorHAnsi"/>
                <w:shd w:val="clear" w:color="auto" w:fill="FFFFFF"/>
                <w:lang w:val="fr-FR"/>
              </w:rPr>
              <w:t xml:space="preserve">. </w:t>
            </w:r>
            <w:r w:rsidR="004257A1">
              <w:rPr>
                <w:rFonts w:cstheme="minorHAnsi"/>
                <w:shd w:val="clear" w:color="auto" w:fill="FFFFFF"/>
                <w:lang w:val="fr-FR"/>
              </w:rPr>
              <w:t>Prédication. I</w:t>
            </w:r>
            <w:r w:rsidR="004257A1" w:rsidRPr="009B75BD">
              <w:rPr>
                <w:rFonts w:cstheme="minorHAnsi"/>
                <w:shd w:val="clear" w:color="auto" w:fill="FFFFFF"/>
                <w:lang w:val="fr-FR"/>
              </w:rPr>
              <w:t>nvitation aux non-musulmans à écouter le message de l'islam. Elle désigne la technique de prosélytisme religieux utilisée par différents courants musulmans pour étendre leur aire de diffusion.</w:t>
            </w:r>
            <w:r w:rsidR="004257A1">
              <w:rPr>
                <w:rFonts w:cstheme="minorHAnsi"/>
                <w:shd w:val="clear" w:color="auto" w:fill="FFFFFF"/>
                <w:lang w:val="fr-FR"/>
              </w:rPr>
              <w:t xml:space="preserve"> R</w:t>
            </w:r>
            <w:r w:rsidR="004257A1">
              <w:rPr>
                <w:rFonts w:cstheme="minorHAnsi"/>
                <w:i/>
                <w:shd w:val="clear" w:color="auto" w:fill="FFFFFF"/>
                <w:lang w:val="fr-FR"/>
              </w:rPr>
              <w:t>épandre l’islam</w:t>
            </w:r>
            <w:r w:rsidR="004257A1" w:rsidRPr="00E94146">
              <w:rPr>
                <w:rFonts w:cstheme="minorHAnsi"/>
                <w:i/>
                <w:shd w:val="clear" w:color="auto" w:fill="FFFFFF"/>
                <w:lang w:val="fr-FR"/>
              </w:rPr>
              <w:t xml:space="preserve"> est une obligation pour chaque musulman</w:t>
            </w:r>
            <w:r w:rsidR="004257A1">
              <w:rPr>
                <w:rFonts w:cstheme="minorHAnsi"/>
                <w:i/>
                <w:shd w:val="clear" w:color="auto" w:fill="FFFFFF"/>
                <w:lang w:val="fr-FR"/>
              </w:rPr>
              <w:t>.</w:t>
            </w:r>
          </w:p>
        </w:tc>
      </w:tr>
      <w:tr w:rsidR="00D52C69" w:rsidRPr="00912422" w14:paraId="6123FEDA" w14:textId="77777777" w:rsidTr="000B3C03">
        <w:tc>
          <w:tcPr>
            <w:tcW w:w="1980" w:type="dxa"/>
          </w:tcPr>
          <w:p w14:paraId="5CAD2B68" w14:textId="33E92FF3" w:rsidR="00D52C69" w:rsidRPr="00F92A49" w:rsidRDefault="00D52C69" w:rsidP="000B3C03">
            <w:pPr>
              <w:rPr>
                <w:rFonts w:cstheme="minorHAnsi"/>
                <w:shd w:val="clear" w:color="auto" w:fill="FFFFFF"/>
                <w:lang w:val="fr-FR"/>
              </w:rPr>
            </w:pPr>
            <w:r w:rsidRPr="00D52C69">
              <w:rPr>
                <w:rFonts w:cstheme="minorHAnsi"/>
                <w:shd w:val="clear" w:color="auto" w:fill="FFFFFF"/>
                <w:lang w:val="fr-FR"/>
              </w:rPr>
              <w:t>Défense</w:t>
            </w:r>
            <w:r>
              <w:rPr>
                <w:rFonts w:cstheme="minorHAnsi"/>
                <w:shd w:val="clear" w:color="auto" w:fill="FFFFFF"/>
                <w:lang w:val="fr-FR"/>
              </w:rPr>
              <w:t xml:space="preserve"> [de la foi, de l’Oumma …]</w:t>
            </w:r>
          </w:p>
        </w:tc>
        <w:tc>
          <w:tcPr>
            <w:tcW w:w="4663" w:type="dxa"/>
          </w:tcPr>
          <w:p w14:paraId="7A671F2D" w14:textId="1E0B356C" w:rsidR="00D52C69" w:rsidRDefault="00D52C69" w:rsidP="000B3C03">
            <w:pPr>
              <w:jc w:val="both"/>
              <w:rPr>
                <w:rFonts w:cstheme="minorHAnsi"/>
                <w:shd w:val="clear" w:color="auto" w:fill="FFFFFF"/>
                <w:lang w:val="fr-FR"/>
              </w:rPr>
            </w:pPr>
            <w:r w:rsidRPr="00D52C69">
              <w:rPr>
                <w:rFonts w:cstheme="minorHAnsi"/>
                <w:shd w:val="clear" w:color="auto" w:fill="FFFFFF"/>
                <w:lang w:val="fr-FR"/>
              </w:rPr>
              <w:t xml:space="preserve">Conquête </w:t>
            </w:r>
            <w:r>
              <w:rPr>
                <w:rFonts w:cstheme="minorHAnsi"/>
                <w:shd w:val="clear" w:color="auto" w:fill="FFFFFF"/>
                <w:lang w:val="fr-FR"/>
              </w:rPr>
              <w:t>[</w:t>
            </w:r>
            <w:r w:rsidRPr="00D52C69">
              <w:rPr>
                <w:rFonts w:cstheme="minorHAnsi"/>
                <w:shd w:val="clear" w:color="auto" w:fill="FFFFFF"/>
                <w:lang w:val="fr-FR"/>
              </w:rPr>
              <w:t>dans le paradigme islamiste</w:t>
            </w:r>
            <w:r>
              <w:rPr>
                <w:rFonts w:cstheme="minorHAnsi"/>
                <w:shd w:val="clear" w:color="auto" w:fill="FFFFFF"/>
                <w:lang w:val="fr-FR"/>
              </w:rPr>
              <w:t>].</w:t>
            </w:r>
          </w:p>
        </w:tc>
      </w:tr>
      <w:tr w:rsidR="000B3C03" w:rsidRPr="00912422" w14:paraId="74695053" w14:textId="77777777" w:rsidTr="000B3C03">
        <w:tc>
          <w:tcPr>
            <w:tcW w:w="1980" w:type="dxa"/>
          </w:tcPr>
          <w:p w14:paraId="33E6C428" w14:textId="77777777" w:rsidR="000B3C03" w:rsidRDefault="000B3C03" w:rsidP="000B3C03">
            <w:pPr>
              <w:rPr>
                <w:rFonts w:cstheme="minorHAnsi"/>
                <w:shd w:val="clear" w:color="auto" w:fill="FFFFFF"/>
                <w:lang w:val="fr-FR"/>
              </w:rPr>
            </w:pPr>
            <w:r w:rsidRPr="00F92A49">
              <w:rPr>
                <w:rFonts w:cstheme="minorHAnsi"/>
                <w:shd w:val="clear" w:color="auto" w:fill="FFFFFF"/>
                <w:lang w:val="fr-FR"/>
              </w:rPr>
              <w:t>Dhimmî</w:t>
            </w:r>
            <w:r>
              <w:rPr>
                <w:rFonts w:cstheme="minorHAnsi"/>
                <w:shd w:val="clear" w:color="auto" w:fill="FFFFFF"/>
                <w:lang w:val="fr-FR"/>
              </w:rPr>
              <w:t xml:space="preserve"> ou </w:t>
            </w:r>
            <w:r w:rsidRPr="0009149C">
              <w:rPr>
                <w:rFonts w:cstheme="minorHAnsi"/>
                <w:shd w:val="clear" w:color="auto" w:fill="FFFFFF"/>
                <w:lang w:val="fr-FR"/>
              </w:rPr>
              <w:t>dhimmi (en arabe : ذمّي)</w:t>
            </w:r>
          </w:p>
        </w:tc>
        <w:tc>
          <w:tcPr>
            <w:tcW w:w="4663" w:type="dxa"/>
          </w:tcPr>
          <w:p w14:paraId="370014B0" w14:textId="15285A1A" w:rsidR="000B3C03" w:rsidRDefault="0000243B" w:rsidP="000B3C03">
            <w:pPr>
              <w:jc w:val="both"/>
              <w:rPr>
                <w:rFonts w:cstheme="minorHAnsi"/>
                <w:shd w:val="clear" w:color="auto" w:fill="FFFFFF"/>
                <w:lang w:val="fr-FR"/>
              </w:rPr>
            </w:pPr>
            <w:r>
              <w:rPr>
                <w:rFonts w:cstheme="minorHAnsi"/>
                <w:shd w:val="clear" w:color="auto" w:fill="FFFFFF"/>
                <w:lang w:val="fr-FR"/>
              </w:rPr>
              <w:t>M</w:t>
            </w:r>
            <w:r w:rsidRPr="0000243B">
              <w:rPr>
                <w:rFonts w:cstheme="minorHAnsi"/>
                <w:shd w:val="clear" w:color="auto" w:fill="FFFFFF"/>
                <w:lang w:val="fr-FR"/>
              </w:rPr>
              <w:t xml:space="preserve">embre d'une religion du livre, qui n'est pas admis à combattre avec les croyants, </w:t>
            </w:r>
            <w:r w:rsidRPr="00D34506">
              <w:rPr>
                <w:rFonts w:cstheme="minorHAnsi"/>
                <w:i/>
                <w:shd w:val="clear" w:color="auto" w:fill="FFFFFF"/>
                <w:lang w:val="fr-FR"/>
              </w:rPr>
              <w:t>et acquitte un impôt spécial pour se « racheter » de ne pas être musulman</w:t>
            </w:r>
            <w:r w:rsidRPr="0000243B">
              <w:rPr>
                <w:rFonts w:cstheme="minorHAnsi"/>
                <w:shd w:val="clear" w:color="auto" w:fill="FFFFFF"/>
                <w:lang w:val="fr-FR"/>
              </w:rPr>
              <w:t>.</w:t>
            </w:r>
            <w:r>
              <w:rPr>
                <w:rFonts w:cstheme="minorHAnsi"/>
                <w:shd w:val="clear" w:color="auto" w:fill="FFFFFF"/>
                <w:lang w:val="fr-FR"/>
              </w:rPr>
              <w:t xml:space="preserve"> </w:t>
            </w:r>
            <w:r w:rsidR="000B3C03">
              <w:rPr>
                <w:rFonts w:cstheme="minorHAnsi"/>
                <w:shd w:val="clear" w:color="auto" w:fill="FFFFFF"/>
                <w:lang w:val="fr-FR"/>
              </w:rPr>
              <w:t>E</w:t>
            </w:r>
            <w:r w:rsidR="000B3C03" w:rsidRPr="0009149C">
              <w:rPr>
                <w:rFonts w:cstheme="minorHAnsi"/>
                <w:shd w:val="clear" w:color="auto" w:fill="FFFFFF"/>
                <w:lang w:val="fr-FR"/>
              </w:rPr>
              <w:t>n droit musulman, désigne un citoyen non-musulman d'un État musulman, lié à celui-ci par un « pacte » de protection.</w:t>
            </w:r>
            <w:r w:rsidR="000B3C03">
              <w:rPr>
                <w:rFonts w:cstheme="minorHAnsi"/>
                <w:shd w:val="clear" w:color="auto" w:fill="FFFFFF"/>
                <w:lang w:val="fr-FR"/>
              </w:rPr>
              <w:t xml:space="preserve"> </w:t>
            </w:r>
            <w:r w:rsidR="000B3C03" w:rsidRPr="0009149C">
              <w:rPr>
                <w:rFonts w:cstheme="minorHAnsi"/>
                <w:shd w:val="clear" w:color="auto" w:fill="FFFFFF"/>
                <w:lang w:val="fr-FR"/>
              </w:rPr>
              <w:t>Les dhimmis sont soumis à des impôts spécifiques</w:t>
            </w:r>
            <w:r w:rsidR="000B3C03">
              <w:rPr>
                <w:rFonts w:cstheme="minorHAnsi"/>
                <w:shd w:val="clear" w:color="auto" w:fill="FFFFFF"/>
                <w:lang w:val="fr-FR"/>
              </w:rPr>
              <w:t xml:space="preserve"> à eux (dont la </w:t>
            </w:r>
            <w:r w:rsidR="000B3C03" w:rsidRPr="005609A8">
              <w:rPr>
                <w:rFonts w:cstheme="minorHAnsi"/>
                <w:i/>
                <w:shd w:val="clear" w:color="auto" w:fill="FFFFFF"/>
                <w:lang w:val="fr-FR"/>
              </w:rPr>
              <w:t>jizya</w:t>
            </w:r>
            <w:r w:rsidR="000B3C03">
              <w:rPr>
                <w:rFonts w:cstheme="minorHAnsi"/>
                <w:shd w:val="clear" w:color="auto" w:fill="FFFFFF"/>
                <w:lang w:val="fr-FR"/>
              </w:rPr>
              <w:t>)</w:t>
            </w:r>
            <w:r w:rsidR="000B3C03" w:rsidRPr="0009149C">
              <w:rPr>
                <w:rFonts w:cstheme="minorHAnsi"/>
                <w:shd w:val="clear" w:color="auto" w:fill="FFFFFF"/>
                <w:lang w:val="fr-FR"/>
              </w:rPr>
              <w:t xml:space="preserve"> dans les Etats musulmans.</w:t>
            </w:r>
            <w:r w:rsidR="000B3C03">
              <w:rPr>
                <w:rFonts w:cstheme="minorHAnsi"/>
                <w:shd w:val="clear" w:color="auto" w:fill="FFFFFF"/>
                <w:lang w:val="fr-FR"/>
              </w:rPr>
              <w:t xml:space="preserve"> </w:t>
            </w:r>
            <w:r w:rsidR="000B3C03" w:rsidRPr="005609A8">
              <w:rPr>
                <w:rFonts w:cstheme="minorHAnsi"/>
                <w:shd w:val="clear" w:color="auto" w:fill="FFFFFF"/>
                <w:lang w:val="fr-FR"/>
              </w:rPr>
              <w:t>En terre d'islam, les « gens du Livre », chrétiens et juifs, mais éventuellement aussi les zoroastriens,</w:t>
            </w:r>
            <w:r w:rsidR="000B3C03">
              <w:rPr>
                <w:rFonts w:cstheme="minorHAnsi"/>
                <w:shd w:val="clear" w:color="auto" w:fill="FFFFFF"/>
                <w:lang w:val="fr-FR"/>
              </w:rPr>
              <w:t xml:space="preserve"> étaient soumis au</w:t>
            </w:r>
            <w:r w:rsidR="000B3C03" w:rsidRPr="005609A8">
              <w:rPr>
                <w:rFonts w:cstheme="minorHAnsi"/>
                <w:shd w:val="clear" w:color="auto" w:fill="FFFFFF"/>
                <w:lang w:val="fr-FR"/>
              </w:rPr>
              <w:t xml:space="preserve"> statut de « protégé », ou dhimmi.</w:t>
            </w:r>
            <w:r w:rsidR="000B3C03">
              <w:rPr>
                <w:rFonts w:cstheme="minorHAnsi"/>
                <w:shd w:val="clear" w:color="auto" w:fill="FFFFFF"/>
                <w:lang w:val="fr-FR"/>
              </w:rPr>
              <w:t xml:space="preserve"> </w:t>
            </w:r>
            <w:r w:rsidR="000B3C03" w:rsidRPr="005609A8">
              <w:rPr>
                <w:rFonts w:cstheme="minorHAnsi"/>
                <w:shd w:val="clear" w:color="auto" w:fill="FFFFFF"/>
                <w:lang w:val="fr-FR"/>
              </w:rPr>
              <w:t xml:space="preserve">Le statut de minoritaires en terre d'islam variait entre </w:t>
            </w:r>
            <w:r w:rsidR="000B3C03">
              <w:rPr>
                <w:rFonts w:cstheme="minorHAnsi"/>
                <w:shd w:val="clear" w:color="auto" w:fill="FFFFFF"/>
                <w:lang w:val="fr-FR"/>
              </w:rPr>
              <w:t>« </w:t>
            </w:r>
            <w:r w:rsidR="000B3C03" w:rsidRPr="005609A8">
              <w:rPr>
                <w:rFonts w:cstheme="minorHAnsi"/>
                <w:shd w:val="clear" w:color="auto" w:fill="FFFFFF"/>
                <w:lang w:val="fr-FR"/>
              </w:rPr>
              <w:t>protection</w:t>
            </w:r>
            <w:r w:rsidR="000B3C03">
              <w:rPr>
                <w:rFonts w:cstheme="minorHAnsi"/>
                <w:shd w:val="clear" w:color="auto" w:fill="FFFFFF"/>
                <w:lang w:val="fr-FR"/>
              </w:rPr>
              <w:t> »</w:t>
            </w:r>
            <w:r w:rsidR="000B3C03" w:rsidRPr="005609A8">
              <w:rPr>
                <w:rFonts w:cstheme="minorHAnsi"/>
                <w:shd w:val="clear" w:color="auto" w:fill="FFFFFF"/>
                <w:lang w:val="fr-FR"/>
              </w:rPr>
              <w:t xml:space="preserve"> et ségrégation</w:t>
            </w:r>
            <w:r w:rsidR="000B3C03">
              <w:rPr>
                <w:rFonts w:cstheme="minorHAnsi"/>
                <w:shd w:val="clear" w:color="auto" w:fill="FFFFFF"/>
                <w:lang w:val="fr-FR"/>
              </w:rPr>
              <w:t>, persécution et</w:t>
            </w:r>
            <w:r w:rsidR="000B3C03" w:rsidRPr="005609A8">
              <w:rPr>
                <w:rFonts w:cstheme="minorHAnsi"/>
                <w:shd w:val="clear" w:color="auto" w:fill="FFFFFF"/>
                <w:lang w:val="fr-FR"/>
              </w:rPr>
              <w:t xml:space="preserve"> apartheid.</w:t>
            </w:r>
            <w:r w:rsidR="000B3C03">
              <w:rPr>
                <w:rFonts w:cstheme="minorHAnsi"/>
                <w:shd w:val="clear" w:color="auto" w:fill="FFFFFF"/>
                <w:lang w:val="fr-FR"/>
              </w:rPr>
              <w:t xml:space="preserve"> </w:t>
            </w:r>
            <w:r w:rsidR="000B3C03" w:rsidRPr="005609A8">
              <w:rPr>
                <w:rFonts w:cstheme="minorHAnsi"/>
                <w:shd w:val="clear" w:color="auto" w:fill="FFFFFF"/>
                <w:lang w:val="fr-FR"/>
              </w:rPr>
              <w:t xml:space="preserve">Les dhimmi doivent </w:t>
            </w:r>
            <w:r w:rsidR="000B3C03">
              <w:rPr>
                <w:rFonts w:cstheme="minorHAnsi"/>
                <w:shd w:val="clear" w:color="auto" w:fill="FFFFFF"/>
                <w:lang w:val="fr-FR"/>
              </w:rPr>
              <w:t xml:space="preserve">ou devaient </w:t>
            </w:r>
            <w:r w:rsidR="000B3C03" w:rsidRPr="005609A8">
              <w:rPr>
                <w:rFonts w:cstheme="minorHAnsi"/>
                <w:shd w:val="clear" w:color="auto" w:fill="FFFFFF"/>
                <w:lang w:val="fr-FR"/>
              </w:rPr>
              <w:t>respecter toute une série d’interdictions : ne pas porter d’arme, ne pas chevaucher un cheval, ne pas construire de nouveaux lieux de culte,</w:t>
            </w:r>
            <w:r w:rsidR="000B3C03">
              <w:rPr>
                <w:rFonts w:cstheme="minorHAnsi"/>
                <w:shd w:val="clear" w:color="auto" w:fill="FFFFFF"/>
                <w:lang w:val="fr-FR"/>
              </w:rPr>
              <w:t xml:space="preserve"> ne pas réparer leur lieu de culte, ne pas sonner les cloches, ne pas monter des croix et des statues à l’extérieur des églises, </w:t>
            </w:r>
            <w:r w:rsidR="000B3C03" w:rsidRPr="005609A8">
              <w:rPr>
                <w:rFonts w:cstheme="minorHAnsi"/>
                <w:shd w:val="clear" w:color="auto" w:fill="FFFFFF"/>
                <w:lang w:val="fr-FR"/>
              </w:rPr>
              <w:t>ne pas élever la voix lors de cérémonies ou ne pas ressembler aux musulmans dans leur habillement. Toutefois, les dhimmi conservent leurs droits internes et peuvent toujours avoir recours à leurs tribunaux. Le droit de résidence des juifs</w:t>
            </w:r>
            <w:r w:rsidR="000B3C03">
              <w:rPr>
                <w:rFonts w:cstheme="minorHAnsi"/>
                <w:shd w:val="clear" w:color="auto" w:fill="FFFFFF"/>
                <w:lang w:val="fr-FR"/>
              </w:rPr>
              <w:t>,</w:t>
            </w:r>
            <w:r w:rsidR="000B3C03" w:rsidRPr="005609A8">
              <w:rPr>
                <w:rFonts w:cstheme="minorHAnsi"/>
                <w:shd w:val="clear" w:color="auto" w:fill="FFFFFF"/>
                <w:lang w:val="fr-FR"/>
              </w:rPr>
              <w:t xml:space="preserve"> n’était pas limité en principe</w:t>
            </w:r>
            <w:r w:rsidR="000B3C03">
              <w:rPr>
                <w:rFonts w:cstheme="minorHAnsi"/>
                <w:shd w:val="clear" w:color="auto" w:fill="FFFFFF"/>
                <w:lang w:val="fr-FR"/>
              </w:rPr>
              <w:t>,</w:t>
            </w:r>
            <w:r w:rsidR="000B3C03" w:rsidRPr="005609A8">
              <w:rPr>
                <w:rFonts w:cstheme="minorHAnsi"/>
                <w:shd w:val="clear" w:color="auto" w:fill="FFFFFF"/>
                <w:lang w:val="fr-FR"/>
              </w:rPr>
              <w:t xml:space="preserve"> mais il reste que le séjour dans les villes saintes leur étaient</w:t>
            </w:r>
            <w:r w:rsidR="000B3C03">
              <w:rPr>
                <w:rFonts w:cstheme="minorHAnsi"/>
                <w:shd w:val="clear" w:color="auto" w:fill="FFFFFF"/>
                <w:lang w:val="fr-FR"/>
              </w:rPr>
              <w:t>/est</w:t>
            </w:r>
            <w:r w:rsidR="000B3C03" w:rsidRPr="005609A8">
              <w:rPr>
                <w:rFonts w:cstheme="minorHAnsi"/>
                <w:shd w:val="clear" w:color="auto" w:fill="FFFFFF"/>
                <w:lang w:val="fr-FR"/>
              </w:rPr>
              <w:t xml:space="preserve"> interdit</w:t>
            </w:r>
            <w:r w:rsidR="000B3C03">
              <w:rPr>
                <w:rStyle w:val="Appelnotedebasdep"/>
                <w:rFonts w:cstheme="minorHAnsi"/>
                <w:shd w:val="clear" w:color="auto" w:fill="FFFFFF"/>
                <w:lang w:val="fr-FR"/>
              </w:rPr>
              <w:footnoteReference w:id="73"/>
            </w:r>
            <w:r w:rsidR="000B3C03" w:rsidRPr="005609A8">
              <w:rPr>
                <w:rFonts w:cstheme="minorHAnsi"/>
                <w:shd w:val="clear" w:color="auto" w:fill="FFFFFF"/>
                <w:lang w:val="fr-FR"/>
              </w:rPr>
              <w:t>.</w:t>
            </w:r>
          </w:p>
          <w:p w14:paraId="19267BD5" w14:textId="77777777" w:rsidR="000B3C03" w:rsidRPr="0009149C" w:rsidRDefault="000B3C03" w:rsidP="000B3C03">
            <w:pPr>
              <w:jc w:val="both"/>
              <w:rPr>
                <w:rFonts w:cstheme="minorHAnsi"/>
                <w:shd w:val="clear" w:color="auto" w:fill="FFFFFF"/>
                <w:lang w:val="fr-FR"/>
              </w:rPr>
            </w:pPr>
            <w:r>
              <w:rPr>
                <w:rFonts w:cstheme="minorHAnsi"/>
                <w:shd w:val="clear" w:color="auto" w:fill="FFFFFF"/>
                <w:lang w:val="fr-FR"/>
              </w:rPr>
              <w:t>Ils doivent payer une jizya (amende) à perpétuité, à marcher sur le côté gauche de la route</w:t>
            </w:r>
            <w:r>
              <w:rPr>
                <w:rStyle w:val="Appelnotedebasdep"/>
                <w:rFonts w:cstheme="minorHAnsi"/>
                <w:shd w:val="clear" w:color="auto" w:fill="FFFFFF"/>
                <w:lang w:val="fr-FR"/>
              </w:rPr>
              <w:footnoteReference w:id="74"/>
            </w:r>
            <w:r>
              <w:rPr>
                <w:rFonts w:cstheme="minorHAnsi"/>
                <w:shd w:val="clear" w:color="auto" w:fill="FFFFFF"/>
                <w:lang w:val="fr-FR"/>
              </w:rPr>
              <w:t>.</w:t>
            </w:r>
          </w:p>
        </w:tc>
      </w:tr>
      <w:tr w:rsidR="0000243B" w:rsidRPr="00912422" w14:paraId="06C53217" w14:textId="77777777" w:rsidTr="000B3C03">
        <w:tc>
          <w:tcPr>
            <w:tcW w:w="1980" w:type="dxa"/>
          </w:tcPr>
          <w:p w14:paraId="0706FCB3" w14:textId="76543895" w:rsidR="0000243B" w:rsidRPr="00C63743" w:rsidRDefault="0000243B" w:rsidP="000B3C03">
            <w:pPr>
              <w:rPr>
                <w:rFonts w:cstheme="minorHAnsi"/>
                <w:shd w:val="clear" w:color="auto" w:fill="FFFFFF"/>
                <w:lang w:val="fr-FR"/>
              </w:rPr>
            </w:pPr>
            <w:r w:rsidRPr="0000243B">
              <w:rPr>
                <w:rFonts w:cstheme="minorHAnsi"/>
                <w:shd w:val="clear" w:color="auto" w:fill="FFFFFF"/>
                <w:lang w:val="fr-FR"/>
              </w:rPr>
              <w:t>Diya, diya (le prix du sang) (دية)</w:t>
            </w:r>
          </w:p>
        </w:tc>
        <w:tc>
          <w:tcPr>
            <w:tcW w:w="4663" w:type="dxa"/>
          </w:tcPr>
          <w:p w14:paraId="3219119B" w14:textId="1FEDD76A" w:rsidR="0000243B" w:rsidRPr="00C63743" w:rsidRDefault="0000243B" w:rsidP="000B3C03">
            <w:pPr>
              <w:jc w:val="both"/>
              <w:rPr>
                <w:rFonts w:cstheme="minorHAnsi"/>
                <w:shd w:val="clear" w:color="auto" w:fill="FFFFFF"/>
                <w:lang w:val="fr-FR"/>
              </w:rPr>
            </w:pPr>
            <w:r>
              <w:rPr>
                <w:rFonts w:cstheme="minorHAnsi"/>
                <w:shd w:val="clear" w:color="auto" w:fill="FFFFFF"/>
                <w:lang w:val="fr-FR"/>
              </w:rPr>
              <w:t>P</w:t>
            </w:r>
            <w:r w:rsidRPr="0000243B">
              <w:rPr>
                <w:rFonts w:cstheme="minorHAnsi"/>
                <w:shd w:val="clear" w:color="auto" w:fill="FFFFFF"/>
                <w:lang w:val="fr-FR"/>
              </w:rPr>
              <w:t>rix du sang pour un homicide involontaire</w:t>
            </w:r>
            <w:r>
              <w:rPr>
                <w:rFonts w:cstheme="minorHAnsi"/>
                <w:shd w:val="clear" w:color="auto" w:fill="FFFFFF"/>
                <w:lang w:val="fr-FR"/>
              </w:rPr>
              <w:t>.</w:t>
            </w:r>
          </w:p>
        </w:tc>
      </w:tr>
      <w:tr w:rsidR="0093037E" w:rsidRPr="00912422" w14:paraId="3D690F71" w14:textId="77777777" w:rsidTr="000B3C03">
        <w:tc>
          <w:tcPr>
            <w:tcW w:w="1980" w:type="dxa"/>
          </w:tcPr>
          <w:p w14:paraId="073B77F7" w14:textId="1FBAB186" w:rsidR="0093037E" w:rsidRDefault="0093037E" w:rsidP="000B3C03">
            <w:pPr>
              <w:rPr>
                <w:rFonts w:cstheme="minorHAnsi"/>
                <w:shd w:val="clear" w:color="auto" w:fill="FFFFFF"/>
                <w:lang w:val="fr-FR"/>
              </w:rPr>
            </w:pPr>
            <w:r w:rsidRPr="00C63743">
              <w:rPr>
                <w:rFonts w:cstheme="minorHAnsi"/>
                <w:shd w:val="clear" w:color="auto" w:fill="FFFFFF"/>
                <w:lang w:val="fr-FR"/>
              </w:rPr>
              <w:t>Djihad, jihad, jihâd ou djihâd (جهاد</w:t>
            </w:r>
            <w:r>
              <w:rPr>
                <w:rFonts w:cstheme="minorHAnsi"/>
                <w:shd w:val="clear" w:color="auto" w:fill="FFFFFF"/>
                <w:lang w:val="fr-FR"/>
              </w:rPr>
              <w:t>, « effort », e</w:t>
            </w:r>
            <w:r w:rsidRPr="00C63743">
              <w:rPr>
                <w:rFonts w:cstheme="minorHAnsi"/>
                <w:shd w:val="clear" w:color="auto" w:fill="FFFFFF"/>
                <w:lang w:val="fr-FR"/>
              </w:rPr>
              <w:t>n arabe</w:t>
            </w:r>
            <w:r>
              <w:rPr>
                <w:rFonts w:cstheme="minorHAnsi"/>
                <w:shd w:val="clear" w:color="auto" w:fill="FFFFFF"/>
                <w:lang w:val="fr-FR"/>
              </w:rPr>
              <w:t>, souvent</w:t>
            </w:r>
            <w:r w:rsidRPr="00C63743">
              <w:rPr>
                <w:rFonts w:cstheme="minorHAnsi"/>
                <w:shd w:val="clear" w:color="auto" w:fill="FFFFFF"/>
                <w:lang w:val="fr-FR"/>
              </w:rPr>
              <w:t xml:space="preserve"> </w:t>
            </w:r>
            <w:r>
              <w:rPr>
                <w:rFonts w:cstheme="minorHAnsi"/>
                <w:shd w:val="clear" w:color="auto" w:fill="FFFFFF"/>
                <w:lang w:val="fr-FR"/>
              </w:rPr>
              <w:t>« </w:t>
            </w:r>
            <w:r w:rsidRPr="00C63743">
              <w:rPr>
                <w:rFonts w:cstheme="minorHAnsi"/>
                <w:shd w:val="clear" w:color="auto" w:fill="FFFFFF"/>
                <w:lang w:val="fr-FR"/>
              </w:rPr>
              <w:t xml:space="preserve">effort dans le chemin de </w:t>
            </w:r>
            <w:r w:rsidR="00301DA3">
              <w:rPr>
                <w:rFonts w:cstheme="minorHAnsi"/>
                <w:shd w:val="clear" w:color="auto" w:fill="FFFFFF"/>
                <w:lang w:val="fr-FR"/>
              </w:rPr>
              <w:t>Allah</w:t>
            </w:r>
            <w:r>
              <w:rPr>
                <w:rFonts w:cstheme="minorHAnsi"/>
                <w:shd w:val="clear" w:color="auto" w:fill="FFFFFF"/>
                <w:lang w:val="fr-FR"/>
              </w:rPr>
              <w:t> »)</w:t>
            </w:r>
          </w:p>
        </w:tc>
        <w:tc>
          <w:tcPr>
            <w:tcW w:w="4663" w:type="dxa"/>
          </w:tcPr>
          <w:p w14:paraId="2FA9FC27" w14:textId="77777777" w:rsidR="0093037E" w:rsidRDefault="0065356E" w:rsidP="000B3C03">
            <w:pPr>
              <w:jc w:val="both"/>
              <w:rPr>
                <w:rFonts w:cstheme="minorHAnsi"/>
                <w:shd w:val="clear" w:color="auto" w:fill="FFFFFF"/>
                <w:lang w:val="fr-FR"/>
              </w:rPr>
            </w:pPr>
            <w:r w:rsidRPr="0065356E">
              <w:rPr>
                <w:rFonts w:cstheme="minorHAnsi"/>
                <w:shd w:val="clear" w:color="auto" w:fill="FFFFFF"/>
                <w:lang w:val="fr-FR"/>
              </w:rPr>
              <w:t>Lutte ; effort ; effort sur soi-même ; guerre sainte</w:t>
            </w:r>
            <w:r>
              <w:rPr>
                <w:rFonts w:cstheme="minorHAnsi"/>
                <w:shd w:val="clear" w:color="auto" w:fill="FFFFFF"/>
                <w:lang w:val="fr-FR"/>
              </w:rPr>
              <w:t xml:space="preserve">. </w:t>
            </w:r>
            <w:r w:rsidR="0093037E" w:rsidRPr="00C63743">
              <w:rPr>
                <w:rFonts w:cstheme="minorHAnsi"/>
                <w:shd w:val="clear" w:color="auto" w:fill="FFFFFF"/>
                <w:lang w:val="fr-FR"/>
              </w:rPr>
              <w:t xml:space="preserve">Devoir religieux au sein de l'islam. En arabe, ce terme signifie « abnégation », « effort », « lutte » ou « résistance ». Le mot jihâd est employé à plusieurs reprises dans le Coran, souvent dans l'expression idiomatique « </w:t>
            </w:r>
            <w:r w:rsidR="0093037E" w:rsidRPr="006E0F50">
              <w:rPr>
                <w:rFonts w:cstheme="minorHAnsi"/>
                <w:i/>
                <w:shd w:val="clear" w:color="auto" w:fill="FFFFFF"/>
                <w:lang w:val="fr-FR"/>
              </w:rPr>
              <w:t>al-ǧihād bi amwalikum wa anfusikum</w:t>
            </w:r>
            <w:r w:rsidR="0093037E" w:rsidRPr="00C63743">
              <w:rPr>
                <w:rFonts w:cstheme="minorHAnsi"/>
                <w:shd w:val="clear" w:color="auto" w:fill="FFFFFF"/>
                <w:lang w:val="fr-FR"/>
              </w:rPr>
              <w:t xml:space="preserve"> » qui peut se traduire par « </w:t>
            </w:r>
            <w:r w:rsidR="0093037E" w:rsidRPr="006E0F50">
              <w:rPr>
                <w:rFonts w:cstheme="minorHAnsi"/>
                <w:i/>
                <w:shd w:val="clear" w:color="auto" w:fill="FFFFFF"/>
                <w:lang w:val="fr-FR"/>
              </w:rPr>
              <w:t>lutter avec vos biens et vos âmes</w:t>
            </w:r>
            <w:r w:rsidR="0093037E" w:rsidRPr="00C63743">
              <w:rPr>
                <w:rFonts w:cstheme="minorHAnsi"/>
                <w:shd w:val="clear" w:color="auto" w:fill="FFFFFF"/>
                <w:lang w:val="fr-FR"/>
              </w:rPr>
              <w:t xml:space="preserve"> ». </w:t>
            </w:r>
            <w:r w:rsidR="0093037E" w:rsidRPr="006E0F50">
              <w:rPr>
                <w:rFonts w:cstheme="minorHAnsi"/>
                <w:i/>
                <w:shd w:val="clear" w:color="auto" w:fill="FFFFFF"/>
                <w:lang w:val="fr-FR"/>
              </w:rPr>
              <w:t>Le jihad est parfois considéré comme le sixième pilier de l'islam par une minorité au sein du sunnisme bien qu'il n'en ait pas le statut officiel.</w:t>
            </w:r>
            <w:r w:rsidR="0093037E" w:rsidRPr="00C63743">
              <w:rPr>
                <w:rFonts w:cstheme="minorHAnsi"/>
                <w:shd w:val="clear" w:color="auto" w:fill="FFFFFF"/>
                <w:lang w:val="fr-FR"/>
              </w:rPr>
              <w:t xml:space="preserve"> Dans le chiisme duodécimain, il est considéré comme l'une des dix pratiques religieuses du culte. Selon Averroès, l'islam compte quatre types de jihad : par le cœur, par la langue, par la main et par l'épée. </w:t>
            </w:r>
            <w:r w:rsidR="0093037E">
              <w:rPr>
                <w:rFonts w:cstheme="minorHAnsi"/>
                <w:shd w:val="clear" w:color="auto" w:fill="FFFFFF"/>
                <w:lang w:val="fr-FR"/>
              </w:rPr>
              <w:t xml:space="preserve">A) </w:t>
            </w:r>
            <w:r w:rsidR="0093037E" w:rsidRPr="00C63743">
              <w:rPr>
                <w:rFonts w:cstheme="minorHAnsi"/>
                <w:shd w:val="clear" w:color="auto" w:fill="FFFFFF"/>
                <w:lang w:val="fr-FR"/>
              </w:rPr>
              <w:t xml:space="preserve">Le jihad par le cœur invite les musulmans à « combattre afin de s'améliorer ou d'améliorer la société ». Le jihad peut ainsi être interprété comme une lutte spirituelle, dans le cadre du soufisme par exemple. </w:t>
            </w:r>
            <w:r w:rsidR="0093037E">
              <w:rPr>
                <w:rFonts w:cstheme="minorHAnsi"/>
                <w:shd w:val="clear" w:color="auto" w:fill="FFFFFF"/>
                <w:lang w:val="fr-FR"/>
              </w:rPr>
              <w:t xml:space="preserve">B) </w:t>
            </w:r>
            <w:r w:rsidR="0093037E" w:rsidRPr="00C63743">
              <w:rPr>
                <w:rFonts w:cstheme="minorHAnsi"/>
                <w:shd w:val="clear" w:color="auto" w:fill="FFFFFF"/>
                <w:lang w:val="fr-FR"/>
              </w:rPr>
              <w:t>À l'inverse, le jihad par l'épée a servi d'argument à différents groupes musulmans à travers l'histoire pour promouvoir des actions contre les « infidèles » ou d'autres groupes musulmans considérés comme opposants et révoltés.</w:t>
            </w:r>
            <w:r w:rsidR="0093037E">
              <w:rPr>
                <w:rFonts w:cstheme="minorHAnsi"/>
                <w:shd w:val="clear" w:color="auto" w:fill="FFFFFF"/>
                <w:lang w:val="fr-FR"/>
              </w:rPr>
              <w:t xml:space="preserve"> Versets légitimant le djihad guerrier : </w:t>
            </w:r>
            <w:r w:rsidR="0093037E" w:rsidRPr="006E0F50">
              <w:rPr>
                <w:rFonts w:cstheme="minorHAnsi"/>
                <w:shd w:val="clear" w:color="auto" w:fill="FFFFFF"/>
                <w:lang w:val="fr-FR"/>
              </w:rPr>
              <w:t>Coran 8:39, 8:59-60, 9:5, 47:4</w:t>
            </w:r>
            <w:r w:rsidR="0093037E">
              <w:rPr>
                <w:rFonts w:cstheme="minorHAnsi"/>
                <w:shd w:val="clear" w:color="auto" w:fill="FFFFFF"/>
                <w:lang w:val="fr-FR"/>
              </w:rPr>
              <w:t xml:space="preserve"> etc.</w:t>
            </w:r>
          </w:p>
          <w:p w14:paraId="6248364D" w14:textId="00E4F9FF" w:rsidR="0065356E" w:rsidRPr="0065356E" w:rsidRDefault="0065356E" w:rsidP="0065356E">
            <w:pPr>
              <w:jc w:val="both"/>
              <w:rPr>
                <w:rFonts w:cstheme="minorHAnsi"/>
                <w:shd w:val="clear" w:color="auto" w:fill="FFFFFF"/>
                <w:lang w:val="fr-FR"/>
              </w:rPr>
            </w:pPr>
            <w:r>
              <w:rPr>
                <w:rFonts w:cstheme="minorHAnsi"/>
                <w:shd w:val="clear" w:color="auto" w:fill="FFFFFF"/>
                <w:lang w:val="fr-FR"/>
              </w:rPr>
              <w:t>A</w:t>
            </w:r>
            <w:r w:rsidRPr="0065356E">
              <w:rPr>
                <w:rFonts w:cstheme="minorHAnsi"/>
                <w:shd w:val="clear" w:color="auto" w:fill="FFFFFF"/>
                <w:lang w:val="fr-FR"/>
              </w:rPr>
              <w:t>l-Jihâd (الجهاد الأعظم) : grand jihad ; lutte suprême, celle de la réforme de soi-même.</w:t>
            </w:r>
          </w:p>
          <w:p w14:paraId="0F76034B" w14:textId="13A91909" w:rsidR="0065356E" w:rsidRDefault="0065356E" w:rsidP="0065356E">
            <w:pPr>
              <w:jc w:val="both"/>
              <w:rPr>
                <w:rFonts w:cstheme="minorHAnsi"/>
                <w:shd w:val="clear" w:color="auto" w:fill="FFFFFF"/>
                <w:lang w:val="fr-FR"/>
              </w:rPr>
            </w:pPr>
            <w:r>
              <w:rPr>
                <w:rFonts w:cstheme="minorHAnsi"/>
                <w:shd w:val="clear" w:color="auto" w:fill="FFFFFF"/>
                <w:lang w:val="fr-FR"/>
              </w:rPr>
              <w:t>A</w:t>
            </w:r>
            <w:r w:rsidRPr="0065356E">
              <w:rPr>
                <w:rFonts w:cstheme="minorHAnsi"/>
                <w:shd w:val="clear" w:color="auto" w:fill="FFFFFF"/>
                <w:lang w:val="fr-FR"/>
              </w:rPr>
              <w:t>l-Jihâd (الجهاد الأصغر) : petit jihad ; la guerre sainte ; guerre de défense de l'islam.</w:t>
            </w:r>
          </w:p>
        </w:tc>
      </w:tr>
      <w:tr w:rsidR="00DE4750" w14:paraId="74722F19" w14:textId="77777777" w:rsidTr="000B3C03">
        <w:tc>
          <w:tcPr>
            <w:tcW w:w="1980" w:type="dxa"/>
          </w:tcPr>
          <w:p w14:paraId="02822890" w14:textId="77777777" w:rsidR="00DE4750" w:rsidRDefault="00DE4750" w:rsidP="000B3C03">
            <w:pPr>
              <w:rPr>
                <w:rFonts w:cstheme="minorHAnsi"/>
                <w:shd w:val="clear" w:color="auto" w:fill="FFFFFF"/>
                <w:lang w:val="fr-FR"/>
              </w:rPr>
            </w:pPr>
            <w:r>
              <w:rPr>
                <w:rFonts w:cstheme="minorHAnsi"/>
                <w:shd w:val="clear" w:color="auto" w:fill="FFFFFF"/>
                <w:lang w:val="fr-FR"/>
              </w:rPr>
              <w:t>Djihad physique (le)</w:t>
            </w:r>
          </w:p>
        </w:tc>
        <w:tc>
          <w:tcPr>
            <w:tcW w:w="4663" w:type="dxa"/>
          </w:tcPr>
          <w:p w14:paraId="565ACCDD" w14:textId="77777777" w:rsidR="00DE4750" w:rsidRDefault="00DE4750" w:rsidP="000B3C03">
            <w:pPr>
              <w:jc w:val="both"/>
              <w:rPr>
                <w:rFonts w:cstheme="minorHAnsi"/>
                <w:shd w:val="clear" w:color="auto" w:fill="FFFFFF"/>
                <w:lang w:val="fr-FR"/>
              </w:rPr>
            </w:pPr>
            <w:r>
              <w:rPr>
                <w:rFonts w:cstheme="minorHAnsi"/>
                <w:shd w:val="clear" w:color="auto" w:fill="FFFFFF"/>
                <w:lang w:val="fr-FR"/>
              </w:rPr>
              <w:t>Le djihad guerrier / armé</w:t>
            </w:r>
          </w:p>
        </w:tc>
      </w:tr>
      <w:tr w:rsidR="0093037E" w:rsidRPr="00912422" w14:paraId="608911CD" w14:textId="77777777" w:rsidTr="000B3C03">
        <w:tc>
          <w:tcPr>
            <w:tcW w:w="1980" w:type="dxa"/>
          </w:tcPr>
          <w:p w14:paraId="5B85C9BE" w14:textId="77777777" w:rsidR="0093037E" w:rsidRDefault="00DE4750" w:rsidP="000B3C03">
            <w:pPr>
              <w:rPr>
                <w:rFonts w:cstheme="minorHAnsi"/>
                <w:shd w:val="clear" w:color="auto" w:fill="FFFFFF"/>
                <w:lang w:val="fr-FR"/>
              </w:rPr>
            </w:pPr>
            <w:r>
              <w:rPr>
                <w:rFonts w:cstheme="minorHAnsi"/>
                <w:shd w:val="clear" w:color="auto" w:fill="FFFFFF"/>
                <w:lang w:val="fr-FR"/>
              </w:rPr>
              <w:t>P</w:t>
            </w:r>
            <w:r w:rsidR="0093037E">
              <w:rPr>
                <w:rFonts w:cstheme="minorHAnsi"/>
                <w:shd w:val="clear" w:color="auto" w:fill="FFFFFF"/>
                <w:lang w:val="fr-FR"/>
              </w:rPr>
              <w:t>etit djihad</w:t>
            </w:r>
            <w:r>
              <w:rPr>
                <w:rFonts w:cstheme="minorHAnsi"/>
                <w:shd w:val="clear" w:color="auto" w:fill="FFFFFF"/>
                <w:lang w:val="fr-FR"/>
              </w:rPr>
              <w:t xml:space="preserve"> (le)</w:t>
            </w:r>
          </w:p>
        </w:tc>
        <w:tc>
          <w:tcPr>
            <w:tcW w:w="4663" w:type="dxa"/>
          </w:tcPr>
          <w:p w14:paraId="36995B03" w14:textId="77777777" w:rsidR="0093037E" w:rsidRDefault="0093037E" w:rsidP="000B3C03">
            <w:pPr>
              <w:jc w:val="both"/>
              <w:rPr>
                <w:rFonts w:cstheme="minorHAnsi"/>
                <w:shd w:val="clear" w:color="auto" w:fill="FFFFFF"/>
                <w:lang w:val="fr-FR"/>
              </w:rPr>
            </w:pPr>
            <w:r>
              <w:rPr>
                <w:rFonts w:cstheme="minorHAnsi"/>
                <w:shd w:val="clear" w:color="auto" w:fill="FFFFFF"/>
                <w:lang w:val="fr-FR"/>
              </w:rPr>
              <w:t xml:space="preserve">Le djihad guerrier / armé. </w:t>
            </w:r>
          </w:p>
          <w:p w14:paraId="34454587" w14:textId="2E2EDA24" w:rsidR="0093037E" w:rsidRDefault="0093037E" w:rsidP="000B3C03">
            <w:pPr>
              <w:jc w:val="both"/>
              <w:rPr>
                <w:rFonts w:cstheme="minorHAnsi"/>
                <w:shd w:val="clear" w:color="auto" w:fill="FFFFFF"/>
                <w:lang w:val="fr-FR"/>
              </w:rPr>
            </w:pPr>
            <w:r>
              <w:rPr>
                <w:rFonts w:cstheme="minorHAnsi"/>
                <w:shd w:val="clear" w:color="auto" w:fill="FFFFFF"/>
                <w:lang w:val="fr-FR"/>
              </w:rPr>
              <w:t xml:space="preserve">Lutte, combat contre l’ennemi hostile (en général les mécréants </w:t>
            </w:r>
            <w:r w:rsidR="003575AB">
              <w:rPr>
                <w:rFonts w:cstheme="minorHAnsi"/>
                <w:shd w:val="clear" w:color="auto" w:fill="FFFFFF"/>
                <w:lang w:val="fr-FR"/>
              </w:rPr>
              <w:t>–</w:t>
            </w:r>
            <w:r>
              <w:rPr>
                <w:rFonts w:cstheme="minorHAnsi"/>
                <w:shd w:val="clear" w:color="auto" w:fill="FFFFFF"/>
                <w:lang w:val="fr-FR"/>
              </w:rPr>
              <w:t xml:space="preserve"> les kouffars, les kafirs).</w:t>
            </w:r>
          </w:p>
        </w:tc>
      </w:tr>
      <w:tr w:rsidR="0093037E" w:rsidRPr="00912422" w14:paraId="3BD592AC" w14:textId="77777777" w:rsidTr="000B3C03">
        <w:tc>
          <w:tcPr>
            <w:tcW w:w="1980" w:type="dxa"/>
          </w:tcPr>
          <w:p w14:paraId="057CC370" w14:textId="77777777" w:rsidR="0093037E" w:rsidRDefault="00DE4750" w:rsidP="000B3C03">
            <w:pPr>
              <w:rPr>
                <w:rFonts w:cstheme="minorHAnsi"/>
                <w:shd w:val="clear" w:color="auto" w:fill="FFFFFF"/>
                <w:lang w:val="fr-FR"/>
              </w:rPr>
            </w:pPr>
            <w:r>
              <w:rPr>
                <w:rFonts w:cstheme="minorHAnsi"/>
                <w:shd w:val="clear" w:color="auto" w:fill="FFFFFF"/>
                <w:lang w:val="fr-FR"/>
              </w:rPr>
              <w:t>G</w:t>
            </w:r>
            <w:r w:rsidR="0093037E">
              <w:rPr>
                <w:rFonts w:cstheme="minorHAnsi"/>
                <w:shd w:val="clear" w:color="auto" w:fill="FFFFFF"/>
                <w:lang w:val="fr-FR"/>
              </w:rPr>
              <w:t>rand djihad</w:t>
            </w:r>
            <w:r>
              <w:rPr>
                <w:rFonts w:cstheme="minorHAnsi"/>
                <w:shd w:val="clear" w:color="auto" w:fill="FFFFFF"/>
                <w:lang w:val="fr-FR"/>
              </w:rPr>
              <w:t xml:space="preserve"> (le)</w:t>
            </w:r>
          </w:p>
        </w:tc>
        <w:tc>
          <w:tcPr>
            <w:tcW w:w="4663" w:type="dxa"/>
          </w:tcPr>
          <w:p w14:paraId="1E624AA0" w14:textId="77777777" w:rsidR="0093037E" w:rsidRDefault="0093037E" w:rsidP="000B3C03">
            <w:pPr>
              <w:jc w:val="both"/>
              <w:rPr>
                <w:rFonts w:cstheme="minorHAnsi"/>
                <w:shd w:val="clear" w:color="auto" w:fill="FFFFFF"/>
                <w:lang w:val="fr-FR"/>
              </w:rPr>
            </w:pPr>
            <w:r>
              <w:rPr>
                <w:rFonts w:cstheme="minorHAnsi"/>
                <w:shd w:val="clear" w:color="auto" w:fill="FFFFFF"/>
                <w:lang w:val="fr-FR"/>
              </w:rPr>
              <w:t>L’effort personnel / Le combat contre son ego.</w:t>
            </w:r>
          </w:p>
        </w:tc>
      </w:tr>
      <w:tr w:rsidR="00A01826" w:rsidRPr="00912422" w14:paraId="11AFF49F" w14:textId="77777777" w:rsidTr="000B3C03">
        <w:tc>
          <w:tcPr>
            <w:tcW w:w="1980" w:type="dxa"/>
          </w:tcPr>
          <w:p w14:paraId="0B68B351" w14:textId="77777777" w:rsidR="00A01826" w:rsidRDefault="00A01826" w:rsidP="000B3C03">
            <w:pPr>
              <w:rPr>
                <w:rFonts w:cstheme="minorHAnsi"/>
                <w:shd w:val="clear" w:color="auto" w:fill="FFFFFF"/>
                <w:lang w:val="fr-FR"/>
              </w:rPr>
            </w:pPr>
            <w:r>
              <w:rPr>
                <w:rFonts w:cstheme="minorHAnsi"/>
                <w:shd w:val="clear" w:color="auto" w:fill="FFFFFF"/>
                <w:lang w:val="fr-FR"/>
              </w:rPr>
              <w:t>Djinn</w:t>
            </w:r>
          </w:p>
          <w:p w14:paraId="4AB3F44E" w14:textId="74D87C45" w:rsidR="00A01826" w:rsidRDefault="00A01826" w:rsidP="000B3C03">
            <w:pPr>
              <w:rPr>
                <w:rFonts w:cstheme="minorHAnsi"/>
                <w:shd w:val="clear" w:color="auto" w:fill="FFFFFF"/>
                <w:lang w:val="fr-FR"/>
              </w:rPr>
            </w:pPr>
            <w:r>
              <w:rPr>
                <w:rFonts w:cstheme="minorHAnsi"/>
                <w:shd w:val="clear" w:color="auto" w:fill="FFFFFF"/>
                <w:lang w:val="fr-FR"/>
              </w:rPr>
              <w:t>(</w:t>
            </w:r>
            <w:r w:rsidR="00E94339">
              <w:rPr>
                <w:rFonts w:cstheme="minorHAnsi"/>
                <w:shd w:val="clear" w:color="auto" w:fill="FFFFFF"/>
                <w:lang w:val="fr-FR"/>
              </w:rPr>
              <w:t>G</w:t>
            </w:r>
            <w:r>
              <w:rPr>
                <w:rFonts w:cstheme="minorHAnsi"/>
                <w:shd w:val="clear" w:color="auto" w:fill="FFFFFF"/>
                <w:lang w:val="fr-FR"/>
              </w:rPr>
              <w:t>énies)</w:t>
            </w:r>
            <w:r w:rsidR="006846DC">
              <w:rPr>
                <w:rFonts w:cstheme="minorHAnsi"/>
                <w:shd w:val="clear" w:color="auto" w:fill="FFFFFF"/>
                <w:lang w:val="fr-FR"/>
              </w:rPr>
              <w:t xml:space="preserve"> </w:t>
            </w:r>
            <w:r w:rsidR="006846DC" w:rsidRPr="006846DC">
              <w:rPr>
                <w:rFonts w:cstheme="minorHAnsi"/>
                <w:shd w:val="clear" w:color="auto" w:fill="FFFFFF"/>
                <w:lang w:val="fr-FR"/>
              </w:rPr>
              <w:t>(جنّ)</w:t>
            </w:r>
          </w:p>
        </w:tc>
        <w:tc>
          <w:tcPr>
            <w:tcW w:w="4663" w:type="dxa"/>
          </w:tcPr>
          <w:p w14:paraId="74B031EB" w14:textId="326003BF" w:rsidR="00844DE1" w:rsidRDefault="006846DC" w:rsidP="000B3C03">
            <w:pPr>
              <w:jc w:val="both"/>
              <w:rPr>
                <w:rFonts w:cstheme="minorHAnsi"/>
                <w:shd w:val="clear" w:color="auto" w:fill="FFFFFF"/>
                <w:lang w:val="fr-FR"/>
              </w:rPr>
            </w:pPr>
            <w:r>
              <w:rPr>
                <w:rFonts w:cstheme="minorHAnsi"/>
                <w:shd w:val="clear" w:color="auto" w:fill="FFFFFF"/>
                <w:lang w:val="fr-FR"/>
              </w:rPr>
              <w:t>G</w:t>
            </w:r>
            <w:r w:rsidRPr="006846DC">
              <w:rPr>
                <w:rFonts w:cstheme="minorHAnsi"/>
                <w:shd w:val="clear" w:color="auto" w:fill="FFFFFF"/>
                <w:lang w:val="fr-FR"/>
              </w:rPr>
              <w:t>énies</w:t>
            </w:r>
            <w:r>
              <w:rPr>
                <w:rFonts w:cstheme="minorHAnsi"/>
                <w:shd w:val="clear" w:color="auto" w:fill="FFFFFF"/>
                <w:lang w:val="fr-FR"/>
              </w:rPr>
              <w:t xml:space="preserve"> </w:t>
            </w:r>
            <w:r w:rsidRPr="006846DC">
              <w:rPr>
                <w:rFonts w:cstheme="minorHAnsi"/>
                <w:shd w:val="clear" w:color="auto" w:fill="FFFFFF"/>
                <w:lang w:val="fr-FR"/>
              </w:rPr>
              <w:t>; démons</w:t>
            </w:r>
            <w:r>
              <w:rPr>
                <w:rFonts w:cstheme="minorHAnsi"/>
                <w:shd w:val="clear" w:color="auto" w:fill="FFFFFF"/>
                <w:lang w:val="fr-FR"/>
              </w:rPr>
              <w:t xml:space="preserve"> </w:t>
            </w:r>
            <w:r w:rsidRPr="006846DC">
              <w:rPr>
                <w:rFonts w:cstheme="minorHAnsi"/>
                <w:shd w:val="clear" w:color="auto" w:fill="FFFFFF"/>
                <w:lang w:val="fr-FR"/>
              </w:rPr>
              <w:t>; djinns</w:t>
            </w:r>
            <w:r>
              <w:rPr>
                <w:rFonts w:cstheme="minorHAnsi"/>
                <w:shd w:val="clear" w:color="auto" w:fill="FFFFFF"/>
                <w:lang w:val="fr-FR"/>
              </w:rPr>
              <w:t xml:space="preserve">. </w:t>
            </w:r>
            <w:r w:rsidR="00A01826" w:rsidRPr="00A01826">
              <w:rPr>
                <w:rFonts w:cstheme="minorHAnsi"/>
                <w:shd w:val="clear" w:color="auto" w:fill="FFFFFF"/>
                <w:lang w:val="fr-FR"/>
              </w:rPr>
              <w:t>Créatures surnaturelles, issues de croyances de tradition sémitique. Ils sont en général invisibles, et peuvent prendre différentes formes. Ils sont capables d'influencer spirituellement et mentalement le genre humain, mais n'utilisent pas forcément ce pouvoir.</w:t>
            </w:r>
            <w:r w:rsidR="00E94339">
              <w:rPr>
                <w:rFonts w:cstheme="minorHAnsi"/>
                <w:shd w:val="clear" w:color="auto" w:fill="FFFFFF"/>
                <w:lang w:val="fr-FR"/>
              </w:rPr>
              <w:t xml:space="preserve"> </w:t>
            </w:r>
            <w:r w:rsidR="00E94339" w:rsidRPr="00E94339">
              <w:rPr>
                <w:rFonts w:cstheme="minorHAnsi"/>
                <w:shd w:val="clear" w:color="auto" w:fill="FFFFFF"/>
                <w:lang w:val="fr-FR"/>
              </w:rPr>
              <w:t>Il ne faut pas confondre le terme djinn (جِنّ [ğinn]) avec le terme perse Djans (جان [ğān]) qui signifie « l’esprit individuel d'un être ».</w:t>
            </w:r>
            <w:r w:rsidR="00E94339">
              <w:rPr>
                <w:rFonts w:cstheme="minorHAnsi"/>
                <w:shd w:val="clear" w:color="auto" w:fill="FFFFFF"/>
                <w:lang w:val="fr-FR"/>
              </w:rPr>
              <w:t xml:space="preserve"> Les hadiths et un verset, au moins, témoignent que Mahomet croyait aux djinns : </w:t>
            </w:r>
          </w:p>
          <w:p w14:paraId="2677FF8E" w14:textId="26205554" w:rsidR="00A01826" w:rsidRDefault="00E94339" w:rsidP="000B3C03">
            <w:pPr>
              <w:jc w:val="both"/>
              <w:rPr>
                <w:rFonts w:cstheme="minorHAnsi"/>
                <w:shd w:val="clear" w:color="auto" w:fill="FFFFFF"/>
                <w:lang w:val="fr-FR"/>
              </w:rPr>
            </w:pPr>
            <w:r w:rsidRPr="00E94339">
              <w:rPr>
                <w:rFonts w:cstheme="minorHAnsi"/>
                <w:shd w:val="clear" w:color="auto" w:fill="FFFFFF"/>
                <w:lang w:val="fr-FR"/>
              </w:rPr>
              <w:t xml:space="preserve">« </w:t>
            </w:r>
            <w:r w:rsidRPr="00E94339">
              <w:rPr>
                <w:rFonts w:cstheme="minorHAnsi"/>
                <w:i/>
                <w:shd w:val="clear" w:color="auto" w:fill="FFFFFF"/>
                <w:lang w:val="fr-FR"/>
              </w:rPr>
              <w:t>Je (</w:t>
            </w:r>
            <w:r w:rsidR="00301DA3">
              <w:rPr>
                <w:rFonts w:cstheme="minorHAnsi"/>
                <w:i/>
                <w:shd w:val="clear" w:color="auto" w:fill="FFFFFF"/>
                <w:lang w:val="fr-FR"/>
              </w:rPr>
              <w:t>Allah</w:t>
            </w:r>
            <w:r w:rsidRPr="00E94339">
              <w:rPr>
                <w:rFonts w:cstheme="minorHAnsi"/>
                <w:i/>
                <w:shd w:val="clear" w:color="auto" w:fill="FFFFFF"/>
                <w:lang w:val="fr-FR"/>
              </w:rPr>
              <w:t>) n'ai créé les Djinns et les Hommes que pour qu'ils M'adorent</w:t>
            </w:r>
            <w:r w:rsidRPr="00E94339">
              <w:rPr>
                <w:rFonts w:cstheme="minorHAnsi"/>
                <w:shd w:val="clear" w:color="auto" w:fill="FFFFFF"/>
                <w:lang w:val="fr-FR"/>
              </w:rPr>
              <w:t xml:space="preserve"> » (Sourate 51, verset 56).</w:t>
            </w:r>
          </w:p>
          <w:p w14:paraId="6493B5BD" w14:textId="77777777" w:rsidR="00844DE1" w:rsidRDefault="00844DE1" w:rsidP="000B3C03">
            <w:pPr>
              <w:jc w:val="both"/>
              <w:rPr>
                <w:rFonts w:cstheme="minorHAnsi"/>
                <w:shd w:val="clear" w:color="auto" w:fill="FFFFFF"/>
                <w:lang w:val="fr-FR"/>
              </w:rPr>
            </w:pPr>
            <w:r>
              <w:rPr>
                <w:rFonts w:cstheme="minorHAnsi"/>
                <w:shd w:val="clear" w:color="auto" w:fill="FFFFFF"/>
                <w:lang w:val="fr-FR"/>
              </w:rPr>
              <w:t>Beaucoup de musulmans croient aux djinns.</w:t>
            </w:r>
          </w:p>
        </w:tc>
      </w:tr>
      <w:tr w:rsidR="00DE4750" w14:paraId="19FAA25E" w14:textId="77777777" w:rsidTr="000B3C03">
        <w:tc>
          <w:tcPr>
            <w:tcW w:w="1980" w:type="dxa"/>
          </w:tcPr>
          <w:p w14:paraId="26482CE3" w14:textId="77777777" w:rsidR="00DE4750" w:rsidRDefault="00DE4750" w:rsidP="000B3C03">
            <w:pPr>
              <w:rPr>
                <w:rFonts w:cstheme="minorHAnsi"/>
                <w:shd w:val="clear" w:color="auto" w:fill="FFFFFF"/>
                <w:lang w:val="fr-FR"/>
              </w:rPr>
            </w:pPr>
            <w:r>
              <w:rPr>
                <w:rFonts w:cstheme="minorHAnsi"/>
                <w:shd w:val="clear" w:color="auto" w:fill="FFFFFF"/>
                <w:lang w:val="fr-FR"/>
              </w:rPr>
              <w:t>Egarés (les)</w:t>
            </w:r>
          </w:p>
        </w:tc>
        <w:tc>
          <w:tcPr>
            <w:tcW w:w="4663" w:type="dxa"/>
          </w:tcPr>
          <w:p w14:paraId="39EED1FD" w14:textId="77777777" w:rsidR="00DE4750" w:rsidRDefault="00DE4750" w:rsidP="000B3C03">
            <w:pPr>
              <w:jc w:val="both"/>
              <w:rPr>
                <w:rFonts w:cstheme="minorHAnsi"/>
                <w:shd w:val="clear" w:color="auto" w:fill="FFFFFF"/>
                <w:lang w:val="fr-FR"/>
              </w:rPr>
            </w:pPr>
            <w:r>
              <w:rPr>
                <w:rFonts w:cstheme="minorHAnsi"/>
                <w:shd w:val="clear" w:color="auto" w:fill="FFFFFF"/>
                <w:lang w:val="fr-FR"/>
              </w:rPr>
              <w:t>Les chrétiens</w:t>
            </w:r>
          </w:p>
        </w:tc>
      </w:tr>
      <w:tr w:rsidR="00CD3F84" w:rsidRPr="003167B1" w14:paraId="3DE5F3E1" w14:textId="77777777" w:rsidTr="002B6FA3">
        <w:tc>
          <w:tcPr>
            <w:tcW w:w="1980" w:type="dxa"/>
          </w:tcPr>
          <w:p w14:paraId="1DF2DD36" w14:textId="1B62365A" w:rsidR="00CD3F84" w:rsidRPr="00CD3F84" w:rsidRDefault="00CD3F84" w:rsidP="002B6FA3">
            <w:pPr>
              <w:rPr>
                <w:rStyle w:val="Lienhypertexte"/>
                <w:rFonts w:cstheme="minorHAnsi"/>
                <w:color w:val="0B0080"/>
                <w:u w:val="none"/>
                <w:shd w:val="clear" w:color="auto" w:fill="FFFFFF"/>
              </w:rPr>
            </w:pPr>
            <w:r w:rsidRPr="00CD3F84">
              <w:rPr>
                <w:rStyle w:val="Lienhypertexte"/>
                <w:rFonts w:cstheme="minorHAnsi"/>
                <w:color w:val="auto"/>
                <w:u w:val="none"/>
                <w:shd w:val="clear" w:color="auto" w:fill="FFFFFF"/>
              </w:rPr>
              <w:t>Envoyé</w:t>
            </w:r>
          </w:p>
        </w:tc>
        <w:tc>
          <w:tcPr>
            <w:tcW w:w="4663" w:type="dxa"/>
          </w:tcPr>
          <w:p w14:paraId="091D2375" w14:textId="4E456FFC" w:rsidR="00CD3F84" w:rsidRDefault="00CD3F84" w:rsidP="00CF3F56">
            <w:pPr>
              <w:jc w:val="both"/>
              <w:rPr>
                <w:rFonts w:cstheme="minorHAnsi"/>
                <w:color w:val="222222"/>
                <w:shd w:val="clear" w:color="auto" w:fill="FFFFFF"/>
                <w:lang w:val="fr-FR"/>
              </w:rPr>
            </w:pPr>
            <w:r>
              <w:rPr>
                <w:rFonts w:cstheme="minorHAnsi"/>
                <w:color w:val="222222"/>
                <w:shd w:val="clear" w:color="auto" w:fill="FFFFFF"/>
                <w:lang w:val="fr-FR"/>
              </w:rPr>
              <w:t>Messager.</w:t>
            </w:r>
          </w:p>
        </w:tc>
      </w:tr>
      <w:tr w:rsidR="00CF3F56" w:rsidRPr="00912422" w14:paraId="1A0C68B8" w14:textId="77777777" w:rsidTr="002B6FA3">
        <w:tc>
          <w:tcPr>
            <w:tcW w:w="1980" w:type="dxa"/>
          </w:tcPr>
          <w:p w14:paraId="3F33A041" w14:textId="77777777" w:rsidR="00CF3F56" w:rsidRPr="00122F65" w:rsidRDefault="007C2140" w:rsidP="002B6FA3">
            <w:pPr>
              <w:rPr>
                <w:rFonts w:cstheme="minorHAnsi"/>
                <w:shd w:val="clear" w:color="auto" w:fill="FFFFFF"/>
              </w:rPr>
            </w:pPr>
            <w:hyperlink r:id="rId19" w:history="1">
              <w:r w:rsidR="00CF3F56" w:rsidRPr="00122F65">
                <w:rPr>
                  <w:rStyle w:val="Lienhypertexte"/>
                  <w:rFonts w:cstheme="minorHAnsi"/>
                  <w:color w:val="0B0080"/>
                  <w:shd w:val="clear" w:color="auto" w:fill="FFFFFF"/>
                </w:rPr>
                <w:t>Fatiha</w:t>
              </w:r>
            </w:hyperlink>
            <w:r w:rsidR="00CF3F56" w:rsidRPr="00122F65">
              <w:rPr>
                <w:rFonts w:cstheme="minorHAnsi"/>
              </w:rPr>
              <w:t xml:space="preserve"> (</w:t>
            </w:r>
            <w:r w:rsidR="00CF3F56" w:rsidRPr="00585F70">
              <w:rPr>
                <w:rFonts w:cstheme="minorHAnsi"/>
              </w:rPr>
              <w:t>سُّورَةُ</w:t>
            </w:r>
            <w:r w:rsidR="00CF3F56" w:rsidRPr="00122F65">
              <w:rPr>
                <w:rFonts w:cstheme="minorHAnsi"/>
              </w:rPr>
              <w:t xml:space="preserve"> </w:t>
            </w:r>
            <w:r w:rsidR="00CF3F56" w:rsidRPr="00585F70">
              <w:rPr>
                <w:rFonts w:cstheme="minorHAnsi"/>
              </w:rPr>
              <w:t>الفَاتِحَة</w:t>
            </w:r>
            <w:r w:rsidR="00CF3F56" w:rsidRPr="00122F65">
              <w:rPr>
                <w:rFonts w:cstheme="minorHAnsi"/>
              </w:rPr>
              <w:t>, Sūrat al-Fātiḥah)</w:t>
            </w:r>
          </w:p>
        </w:tc>
        <w:tc>
          <w:tcPr>
            <w:tcW w:w="4663" w:type="dxa"/>
          </w:tcPr>
          <w:p w14:paraId="3A97A89E" w14:textId="77777777" w:rsidR="00CF3F56" w:rsidRDefault="00CF3F56" w:rsidP="00CF3F56">
            <w:pPr>
              <w:jc w:val="both"/>
              <w:rPr>
                <w:rFonts w:cstheme="minorHAnsi"/>
                <w:color w:val="222222"/>
                <w:shd w:val="clear" w:color="auto" w:fill="FFFFFF"/>
                <w:lang w:val="fr-FR"/>
              </w:rPr>
            </w:pPr>
            <w:r>
              <w:rPr>
                <w:rFonts w:cstheme="minorHAnsi"/>
                <w:color w:val="222222"/>
                <w:shd w:val="clear" w:color="auto" w:fill="FFFFFF"/>
                <w:lang w:val="fr-FR"/>
              </w:rPr>
              <w:t>P</w:t>
            </w:r>
            <w:r w:rsidRPr="003D772A">
              <w:rPr>
                <w:rFonts w:cstheme="minorHAnsi"/>
                <w:color w:val="222222"/>
                <w:shd w:val="clear" w:color="auto" w:fill="FFFFFF"/>
                <w:lang w:val="fr-FR"/>
              </w:rPr>
              <w:t>remière </w:t>
            </w:r>
            <w:hyperlink r:id="rId20" w:tooltip="Sourate" w:history="1">
              <w:r w:rsidRPr="003D772A">
                <w:rPr>
                  <w:rStyle w:val="Lienhypertexte"/>
                  <w:rFonts w:cstheme="minorHAnsi"/>
                  <w:color w:val="0B0080"/>
                  <w:shd w:val="clear" w:color="auto" w:fill="FFFFFF"/>
                  <w:lang w:val="fr-FR"/>
                </w:rPr>
                <w:t>Sourate</w:t>
              </w:r>
            </w:hyperlink>
            <w:r w:rsidRPr="003D772A">
              <w:rPr>
                <w:rFonts w:cstheme="minorHAnsi"/>
                <w:color w:val="222222"/>
                <w:shd w:val="clear" w:color="auto" w:fill="FFFFFF"/>
                <w:lang w:val="fr-FR"/>
              </w:rPr>
              <w:t> du </w:t>
            </w:r>
            <w:hyperlink r:id="rId21" w:tooltip="Coran" w:history="1">
              <w:r w:rsidRPr="003D772A">
                <w:rPr>
                  <w:rStyle w:val="Lienhypertexte"/>
                  <w:rFonts w:cstheme="minorHAnsi"/>
                  <w:color w:val="0B0080"/>
                  <w:shd w:val="clear" w:color="auto" w:fill="FFFFFF"/>
                  <w:lang w:val="fr-FR"/>
                </w:rPr>
                <w:t>Coran</w:t>
              </w:r>
            </w:hyperlink>
            <w:r w:rsidRPr="003D772A">
              <w:rPr>
                <w:rFonts w:cstheme="minorHAnsi"/>
                <w:color w:val="222222"/>
                <w:shd w:val="clear" w:color="auto" w:fill="FFFFFF"/>
                <w:lang w:val="fr-FR"/>
              </w:rPr>
              <w:t>.</w:t>
            </w:r>
            <w:r>
              <w:rPr>
                <w:rFonts w:cstheme="minorHAnsi"/>
                <w:color w:val="222222"/>
                <w:shd w:val="clear" w:color="auto" w:fill="FFFFFF"/>
                <w:lang w:val="fr-FR"/>
              </w:rPr>
              <w:t xml:space="preserve"> </w:t>
            </w:r>
          </w:p>
          <w:p w14:paraId="672C886B" w14:textId="77777777" w:rsidR="00CF3F56" w:rsidRPr="00CF3F56" w:rsidRDefault="00CF3F56" w:rsidP="00CF3F56">
            <w:pPr>
              <w:jc w:val="both"/>
              <w:rPr>
                <w:rFonts w:cstheme="minorHAnsi"/>
                <w:color w:val="222222"/>
                <w:shd w:val="clear" w:color="auto" w:fill="FFFFFF"/>
                <w:lang w:val="fr-FR"/>
              </w:rPr>
            </w:pPr>
            <w:r w:rsidRPr="00CF3F56">
              <w:rPr>
                <w:rFonts w:cstheme="minorHAnsi"/>
                <w:color w:val="222222"/>
                <w:shd w:val="clear" w:color="auto" w:fill="FFFFFF"/>
                <w:lang w:val="fr-FR"/>
              </w:rPr>
              <w:t>Al-Fātiha veut littéralement dire</w:t>
            </w:r>
            <w:r>
              <w:rPr>
                <w:rFonts w:cstheme="minorHAnsi"/>
                <w:color w:val="222222"/>
                <w:shd w:val="clear" w:color="auto" w:fill="FFFFFF"/>
                <w:lang w:val="fr-FR"/>
              </w:rPr>
              <w:t xml:space="preserve"> </w:t>
            </w:r>
            <w:r w:rsidRPr="00CF3F56">
              <w:rPr>
                <w:rFonts w:cstheme="minorHAnsi"/>
                <w:color w:val="222222"/>
                <w:shd w:val="clear" w:color="auto" w:fill="FFFFFF"/>
                <w:lang w:val="fr-FR"/>
              </w:rPr>
              <w:t>: l’ouverture. Mais cette sourate a plusieurs autres titres parmi lesquels</w:t>
            </w:r>
            <w:r>
              <w:rPr>
                <w:rFonts w:cstheme="minorHAnsi"/>
                <w:color w:val="222222"/>
                <w:shd w:val="clear" w:color="auto" w:fill="FFFFFF"/>
                <w:lang w:val="fr-FR"/>
              </w:rPr>
              <w:t xml:space="preserve"> </w:t>
            </w:r>
            <w:r w:rsidRPr="00CF3F56">
              <w:rPr>
                <w:rFonts w:cstheme="minorHAnsi"/>
                <w:color w:val="222222"/>
                <w:shd w:val="clear" w:color="auto" w:fill="FFFFFF"/>
                <w:lang w:val="fr-FR"/>
              </w:rPr>
              <w:t>: «</w:t>
            </w:r>
            <w:r>
              <w:rPr>
                <w:rFonts w:cstheme="minorHAnsi"/>
                <w:color w:val="222222"/>
                <w:shd w:val="clear" w:color="auto" w:fill="FFFFFF"/>
                <w:lang w:val="fr-FR"/>
              </w:rPr>
              <w:t xml:space="preserve"> </w:t>
            </w:r>
            <w:r w:rsidRPr="00CF3F56">
              <w:rPr>
                <w:rFonts w:cstheme="minorHAnsi"/>
                <w:color w:val="222222"/>
                <w:shd w:val="clear" w:color="auto" w:fill="FFFFFF"/>
                <w:lang w:val="fr-FR"/>
              </w:rPr>
              <w:t>Les Sept répétés</w:t>
            </w:r>
            <w:r>
              <w:rPr>
                <w:rFonts w:cstheme="minorHAnsi"/>
                <w:color w:val="222222"/>
                <w:shd w:val="clear" w:color="auto" w:fill="FFFFFF"/>
                <w:lang w:val="fr-FR"/>
              </w:rPr>
              <w:t xml:space="preserve"> </w:t>
            </w:r>
            <w:r w:rsidRPr="00CF3F56">
              <w:rPr>
                <w:rFonts w:cstheme="minorHAnsi"/>
                <w:color w:val="222222"/>
                <w:shd w:val="clear" w:color="auto" w:fill="FFFFFF"/>
                <w:lang w:val="fr-FR"/>
              </w:rPr>
              <w:t>», de ce que l’on répète</w:t>
            </w:r>
            <w:r>
              <w:rPr>
                <w:rFonts w:cstheme="minorHAnsi"/>
                <w:color w:val="222222"/>
                <w:shd w:val="clear" w:color="auto" w:fill="FFFFFF"/>
                <w:lang w:val="fr-FR"/>
              </w:rPr>
              <w:t xml:space="preserve"> (17 fois par jour)</w:t>
            </w:r>
            <w:r w:rsidRPr="00CF3F56">
              <w:rPr>
                <w:rFonts w:cstheme="minorHAnsi"/>
                <w:color w:val="222222"/>
                <w:shd w:val="clear" w:color="auto" w:fill="FFFFFF"/>
                <w:lang w:val="fr-FR"/>
              </w:rPr>
              <w:t xml:space="preserve"> ses 7 versets dans chaque cycle d’actes (rak'a) d’une Salāt.</w:t>
            </w:r>
            <w:r>
              <w:rPr>
                <w:rFonts w:cstheme="minorHAnsi"/>
                <w:color w:val="222222"/>
                <w:shd w:val="clear" w:color="auto" w:fill="FFFFFF"/>
                <w:lang w:val="fr-FR"/>
              </w:rPr>
              <w:t xml:space="preserve">  Sourate 1, Versets 6-7 : « </w:t>
            </w:r>
            <w:r w:rsidRPr="00CF3F56">
              <w:rPr>
                <w:rFonts w:cstheme="minorHAnsi"/>
                <w:i/>
                <w:color w:val="222222"/>
                <w:shd w:val="clear" w:color="auto" w:fill="FFFFFF"/>
                <w:lang w:val="fr-FR"/>
              </w:rPr>
              <w:t xml:space="preserve">6. Guide-nous dans le droit chemin, </w:t>
            </w:r>
          </w:p>
          <w:p w14:paraId="327A549A" w14:textId="77777777" w:rsidR="00CF3F56" w:rsidRPr="003D772A" w:rsidRDefault="00CF3F56" w:rsidP="00CF3F56">
            <w:pPr>
              <w:jc w:val="both"/>
              <w:rPr>
                <w:rFonts w:cstheme="minorHAnsi"/>
                <w:shd w:val="clear" w:color="auto" w:fill="FFFFFF"/>
                <w:lang w:val="fr-FR"/>
              </w:rPr>
            </w:pPr>
            <w:r w:rsidRPr="00CF3F56">
              <w:rPr>
                <w:rFonts w:cstheme="minorHAnsi"/>
                <w:i/>
                <w:color w:val="222222"/>
                <w:shd w:val="clear" w:color="auto" w:fill="FFFFFF"/>
                <w:lang w:val="fr-FR"/>
              </w:rPr>
              <w:t xml:space="preserve">7. Le chemin de ceux que Tu as comblés de faveurs, non pas de </w:t>
            </w:r>
            <w:r w:rsidRPr="00CF3F56">
              <w:rPr>
                <w:rFonts w:cstheme="minorHAnsi"/>
                <w:b/>
                <w:i/>
                <w:color w:val="222222"/>
                <w:shd w:val="clear" w:color="auto" w:fill="FFFFFF"/>
                <w:lang w:val="fr-FR"/>
              </w:rPr>
              <w:t>ceux qui ont encouru Ta colère</w:t>
            </w:r>
            <w:r w:rsidRPr="00CF3F56">
              <w:rPr>
                <w:rFonts w:cstheme="minorHAnsi"/>
                <w:i/>
                <w:color w:val="222222"/>
                <w:shd w:val="clear" w:color="auto" w:fill="FFFFFF"/>
                <w:lang w:val="fr-FR"/>
              </w:rPr>
              <w:t xml:space="preserve"> [les juifs], ni des </w:t>
            </w:r>
            <w:r w:rsidRPr="00CF3F56">
              <w:rPr>
                <w:rFonts w:cstheme="minorHAnsi"/>
                <w:b/>
                <w:i/>
                <w:color w:val="222222"/>
                <w:shd w:val="clear" w:color="auto" w:fill="FFFFFF"/>
                <w:lang w:val="fr-FR"/>
              </w:rPr>
              <w:t>égarés</w:t>
            </w:r>
            <w:r w:rsidRPr="00CF3F56">
              <w:rPr>
                <w:rFonts w:cstheme="minorHAnsi"/>
                <w:i/>
                <w:color w:val="222222"/>
                <w:shd w:val="clear" w:color="auto" w:fill="FFFFFF"/>
                <w:lang w:val="fr-FR"/>
              </w:rPr>
              <w:t xml:space="preserve"> [les chrétiens]</w:t>
            </w:r>
            <w:r>
              <w:rPr>
                <w:rFonts w:cstheme="minorHAnsi"/>
                <w:color w:val="222222"/>
                <w:shd w:val="clear" w:color="auto" w:fill="FFFFFF"/>
                <w:lang w:val="fr-FR"/>
              </w:rPr>
              <w:t> »</w:t>
            </w:r>
            <w:r w:rsidRPr="00CF3F56">
              <w:rPr>
                <w:rFonts w:cstheme="minorHAnsi"/>
                <w:color w:val="222222"/>
                <w:shd w:val="clear" w:color="auto" w:fill="FFFFFF"/>
                <w:lang w:val="fr-FR"/>
              </w:rPr>
              <w:t>.</w:t>
            </w:r>
          </w:p>
        </w:tc>
      </w:tr>
      <w:tr w:rsidR="00025CF3" w:rsidRPr="00912422" w14:paraId="36E993FE" w14:textId="77777777" w:rsidTr="002B6FA3">
        <w:tc>
          <w:tcPr>
            <w:tcW w:w="1980" w:type="dxa"/>
          </w:tcPr>
          <w:p w14:paraId="691A2D56" w14:textId="77777777" w:rsidR="00025CF3" w:rsidRPr="006A02BE" w:rsidRDefault="00025CF3" w:rsidP="002B6FA3">
            <w:pPr>
              <w:rPr>
                <w:rFonts w:cstheme="minorHAnsi"/>
                <w:lang w:val="fr-FR"/>
              </w:rPr>
            </w:pPr>
            <w:r>
              <w:rPr>
                <w:rFonts w:cstheme="minorHAnsi"/>
                <w:lang w:val="fr-FR"/>
              </w:rPr>
              <w:t xml:space="preserve">Fatwa, </w:t>
            </w:r>
            <w:r w:rsidRPr="00F030E7">
              <w:rPr>
                <w:rFonts w:cstheme="minorHAnsi"/>
                <w:lang w:val="fr-FR"/>
              </w:rPr>
              <w:t>fetfa ou fetva (arabe : fatwā, فتوى, au pl. : fatāwā, فتاوى, littéralement « réponse, éclairage3 »)</w:t>
            </w:r>
          </w:p>
        </w:tc>
        <w:tc>
          <w:tcPr>
            <w:tcW w:w="4663" w:type="dxa"/>
          </w:tcPr>
          <w:p w14:paraId="2C4A3BEC" w14:textId="47A8A216" w:rsidR="00025CF3" w:rsidRPr="006A02BE" w:rsidRDefault="00025CF3" w:rsidP="002B6FA3">
            <w:pPr>
              <w:pStyle w:val="NormalWeb"/>
              <w:shd w:val="clear" w:color="auto" w:fill="FFFFFF"/>
              <w:spacing w:before="0" w:beforeAutospacing="0" w:after="0" w:afterAutospacing="0"/>
              <w:jc w:val="both"/>
              <w:rPr>
                <w:rFonts w:asciiTheme="minorHAnsi" w:hAnsiTheme="minorHAnsi" w:cstheme="minorHAnsi"/>
                <w:sz w:val="22"/>
                <w:szCs w:val="22"/>
              </w:rPr>
            </w:pPr>
            <w:r w:rsidRPr="00625E89">
              <w:rPr>
                <w:rFonts w:asciiTheme="minorHAnsi" w:hAnsiTheme="minorHAnsi" w:cstheme="minorHAnsi"/>
                <w:sz w:val="22"/>
                <w:szCs w:val="22"/>
              </w:rPr>
              <w:t>Dans l'islam, avis juridique donné par un spécialiste de la loi islamique sur une question particulière</w:t>
            </w:r>
            <w:r w:rsidR="00CD3F84">
              <w:rPr>
                <w:rFonts w:asciiTheme="minorHAnsi" w:hAnsiTheme="minorHAnsi" w:cstheme="minorHAnsi"/>
                <w:sz w:val="22"/>
                <w:szCs w:val="22"/>
              </w:rPr>
              <w:t xml:space="preserve">, </w:t>
            </w:r>
            <w:r w:rsidR="00CD3F84" w:rsidRPr="00CD3F84">
              <w:rPr>
                <w:rFonts w:asciiTheme="minorHAnsi" w:hAnsiTheme="minorHAnsi" w:cstheme="minorHAnsi"/>
                <w:sz w:val="22"/>
                <w:szCs w:val="22"/>
              </w:rPr>
              <w:t>qui complète le fiqh</w:t>
            </w:r>
            <w:r w:rsidRPr="00625E89">
              <w:rPr>
                <w:rFonts w:asciiTheme="minorHAnsi" w:hAnsiTheme="minorHAnsi" w:cstheme="minorHAnsi"/>
                <w:sz w:val="22"/>
                <w:szCs w:val="22"/>
              </w:rPr>
              <w:t>. En règle générale, une fatwa est émise à la demande d'un individu ou d'un juge pour régler un problème sur lequel la jurisprudence islamique n'est pas claire. Un spécialiste pouvant donner des fatwas est appelé un mufti. Une fatwa n'est pas forcément une condamnation. Il s'agit d'un avis religieux pouvant porter sur des domaines variés : les règles fiscales, les pratiques rituelles ou encore l'alimentation.</w:t>
            </w:r>
          </w:p>
        </w:tc>
      </w:tr>
      <w:tr w:rsidR="00025CF3" w:rsidRPr="00912422" w14:paraId="701BA22F" w14:textId="77777777" w:rsidTr="002B6FA3">
        <w:tc>
          <w:tcPr>
            <w:tcW w:w="1980" w:type="dxa"/>
          </w:tcPr>
          <w:p w14:paraId="39DF4726" w14:textId="77777777" w:rsidR="00025CF3" w:rsidRPr="00EA33E2" w:rsidRDefault="00025CF3" w:rsidP="002B6FA3">
            <w:pPr>
              <w:rPr>
                <w:rFonts w:cstheme="minorHAnsi"/>
                <w:shd w:val="clear" w:color="auto" w:fill="FFFFFF"/>
                <w:lang w:val="fr-FR"/>
              </w:rPr>
            </w:pPr>
            <w:r w:rsidRPr="00395BFB">
              <w:rPr>
                <w:rFonts w:cstheme="minorHAnsi"/>
                <w:lang w:val="fr-FR"/>
              </w:rPr>
              <w:t xml:space="preserve">Fiqh (arabe : fiqh, </w:t>
            </w:r>
            <w:r w:rsidRPr="00395BFB">
              <w:rPr>
                <w:rFonts w:cstheme="minorHAnsi"/>
              </w:rPr>
              <w:t>فقه</w:t>
            </w:r>
            <w:r w:rsidRPr="00395BFB">
              <w:rPr>
                <w:rFonts w:cstheme="minorHAnsi"/>
                <w:lang w:val="fr-FR"/>
              </w:rPr>
              <w:t xml:space="preserve"> : dérive du verbe signifiant comprendre)</w:t>
            </w:r>
          </w:p>
        </w:tc>
        <w:tc>
          <w:tcPr>
            <w:tcW w:w="4663" w:type="dxa"/>
          </w:tcPr>
          <w:p w14:paraId="45B94868" w14:textId="36C35883" w:rsidR="00025CF3" w:rsidRPr="00EA33E2" w:rsidRDefault="00CD3F84" w:rsidP="002B6FA3">
            <w:pPr>
              <w:pStyle w:val="NormalWeb"/>
              <w:shd w:val="clear" w:color="auto" w:fill="FFFFFF"/>
              <w:spacing w:before="0" w:beforeAutospacing="0" w:after="0" w:afterAutospacing="0"/>
              <w:jc w:val="both"/>
              <w:rPr>
                <w:rFonts w:asciiTheme="minorHAnsi" w:hAnsiTheme="minorHAnsi" w:cstheme="minorHAnsi"/>
                <w:sz w:val="22"/>
                <w:szCs w:val="22"/>
              </w:rPr>
            </w:pPr>
            <w:r w:rsidRPr="00CD3F84">
              <w:rPr>
                <w:rFonts w:asciiTheme="minorHAnsi" w:hAnsiTheme="minorHAnsi" w:cstheme="minorHAnsi"/>
                <w:sz w:val="22"/>
                <w:szCs w:val="22"/>
              </w:rPr>
              <w:t>Jurisprudence</w:t>
            </w:r>
            <w:r>
              <w:rPr>
                <w:rFonts w:asciiTheme="minorHAnsi" w:hAnsiTheme="minorHAnsi" w:cstheme="minorHAnsi"/>
                <w:sz w:val="22"/>
                <w:szCs w:val="22"/>
              </w:rPr>
              <w:t xml:space="preserve">. </w:t>
            </w:r>
            <w:r w:rsidR="00025CF3">
              <w:rPr>
                <w:rFonts w:asciiTheme="minorHAnsi" w:hAnsiTheme="minorHAnsi" w:cstheme="minorHAnsi"/>
                <w:sz w:val="22"/>
                <w:szCs w:val="22"/>
              </w:rPr>
              <w:t>I</w:t>
            </w:r>
            <w:r w:rsidR="00025CF3" w:rsidRPr="00395BFB">
              <w:rPr>
                <w:rFonts w:asciiTheme="minorHAnsi" w:hAnsiTheme="minorHAnsi" w:cstheme="minorHAnsi"/>
                <w:sz w:val="22"/>
                <w:szCs w:val="22"/>
              </w:rPr>
              <w:t xml:space="preserve">nterprétation temporelle des règles de la charia. Il est quelquefois traduit </w:t>
            </w:r>
            <w:r w:rsidR="00025CF3" w:rsidRPr="00D34506">
              <w:rPr>
                <w:rFonts w:asciiTheme="minorHAnsi" w:hAnsiTheme="minorHAnsi" w:cstheme="minorHAnsi"/>
                <w:i/>
                <w:sz w:val="22"/>
                <w:szCs w:val="22"/>
              </w:rPr>
              <w:t>par jurisprudence islamique</w:t>
            </w:r>
            <w:r w:rsidR="00025CF3" w:rsidRPr="00395BFB">
              <w:rPr>
                <w:rFonts w:asciiTheme="minorHAnsi" w:hAnsiTheme="minorHAnsi" w:cstheme="minorHAnsi"/>
                <w:sz w:val="22"/>
                <w:szCs w:val="22"/>
              </w:rPr>
              <w:t xml:space="preserve">, par référence aux avis juridiques pris par les juristes de l'islam. Il s'agit d'une compréhension du message de l'islam sur le plan juridique, bien qu'il ne s'y limite pas. Le savant en matière de fiqh, se nomme </w:t>
            </w:r>
            <w:r w:rsidR="00025CF3" w:rsidRPr="00D34506">
              <w:rPr>
                <w:rFonts w:asciiTheme="minorHAnsi" w:hAnsiTheme="minorHAnsi" w:cstheme="minorHAnsi"/>
                <w:i/>
                <w:sz w:val="22"/>
                <w:szCs w:val="22"/>
              </w:rPr>
              <w:t>faqîh</w:t>
            </w:r>
            <w:r w:rsidR="00025CF3" w:rsidRPr="00395BFB">
              <w:rPr>
                <w:rFonts w:asciiTheme="minorHAnsi" w:hAnsiTheme="minorHAnsi" w:cstheme="minorHAnsi"/>
                <w:sz w:val="22"/>
                <w:szCs w:val="22"/>
              </w:rPr>
              <w:t xml:space="preserve"> (arabe : faqīh, فقيه). Le </w:t>
            </w:r>
            <w:r w:rsidR="00025CF3" w:rsidRPr="00496B0E">
              <w:rPr>
                <w:rFonts w:asciiTheme="minorHAnsi" w:hAnsiTheme="minorHAnsi" w:cstheme="minorHAnsi"/>
                <w:i/>
                <w:sz w:val="22"/>
                <w:szCs w:val="22"/>
              </w:rPr>
              <w:t>fiqh</w:t>
            </w:r>
            <w:r w:rsidR="00025CF3" w:rsidRPr="00395BFB">
              <w:rPr>
                <w:rFonts w:asciiTheme="minorHAnsi" w:hAnsiTheme="minorHAnsi" w:cstheme="minorHAnsi"/>
                <w:sz w:val="22"/>
                <w:szCs w:val="22"/>
              </w:rPr>
              <w:t xml:space="preserve">, ou plus exactement les </w:t>
            </w:r>
            <w:r w:rsidR="00025CF3" w:rsidRPr="00496B0E">
              <w:rPr>
                <w:rFonts w:asciiTheme="minorHAnsi" w:hAnsiTheme="minorHAnsi" w:cstheme="minorHAnsi"/>
                <w:i/>
                <w:sz w:val="22"/>
                <w:szCs w:val="22"/>
              </w:rPr>
              <w:t>fiqh</w:t>
            </w:r>
            <w:r w:rsidR="00025CF3" w:rsidRPr="00395BFB">
              <w:rPr>
                <w:rFonts w:asciiTheme="minorHAnsi" w:hAnsiTheme="minorHAnsi" w:cstheme="minorHAnsi"/>
                <w:sz w:val="22"/>
                <w:szCs w:val="22"/>
              </w:rPr>
              <w:t xml:space="preserve">, sont des ensembles codifiés de règles pour la plupart figées à la fin du </w:t>
            </w:r>
            <w:r w:rsidR="00025CF3">
              <w:rPr>
                <w:rFonts w:asciiTheme="minorHAnsi" w:hAnsiTheme="minorHAnsi" w:cstheme="minorHAnsi"/>
                <w:sz w:val="22"/>
                <w:szCs w:val="22"/>
              </w:rPr>
              <w:t>V</w:t>
            </w:r>
            <w:r w:rsidR="00025CF3" w:rsidRPr="00395BFB">
              <w:rPr>
                <w:rFonts w:asciiTheme="minorHAnsi" w:hAnsiTheme="minorHAnsi" w:cstheme="minorHAnsi"/>
                <w:sz w:val="22"/>
                <w:szCs w:val="22"/>
              </w:rPr>
              <w:t>e siècle de l'Hégire (</w:t>
            </w:r>
            <w:r w:rsidR="00025CF3">
              <w:rPr>
                <w:rFonts w:asciiTheme="minorHAnsi" w:hAnsiTheme="minorHAnsi" w:cstheme="minorHAnsi"/>
                <w:sz w:val="22"/>
                <w:szCs w:val="22"/>
              </w:rPr>
              <w:t>X</w:t>
            </w:r>
            <w:r w:rsidR="00025CF3" w:rsidRPr="00395BFB">
              <w:rPr>
                <w:rFonts w:asciiTheme="minorHAnsi" w:hAnsiTheme="minorHAnsi" w:cstheme="minorHAnsi"/>
                <w:sz w:val="22"/>
                <w:szCs w:val="22"/>
              </w:rPr>
              <w:t>e siècle).</w:t>
            </w:r>
          </w:p>
        </w:tc>
      </w:tr>
      <w:tr w:rsidR="004257A1" w:rsidRPr="00912422" w14:paraId="5243763E" w14:textId="77777777" w:rsidTr="000B3C03">
        <w:tc>
          <w:tcPr>
            <w:tcW w:w="1980" w:type="dxa"/>
          </w:tcPr>
          <w:p w14:paraId="6F29CE32" w14:textId="77777777" w:rsidR="004257A1" w:rsidRDefault="004257A1" w:rsidP="000B3C03">
            <w:pPr>
              <w:rPr>
                <w:rFonts w:cstheme="minorHAnsi"/>
                <w:shd w:val="clear" w:color="auto" w:fill="FFFFFF"/>
                <w:lang w:val="fr-FR"/>
              </w:rPr>
            </w:pPr>
            <w:r w:rsidRPr="009B75BD">
              <w:rPr>
                <w:rFonts w:cstheme="minorHAnsi"/>
                <w:shd w:val="clear" w:color="auto" w:fill="FFFFFF"/>
                <w:lang w:val="fr-FR"/>
              </w:rPr>
              <w:t>Fitna</w:t>
            </w:r>
            <w:r>
              <w:rPr>
                <w:rFonts w:cstheme="minorHAnsi"/>
                <w:shd w:val="clear" w:color="auto" w:fill="FFFFFF"/>
                <w:lang w:val="fr-FR"/>
              </w:rPr>
              <w:t xml:space="preserve"> </w:t>
            </w:r>
            <w:r w:rsidRPr="001F4E5E">
              <w:rPr>
                <w:rFonts w:cstheme="minorHAnsi"/>
                <w:shd w:val="clear" w:color="auto" w:fill="FFFFFF"/>
                <w:lang w:val="fr-FR"/>
              </w:rPr>
              <w:t>(de l’arabe فتنة, fitna, du verbe فتن, fatana qui signifie à la fois « éprouver et brûler »).</w:t>
            </w:r>
          </w:p>
        </w:tc>
        <w:tc>
          <w:tcPr>
            <w:tcW w:w="4663" w:type="dxa"/>
          </w:tcPr>
          <w:p w14:paraId="31D84E60" w14:textId="6DB16757" w:rsidR="004257A1" w:rsidRDefault="00CD3F84" w:rsidP="000B3C03">
            <w:pPr>
              <w:jc w:val="both"/>
              <w:rPr>
                <w:rFonts w:cstheme="minorHAnsi"/>
                <w:shd w:val="clear" w:color="auto" w:fill="FFFFFF"/>
                <w:lang w:val="fr-FR"/>
              </w:rPr>
            </w:pPr>
            <w:r>
              <w:rPr>
                <w:rFonts w:cstheme="minorHAnsi"/>
                <w:shd w:val="clear" w:color="auto" w:fill="FFFFFF"/>
                <w:lang w:val="fr-FR"/>
              </w:rPr>
              <w:t>S</w:t>
            </w:r>
            <w:r w:rsidRPr="00CD3F84">
              <w:rPr>
                <w:rFonts w:cstheme="minorHAnsi"/>
                <w:shd w:val="clear" w:color="auto" w:fill="FFFFFF"/>
                <w:lang w:val="fr-FR"/>
              </w:rPr>
              <w:t>éduction (féminine)</w:t>
            </w:r>
            <w:r w:rsidR="00ED4648">
              <w:rPr>
                <w:rFonts w:cstheme="minorHAnsi"/>
                <w:shd w:val="clear" w:color="auto" w:fill="FFFFFF"/>
                <w:lang w:val="fr-FR"/>
              </w:rPr>
              <w:t>.</w:t>
            </w:r>
            <w:r w:rsidRPr="00CD3F84">
              <w:rPr>
                <w:rFonts w:cstheme="minorHAnsi"/>
                <w:shd w:val="clear" w:color="auto" w:fill="FFFFFF"/>
                <w:lang w:val="fr-FR"/>
              </w:rPr>
              <w:t xml:space="preserve"> </w:t>
            </w:r>
            <w:r w:rsidR="00ED4648">
              <w:rPr>
                <w:rFonts w:cstheme="minorHAnsi"/>
                <w:shd w:val="clear" w:color="auto" w:fill="FFFFFF"/>
                <w:lang w:val="fr-FR"/>
              </w:rPr>
              <w:t>E</w:t>
            </w:r>
            <w:r w:rsidRPr="00CD3F84">
              <w:rPr>
                <w:rFonts w:cstheme="minorHAnsi"/>
                <w:shd w:val="clear" w:color="auto" w:fill="FFFFFF"/>
                <w:lang w:val="fr-FR"/>
              </w:rPr>
              <w:t>meute</w:t>
            </w:r>
            <w:r w:rsidR="00ED4648">
              <w:rPr>
                <w:rFonts w:cstheme="minorHAnsi"/>
                <w:shd w:val="clear" w:color="auto" w:fill="FFFFFF"/>
                <w:lang w:val="fr-FR"/>
              </w:rPr>
              <w:t>. D</w:t>
            </w:r>
            <w:r w:rsidRPr="00CD3F84">
              <w:rPr>
                <w:rFonts w:cstheme="minorHAnsi"/>
                <w:shd w:val="clear" w:color="auto" w:fill="FFFFFF"/>
                <w:lang w:val="fr-FR"/>
              </w:rPr>
              <w:t>issension. En matière religieuse rupture</w:t>
            </w:r>
            <w:r>
              <w:rPr>
                <w:rFonts w:cstheme="minorHAnsi"/>
                <w:shd w:val="clear" w:color="auto" w:fill="FFFFFF"/>
                <w:lang w:val="fr-FR"/>
              </w:rPr>
              <w:t>,</w:t>
            </w:r>
            <w:r w:rsidRPr="00CD3F84">
              <w:rPr>
                <w:rFonts w:cstheme="minorHAnsi"/>
                <w:shd w:val="clear" w:color="auto" w:fill="FFFFFF"/>
                <w:lang w:val="fr-FR"/>
              </w:rPr>
              <w:t xml:space="preserve"> schisme</w:t>
            </w:r>
            <w:r>
              <w:rPr>
                <w:rFonts w:cstheme="minorHAnsi"/>
                <w:shd w:val="clear" w:color="auto" w:fill="FFFFFF"/>
                <w:lang w:val="fr-FR"/>
              </w:rPr>
              <w:t>, s</w:t>
            </w:r>
            <w:r w:rsidR="004257A1" w:rsidRPr="009B75BD">
              <w:rPr>
                <w:rFonts w:cstheme="minorHAnsi"/>
                <w:shd w:val="clear" w:color="auto" w:fill="FFFFFF"/>
                <w:lang w:val="fr-FR"/>
              </w:rPr>
              <w:t>chisme politico-religieux. Guerre civile subséquente, rivalités, désaccords et divisions parmi les musulmans, en particulier pour les périodes constituant des épreuves pour la foi. Le mot peut être également traduit par « trouble, révolte, agitation, sédition ».</w:t>
            </w:r>
          </w:p>
        </w:tc>
      </w:tr>
      <w:tr w:rsidR="00ED4648" w:rsidRPr="00912422" w14:paraId="07412400" w14:textId="77777777" w:rsidTr="000B3C03">
        <w:tc>
          <w:tcPr>
            <w:tcW w:w="1980" w:type="dxa"/>
          </w:tcPr>
          <w:p w14:paraId="41659935" w14:textId="4E08D73B" w:rsidR="00ED4648" w:rsidRDefault="00ED4648" w:rsidP="000B3C03">
            <w:pPr>
              <w:rPr>
                <w:rFonts w:cstheme="minorHAnsi"/>
                <w:lang w:val="fr-FR"/>
              </w:rPr>
            </w:pPr>
            <w:r w:rsidRPr="00ED4648">
              <w:rPr>
                <w:rFonts w:cstheme="minorHAnsi"/>
                <w:lang w:val="fr-FR"/>
              </w:rPr>
              <w:t>Ghoulâm (غلام) / pl. Ghimân (غلمان), (adolescent)</w:t>
            </w:r>
          </w:p>
        </w:tc>
        <w:tc>
          <w:tcPr>
            <w:tcW w:w="4663" w:type="dxa"/>
          </w:tcPr>
          <w:p w14:paraId="71B35141" w14:textId="705BE85E" w:rsidR="00ED4648" w:rsidRPr="00D237C3" w:rsidRDefault="00ED4648" w:rsidP="000B3C03">
            <w:pPr>
              <w:jc w:val="both"/>
              <w:rPr>
                <w:rFonts w:cstheme="minorHAnsi"/>
                <w:lang w:val="fr-FR"/>
              </w:rPr>
            </w:pPr>
            <w:r>
              <w:rPr>
                <w:rFonts w:cstheme="minorHAnsi"/>
                <w:lang w:val="fr-FR"/>
              </w:rPr>
              <w:t>A</w:t>
            </w:r>
            <w:r w:rsidRPr="00ED4648">
              <w:rPr>
                <w:rFonts w:cstheme="minorHAnsi"/>
                <w:lang w:val="fr-FR"/>
              </w:rPr>
              <w:t>dolescent ; garçon ; éphèbe du paradis : Voir Wildân. Le mot désigne aussi les soldats esclaves</w:t>
            </w:r>
            <w:r>
              <w:rPr>
                <w:rFonts w:cstheme="minorHAnsi"/>
                <w:lang w:val="fr-FR"/>
              </w:rPr>
              <w:t>.</w:t>
            </w:r>
          </w:p>
        </w:tc>
      </w:tr>
      <w:tr w:rsidR="00D237C3" w:rsidRPr="00912422" w14:paraId="5EF91829" w14:textId="77777777" w:rsidTr="000B3C03">
        <w:tc>
          <w:tcPr>
            <w:tcW w:w="1980" w:type="dxa"/>
          </w:tcPr>
          <w:p w14:paraId="011BF94D" w14:textId="77777777" w:rsidR="00D237C3" w:rsidRDefault="00D237C3" w:rsidP="000B3C03">
            <w:pPr>
              <w:rPr>
                <w:rFonts w:cstheme="minorHAnsi"/>
                <w:lang w:val="fr-FR"/>
              </w:rPr>
            </w:pPr>
            <w:r>
              <w:rPr>
                <w:rFonts w:cstheme="minorHAnsi"/>
                <w:lang w:val="fr-FR"/>
              </w:rPr>
              <w:t>Hadith ou Hadîth</w:t>
            </w:r>
          </w:p>
          <w:p w14:paraId="2937AB1B" w14:textId="77777777" w:rsidR="009706B7" w:rsidRPr="00395BFB" w:rsidRDefault="009706B7" w:rsidP="000B3C03">
            <w:pPr>
              <w:rPr>
                <w:rFonts w:cstheme="minorHAnsi"/>
                <w:lang w:val="fr-FR"/>
              </w:rPr>
            </w:pPr>
            <w:r w:rsidRPr="009706B7">
              <w:rPr>
                <w:rFonts w:cstheme="minorHAnsi"/>
                <w:lang w:val="fr-FR"/>
              </w:rPr>
              <w:t xml:space="preserve">(en arabe : </w:t>
            </w:r>
            <w:r w:rsidRPr="009E0C53">
              <w:rPr>
                <w:rFonts w:cstheme="minorHAnsi"/>
                <w:lang w:val="fr-FR"/>
              </w:rPr>
              <w:t>حديث</w:t>
            </w:r>
            <w:r w:rsidRPr="009706B7">
              <w:rPr>
                <w:rFonts w:cstheme="minorHAnsi"/>
                <w:lang w:val="fr-FR"/>
              </w:rPr>
              <w:t xml:space="preserve"> / ḥadīṯ, pluriel ʾaḥādīṯ </w:t>
            </w:r>
            <w:r w:rsidRPr="009E0C53">
              <w:rPr>
                <w:rFonts w:cstheme="minorHAnsi"/>
                <w:lang w:val="fr-FR"/>
              </w:rPr>
              <w:t>أحاديث</w:t>
            </w:r>
            <w:r w:rsidRPr="009706B7">
              <w:rPr>
                <w:rFonts w:cstheme="minorHAnsi"/>
                <w:lang w:val="fr-FR"/>
              </w:rPr>
              <w:t>)</w:t>
            </w:r>
          </w:p>
        </w:tc>
        <w:tc>
          <w:tcPr>
            <w:tcW w:w="4663" w:type="dxa"/>
          </w:tcPr>
          <w:p w14:paraId="57AC0420" w14:textId="0EABE17E" w:rsidR="00D237C3" w:rsidRDefault="00A95543" w:rsidP="000B3C03">
            <w:pPr>
              <w:jc w:val="both"/>
              <w:rPr>
                <w:rFonts w:cstheme="minorHAnsi"/>
                <w:lang w:val="fr-FR"/>
              </w:rPr>
            </w:pPr>
            <w:r w:rsidRPr="00A95543">
              <w:rPr>
                <w:rFonts w:cstheme="minorHAnsi"/>
                <w:lang w:val="fr-FR"/>
              </w:rPr>
              <w:t>Parole ou acte de Mahomet considérés comme un exemple à suivre par les pratiquants</w:t>
            </w:r>
            <w:r>
              <w:rPr>
                <w:rFonts w:cstheme="minorHAnsi"/>
                <w:lang w:val="fr-FR"/>
              </w:rPr>
              <w:t xml:space="preserve">. </w:t>
            </w:r>
            <w:r w:rsidR="00D237C3" w:rsidRPr="00D237C3">
              <w:rPr>
                <w:rFonts w:cstheme="minorHAnsi"/>
                <w:lang w:val="fr-FR"/>
              </w:rPr>
              <w:t xml:space="preserve">C'est une communication orale du prophète de l'islam Mahomet et, par extension, un recueil qui comprend l'ensemble des traditions relatives aux actes et aux paroles de Mahomet et de ses compagnons, précédées chacune d'une chaîne de transmetteurs remontant jusqu'à Mahomet. Considérés comme des principes de gouvernance personnelle et collective pour certains courants musulmans, ils sont aussi désignés sous le nom de « </w:t>
            </w:r>
            <w:r w:rsidR="00D237C3" w:rsidRPr="00D237C3">
              <w:rPr>
                <w:rFonts w:cstheme="minorHAnsi"/>
                <w:i/>
                <w:lang w:val="fr-FR"/>
              </w:rPr>
              <w:t>la tradition du Prophète</w:t>
            </w:r>
            <w:r w:rsidR="00D237C3" w:rsidRPr="00D237C3">
              <w:rPr>
                <w:rFonts w:cstheme="minorHAnsi"/>
                <w:lang w:val="fr-FR"/>
              </w:rPr>
              <w:t xml:space="preserve"> ». Les hadiths auraient été rapportés par près de 50 000 compagnons.</w:t>
            </w:r>
          </w:p>
          <w:p w14:paraId="7D271261" w14:textId="77777777" w:rsidR="00D237C3" w:rsidRDefault="00D237C3" w:rsidP="000B3C03">
            <w:pPr>
              <w:jc w:val="both"/>
              <w:rPr>
                <w:rFonts w:cstheme="minorHAnsi"/>
                <w:lang w:val="fr-FR"/>
              </w:rPr>
            </w:pPr>
            <w:r>
              <w:rPr>
                <w:rFonts w:cstheme="minorHAnsi"/>
                <w:lang w:val="fr-FR"/>
              </w:rPr>
              <w:t xml:space="preserve">Les oulémas distinguent les </w:t>
            </w:r>
            <w:r w:rsidRPr="00D237C3">
              <w:rPr>
                <w:rFonts w:cstheme="minorHAnsi"/>
                <w:lang w:val="fr-FR"/>
              </w:rPr>
              <w:t xml:space="preserve">hadiths authentiques (sahîh) ou fiables (hasan) </w:t>
            </w:r>
            <w:r>
              <w:rPr>
                <w:rFonts w:cstheme="minorHAnsi"/>
                <w:lang w:val="fr-FR"/>
              </w:rPr>
              <w:t>et ceux</w:t>
            </w:r>
            <w:r w:rsidRPr="00D237C3">
              <w:rPr>
                <w:rFonts w:cstheme="minorHAnsi"/>
                <w:lang w:val="fr-FR"/>
              </w:rPr>
              <w:t xml:space="preserve"> faible</w:t>
            </w:r>
            <w:r>
              <w:rPr>
                <w:rFonts w:cstheme="minorHAnsi"/>
                <w:lang w:val="fr-FR"/>
              </w:rPr>
              <w:t>s.</w:t>
            </w:r>
          </w:p>
        </w:tc>
      </w:tr>
      <w:tr w:rsidR="00E94339" w:rsidRPr="00912422" w14:paraId="46B2755D" w14:textId="77777777" w:rsidTr="000B3C03">
        <w:tc>
          <w:tcPr>
            <w:tcW w:w="1980" w:type="dxa"/>
          </w:tcPr>
          <w:p w14:paraId="1520BFBA" w14:textId="77777777" w:rsidR="00E94339" w:rsidRPr="00905384" w:rsidRDefault="00E94339" w:rsidP="000B3C03">
            <w:pPr>
              <w:rPr>
                <w:rFonts w:cstheme="minorHAnsi"/>
                <w:shd w:val="clear" w:color="auto" w:fill="FFFFFF"/>
                <w:lang w:val="es-AR"/>
              </w:rPr>
            </w:pPr>
            <w:r w:rsidRPr="00905384">
              <w:rPr>
                <w:rFonts w:cstheme="minorHAnsi"/>
                <w:shd w:val="clear" w:color="auto" w:fill="FFFFFF"/>
                <w:lang w:val="es-AR"/>
              </w:rPr>
              <w:t xml:space="preserve">Halal (arabe : </w:t>
            </w:r>
            <w:r w:rsidRPr="00376103">
              <w:rPr>
                <w:rFonts w:cstheme="minorHAnsi"/>
                <w:shd w:val="clear" w:color="auto" w:fill="FFFFFF"/>
                <w:lang w:val="fr-FR"/>
              </w:rPr>
              <w:t>حلال</w:t>
            </w:r>
            <w:r w:rsidRPr="00905384">
              <w:rPr>
                <w:rFonts w:cstheme="minorHAnsi"/>
                <w:shd w:val="clear" w:color="auto" w:fill="FFFFFF"/>
                <w:lang w:val="es-AR"/>
              </w:rPr>
              <w:t xml:space="preserve"> [ḥalāl], « permis ») </w:t>
            </w:r>
          </w:p>
        </w:tc>
        <w:tc>
          <w:tcPr>
            <w:tcW w:w="4663" w:type="dxa"/>
          </w:tcPr>
          <w:p w14:paraId="24680C74" w14:textId="7EFA0665" w:rsidR="00E94339" w:rsidRDefault="00E94339" w:rsidP="000B3C03">
            <w:pPr>
              <w:jc w:val="both"/>
              <w:rPr>
                <w:rFonts w:cstheme="minorHAnsi"/>
                <w:shd w:val="clear" w:color="auto" w:fill="FFFFFF"/>
                <w:lang w:val="fr-FR"/>
              </w:rPr>
            </w:pPr>
            <w:r>
              <w:rPr>
                <w:rFonts w:cstheme="minorHAnsi"/>
                <w:shd w:val="clear" w:color="auto" w:fill="FFFFFF"/>
                <w:lang w:val="fr-FR"/>
              </w:rPr>
              <w:t>Licite, permis, autorisé</w:t>
            </w:r>
            <w:r w:rsidR="00A95543">
              <w:rPr>
                <w:rFonts w:cstheme="minorHAnsi"/>
                <w:shd w:val="clear" w:color="auto" w:fill="FFFFFF"/>
                <w:lang w:val="fr-FR"/>
              </w:rPr>
              <w:t>,</w:t>
            </w:r>
            <w:r w:rsidR="00A95543" w:rsidRPr="00A95543">
              <w:rPr>
                <w:rFonts w:cstheme="minorHAnsi"/>
                <w:shd w:val="clear" w:color="auto" w:fill="FFFFFF"/>
                <w:lang w:val="fr-FR"/>
              </w:rPr>
              <w:t xml:space="preserve"> non sacré</w:t>
            </w:r>
            <w:r w:rsidR="00A95543">
              <w:rPr>
                <w:rFonts w:cstheme="minorHAnsi"/>
                <w:shd w:val="clear" w:color="auto" w:fill="FFFFFF"/>
                <w:lang w:val="fr-FR"/>
              </w:rPr>
              <w:t>,</w:t>
            </w:r>
            <w:r w:rsidR="00A95543" w:rsidRPr="00A95543">
              <w:rPr>
                <w:rFonts w:cstheme="minorHAnsi"/>
                <w:shd w:val="clear" w:color="auto" w:fill="FFFFFF"/>
                <w:lang w:val="fr-FR"/>
              </w:rPr>
              <w:t xml:space="preserve"> profane, par opposition avec interdit (harâm).</w:t>
            </w:r>
          </w:p>
        </w:tc>
      </w:tr>
      <w:tr w:rsidR="00E94339" w:rsidRPr="00912422" w14:paraId="5761FD57" w14:textId="77777777" w:rsidTr="000B3C03">
        <w:tc>
          <w:tcPr>
            <w:tcW w:w="1980" w:type="dxa"/>
          </w:tcPr>
          <w:p w14:paraId="474D459B" w14:textId="77777777" w:rsidR="00E94339" w:rsidRDefault="00E94339" w:rsidP="000B3C03">
            <w:pPr>
              <w:rPr>
                <w:rFonts w:cstheme="minorHAnsi"/>
                <w:shd w:val="clear" w:color="auto" w:fill="FFFFFF"/>
                <w:lang w:val="fr-FR"/>
              </w:rPr>
            </w:pPr>
            <w:r>
              <w:rPr>
                <w:rFonts w:cstheme="minorHAnsi"/>
                <w:shd w:val="clear" w:color="auto" w:fill="FFFFFF"/>
                <w:lang w:val="fr-FR"/>
              </w:rPr>
              <w:t xml:space="preserve">Haram ou </w:t>
            </w:r>
            <w:r w:rsidRPr="00376103">
              <w:rPr>
                <w:rFonts w:cstheme="minorHAnsi"/>
                <w:shd w:val="clear" w:color="auto" w:fill="FFFFFF"/>
                <w:lang w:val="fr-FR"/>
              </w:rPr>
              <w:t xml:space="preserve">harām (arabe : حَرَام [ḥarām], </w:t>
            </w:r>
            <w:r>
              <w:rPr>
                <w:rFonts w:cstheme="minorHAnsi"/>
                <w:shd w:val="clear" w:color="auto" w:fill="FFFFFF"/>
                <w:lang w:val="fr-FR"/>
              </w:rPr>
              <w:t xml:space="preserve">1) </w:t>
            </w:r>
            <w:r w:rsidRPr="00376103">
              <w:rPr>
                <w:rFonts w:cstheme="minorHAnsi"/>
                <w:shd w:val="clear" w:color="auto" w:fill="FFFFFF"/>
                <w:lang w:val="fr-FR"/>
              </w:rPr>
              <w:t xml:space="preserve">illégal ; illicite ; interdit ; </w:t>
            </w:r>
            <w:r>
              <w:rPr>
                <w:rFonts w:cstheme="minorHAnsi"/>
                <w:shd w:val="clear" w:color="auto" w:fill="FFFFFF"/>
                <w:lang w:val="fr-FR"/>
              </w:rPr>
              <w:t xml:space="preserve">2) </w:t>
            </w:r>
            <w:r w:rsidRPr="00376103">
              <w:rPr>
                <w:rFonts w:cstheme="minorHAnsi"/>
                <w:shd w:val="clear" w:color="auto" w:fill="FFFFFF"/>
                <w:lang w:val="fr-FR"/>
              </w:rPr>
              <w:t>inviolable ; sacré)</w:t>
            </w:r>
          </w:p>
        </w:tc>
        <w:tc>
          <w:tcPr>
            <w:tcW w:w="4663" w:type="dxa"/>
          </w:tcPr>
          <w:p w14:paraId="32875932" w14:textId="0D759854" w:rsidR="00A95543" w:rsidRDefault="00A95543" w:rsidP="000B3C03">
            <w:pPr>
              <w:jc w:val="both"/>
              <w:rPr>
                <w:rFonts w:cstheme="minorHAnsi"/>
                <w:shd w:val="clear" w:color="auto" w:fill="FFFFFF"/>
                <w:lang w:val="fr-FR"/>
              </w:rPr>
            </w:pPr>
            <w:r>
              <w:rPr>
                <w:rFonts w:cstheme="minorHAnsi"/>
                <w:shd w:val="clear" w:color="auto" w:fill="FFFFFF"/>
                <w:lang w:val="fr-FR"/>
              </w:rPr>
              <w:t>C</w:t>
            </w:r>
            <w:r w:rsidRPr="00A95543">
              <w:rPr>
                <w:rFonts w:cstheme="minorHAnsi"/>
                <w:shd w:val="clear" w:color="auto" w:fill="FFFFFF"/>
                <w:lang w:val="fr-FR"/>
              </w:rPr>
              <w:t>e qui est sacré</w:t>
            </w:r>
            <w:r>
              <w:rPr>
                <w:rFonts w:cstheme="minorHAnsi"/>
                <w:shd w:val="clear" w:color="auto" w:fill="FFFFFF"/>
                <w:lang w:val="fr-FR"/>
              </w:rPr>
              <w:t xml:space="preserve"> </w:t>
            </w:r>
            <w:r w:rsidRPr="00A95543">
              <w:rPr>
                <w:rFonts w:cstheme="minorHAnsi"/>
                <w:shd w:val="clear" w:color="auto" w:fill="FFFFFF"/>
                <w:lang w:val="fr-FR"/>
              </w:rPr>
              <w:t>; ce qui est interdit par la religion, tabou en opposition avec permis (halal)</w:t>
            </w:r>
            <w:r>
              <w:rPr>
                <w:rFonts w:cstheme="minorHAnsi"/>
                <w:shd w:val="clear" w:color="auto" w:fill="FFFFFF"/>
                <w:lang w:val="fr-FR"/>
              </w:rPr>
              <w:t xml:space="preserve">. </w:t>
            </w:r>
          </w:p>
          <w:p w14:paraId="7A741675" w14:textId="37CC4532" w:rsidR="00E94339" w:rsidRDefault="00E94339" w:rsidP="000B3C03">
            <w:pPr>
              <w:jc w:val="both"/>
              <w:rPr>
                <w:rFonts w:cstheme="minorHAnsi"/>
                <w:shd w:val="clear" w:color="auto" w:fill="FFFFFF"/>
                <w:lang w:val="fr-FR"/>
              </w:rPr>
            </w:pPr>
            <w:r>
              <w:rPr>
                <w:rFonts w:cstheme="minorHAnsi"/>
                <w:shd w:val="clear" w:color="auto" w:fill="FFFFFF"/>
                <w:lang w:val="fr-FR"/>
              </w:rPr>
              <w:t xml:space="preserve">Deux sens : </w:t>
            </w:r>
          </w:p>
          <w:p w14:paraId="528E8DD3" w14:textId="77777777" w:rsidR="00E94339" w:rsidRDefault="00E94339" w:rsidP="000B3C03">
            <w:pPr>
              <w:jc w:val="both"/>
              <w:rPr>
                <w:rFonts w:cstheme="minorHAnsi"/>
                <w:shd w:val="clear" w:color="auto" w:fill="FFFFFF"/>
                <w:lang w:val="fr-FR"/>
              </w:rPr>
            </w:pPr>
            <w:r>
              <w:rPr>
                <w:rFonts w:cstheme="minorHAnsi"/>
                <w:shd w:val="clear" w:color="auto" w:fill="FFFFFF"/>
                <w:lang w:val="fr-FR"/>
              </w:rPr>
              <w:t xml:space="preserve">1) interdiction, Illicite, interdit, péché. </w:t>
            </w:r>
          </w:p>
          <w:p w14:paraId="41E3B34A" w14:textId="77777777" w:rsidR="00E94339" w:rsidRDefault="00E94339" w:rsidP="000B3C03">
            <w:pPr>
              <w:jc w:val="both"/>
              <w:rPr>
                <w:rFonts w:cstheme="minorHAnsi"/>
                <w:shd w:val="clear" w:color="auto" w:fill="FFFFFF"/>
                <w:lang w:val="fr-FR"/>
              </w:rPr>
            </w:pPr>
            <w:r>
              <w:rPr>
                <w:rFonts w:cstheme="minorHAnsi"/>
                <w:shd w:val="clear" w:color="auto" w:fill="FFFFFF"/>
                <w:lang w:val="fr-FR"/>
              </w:rPr>
              <w:t xml:space="preserve">2) lieux sacrés, interdit aux non-musulmans : </w:t>
            </w:r>
            <w:r w:rsidRPr="00376103">
              <w:rPr>
                <w:rFonts w:cstheme="minorHAnsi"/>
                <w:shd w:val="clear" w:color="auto" w:fill="FFFFFF"/>
                <w:lang w:val="fr-FR"/>
              </w:rPr>
              <w:t xml:space="preserve">Le territoire autour des deux villes saintes de La Mecque et de Médine (arabe : البَلَد الحرام [al-balad al-ḥarām], « le territoire sacré »), la mosquée de la Mecque </w:t>
            </w:r>
            <w:r>
              <w:rPr>
                <w:rFonts w:cstheme="minorHAnsi"/>
                <w:shd w:val="clear" w:color="auto" w:fill="FFFFFF"/>
                <w:lang w:val="fr-FR"/>
              </w:rPr>
              <w:t>ou</w:t>
            </w:r>
            <w:r w:rsidRPr="00376103">
              <w:rPr>
                <w:rFonts w:cstheme="minorHAnsi"/>
                <w:shd w:val="clear" w:color="auto" w:fill="FFFFFF"/>
                <w:lang w:val="fr-FR"/>
              </w:rPr>
              <w:t xml:space="preserve"> « Mosquée Sacrée » (مَسجِد الحرام [masjid al-ḥarām]), la Kaaba ou « Maison sacrée » (arabe : بَيْت الحرام [bayt al-ḥarām]), l'esplanade des mosquées à Jérusalem ou Noble Sanctuaire (Haram ash Sharif).</w:t>
            </w:r>
          </w:p>
        </w:tc>
      </w:tr>
      <w:tr w:rsidR="009706B7" w:rsidRPr="000946AA" w14:paraId="7EBA1467" w14:textId="77777777" w:rsidTr="002B6FA3">
        <w:tc>
          <w:tcPr>
            <w:tcW w:w="1980" w:type="dxa"/>
          </w:tcPr>
          <w:p w14:paraId="6540DC2D" w14:textId="77777777" w:rsidR="009706B7" w:rsidRPr="00152649" w:rsidRDefault="009706B7" w:rsidP="002B6FA3">
            <w:pPr>
              <w:rPr>
                <w:rFonts w:cstheme="minorHAnsi"/>
                <w:bCs/>
                <w:shd w:val="clear" w:color="auto" w:fill="FFFFFF"/>
                <w:lang w:val="fr-FR"/>
              </w:rPr>
            </w:pPr>
            <w:r w:rsidRPr="00152649">
              <w:rPr>
                <w:rFonts w:cstheme="minorHAnsi"/>
                <w:bCs/>
                <w:shd w:val="clear" w:color="auto" w:fill="FFFFFF"/>
                <w:lang w:val="fr-FR"/>
              </w:rPr>
              <w:t>Hégire</w:t>
            </w:r>
            <w:r>
              <w:rPr>
                <w:rFonts w:cstheme="minorHAnsi"/>
                <w:bCs/>
                <w:shd w:val="clear" w:color="auto" w:fill="FFFFFF"/>
                <w:lang w:val="fr-FR"/>
              </w:rPr>
              <w:t xml:space="preserve"> ou </w:t>
            </w:r>
            <w:r w:rsidRPr="00217DB1">
              <w:rPr>
                <w:rFonts w:cstheme="minorHAnsi"/>
                <w:bCs/>
                <w:shd w:val="clear" w:color="auto" w:fill="FFFFFF"/>
                <w:lang w:val="fr-FR"/>
              </w:rPr>
              <w:t>Hijra</w:t>
            </w:r>
            <w:r w:rsidRPr="00152649">
              <w:rPr>
                <w:rFonts w:cstheme="minorHAnsi"/>
                <w:bCs/>
                <w:shd w:val="clear" w:color="auto" w:fill="FFFFFF"/>
                <w:lang w:val="fr-FR"/>
              </w:rPr>
              <w:t xml:space="preserve"> (arabe : هجرة, « immigration » du point de vue de la première congrégation religieuse à Médine ; « exil » ; « rupture » ; « séparation »)</w:t>
            </w:r>
          </w:p>
        </w:tc>
        <w:tc>
          <w:tcPr>
            <w:tcW w:w="4663" w:type="dxa"/>
          </w:tcPr>
          <w:p w14:paraId="044BA7EE" w14:textId="0B81665D" w:rsidR="009706B7" w:rsidRPr="00152649" w:rsidRDefault="009706B7" w:rsidP="002B6FA3">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r w:rsidRPr="00152649">
              <w:rPr>
                <w:rFonts w:asciiTheme="minorHAnsi" w:hAnsiTheme="minorHAnsi" w:cstheme="minorHAnsi"/>
                <w:sz w:val="22"/>
                <w:szCs w:val="22"/>
                <w:shd w:val="clear" w:color="auto" w:fill="FFFFFF"/>
              </w:rPr>
              <w:t>L'émigration des premiers musulmans de La Mecque vers l'oasis de Yathrib, ancien nom de Médine en 622, marquant le début du calendrier musulman.</w:t>
            </w:r>
            <w:r w:rsidR="00A95543">
              <w:rPr>
                <w:rFonts w:asciiTheme="minorHAnsi" w:hAnsiTheme="minorHAnsi" w:cstheme="minorHAnsi"/>
                <w:sz w:val="22"/>
                <w:szCs w:val="22"/>
                <w:shd w:val="clear" w:color="auto" w:fill="FFFFFF"/>
              </w:rPr>
              <w:t xml:space="preserve"> E</w:t>
            </w:r>
            <w:r w:rsidR="00A95543" w:rsidRPr="00A95543">
              <w:rPr>
                <w:rFonts w:asciiTheme="minorHAnsi" w:hAnsiTheme="minorHAnsi" w:cstheme="minorHAnsi"/>
                <w:sz w:val="22"/>
                <w:szCs w:val="22"/>
                <w:shd w:val="clear" w:color="auto" w:fill="FFFFFF"/>
              </w:rPr>
              <w:t>migration de Mahomet et de ses compagnons de La Mecque à Médine</w:t>
            </w:r>
            <w:r w:rsidR="00A95543">
              <w:rPr>
                <w:rFonts w:asciiTheme="minorHAnsi" w:hAnsiTheme="minorHAnsi" w:cstheme="minorHAnsi"/>
                <w:sz w:val="22"/>
                <w:szCs w:val="22"/>
                <w:shd w:val="clear" w:color="auto" w:fill="FFFFFF"/>
              </w:rPr>
              <w:t>.</w:t>
            </w:r>
          </w:p>
          <w:p w14:paraId="6576196B" w14:textId="77777777" w:rsidR="009706B7" w:rsidRPr="00152649" w:rsidRDefault="009706B7" w:rsidP="002B6FA3">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r w:rsidRPr="00152649">
              <w:rPr>
                <w:rFonts w:asciiTheme="minorHAnsi" w:hAnsiTheme="minorHAnsi" w:cstheme="minorHAnsi"/>
                <w:sz w:val="22"/>
                <w:szCs w:val="22"/>
                <w:shd w:val="clear" w:color="auto" w:fill="FFFFFF"/>
              </w:rPr>
              <w:t>L'émigration d'un musulman d'un pays non-musulman vers un pays musulman. S'il est né en terre non-musulmane, il doit faire tout ce qui est possible pour émigrer vers un pays musulman.</w:t>
            </w:r>
            <w:r>
              <w:rPr>
                <w:rFonts w:asciiTheme="minorHAnsi" w:hAnsiTheme="minorHAnsi" w:cstheme="minorHAnsi"/>
                <w:sz w:val="22"/>
                <w:szCs w:val="22"/>
                <w:shd w:val="clear" w:color="auto" w:fill="FFFFFF"/>
              </w:rPr>
              <w:t xml:space="preserve"> (Normalement, ) obligation pour les musulmans d’habiter un pays musulman.</w:t>
            </w:r>
          </w:p>
        </w:tc>
      </w:tr>
      <w:tr w:rsidR="000B3C03" w:rsidRPr="00912422" w14:paraId="19A19FD0" w14:textId="77777777" w:rsidTr="000B3C03">
        <w:tc>
          <w:tcPr>
            <w:tcW w:w="1980" w:type="dxa"/>
          </w:tcPr>
          <w:p w14:paraId="43ADC142" w14:textId="77777777" w:rsidR="000B3C03" w:rsidRPr="00F030E7" w:rsidRDefault="000B3C03" w:rsidP="000B3C03">
            <w:pPr>
              <w:rPr>
                <w:rFonts w:cstheme="minorHAnsi"/>
                <w:shd w:val="clear" w:color="auto" w:fill="FFFFFF"/>
                <w:lang w:val="fr-FR"/>
              </w:rPr>
            </w:pPr>
            <w:r w:rsidRPr="00F030E7">
              <w:rPr>
                <w:rFonts w:cstheme="minorHAnsi"/>
                <w:shd w:val="clear" w:color="auto" w:fill="FFFFFF"/>
                <w:lang w:val="fr-FR"/>
              </w:rPr>
              <w:t>Hérésie</w:t>
            </w:r>
            <w:r>
              <w:rPr>
                <w:rFonts w:cstheme="minorHAnsi"/>
                <w:shd w:val="clear" w:color="auto" w:fill="FFFFFF"/>
                <w:lang w:val="fr-FR"/>
              </w:rPr>
              <w:t xml:space="preserve"> / Innovation en religion</w:t>
            </w:r>
            <w:r>
              <w:rPr>
                <w:rStyle w:val="Appelnotedebasdep"/>
                <w:rFonts w:cstheme="minorHAnsi"/>
                <w:shd w:val="clear" w:color="auto" w:fill="FFFFFF"/>
                <w:lang w:val="fr-FR"/>
              </w:rPr>
              <w:footnoteReference w:id="75"/>
            </w:r>
          </w:p>
        </w:tc>
        <w:tc>
          <w:tcPr>
            <w:tcW w:w="4663" w:type="dxa"/>
          </w:tcPr>
          <w:p w14:paraId="7BDBD4F8" w14:textId="77777777" w:rsidR="000B3C03" w:rsidRPr="00D34506" w:rsidRDefault="000B3C03" w:rsidP="000B3C03">
            <w:pPr>
              <w:pStyle w:val="NormalWeb"/>
              <w:shd w:val="clear" w:color="auto" w:fill="FFFFFF"/>
              <w:spacing w:before="0" w:beforeAutospacing="0" w:after="0" w:afterAutospacing="0"/>
              <w:jc w:val="both"/>
              <w:rPr>
                <w:rFonts w:asciiTheme="minorHAnsi" w:hAnsiTheme="minorHAnsi" w:cstheme="minorHAnsi"/>
                <w:sz w:val="22"/>
                <w:szCs w:val="22"/>
              </w:rPr>
            </w:pPr>
            <w:r w:rsidRPr="00D34506">
              <w:rPr>
                <w:rFonts w:asciiTheme="minorHAnsi" w:hAnsiTheme="minorHAnsi" w:cstheme="minorHAnsi"/>
                <w:sz w:val="22"/>
                <w:szCs w:val="22"/>
              </w:rPr>
              <w:t xml:space="preserve">Doctrine ou dogme considéré comme sortant du cadre de ce qui est généralement admis ou tenu pour acquis dans les domaines de la pensée, de la connaissance, de la religion. </w:t>
            </w:r>
          </w:p>
          <w:p w14:paraId="3B861FB0" w14:textId="77777777" w:rsidR="000B3C03" w:rsidRPr="00D34506" w:rsidRDefault="000B3C03" w:rsidP="000B3C03">
            <w:pPr>
              <w:pStyle w:val="NormalWeb"/>
              <w:shd w:val="clear" w:color="auto" w:fill="FFFFFF"/>
              <w:spacing w:before="0" w:beforeAutospacing="0" w:after="0" w:afterAutospacing="0"/>
              <w:jc w:val="both"/>
              <w:rPr>
                <w:rFonts w:asciiTheme="minorHAnsi" w:hAnsiTheme="minorHAnsi" w:cstheme="minorHAnsi"/>
                <w:sz w:val="22"/>
                <w:szCs w:val="22"/>
              </w:rPr>
            </w:pPr>
            <w:r w:rsidRPr="00D34506">
              <w:rPr>
                <w:rFonts w:asciiTheme="minorHAnsi" w:hAnsiTheme="minorHAnsi" w:cstheme="minorHAnsi"/>
                <w:sz w:val="22"/>
                <w:szCs w:val="22"/>
              </w:rPr>
              <w:t xml:space="preserve">Selon Malek Chebel, dans l'islam, sont hérétiques tous ceux qui souhaitent adapter les textes à la modernité. </w:t>
            </w:r>
          </w:p>
          <w:p w14:paraId="237A6480" w14:textId="77777777" w:rsidR="000B3C03" w:rsidRPr="00D34506" w:rsidRDefault="000B3C03" w:rsidP="000B3C03">
            <w:pPr>
              <w:pStyle w:val="NormalWeb"/>
              <w:shd w:val="clear" w:color="auto" w:fill="FFFFFF"/>
              <w:spacing w:before="0" w:beforeAutospacing="0" w:after="0" w:afterAutospacing="0"/>
              <w:jc w:val="both"/>
              <w:rPr>
                <w:rFonts w:asciiTheme="minorHAnsi" w:hAnsiTheme="minorHAnsi" w:cstheme="minorHAnsi"/>
                <w:sz w:val="22"/>
                <w:szCs w:val="22"/>
              </w:rPr>
            </w:pPr>
            <w:r w:rsidRPr="00D34506">
              <w:rPr>
                <w:rFonts w:asciiTheme="minorHAnsi" w:hAnsiTheme="minorHAnsi" w:cstheme="minorHAnsi"/>
                <w:sz w:val="22"/>
                <w:szCs w:val="22"/>
              </w:rPr>
              <w:t xml:space="preserve">« Dire que le Coran est imparfait, donc qu’il n’est pas miraculeux, qu’il a été uniquement créé dans le cerveau de Mahomet est </w:t>
            </w:r>
            <w:r w:rsidRPr="00D34506">
              <w:rPr>
                <w:rFonts w:asciiTheme="minorHAnsi" w:hAnsiTheme="minorHAnsi" w:cstheme="minorHAnsi"/>
                <w:b/>
                <w:sz w:val="22"/>
                <w:szCs w:val="22"/>
              </w:rPr>
              <w:t>hérétique</w:t>
            </w:r>
            <w:r w:rsidRPr="00D34506">
              <w:rPr>
                <w:rFonts w:asciiTheme="minorHAnsi" w:hAnsiTheme="minorHAnsi" w:cstheme="minorHAnsi"/>
                <w:sz w:val="22"/>
                <w:szCs w:val="22"/>
              </w:rPr>
              <w:t> »</w:t>
            </w:r>
            <w:r w:rsidRPr="00D34506">
              <w:rPr>
                <w:rStyle w:val="Appelnotedebasdep"/>
                <w:rFonts w:asciiTheme="minorHAnsi" w:hAnsiTheme="minorHAnsi" w:cstheme="minorHAnsi"/>
                <w:sz w:val="22"/>
                <w:szCs w:val="22"/>
              </w:rPr>
              <w:footnoteReference w:id="76"/>
            </w:r>
            <w:r w:rsidRPr="00D34506">
              <w:rPr>
                <w:rFonts w:asciiTheme="minorHAnsi" w:hAnsiTheme="minorHAnsi" w:cstheme="minorHAnsi"/>
                <w:sz w:val="22"/>
                <w:szCs w:val="22"/>
              </w:rPr>
              <w:t xml:space="preserve">. </w:t>
            </w:r>
          </w:p>
          <w:p w14:paraId="296E59DE" w14:textId="77777777" w:rsidR="000B3C03" w:rsidRPr="00D34506" w:rsidRDefault="000B3C03" w:rsidP="000B3C03">
            <w:pPr>
              <w:pStyle w:val="NormalWeb"/>
              <w:shd w:val="clear" w:color="auto" w:fill="FFFFFF"/>
              <w:spacing w:before="0" w:beforeAutospacing="0" w:after="0" w:afterAutospacing="0"/>
              <w:jc w:val="both"/>
              <w:rPr>
                <w:rFonts w:asciiTheme="minorHAnsi" w:hAnsiTheme="minorHAnsi" w:cstheme="minorHAnsi"/>
                <w:sz w:val="22"/>
                <w:szCs w:val="22"/>
                <w:u w:val="single"/>
              </w:rPr>
            </w:pPr>
          </w:p>
          <w:p w14:paraId="097A6B8C" w14:textId="77777777" w:rsidR="000B3C03" w:rsidRPr="00D34506" w:rsidRDefault="000B3C03" w:rsidP="000B3C03">
            <w:pPr>
              <w:pStyle w:val="NormalWeb"/>
              <w:shd w:val="clear" w:color="auto" w:fill="FFFFFF"/>
              <w:spacing w:before="0" w:beforeAutospacing="0" w:after="0" w:afterAutospacing="0"/>
              <w:jc w:val="both"/>
              <w:rPr>
                <w:rFonts w:asciiTheme="minorHAnsi" w:hAnsiTheme="minorHAnsi" w:cstheme="minorHAnsi"/>
                <w:sz w:val="22"/>
                <w:szCs w:val="22"/>
              </w:rPr>
            </w:pPr>
            <w:r w:rsidRPr="00D34506">
              <w:rPr>
                <w:rFonts w:asciiTheme="minorHAnsi" w:hAnsiTheme="minorHAnsi" w:cstheme="minorHAnsi"/>
                <w:sz w:val="22"/>
                <w:szCs w:val="22"/>
                <w:u w:val="single"/>
              </w:rPr>
              <w:t>Concernant les innovations en religion</w:t>
            </w:r>
            <w:r w:rsidRPr="00D34506">
              <w:rPr>
                <w:rFonts w:asciiTheme="minorHAnsi" w:hAnsiTheme="minorHAnsi" w:cstheme="minorHAnsi"/>
                <w:sz w:val="22"/>
                <w:szCs w:val="22"/>
              </w:rPr>
              <w:t> :</w:t>
            </w:r>
          </w:p>
          <w:p w14:paraId="387CA1CB" w14:textId="77777777" w:rsidR="000B3C03" w:rsidRPr="00D34506" w:rsidRDefault="000B3C03" w:rsidP="000B3C03">
            <w:pPr>
              <w:pStyle w:val="NormalWeb"/>
              <w:numPr>
                <w:ilvl w:val="0"/>
                <w:numId w:val="10"/>
              </w:numPr>
              <w:shd w:val="clear" w:color="auto" w:fill="FFFFFF"/>
              <w:spacing w:before="0" w:beforeAutospacing="0" w:after="0" w:afterAutospacing="0"/>
              <w:ind w:left="311"/>
              <w:jc w:val="both"/>
              <w:rPr>
                <w:rFonts w:asciiTheme="minorHAnsi" w:hAnsiTheme="minorHAnsi" w:cstheme="minorHAnsi"/>
                <w:sz w:val="22"/>
                <w:szCs w:val="22"/>
              </w:rPr>
            </w:pPr>
            <w:r w:rsidRPr="00D34506">
              <w:rPr>
                <w:rFonts w:asciiTheme="minorHAnsi" w:hAnsiTheme="minorHAnsi" w:cstheme="minorHAnsi"/>
                <w:sz w:val="22"/>
                <w:szCs w:val="22"/>
              </w:rPr>
              <w:t xml:space="preserve">« </w:t>
            </w:r>
            <w:r w:rsidRPr="00D34506">
              <w:rPr>
                <w:rFonts w:asciiTheme="minorHAnsi" w:hAnsiTheme="minorHAnsi" w:cstheme="minorHAnsi"/>
                <w:i/>
                <w:sz w:val="22"/>
                <w:szCs w:val="22"/>
              </w:rPr>
              <w:t>Tout acte accomplit contrairement à notre ordre est rejeté</w:t>
            </w:r>
            <w:r w:rsidRPr="00D34506">
              <w:rPr>
                <w:rFonts w:asciiTheme="minorHAnsi" w:hAnsiTheme="minorHAnsi" w:cstheme="minorHAnsi"/>
                <w:sz w:val="22"/>
                <w:szCs w:val="22"/>
              </w:rPr>
              <w:t>. » (Cité par al-Boukhari,2697 et par Mouslim,1718).</w:t>
            </w:r>
          </w:p>
          <w:p w14:paraId="2057AA9C" w14:textId="77777777" w:rsidR="000B3C03" w:rsidRPr="00D34506" w:rsidRDefault="000B3C03" w:rsidP="000B3C03">
            <w:pPr>
              <w:pStyle w:val="NormalWeb"/>
              <w:numPr>
                <w:ilvl w:val="0"/>
                <w:numId w:val="10"/>
              </w:numPr>
              <w:shd w:val="clear" w:color="auto" w:fill="FFFFFF"/>
              <w:spacing w:before="0" w:beforeAutospacing="0" w:after="0" w:afterAutospacing="0"/>
              <w:ind w:left="311"/>
              <w:jc w:val="both"/>
              <w:rPr>
                <w:rFonts w:asciiTheme="minorHAnsi" w:hAnsiTheme="minorHAnsi" w:cstheme="minorHAnsi"/>
                <w:sz w:val="22"/>
                <w:szCs w:val="22"/>
              </w:rPr>
            </w:pPr>
            <w:r w:rsidRPr="00D34506">
              <w:rPr>
                <w:rFonts w:asciiTheme="minorHAnsi" w:hAnsiTheme="minorHAnsi" w:cstheme="minorHAnsi"/>
                <w:sz w:val="22"/>
                <w:szCs w:val="22"/>
              </w:rPr>
              <w:t xml:space="preserve">« </w:t>
            </w:r>
            <w:r w:rsidRPr="00D34506">
              <w:rPr>
                <w:rFonts w:asciiTheme="minorHAnsi" w:hAnsiTheme="minorHAnsi" w:cstheme="minorHAnsi"/>
                <w:i/>
                <w:sz w:val="22"/>
                <w:szCs w:val="22"/>
              </w:rPr>
              <w:t>Quiconque accomplit un acte ne faisant pas partie de notre religion, son acte est rejeté</w:t>
            </w:r>
            <w:r w:rsidRPr="00D34506">
              <w:rPr>
                <w:rFonts w:asciiTheme="minorHAnsi" w:hAnsiTheme="minorHAnsi" w:cstheme="minorHAnsi"/>
                <w:sz w:val="22"/>
                <w:szCs w:val="22"/>
              </w:rPr>
              <w:t xml:space="preserve"> » (Mouslim).</w:t>
            </w:r>
          </w:p>
          <w:p w14:paraId="5E38EF8C" w14:textId="77777777" w:rsidR="000B3C03" w:rsidRPr="00D34506" w:rsidRDefault="000B3C03" w:rsidP="000B3C03">
            <w:pPr>
              <w:pStyle w:val="NormalWeb"/>
              <w:numPr>
                <w:ilvl w:val="0"/>
                <w:numId w:val="10"/>
              </w:numPr>
              <w:shd w:val="clear" w:color="auto" w:fill="FFFFFF"/>
              <w:spacing w:before="0" w:beforeAutospacing="0" w:after="0" w:afterAutospacing="0"/>
              <w:ind w:left="311"/>
              <w:jc w:val="both"/>
              <w:rPr>
                <w:rFonts w:asciiTheme="minorHAnsi" w:hAnsiTheme="minorHAnsi" w:cstheme="minorHAnsi"/>
                <w:sz w:val="22"/>
                <w:szCs w:val="22"/>
              </w:rPr>
            </w:pPr>
            <w:r w:rsidRPr="00D34506">
              <w:rPr>
                <w:rFonts w:asciiTheme="minorHAnsi" w:hAnsiTheme="minorHAnsi" w:cstheme="minorHAnsi"/>
                <w:sz w:val="22"/>
                <w:szCs w:val="22"/>
              </w:rPr>
              <w:t xml:space="preserve"> « </w:t>
            </w:r>
            <w:r w:rsidRPr="00D34506">
              <w:rPr>
                <w:rFonts w:asciiTheme="minorHAnsi" w:hAnsiTheme="minorHAnsi" w:cstheme="minorHAnsi"/>
                <w:i/>
                <w:sz w:val="22"/>
                <w:szCs w:val="22"/>
              </w:rPr>
              <w:t>Sera rejeté tout élément étranger introduit dans notre affaire</w:t>
            </w:r>
            <w:r w:rsidRPr="00D34506">
              <w:rPr>
                <w:rFonts w:asciiTheme="minorHAnsi" w:hAnsiTheme="minorHAnsi" w:cstheme="minorHAnsi"/>
                <w:sz w:val="22"/>
                <w:szCs w:val="22"/>
              </w:rPr>
              <w:t xml:space="preserve"> » (Cité par Mouslim,1718).</w:t>
            </w:r>
          </w:p>
          <w:p w14:paraId="494AB5A3" w14:textId="77777777" w:rsidR="000B3C03" w:rsidRPr="00D34506" w:rsidRDefault="000B3C03" w:rsidP="000B3C03">
            <w:pPr>
              <w:pStyle w:val="NormalWeb"/>
              <w:numPr>
                <w:ilvl w:val="0"/>
                <w:numId w:val="10"/>
              </w:numPr>
              <w:shd w:val="clear" w:color="auto" w:fill="FFFFFF"/>
              <w:spacing w:after="0"/>
              <w:ind w:left="311"/>
              <w:jc w:val="both"/>
              <w:rPr>
                <w:rFonts w:asciiTheme="minorHAnsi" w:hAnsiTheme="minorHAnsi" w:cstheme="minorHAnsi"/>
                <w:sz w:val="22"/>
                <w:szCs w:val="22"/>
              </w:rPr>
            </w:pPr>
            <w:r w:rsidRPr="00D34506">
              <w:rPr>
                <w:rFonts w:asciiTheme="minorHAnsi" w:hAnsiTheme="minorHAnsi" w:cstheme="minorHAnsi"/>
                <w:sz w:val="22"/>
                <w:szCs w:val="22"/>
              </w:rPr>
              <w:t>« </w:t>
            </w:r>
            <w:r w:rsidRPr="00D34506">
              <w:rPr>
                <w:rFonts w:asciiTheme="minorHAnsi" w:hAnsiTheme="minorHAnsi" w:cstheme="minorHAnsi"/>
                <w:i/>
                <w:sz w:val="22"/>
                <w:szCs w:val="22"/>
              </w:rPr>
              <w:t>Quiconque ajoute à notre affaire - c’est-à-dire à notre religion - ce qui n’en fait pas partie, verra son ajout rejeté</w:t>
            </w:r>
            <w:r w:rsidRPr="00D34506">
              <w:rPr>
                <w:rFonts w:asciiTheme="minorHAnsi" w:hAnsiTheme="minorHAnsi" w:cstheme="minorHAnsi"/>
                <w:sz w:val="22"/>
                <w:szCs w:val="22"/>
              </w:rPr>
              <w:t xml:space="preserve"> » (Boukhari et Mouslim).</w:t>
            </w:r>
          </w:p>
          <w:p w14:paraId="5226F7A5" w14:textId="77777777" w:rsidR="000B3C03" w:rsidRPr="00D34506" w:rsidRDefault="000B3C03" w:rsidP="000B3C03">
            <w:pPr>
              <w:pStyle w:val="NormalWeb"/>
              <w:numPr>
                <w:ilvl w:val="0"/>
                <w:numId w:val="10"/>
              </w:numPr>
              <w:shd w:val="clear" w:color="auto" w:fill="FFFFFF"/>
              <w:spacing w:before="0" w:beforeAutospacing="0" w:after="0" w:afterAutospacing="0"/>
              <w:ind w:left="311"/>
              <w:jc w:val="both"/>
              <w:rPr>
                <w:rFonts w:asciiTheme="minorHAnsi" w:hAnsiTheme="minorHAnsi" w:cstheme="minorHAnsi"/>
                <w:sz w:val="22"/>
                <w:szCs w:val="22"/>
              </w:rPr>
            </w:pPr>
            <w:r w:rsidRPr="00D34506">
              <w:rPr>
                <w:rFonts w:asciiTheme="minorHAnsi" w:hAnsiTheme="minorHAnsi" w:cstheme="minorHAnsi"/>
                <w:sz w:val="22"/>
                <w:szCs w:val="22"/>
              </w:rPr>
              <w:t xml:space="preserve">Le Prophète (Bénédiction et salut soient sur lui) dit : « </w:t>
            </w:r>
            <w:r w:rsidRPr="00D34506">
              <w:rPr>
                <w:rFonts w:asciiTheme="minorHAnsi" w:hAnsiTheme="minorHAnsi" w:cstheme="minorHAnsi"/>
                <w:i/>
                <w:sz w:val="22"/>
                <w:szCs w:val="22"/>
              </w:rPr>
              <w:t>Méfiez-vous des choses inventées car toute chose inventée est une innovation, et toute innovation est une aberration.</w:t>
            </w:r>
            <w:r w:rsidRPr="00D34506">
              <w:rPr>
                <w:rFonts w:asciiTheme="minorHAnsi" w:hAnsiTheme="minorHAnsi" w:cstheme="minorHAnsi"/>
                <w:sz w:val="22"/>
                <w:szCs w:val="22"/>
              </w:rPr>
              <w:t xml:space="preserve"> » (Hadith d'Irbadh ibn Sariah. Cité par Abou Dawoud, 4067).</w:t>
            </w:r>
          </w:p>
          <w:p w14:paraId="3BF74F15" w14:textId="77777777" w:rsidR="000B3C03" w:rsidRPr="00D34506" w:rsidRDefault="000B3C03" w:rsidP="000B3C03">
            <w:pPr>
              <w:pStyle w:val="NormalWeb"/>
              <w:numPr>
                <w:ilvl w:val="0"/>
                <w:numId w:val="10"/>
              </w:numPr>
              <w:shd w:val="clear" w:color="auto" w:fill="FFFFFF"/>
              <w:spacing w:before="0" w:beforeAutospacing="0" w:after="0" w:afterAutospacing="0"/>
              <w:ind w:left="311"/>
              <w:jc w:val="both"/>
              <w:rPr>
                <w:rFonts w:asciiTheme="minorHAnsi" w:hAnsiTheme="minorHAnsi" w:cstheme="minorHAnsi"/>
                <w:sz w:val="22"/>
                <w:szCs w:val="22"/>
              </w:rPr>
            </w:pPr>
            <w:r w:rsidRPr="00D34506">
              <w:rPr>
                <w:rFonts w:asciiTheme="minorHAnsi" w:hAnsiTheme="minorHAnsi" w:cstheme="minorHAnsi"/>
                <w:sz w:val="22"/>
                <w:szCs w:val="22"/>
              </w:rPr>
              <w:t xml:space="preserve">« […] </w:t>
            </w:r>
            <w:r w:rsidRPr="00D34506">
              <w:rPr>
                <w:rFonts w:asciiTheme="minorHAnsi" w:hAnsiTheme="minorHAnsi" w:cstheme="minorHAnsi"/>
                <w:i/>
                <w:sz w:val="22"/>
                <w:szCs w:val="22"/>
              </w:rPr>
              <w:t>Les inventions sont les pires des choses. Toute invention est une innovation. Toute innovation est une aberration, et toute aberration conduit à l'enfer</w:t>
            </w:r>
            <w:r w:rsidRPr="00D34506">
              <w:rPr>
                <w:rFonts w:asciiTheme="minorHAnsi" w:hAnsiTheme="minorHAnsi" w:cstheme="minorHAnsi"/>
                <w:sz w:val="22"/>
                <w:szCs w:val="22"/>
              </w:rPr>
              <w:t>. » (Cité sous cette version par an-Nassi' dans ses Sunan,3/188. Et Rapporté par Nasai dans ses Sounan n°1578 et authentifié par Cheikh Albani dans sa correction de Sounan Nasai).</w:t>
            </w:r>
          </w:p>
        </w:tc>
      </w:tr>
      <w:tr w:rsidR="00A210B2" w:rsidRPr="00B005FC" w14:paraId="2D717575" w14:textId="77777777" w:rsidTr="000B3C03">
        <w:tc>
          <w:tcPr>
            <w:tcW w:w="1980" w:type="dxa"/>
          </w:tcPr>
          <w:p w14:paraId="687CB777" w14:textId="77777777" w:rsidR="00A210B2" w:rsidRPr="00217DB1" w:rsidRDefault="00A210B2" w:rsidP="000B3C03">
            <w:pPr>
              <w:rPr>
                <w:rFonts w:cstheme="minorHAnsi"/>
                <w:bCs/>
                <w:shd w:val="clear" w:color="auto" w:fill="FFFFFF"/>
                <w:lang w:val="fr-FR"/>
              </w:rPr>
            </w:pPr>
            <w:r w:rsidRPr="00A210B2">
              <w:rPr>
                <w:rFonts w:cstheme="minorHAnsi"/>
                <w:shd w:val="clear" w:color="auto" w:fill="FFFFFF"/>
                <w:lang w:val="fr-FR"/>
              </w:rPr>
              <w:t>Hijab</w:t>
            </w:r>
          </w:p>
        </w:tc>
        <w:tc>
          <w:tcPr>
            <w:tcW w:w="4663" w:type="dxa"/>
          </w:tcPr>
          <w:p w14:paraId="13974652" w14:textId="77777777" w:rsidR="00A210B2" w:rsidRDefault="00A210B2" w:rsidP="00A210B2">
            <w:pPr>
              <w:rPr>
                <w:rFonts w:cstheme="minorHAnsi"/>
                <w:shd w:val="clear" w:color="auto" w:fill="FFFFFF"/>
                <w:lang w:val="fr-FR"/>
              </w:rPr>
            </w:pPr>
            <w:r>
              <w:rPr>
                <w:rFonts w:cstheme="minorHAnsi"/>
                <w:shd w:val="clear" w:color="auto" w:fill="FFFFFF"/>
                <w:lang w:val="fr-FR"/>
              </w:rPr>
              <w:t>V</w:t>
            </w:r>
            <w:r w:rsidRPr="00A210B2">
              <w:rPr>
                <w:rFonts w:cstheme="minorHAnsi"/>
                <w:shd w:val="clear" w:color="auto" w:fill="FFFFFF"/>
                <w:lang w:val="fr-FR"/>
              </w:rPr>
              <w:t>oile ou foulard islamique, désigne un vêtement féminin porté par des femmes musulmanes et qui couvre leur tête en laissant le visage apparent.</w:t>
            </w:r>
            <w:r>
              <w:rPr>
                <w:rFonts w:cstheme="minorHAnsi"/>
                <w:shd w:val="clear" w:color="auto" w:fill="FFFFFF"/>
                <w:lang w:val="fr-FR"/>
              </w:rPr>
              <w:t xml:space="preserve"> </w:t>
            </w:r>
            <w:r w:rsidRPr="00A210B2">
              <w:rPr>
                <w:rFonts w:cstheme="minorHAnsi"/>
                <w:shd w:val="clear" w:color="auto" w:fill="FFFFFF"/>
                <w:lang w:val="fr-FR"/>
              </w:rPr>
              <w:t xml:space="preserve">Lorsque le visage est couvert, on ne parle pas de </w:t>
            </w:r>
            <w:r w:rsidRPr="00A210B2">
              <w:rPr>
                <w:rFonts w:cstheme="minorHAnsi"/>
                <w:i/>
                <w:shd w:val="clear" w:color="auto" w:fill="FFFFFF"/>
                <w:lang w:val="fr-FR"/>
              </w:rPr>
              <w:t>hijab</w:t>
            </w:r>
            <w:r w:rsidRPr="00A210B2">
              <w:rPr>
                <w:rFonts w:cstheme="minorHAnsi"/>
                <w:shd w:val="clear" w:color="auto" w:fill="FFFFFF"/>
                <w:lang w:val="fr-FR"/>
              </w:rPr>
              <w:t xml:space="preserve"> mais plutôt de voile intégral qui peut prendre la forme d'un </w:t>
            </w:r>
            <w:r w:rsidRPr="00A210B2">
              <w:rPr>
                <w:rFonts w:cstheme="minorHAnsi"/>
                <w:i/>
                <w:shd w:val="clear" w:color="auto" w:fill="FFFFFF"/>
                <w:lang w:val="fr-FR"/>
              </w:rPr>
              <w:t>niqab</w:t>
            </w:r>
            <w:r w:rsidRPr="00A210B2">
              <w:rPr>
                <w:rFonts w:cstheme="minorHAnsi"/>
                <w:shd w:val="clear" w:color="auto" w:fill="FFFFFF"/>
                <w:lang w:val="fr-FR"/>
              </w:rPr>
              <w:t xml:space="preserve">, d'un </w:t>
            </w:r>
            <w:r w:rsidRPr="00A210B2">
              <w:rPr>
                <w:rFonts w:cstheme="minorHAnsi"/>
                <w:i/>
                <w:shd w:val="clear" w:color="auto" w:fill="FFFFFF"/>
                <w:lang w:val="fr-FR"/>
              </w:rPr>
              <w:t>sitar</w:t>
            </w:r>
            <w:r w:rsidRPr="00A210B2">
              <w:rPr>
                <w:rFonts w:cstheme="minorHAnsi"/>
                <w:shd w:val="clear" w:color="auto" w:fill="FFFFFF"/>
                <w:lang w:val="fr-FR"/>
              </w:rPr>
              <w:t xml:space="preserve"> ou d'une </w:t>
            </w:r>
            <w:r w:rsidRPr="00A210B2">
              <w:rPr>
                <w:rFonts w:cstheme="minorHAnsi"/>
                <w:i/>
                <w:shd w:val="clear" w:color="auto" w:fill="FFFFFF"/>
                <w:lang w:val="fr-FR"/>
              </w:rPr>
              <w:t>burqa</w:t>
            </w:r>
            <w:r w:rsidRPr="00A210B2">
              <w:rPr>
                <w:rFonts w:cstheme="minorHAnsi"/>
                <w:shd w:val="clear" w:color="auto" w:fill="FFFFFF"/>
                <w:lang w:val="fr-FR"/>
              </w:rPr>
              <w:t xml:space="preserve">. </w:t>
            </w:r>
            <w:r>
              <w:rPr>
                <w:rFonts w:cstheme="minorHAnsi"/>
                <w:shd w:val="clear" w:color="auto" w:fill="FFFFFF"/>
                <w:lang w:val="fr-FR"/>
              </w:rPr>
              <w:t xml:space="preserve">Voir </w:t>
            </w:r>
            <w:r w:rsidRPr="00A210B2">
              <w:rPr>
                <w:rFonts w:cstheme="minorHAnsi"/>
                <w:i/>
                <w:shd w:val="clear" w:color="auto" w:fill="FFFFFF"/>
                <w:lang w:val="fr-FR"/>
              </w:rPr>
              <w:t>Voile islamique</w:t>
            </w:r>
            <w:r>
              <w:rPr>
                <w:rFonts w:cstheme="minorHAnsi"/>
                <w:shd w:val="clear" w:color="auto" w:fill="FFFFFF"/>
                <w:lang w:val="fr-FR"/>
              </w:rPr>
              <w:t>.</w:t>
            </w:r>
          </w:p>
        </w:tc>
      </w:tr>
      <w:tr w:rsidR="009706B7" w:rsidRPr="00B005FC" w14:paraId="2EC80F95" w14:textId="77777777" w:rsidTr="000B3C03">
        <w:tc>
          <w:tcPr>
            <w:tcW w:w="1980" w:type="dxa"/>
          </w:tcPr>
          <w:p w14:paraId="74B3CFC9" w14:textId="77777777" w:rsidR="009706B7" w:rsidRPr="006E0672" w:rsidRDefault="009706B7" w:rsidP="000B3C03">
            <w:pPr>
              <w:rPr>
                <w:rFonts w:cstheme="minorHAnsi"/>
                <w:shd w:val="clear" w:color="auto" w:fill="FFFFFF"/>
                <w:lang w:val="fr-FR"/>
              </w:rPr>
            </w:pPr>
            <w:r w:rsidRPr="00217DB1">
              <w:rPr>
                <w:rFonts w:cstheme="minorHAnsi"/>
                <w:bCs/>
                <w:shd w:val="clear" w:color="auto" w:fill="FFFFFF"/>
                <w:lang w:val="fr-FR"/>
              </w:rPr>
              <w:t>Hijra</w:t>
            </w:r>
          </w:p>
        </w:tc>
        <w:tc>
          <w:tcPr>
            <w:tcW w:w="4663" w:type="dxa"/>
          </w:tcPr>
          <w:p w14:paraId="31373A65" w14:textId="77777777" w:rsidR="009706B7" w:rsidRPr="006E0672" w:rsidRDefault="009706B7" w:rsidP="000B3C03">
            <w:pPr>
              <w:jc w:val="both"/>
              <w:rPr>
                <w:rFonts w:cstheme="minorHAnsi"/>
                <w:shd w:val="clear" w:color="auto" w:fill="FFFFFF"/>
                <w:lang w:val="fr-FR"/>
              </w:rPr>
            </w:pPr>
            <w:r>
              <w:rPr>
                <w:rFonts w:cstheme="minorHAnsi"/>
                <w:shd w:val="clear" w:color="auto" w:fill="FFFFFF"/>
                <w:lang w:val="fr-FR"/>
              </w:rPr>
              <w:t xml:space="preserve">Voir </w:t>
            </w:r>
            <w:r w:rsidRPr="009706B7">
              <w:rPr>
                <w:rFonts w:cstheme="minorHAnsi"/>
                <w:i/>
                <w:shd w:val="clear" w:color="auto" w:fill="FFFFFF"/>
                <w:lang w:val="fr-FR"/>
              </w:rPr>
              <w:t>hégire</w:t>
            </w:r>
            <w:r>
              <w:rPr>
                <w:rFonts w:cstheme="minorHAnsi"/>
                <w:shd w:val="clear" w:color="auto" w:fill="FFFFFF"/>
                <w:lang w:val="fr-FR"/>
              </w:rPr>
              <w:t>.</w:t>
            </w:r>
          </w:p>
        </w:tc>
      </w:tr>
      <w:tr w:rsidR="00F55887" w:rsidRPr="00912422" w14:paraId="1B0A447C" w14:textId="77777777" w:rsidTr="000B3C03">
        <w:tc>
          <w:tcPr>
            <w:tcW w:w="1980" w:type="dxa"/>
          </w:tcPr>
          <w:p w14:paraId="3E62F64B" w14:textId="13D402DD" w:rsidR="00F55887" w:rsidRPr="000D1ABB" w:rsidRDefault="00F55887" w:rsidP="000B3C03">
            <w:pPr>
              <w:rPr>
                <w:rFonts w:cstheme="minorHAnsi"/>
                <w:shd w:val="clear" w:color="auto" w:fill="FFFFFF"/>
              </w:rPr>
            </w:pPr>
            <w:r w:rsidRPr="00F55887">
              <w:rPr>
                <w:rFonts w:cstheme="minorHAnsi"/>
                <w:shd w:val="clear" w:color="auto" w:fill="FFFFFF"/>
              </w:rPr>
              <w:t>Houmaza (calomniateur) (همزة)</w:t>
            </w:r>
          </w:p>
        </w:tc>
        <w:tc>
          <w:tcPr>
            <w:tcW w:w="4663" w:type="dxa"/>
          </w:tcPr>
          <w:p w14:paraId="758F71B6" w14:textId="0A66BB49" w:rsidR="00F55887" w:rsidRPr="00F545C9" w:rsidRDefault="00F545C9" w:rsidP="000B3C03">
            <w:pPr>
              <w:jc w:val="both"/>
              <w:rPr>
                <w:rFonts w:cstheme="minorHAnsi"/>
                <w:shd w:val="clear" w:color="auto" w:fill="FFFFFF"/>
                <w:lang w:val="fr-FR"/>
              </w:rPr>
            </w:pPr>
            <w:r>
              <w:rPr>
                <w:rFonts w:cstheme="minorHAnsi"/>
                <w:shd w:val="clear" w:color="auto" w:fill="FFFFFF"/>
                <w:lang w:val="fr-FR"/>
              </w:rPr>
              <w:t>M</w:t>
            </w:r>
            <w:r w:rsidRPr="00F545C9">
              <w:rPr>
                <w:rFonts w:cstheme="minorHAnsi"/>
                <w:shd w:val="clear" w:color="auto" w:fill="FFFFFF"/>
                <w:lang w:val="fr-FR"/>
              </w:rPr>
              <w:t>édisant ; calomniateur. Le calomniateur est voué aux enfers</w:t>
            </w:r>
            <w:r>
              <w:rPr>
                <w:rFonts w:cstheme="minorHAnsi"/>
                <w:shd w:val="clear" w:color="auto" w:fill="FFFFFF"/>
                <w:lang w:val="fr-FR"/>
              </w:rPr>
              <w:t>.</w:t>
            </w:r>
          </w:p>
        </w:tc>
      </w:tr>
      <w:tr w:rsidR="000D1ABB" w:rsidRPr="000D1ABB" w14:paraId="0528FD1F" w14:textId="77777777" w:rsidTr="000B3C03">
        <w:tc>
          <w:tcPr>
            <w:tcW w:w="1980" w:type="dxa"/>
          </w:tcPr>
          <w:p w14:paraId="7B125ED7" w14:textId="67CD21D7" w:rsidR="000D1ABB" w:rsidRPr="00280419" w:rsidRDefault="000D1ABB" w:rsidP="000B3C03">
            <w:pPr>
              <w:rPr>
                <w:rFonts w:cstheme="minorHAnsi"/>
                <w:shd w:val="clear" w:color="auto" w:fill="FFFFFF"/>
                <w:lang w:val="fr-FR"/>
              </w:rPr>
            </w:pPr>
            <w:r w:rsidRPr="00280419">
              <w:rPr>
                <w:rFonts w:cstheme="minorHAnsi"/>
                <w:shd w:val="clear" w:color="auto" w:fill="FFFFFF"/>
                <w:lang w:val="fr-FR"/>
              </w:rPr>
              <w:t>Houri, hūrīya (houri) (</w:t>
            </w:r>
            <w:r w:rsidRPr="000D1ABB">
              <w:rPr>
                <w:rFonts w:cstheme="minorHAnsi"/>
                <w:shd w:val="clear" w:color="auto" w:fill="FFFFFF"/>
              </w:rPr>
              <w:t>حورية</w:t>
            </w:r>
            <w:r w:rsidRPr="00280419">
              <w:rPr>
                <w:rFonts w:cstheme="minorHAnsi"/>
                <w:shd w:val="clear" w:color="auto" w:fill="FFFFFF"/>
                <w:lang w:val="fr-FR"/>
              </w:rPr>
              <w:t>), pl. hūrīyāt (</w:t>
            </w:r>
            <w:r w:rsidRPr="000D1ABB">
              <w:rPr>
                <w:rFonts w:cstheme="minorHAnsi"/>
                <w:shd w:val="clear" w:color="auto" w:fill="FFFFFF"/>
              </w:rPr>
              <w:t>حوريات</w:t>
            </w:r>
            <w:r w:rsidRPr="00280419">
              <w:rPr>
                <w:rFonts w:cstheme="minorHAnsi"/>
                <w:shd w:val="clear" w:color="auto" w:fill="FFFFFF"/>
                <w:lang w:val="fr-FR"/>
              </w:rPr>
              <w:t>)</w:t>
            </w:r>
          </w:p>
        </w:tc>
        <w:tc>
          <w:tcPr>
            <w:tcW w:w="4663" w:type="dxa"/>
          </w:tcPr>
          <w:p w14:paraId="0ACD685A" w14:textId="5C085989" w:rsidR="000D1ABB" w:rsidRPr="000D1ABB" w:rsidRDefault="000D1ABB" w:rsidP="000B3C03">
            <w:pPr>
              <w:jc w:val="both"/>
              <w:rPr>
                <w:rFonts w:cstheme="minorHAnsi"/>
                <w:shd w:val="clear" w:color="auto" w:fill="FFFFFF"/>
              </w:rPr>
            </w:pPr>
            <w:r>
              <w:rPr>
                <w:rFonts w:cstheme="minorHAnsi"/>
                <w:shd w:val="clear" w:color="auto" w:fill="FFFFFF"/>
              </w:rPr>
              <w:t>L</w:t>
            </w:r>
            <w:r w:rsidRPr="000D1ABB">
              <w:rPr>
                <w:rFonts w:cstheme="minorHAnsi"/>
                <w:shd w:val="clear" w:color="auto" w:fill="FFFFFF"/>
              </w:rPr>
              <w:t>es vierges du paradis</w:t>
            </w:r>
            <w:r>
              <w:rPr>
                <w:rFonts w:cstheme="minorHAnsi"/>
                <w:shd w:val="clear" w:color="auto" w:fill="FFFFFF"/>
              </w:rPr>
              <w:t>.</w:t>
            </w:r>
          </w:p>
        </w:tc>
      </w:tr>
      <w:tr w:rsidR="00E94339" w:rsidRPr="00912422" w14:paraId="014CAAE6" w14:textId="77777777" w:rsidTr="000B3C03">
        <w:tc>
          <w:tcPr>
            <w:tcW w:w="1980" w:type="dxa"/>
          </w:tcPr>
          <w:p w14:paraId="4C0A8744" w14:textId="77777777" w:rsidR="00E94339" w:rsidRPr="00280419" w:rsidRDefault="00E94339" w:rsidP="000B3C03">
            <w:pPr>
              <w:rPr>
                <w:rFonts w:cstheme="minorHAnsi"/>
                <w:shd w:val="clear" w:color="auto" w:fill="FFFFFF"/>
              </w:rPr>
            </w:pPr>
            <w:r w:rsidRPr="00280419">
              <w:rPr>
                <w:rFonts w:cstheme="minorHAnsi"/>
                <w:shd w:val="clear" w:color="auto" w:fill="FFFFFF"/>
              </w:rPr>
              <w:t>Hudaybiya</w:t>
            </w:r>
            <w:r>
              <w:rPr>
                <w:rStyle w:val="Appelnotedebasdep"/>
                <w:rFonts w:cstheme="minorHAnsi"/>
                <w:shd w:val="clear" w:color="auto" w:fill="FFFFFF"/>
                <w:lang w:val="fr-FR"/>
              </w:rPr>
              <w:footnoteReference w:id="77"/>
            </w:r>
            <w:r w:rsidRPr="00280419">
              <w:rPr>
                <w:rFonts w:cstheme="minorHAnsi"/>
                <w:shd w:val="clear" w:color="auto" w:fill="FFFFFF"/>
              </w:rPr>
              <w:t xml:space="preserve"> </w:t>
            </w:r>
            <w:r>
              <w:rPr>
                <w:rStyle w:val="Appelnotedebasdep"/>
                <w:rFonts w:cstheme="minorHAnsi"/>
                <w:shd w:val="clear" w:color="auto" w:fill="FFFFFF"/>
                <w:lang w:val="fr-FR"/>
              </w:rPr>
              <w:footnoteReference w:id="78"/>
            </w:r>
            <w:r w:rsidRPr="00280419">
              <w:rPr>
                <w:rFonts w:cstheme="minorHAnsi"/>
                <w:shd w:val="clear" w:color="auto" w:fill="FFFFFF"/>
              </w:rPr>
              <w:t xml:space="preserve"> ou traité d'Houdaybiya (arabe : </w:t>
            </w:r>
            <w:r w:rsidRPr="00313210">
              <w:rPr>
                <w:rFonts w:cstheme="minorHAnsi"/>
                <w:shd w:val="clear" w:color="auto" w:fill="FFFFFF"/>
                <w:lang w:val="fr-FR"/>
              </w:rPr>
              <w:t>صلح</w:t>
            </w:r>
            <w:r w:rsidRPr="00280419">
              <w:rPr>
                <w:rFonts w:cstheme="minorHAnsi"/>
                <w:shd w:val="clear" w:color="auto" w:fill="FFFFFF"/>
              </w:rPr>
              <w:t xml:space="preserve"> </w:t>
            </w:r>
            <w:r w:rsidRPr="00313210">
              <w:rPr>
                <w:rFonts w:cstheme="minorHAnsi"/>
                <w:shd w:val="clear" w:color="auto" w:fill="FFFFFF"/>
                <w:lang w:val="fr-FR"/>
              </w:rPr>
              <w:t>الحديبية</w:t>
            </w:r>
            <w:r w:rsidRPr="00280419">
              <w:rPr>
                <w:rFonts w:cstheme="minorHAnsi"/>
                <w:shd w:val="clear" w:color="auto" w:fill="FFFFFF"/>
              </w:rPr>
              <w:t>) ou Hodeïbiya.</w:t>
            </w:r>
          </w:p>
        </w:tc>
        <w:tc>
          <w:tcPr>
            <w:tcW w:w="4663" w:type="dxa"/>
          </w:tcPr>
          <w:p w14:paraId="4AF42820" w14:textId="77777777" w:rsidR="00E94339" w:rsidRPr="006E0672" w:rsidRDefault="00E94339" w:rsidP="000B3C03">
            <w:pPr>
              <w:jc w:val="both"/>
              <w:rPr>
                <w:rFonts w:cstheme="minorHAnsi"/>
                <w:shd w:val="clear" w:color="auto" w:fill="FFFFFF"/>
                <w:lang w:val="fr-FR"/>
              </w:rPr>
            </w:pPr>
            <w:r w:rsidRPr="006E0672">
              <w:rPr>
                <w:rFonts w:cstheme="minorHAnsi"/>
                <w:shd w:val="clear" w:color="auto" w:fill="FFFFFF"/>
                <w:lang w:val="fr-FR"/>
              </w:rPr>
              <w:t xml:space="preserve">Accord signé par le prophète Mahomet et les [Banei] Quraysh </w:t>
            </w:r>
            <w:r>
              <w:rPr>
                <w:rFonts w:cstheme="minorHAnsi"/>
                <w:shd w:val="clear" w:color="auto" w:fill="FFFFFF"/>
                <w:lang w:val="fr-FR"/>
              </w:rPr>
              <w:t>(</w:t>
            </w:r>
            <w:r w:rsidRPr="006E0672">
              <w:rPr>
                <w:rFonts w:cstheme="minorHAnsi"/>
                <w:shd w:val="clear" w:color="auto" w:fill="FFFFFF"/>
                <w:lang w:val="fr-FR"/>
              </w:rPr>
              <w:t>Qurayshites</w:t>
            </w:r>
            <w:r>
              <w:rPr>
                <w:rFonts w:cstheme="minorHAnsi"/>
                <w:shd w:val="clear" w:color="auto" w:fill="FFFFFF"/>
                <w:lang w:val="fr-FR"/>
              </w:rPr>
              <w:t>)</w:t>
            </w:r>
            <w:r w:rsidRPr="006E0672">
              <w:rPr>
                <w:rFonts w:cstheme="minorHAnsi"/>
                <w:shd w:val="clear" w:color="auto" w:fill="FFFFFF"/>
                <w:lang w:val="fr-FR"/>
              </w:rPr>
              <w:t xml:space="preserve"> à La Mecque</w:t>
            </w:r>
            <w:r>
              <w:rPr>
                <w:rFonts w:cstheme="minorHAnsi"/>
                <w:shd w:val="clear" w:color="auto" w:fill="FFFFFF"/>
                <w:lang w:val="fr-FR"/>
              </w:rPr>
              <w:t>.</w:t>
            </w:r>
          </w:p>
          <w:p w14:paraId="13B42719" w14:textId="77777777" w:rsidR="00E94339" w:rsidRPr="006E0672" w:rsidRDefault="00E94339" w:rsidP="000B3C03">
            <w:pPr>
              <w:jc w:val="both"/>
              <w:rPr>
                <w:rFonts w:cstheme="minorHAnsi"/>
                <w:shd w:val="clear" w:color="auto" w:fill="FFFFFF"/>
                <w:lang w:val="fr-FR"/>
              </w:rPr>
            </w:pPr>
            <w:r w:rsidRPr="006E0672">
              <w:rPr>
                <w:rFonts w:cstheme="minorHAnsi"/>
                <w:shd w:val="clear" w:color="auto" w:fill="FFFFFF"/>
                <w:lang w:val="fr-FR"/>
              </w:rPr>
              <w:t>Ce mot indique que, comme Mahomet, ne donner sa parole, que pour la renier une fois que la situation le permettra, c'est-à-dire quand on est à nouveau en position (de force et) de passer à l'offensive et gagner.</w:t>
            </w:r>
          </w:p>
        </w:tc>
      </w:tr>
      <w:tr w:rsidR="00F545C9" w:rsidRPr="00301DA3" w14:paraId="1D9A6908" w14:textId="77777777" w:rsidTr="000B3C03">
        <w:tc>
          <w:tcPr>
            <w:tcW w:w="1980" w:type="dxa"/>
          </w:tcPr>
          <w:p w14:paraId="5CEE9BC8" w14:textId="5ABAC1BA" w:rsidR="00F545C9" w:rsidRPr="00F454A6" w:rsidRDefault="00F545C9" w:rsidP="000B3C03">
            <w:pPr>
              <w:rPr>
                <w:rFonts w:cstheme="minorHAnsi"/>
                <w:shd w:val="clear" w:color="auto" w:fill="FFFFFF"/>
                <w:lang w:val="fr-FR"/>
              </w:rPr>
            </w:pPr>
            <w:r w:rsidRPr="00F545C9">
              <w:rPr>
                <w:rFonts w:cstheme="minorHAnsi"/>
                <w:shd w:val="clear" w:color="auto" w:fill="FFFFFF"/>
                <w:lang w:val="fr-FR"/>
              </w:rPr>
              <w:t>Iblîs (Iblîs ou Eblîs) (إبليس)</w:t>
            </w:r>
          </w:p>
        </w:tc>
        <w:tc>
          <w:tcPr>
            <w:tcW w:w="4663" w:type="dxa"/>
          </w:tcPr>
          <w:p w14:paraId="48DB3C05" w14:textId="6ECEF342" w:rsidR="00F545C9" w:rsidRPr="00F454A6" w:rsidRDefault="00F545C9" w:rsidP="00F454A6">
            <w:pPr>
              <w:jc w:val="both"/>
              <w:rPr>
                <w:rFonts w:cstheme="minorHAnsi"/>
                <w:shd w:val="clear" w:color="auto" w:fill="FFFFFF"/>
                <w:lang w:val="fr-FR"/>
              </w:rPr>
            </w:pPr>
            <w:r w:rsidRPr="00F545C9">
              <w:rPr>
                <w:rFonts w:cstheme="minorHAnsi"/>
                <w:shd w:val="clear" w:color="auto" w:fill="FFFFFF"/>
                <w:lang w:val="fr-FR"/>
              </w:rPr>
              <w:t xml:space="preserve">Le démon, c'est le nom d'un djinn qui refuse de se prosterner devant Adam sur l'injonction de </w:t>
            </w:r>
            <w:r w:rsidR="00301DA3">
              <w:rPr>
                <w:rFonts w:cstheme="minorHAnsi"/>
                <w:shd w:val="clear" w:color="auto" w:fill="FFFFFF"/>
                <w:lang w:val="fr-FR"/>
              </w:rPr>
              <w:t>Allah</w:t>
            </w:r>
            <w:r w:rsidRPr="00F545C9">
              <w:rPr>
                <w:rFonts w:cstheme="minorHAnsi"/>
                <w:shd w:val="clear" w:color="auto" w:fill="FFFFFF"/>
                <w:lang w:val="fr-FR"/>
              </w:rPr>
              <w:t>. C'est l'équivalent de Lucifer</w:t>
            </w:r>
            <w:r>
              <w:rPr>
                <w:rFonts w:cstheme="minorHAnsi"/>
                <w:shd w:val="clear" w:color="auto" w:fill="FFFFFF"/>
                <w:lang w:val="fr-FR"/>
              </w:rPr>
              <w:t>.</w:t>
            </w:r>
          </w:p>
        </w:tc>
      </w:tr>
      <w:tr w:rsidR="00F454A6" w:rsidRPr="00912422" w14:paraId="13B0D71A" w14:textId="77777777" w:rsidTr="000B3C03">
        <w:tc>
          <w:tcPr>
            <w:tcW w:w="1980" w:type="dxa"/>
          </w:tcPr>
          <w:p w14:paraId="3DA30926" w14:textId="77777777" w:rsidR="000F6447" w:rsidRDefault="00F454A6" w:rsidP="000B3C03">
            <w:pPr>
              <w:rPr>
                <w:rFonts w:cstheme="minorHAnsi"/>
                <w:shd w:val="clear" w:color="auto" w:fill="FFFFFF"/>
                <w:lang w:val="fr-FR"/>
              </w:rPr>
            </w:pPr>
            <w:r w:rsidRPr="00F454A6">
              <w:rPr>
                <w:rFonts w:cstheme="minorHAnsi"/>
                <w:shd w:val="clear" w:color="auto" w:fill="FFFFFF"/>
                <w:lang w:val="fr-FR"/>
              </w:rPr>
              <w:t>Iddah</w:t>
            </w:r>
            <w:r w:rsidR="000F6447">
              <w:rPr>
                <w:rFonts w:cstheme="minorHAnsi"/>
                <w:shd w:val="clear" w:color="auto" w:fill="FFFFFF"/>
                <w:lang w:val="fr-FR"/>
              </w:rPr>
              <w:t xml:space="preserve">, </w:t>
            </w:r>
            <w:r w:rsidR="000F6447" w:rsidRPr="000F6447">
              <w:rPr>
                <w:rFonts w:cstheme="minorHAnsi"/>
                <w:shd w:val="clear" w:color="auto" w:fill="FFFFFF"/>
                <w:lang w:val="fr-FR"/>
              </w:rPr>
              <w:t xml:space="preserve">Idda </w:t>
            </w:r>
          </w:p>
          <w:p w14:paraId="593FD52A" w14:textId="68271023" w:rsidR="000F6447" w:rsidRDefault="000F6447" w:rsidP="000B3C03">
            <w:pPr>
              <w:rPr>
                <w:rFonts w:cstheme="minorHAnsi"/>
                <w:shd w:val="clear" w:color="auto" w:fill="FFFFFF"/>
                <w:lang w:val="fr-FR"/>
              </w:rPr>
            </w:pPr>
            <w:r w:rsidRPr="000F6447">
              <w:rPr>
                <w:rFonts w:cstheme="minorHAnsi"/>
                <w:shd w:val="clear" w:color="auto" w:fill="FFFFFF"/>
                <w:lang w:val="fr-FR"/>
              </w:rPr>
              <w:t xml:space="preserve">(délai de viduité) </w:t>
            </w:r>
          </w:p>
          <w:p w14:paraId="7544F199" w14:textId="55131CAC" w:rsidR="00F454A6" w:rsidRPr="000E5D3D" w:rsidRDefault="000F6447" w:rsidP="000B3C03">
            <w:pPr>
              <w:rPr>
                <w:rFonts w:cstheme="minorHAnsi"/>
                <w:shd w:val="clear" w:color="auto" w:fill="FFFFFF"/>
                <w:lang w:val="fr-FR"/>
              </w:rPr>
            </w:pPr>
            <w:r w:rsidRPr="000F6447">
              <w:rPr>
                <w:rFonts w:cstheme="minorHAnsi"/>
                <w:shd w:val="clear" w:color="auto" w:fill="FFFFFF"/>
                <w:lang w:val="fr-FR"/>
              </w:rPr>
              <w:t>(عدّة المرأة)</w:t>
            </w:r>
          </w:p>
        </w:tc>
        <w:tc>
          <w:tcPr>
            <w:tcW w:w="4663" w:type="dxa"/>
          </w:tcPr>
          <w:p w14:paraId="70F575B0" w14:textId="66DFB129" w:rsidR="00F454A6" w:rsidRPr="00B629F7" w:rsidRDefault="00F454A6" w:rsidP="00F454A6">
            <w:pPr>
              <w:jc w:val="both"/>
              <w:rPr>
                <w:rFonts w:cstheme="minorHAnsi"/>
                <w:shd w:val="clear" w:color="auto" w:fill="FFFFFF"/>
                <w:lang w:val="fr-FR"/>
              </w:rPr>
            </w:pPr>
            <w:r w:rsidRPr="00F454A6">
              <w:rPr>
                <w:rFonts w:cstheme="minorHAnsi"/>
                <w:shd w:val="clear" w:color="auto" w:fill="FFFFFF"/>
                <w:lang w:val="fr-FR"/>
              </w:rPr>
              <w:t>Période prescrite à la femme veuve ou divorcée avant de pouvoir se remarier (Voir le Coran, sourate 65).</w:t>
            </w:r>
            <w:r w:rsidR="000F6447">
              <w:rPr>
                <w:rFonts w:cstheme="minorHAnsi"/>
                <w:shd w:val="clear" w:color="auto" w:fill="FFFFFF"/>
                <w:lang w:val="fr-FR"/>
              </w:rPr>
              <w:t xml:space="preserve">  </w:t>
            </w:r>
            <w:r w:rsidR="000F6447" w:rsidRPr="000F6447">
              <w:rPr>
                <w:rFonts w:cstheme="minorHAnsi"/>
                <w:shd w:val="clear" w:color="auto" w:fill="FFFFFF"/>
                <w:lang w:val="fr-FR"/>
              </w:rPr>
              <w:t xml:space="preserve">La femme divorcée n'est libre de quitter le domicile conjugal que trois mois après le prononcé du divorce ou après l'accouchement si elle est enceinte. </w:t>
            </w:r>
            <w:r w:rsidR="000F6447" w:rsidRPr="000F6447">
              <w:rPr>
                <w:rFonts w:cstheme="minorHAnsi"/>
                <w:i/>
                <w:shd w:val="clear" w:color="auto" w:fill="FFFFFF"/>
                <w:lang w:val="fr-FR"/>
              </w:rPr>
              <w:t>Le code civil français prévoyait, pour les femmes, un an</w:t>
            </w:r>
            <w:r w:rsidR="000F6447">
              <w:rPr>
                <w:rFonts w:cstheme="minorHAnsi"/>
                <w:i/>
                <w:shd w:val="clear" w:color="auto" w:fill="FFFFFF"/>
                <w:lang w:val="fr-FR"/>
              </w:rPr>
              <w:t>,</w:t>
            </w:r>
            <w:r w:rsidR="000F6447" w:rsidRPr="000F6447">
              <w:rPr>
                <w:rFonts w:cstheme="minorHAnsi"/>
                <w:i/>
                <w:shd w:val="clear" w:color="auto" w:fill="FFFFFF"/>
                <w:lang w:val="fr-FR"/>
              </w:rPr>
              <w:t xml:space="preserve"> sans avoir le droit de se remarier jusqu'en 2004</w:t>
            </w:r>
            <w:r w:rsidR="000F6447">
              <w:rPr>
                <w:rFonts w:cstheme="minorHAnsi"/>
                <w:shd w:val="clear" w:color="auto" w:fill="FFFFFF"/>
                <w:lang w:val="fr-FR"/>
              </w:rPr>
              <w:t>.</w:t>
            </w:r>
          </w:p>
        </w:tc>
      </w:tr>
      <w:tr w:rsidR="000B3C03" w:rsidRPr="00912422" w14:paraId="5D863006" w14:textId="77777777" w:rsidTr="000B3C03">
        <w:tc>
          <w:tcPr>
            <w:tcW w:w="1980" w:type="dxa"/>
          </w:tcPr>
          <w:p w14:paraId="0238C529" w14:textId="77777777" w:rsidR="000B3C03" w:rsidRPr="000E5D3D" w:rsidRDefault="000B3C03" w:rsidP="000B3C03">
            <w:pPr>
              <w:rPr>
                <w:rFonts w:cstheme="minorHAnsi"/>
                <w:shd w:val="clear" w:color="auto" w:fill="FFFFFF"/>
                <w:lang w:val="fr-FR"/>
              </w:rPr>
            </w:pPr>
            <w:r w:rsidRPr="000E5D3D">
              <w:rPr>
                <w:rFonts w:cstheme="minorHAnsi"/>
                <w:shd w:val="clear" w:color="auto" w:fill="FFFFFF"/>
                <w:lang w:val="fr-FR"/>
              </w:rPr>
              <w:t xml:space="preserve">Ijtihad ou ijtihâd (arabe : ijtihād, </w:t>
            </w:r>
            <w:r w:rsidRPr="00B629F7">
              <w:rPr>
                <w:rFonts w:cstheme="minorHAnsi"/>
                <w:shd w:val="clear" w:color="auto" w:fill="FFFFFF"/>
                <w:lang w:val="fr-FR"/>
              </w:rPr>
              <w:t>اِجْتِهاد</w:t>
            </w:r>
            <w:r w:rsidRPr="000E5D3D">
              <w:rPr>
                <w:rFonts w:cstheme="minorHAnsi"/>
                <w:shd w:val="clear" w:color="auto" w:fill="FFFFFF"/>
                <w:lang w:val="fr-FR"/>
              </w:rPr>
              <w:t>, effort de réflexion)</w:t>
            </w:r>
          </w:p>
        </w:tc>
        <w:tc>
          <w:tcPr>
            <w:tcW w:w="4663" w:type="dxa"/>
          </w:tcPr>
          <w:p w14:paraId="56F058A9" w14:textId="2AD8E586" w:rsidR="000B3C03" w:rsidRDefault="000B3C03" w:rsidP="000B3C03">
            <w:pPr>
              <w:jc w:val="both"/>
              <w:rPr>
                <w:rFonts w:cstheme="minorHAnsi"/>
                <w:shd w:val="clear" w:color="auto" w:fill="FFFFFF"/>
                <w:lang w:val="fr-FR"/>
              </w:rPr>
            </w:pPr>
            <w:r w:rsidRPr="00B629F7">
              <w:rPr>
                <w:rFonts w:cstheme="minorHAnsi"/>
                <w:shd w:val="clear" w:color="auto" w:fill="FFFFFF"/>
                <w:lang w:val="fr-FR"/>
              </w:rPr>
              <w:t>Effort de réflexion</w:t>
            </w:r>
            <w:r w:rsidR="007B0144">
              <w:rPr>
                <w:rFonts w:cstheme="minorHAnsi"/>
                <w:shd w:val="clear" w:color="auto" w:fill="FFFFFF"/>
                <w:lang w:val="fr-FR"/>
              </w:rPr>
              <w:t> ; d’interprétation du Coran et des hadiths,</w:t>
            </w:r>
            <w:r w:rsidRPr="00B629F7">
              <w:rPr>
                <w:rFonts w:cstheme="minorHAnsi"/>
                <w:shd w:val="clear" w:color="auto" w:fill="FFFFFF"/>
                <w:lang w:val="fr-FR"/>
              </w:rPr>
              <w:t xml:space="preserve"> que les oulémas ou muftis et les juristes musulmans entreprennent pour interpréter les textes fondateurs de l'islam et en déduire le droit musulman ou pour informer le musulman de la nature d'une action (licite, illicite, réprouvée…).</w:t>
            </w:r>
            <w:r w:rsidR="00F454A6">
              <w:rPr>
                <w:rFonts w:cstheme="minorHAnsi"/>
                <w:shd w:val="clear" w:color="auto" w:fill="FFFFFF"/>
                <w:lang w:val="fr-FR"/>
              </w:rPr>
              <w:t xml:space="preserve"> </w:t>
            </w:r>
            <w:r w:rsidR="00F454A6" w:rsidRPr="007B0144">
              <w:rPr>
                <w:rFonts w:cstheme="minorHAnsi"/>
                <w:i/>
                <w:shd w:val="clear" w:color="auto" w:fill="FFFFFF"/>
                <w:lang w:val="fr-FR"/>
              </w:rPr>
              <w:t>Toutefois, cette exégèse ne va pas jusqu’à remettre en cause la validité des versets coraniques ou des hadits</w:t>
            </w:r>
            <w:r w:rsidR="00F454A6">
              <w:rPr>
                <w:rFonts w:cstheme="minorHAnsi"/>
                <w:shd w:val="clear" w:color="auto" w:fill="FFFFFF"/>
                <w:lang w:val="fr-FR"/>
              </w:rPr>
              <w:t>.</w:t>
            </w:r>
          </w:p>
        </w:tc>
      </w:tr>
      <w:tr w:rsidR="0075417F" w:rsidRPr="00912422" w14:paraId="25EC6A19" w14:textId="77777777" w:rsidTr="002B6FA3">
        <w:tc>
          <w:tcPr>
            <w:tcW w:w="1980" w:type="dxa"/>
          </w:tcPr>
          <w:p w14:paraId="46ACBD7C" w14:textId="2E362FB3" w:rsidR="0075417F" w:rsidRPr="006A02BE" w:rsidRDefault="0075417F" w:rsidP="002B6FA3">
            <w:pPr>
              <w:rPr>
                <w:rFonts w:cstheme="minorHAnsi"/>
                <w:lang w:val="fr-FR"/>
              </w:rPr>
            </w:pPr>
            <w:r w:rsidRPr="0075417F">
              <w:rPr>
                <w:rFonts w:cstheme="minorHAnsi"/>
                <w:lang w:val="fr-FR"/>
              </w:rPr>
              <w:t>Imâm (ʾimâm, imam) (إمام)</w:t>
            </w:r>
          </w:p>
        </w:tc>
        <w:tc>
          <w:tcPr>
            <w:tcW w:w="4663" w:type="dxa"/>
          </w:tcPr>
          <w:p w14:paraId="6BEE096C" w14:textId="6C30B593" w:rsidR="0075417F" w:rsidRPr="006A02BE" w:rsidRDefault="0075417F" w:rsidP="002B6FA3">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P</w:t>
            </w:r>
            <w:r w:rsidRPr="0075417F">
              <w:rPr>
                <w:rFonts w:asciiTheme="minorHAnsi" w:hAnsiTheme="minorHAnsi" w:cstheme="minorHAnsi"/>
                <w:sz w:val="22"/>
                <w:szCs w:val="22"/>
              </w:rPr>
              <w:t>ersonne qui dirige la prière ; littéralement : « celui qui est devant » ; pour les shî‘ites, c'est le successeur de Mahomet, le Guide spirituel de la communauté.</w:t>
            </w:r>
          </w:p>
        </w:tc>
      </w:tr>
      <w:tr w:rsidR="009706B7" w:rsidRPr="00912422" w14:paraId="2D14665D" w14:textId="77777777" w:rsidTr="002B6FA3">
        <w:tc>
          <w:tcPr>
            <w:tcW w:w="1980" w:type="dxa"/>
          </w:tcPr>
          <w:p w14:paraId="7FED44D8" w14:textId="77777777" w:rsidR="009706B7" w:rsidRPr="006A02BE" w:rsidRDefault="009706B7" w:rsidP="002B6FA3">
            <w:pPr>
              <w:rPr>
                <w:rFonts w:cstheme="minorHAnsi"/>
                <w:lang w:val="fr-FR"/>
              </w:rPr>
            </w:pPr>
            <w:r w:rsidRPr="006A02BE">
              <w:rPr>
                <w:rFonts w:cstheme="minorHAnsi"/>
                <w:lang w:val="fr-FR"/>
              </w:rPr>
              <w:t>Incréé (concernant la parole d</w:t>
            </w:r>
            <w:r>
              <w:rPr>
                <w:rFonts w:cstheme="minorHAnsi"/>
                <w:lang w:val="fr-FR"/>
              </w:rPr>
              <w:t>’Allah)</w:t>
            </w:r>
          </w:p>
        </w:tc>
        <w:tc>
          <w:tcPr>
            <w:tcW w:w="4663" w:type="dxa"/>
          </w:tcPr>
          <w:p w14:paraId="4C771D89" w14:textId="77777777" w:rsidR="009706B7" w:rsidRDefault="009706B7" w:rsidP="002B6FA3">
            <w:pPr>
              <w:pStyle w:val="NormalWeb"/>
              <w:shd w:val="clear" w:color="auto" w:fill="FFFFFF"/>
              <w:spacing w:before="0" w:beforeAutospacing="0" w:after="0" w:afterAutospacing="0"/>
              <w:jc w:val="both"/>
              <w:rPr>
                <w:rFonts w:asciiTheme="minorHAnsi" w:hAnsiTheme="minorHAnsi" w:cstheme="minorHAnsi"/>
                <w:i/>
                <w:sz w:val="22"/>
                <w:szCs w:val="22"/>
              </w:rPr>
            </w:pPr>
            <w:r w:rsidRPr="006A02BE">
              <w:rPr>
                <w:rFonts w:asciiTheme="minorHAnsi" w:hAnsiTheme="minorHAnsi" w:cstheme="minorHAnsi"/>
                <w:sz w:val="22"/>
                <w:szCs w:val="22"/>
              </w:rPr>
              <w:t>Qui existe</w:t>
            </w:r>
            <w:r>
              <w:rPr>
                <w:rFonts w:asciiTheme="minorHAnsi" w:hAnsiTheme="minorHAnsi" w:cstheme="minorHAnsi"/>
                <w:sz w:val="22"/>
                <w:szCs w:val="22"/>
              </w:rPr>
              <w:t xml:space="preserve"> [éternellement]</w:t>
            </w:r>
            <w:r w:rsidRPr="006A02BE">
              <w:rPr>
                <w:rFonts w:asciiTheme="minorHAnsi" w:hAnsiTheme="minorHAnsi" w:cstheme="minorHAnsi"/>
                <w:sz w:val="22"/>
                <w:szCs w:val="22"/>
              </w:rPr>
              <w:t xml:space="preserve"> sans avoir été créé.</w:t>
            </w:r>
            <w:r>
              <w:rPr>
                <w:rFonts w:asciiTheme="minorHAnsi" w:hAnsiTheme="minorHAnsi" w:cstheme="minorHAnsi"/>
                <w:sz w:val="22"/>
                <w:szCs w:val="22"/>
              </w:rPr>
              <w:t xml:space="preserve"> « </w:t>
            </w:r>
            <w:r w:rsidRPr="006A02BE">
              <w:rPr>
                <w:rFonts w:asciiTheme="minorHAnsi" w:hAnsiTheme="minorHAnsi" w:cstheme="minorHAnsi"/>
                <w:i/>
                <w:sz w:val="22"/>
                <w:szCs w:val="22"/>
              </w:rPr>
              <w:t>Les paroles d’Allah sont incréées, éternelle, immatérielle</w:t>
            </w:r>
            <w:r>
              <w:rPr>
                <w:rFonts w:asciiTheme="minorHAnsi" w:hAnsiTheme="minorHAnsi" w:cstheme="minorHAnsi"/>
                <w:i/>
                <w:sz w:val="22"/>
                <w:szCs w:val="22"/>
              </w:rPr>
              <w:t xml:space="preserve"> [elles ne peuvent être modifiées]</w:t>
            </w:r>
            <w:r w:rsidRPr="006A02BE">
              <w:rPr>
                <w:rFonts w:asciiTheme="minorHAnsi" w:hAnsiTheme="minorHAnsi" w:cstheme="minorHAnsi"/>
                <w:i/>
                <w:sz w:val="22"/>
                <w:szCs w:val="22"/>
              </w:rPr>
              <w:t xml:space="preserve">. </w:t>
            </w:r>
          </w:p>
          <w:p w14:paraId="10B4EF68" w14:textId="77777777" w:rsidR="009706B7" w:rsidRDefault="009706B7" w:rsidP="002B6FA3">
            <w:pPr>
              <w:pStyle w:val="NormalWeb"/>
              <w:shd w:val="clear" w:color="auto" w:fill="FFFFFF"/>
              <w:spacing w:before="0" w:beforeAutospacing="0" w:after="0" w:afterAutospacing="0"/>
              <w:jc w:val="both"/>
              <w:rPr>
                <w:rFonts w:asciiTheme="minorHAnsi" w:hAnsiTheme="minorHAnsi" w:cstheme="minorHAnsi"/>
                <w:i/>
                <w:sz w:val="22"/>
                <w:szCs w:val="22"/>
              </w:rPr>
            </w:pPr>
            <w:r w:rsidRPr="006A02BE">
              <w:rPr>
                <w:rFonts w:asciiTheme="minorHAnsi" w:hAnsiTheme="minorHAnsi" w:cstheme="minorHAnsi"/>
                <w:i/>
                <w:sz w:val="22"/>
                <w:szCs w:val="22"/>
              </w:rPr>
              <w:t>Le Coran</w:t>
            </w:r>
            <w:r>
              <w:rPr>
                <w:rFonts w:asciiTheme="minorHAnsi" w:hAnsiTheme="minorHAnsi" w:cstheme="minorHAnsi"/>
                <w:i/>
                <w:sz w:val="22"/>
                <w:szCs w:val="22"/>
              </w:rPr>
              <w:t>,</w:t>
            </w:r>
            <w:r w:rsidRPr="006A02BE">
              <w:rPr>
                <w:rFonts w:asciiTheme="minorHAnsi" w:hAnsiTheme="minorHAnsi" w:cstheme="minorHAnsi"/>
                <w:i/>
                <w:sz w:val="22"/>
                <w:szCs w:val="22"/>
              </w:rPr>
              <w:t xml:space="preserve"> en tant que livre</w:t>
            </w:r>
            <w:r>
              <w:rPr>
                <w:rFonts w:asciiTheme="minorHAnsi" w:hAnsiTheme="minorHAnsi" w:cstheme="minorHAnsi"/>
                <w:i/>
                <w:sz w:val="22"/>
                <w:szCs w:val="22"/>
              </w:rPr>
              <w:t xml:space="preserve"> et </w:t>
            </w:r>
            <w:r w:rsidRPr="006A02BE">
              <w:rPr>
                <w:rFonts w:asciiTheme="minorHAnsi" w:hAnsiTheme="minorHAnsi" w:cstheme="minorHAnsi"/>
                <w:i/>
                <w:sz w:val="22"/>
                <w:szCs w:val="22"/>
              </w:rPr>
              <w:t>support</w:t>
            </w:r>
            <w:r>
              <w:rPr>
                <w:rFonts w:asciiTheme="minorHAnsi" w:hAnsiTheme="minorHAnsi" w:cstheme="minorHAnsi"/>
                <w:i/>
                <w:sz w:val="22"/>
                <w:szCs w:val="22"/>
              </w:rPr>
              <w:t>,</w:t>
            </w:r>
            <w:r w:rsidRPr="006A02BE">
              <w:rPr>
                <w:rFonts w:asciiTheme="minorHAnsi" w:hAnsiTheme="minorHAnsi" w:cstheme="minorHAnsi"/>
                <w:i/>
                <w:sz w:val="22"/>
                <w:szCs w:val="22"/>
              </w:rPr>
              <w:t xml:space="preserve"> est créé par l’Homme. </w:t>
            </w:r>
          </w:p>
          <w:p w14:paraId="08512C12" w14:textId="6FE0ECDD" w:rsidR="009706B7" w:rsidRDefault="009706B7" w:rsidP="002B6FA3">
            <w:pPr>
              <w:pStyle w:val="NormalWeb"/>
              <w:shd w:val="clear" w:color="auto" w:fill="FFFFFF"/>
              <w:spacing w:before="0" w:beforeAutospacing="0" w:after="0" w:afterAutospacing="0"/>
              <w:jc w:val="both"/>
              <w:rPr>
                <w:rFonts w:asciiTheme="minorHAnsi" w:hAnsiTheme="minorHAnsi" w:cstheme="minorHAnsi"/>
                <w:sz w:val="22"/>
                <w:szCs w:val="22"/>
              </w:rPr>
            </w:pPr>
            <w:r w:rsidRPr="006A02BE">
              <w:rPr>
                <w:rFonts w:asciiTheme="minorHAnsi" w:hAnsiTheme="minorHAnsi" w:cstheme="minorHAnsi"/>
                <w:i/>
                <w:sz w:val="22"/>
                <w:szCs w:val="22"/>
              </w:rPr>
              <w:t xml:space="preserve">Le terme "incréer" est un attribut de </w:t>
            </w:r>
            <w:r w:rsidR="00301DA3">
              <w:rPr>
                <w:rFonts w:asciiTheme="minorHAnsi" w:hAnsiTheme="minorHAnsi" w:cstheme="minorHAnsi"/>
                <w:i/>
                <w:sz w:val="22"/>
                <w:szCs w:val="22"/>
              </w:rPr>
              <w:t>Allah</w:t>
            </w:r>
            <w:r w:rsidRPr="006A02BE">
              <w:rPr>
                <w:rFonts w:asciiTheme="minorHAnsi" w:hAnsiTheme="minorHAnsi" w:cstheme="minorHAnsi"/>
                <w:i/>
                <w:sz w:val="22"/>
                <w:szCs w:val="22"/>
              </w:rPr>
              <w:t xml:space="preserve"> et "inventer/créer" renvoie à l’action de l’homme</w:t>
            </w:r>
            <w:r>
              <w:rPr>
                <w:rFonts w:asciiTheme="minorHAnsi" w:hAnsiTheme="minorHAnsi" w:cstheme="minorHAnsi"/>
                <w:sz w:val="22"/>
                <w:szCs w:val="22"/>
              </w:rPr>
              <w:t> »</w:t>
            </w:r>
            <w:r w:rsidRPr="006A02BE">
              <w:rPr>
                <w:rFonts w:asciiTheme="minorHAnsi" w:hAnsiTheme="minorHAnsi" w:cstheme="minorHAnsi"/>
                <w:sz w:val="22"/>
                <w:szCs w:val="22"/>
              </w:rPr>
              <w:t>.</w:t>
            </w:r>
          </w:p>
        </w:tc>
      </w:tr>
      <w:tr w:rsidR="0075417F" w:rsidRPr="00912422" w14:paraId="2B952D96" w14:textId="77777777" w:rsidTr="000B3C03">
        <w:tc>
          <w:tcPr>
            <w:tcW w:w="1980" w:type="dxa"/>
          </w:tcPr>
          <w:p w14:paraId="3613FD69" w14:textId="2798E809" w:rsidR="0075417F" w:rsidRDefault="0075417F" w:rsidP="000B3C03">
            <w:pPr>
              <w:rPr>
                <w:rFonts w:cstheme="minorHAnsi"/>
                <w:shd w:val="clear" w:color="auto" w:fill="FFFFFF"/>
                <w:lang w:val="fr-FR"/>
              </w:rPr>
            </w:pPr>
            <w:r w:rsidRPr="0075417F">
              <w:rPr>
                <w:rFonts w:cstheme="minorHAnsi"/>
                <w:shd w:val="clear" w:color="auto" w:fill="FFFFFF"/>
                <w:lang w:val="fr-FR"/>
              </w:rPr>
              <w:t>ʾInjîl (Al-) (l'évangile) (الإنجيل)</w:t>
            </w:r>
          </w:p>
        </w:tc>
        <w:tc>
          <w:tcPr>
            <w:tcW w:w="4663" w:type="dxa"/>
          </w:tcPr>
          <w:p w14:paraId="37ED7458" w14:textId="07BD1533" w:rsidR="0075417F" w:rsidRDefault="0075417F" w:rsidP="000B3C03">
            <w:pPr>
              <w:jc w:val="both"/>
              <w:rPr>
                <w:rFonts w:cstheme="minorHAnsi"/>
                <w:shd w:val="clear" w:color="auto" w:fill="FFFFFF"/>
                <w:lang w:val="fr-FR"/>
              </w:rPr>
            </w:pPr>
            <w:r>
              <w:rPr>
                <w:rFonts w:cstheme="minorHAnsi"/>
                <w:shd w:val="clear" w:color="auto" w:fill="FFFFFF"/>
                <w:lang w:val="fr-FR"/>
              </w:rPr>
              <w:t>L</w:t>
            </w:r>
            <w:r w:rsidRPr="0075417F">
              <w:rPr>
                <w:rFonts w:cstheme="minorHAnsi"/>
                <w:shd w:val="clear" w:color="auto" w:fill="FFFFFF"/>
                <w:lang w:val="fr-FR"/>
              </w:rPr>
              <w:t>'évangile, au singulier, car les Évangiles canoniques ne sont pas l'évangile initial aux yeux des musulmans</w:t>
            </w:r>
            <w:r>
              <w:rPr>
                <w:rFonts w:cstheme="minorHAnsi"/>
                <w:shd w:val="clear" w:color="auto" w:fill="FFFFFF"/>
                <w:lang w:val="fr-FR"/>
              </w:rPr>
              <w:t>.</w:t>
            </w:r>
          </w:p>
        </w:tc>
      </w:tr>
      <w:tr w:rsidR="000B3C03" w:rsidRPr="00B005FC" w14:paraId="5CBC7171" w14:textId="77777777" w:rsidTr="000B3C03">
        <w:tc>
          <w:tcPr>
            <w:tcW w:w="1980" w:type="dxa"/>
          </w:tcPr>
          <w:p w14:paraId="02A7BDA1" w14:textId="77777777" w:rsidR="000B3C03" w:rsidRPr="00F92A49" w:rsidRDefault="000B3C03" w:rsidP="000B3C03">
            <w:pPr>
              <w:rPr>
                <w:rFonts w:cstheme="minorHAnsi"/>
                <w:shd w:val="clear" w:color="auto" w:fill="FFFFFF"/>
                <w:lang w:val="fr-FR"/>
              </w:rPr>
            </w:pPr>
            <w:r>
              <w:rPr>
                <w:rFonts w:cstheme="minorHAnsi"/>
                <w:shd w:val="clear" w:color="auto" w:fill="FFFFFF"/>
                <w:lang w:val="fr-FR"/>
              </w:rPr>
              <w:t>Innovation(s)</w:t>
            </w:r>
          </w:p>
        </w:tc>
        <w:tc>
          <w:tcPr>
            <w:tcW w:w="4663" w:type="dxa"/>
          </w:tcPr>
          <w:p w14:paraId="782273AB" w14:textId="77777777" w:rsidR="000B3C03" w:rsidRPr="00F92A49" w:rsidRDefault="000B3C03" w:rsidP="000B3C03">
            <w:pPr>
              <w:jc w:val="both"/>
              <w:rPr>
                <w:rFonts w:cstheme="minorHAnsi"/>
                <w:shd w:val="clear" w:color="auto" w:fill="FFFFFF"/>
                <w:lang w:val="fr-FR"/>
              </w:rPr>
            </w:pPr>
            <w:r>
              <w:rPr>
                <w:rFonts w:cstheme="minorHAnsi"/>
                <w:shd w:val="clear" w:color="auto" w:fill="FFFFFF"/>
                <w:lang w:val="fr-FR"/>
              </w:rPr>
              <w:t>(En religion) voir Hérésie.</w:t>
            </w:r>
          </w:p>
        </w:tc>
      </w:tr>
      <w:tr w:rsidR="005C6131" w:rsidRPr="00912422" w14:paraId="7ABF378A" w14:textId="77777777" w:rsidTr="002B6FA3">
        <w:tc>
          <w:tcPr>
            <w:tcW w:w="1980" w:type="dxa"/>
          </w:tcPr>
          <w:p w14:paraId="11819103" w14:textId="5CDB3802" w:rsidR="005C6131" w:rsidRPr="00FB5250" w:rsidRDefault="005C6131" w:rsidP="002B6FA3">
            <w:pPr>
              <w:rPr>
                <w:lang w:val="fr-FR"/>
              </w:rPr>
            </w:pPr>
            <w:r w:rsidRPr="005C6131">
              <w:rPr>
                <w:lang w:val="fr-FR"/>
              </w:rPr>
              <w:t>Islam (islam) (إسلام)</w:t>
            </w:r>
          </w:p>
        </w:tc>
        <w:tc>
          <w:tcPr>
            <w:tcW w:w="4663" w:type="dxa"/>
          </w:tcPr>
          <w:p w14:paraId="32A4E3AD" w14:textId="4E0CD504" w:rsidR="005C6131" w:rsidRPr="00FB5250" w:rsidRDefault="005C6131" w:rsidP="002B6FA3">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r w:rsidRPr="005C6131">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S</w:t>
            </w:r>
            <w:r w:rsidRPr="005C6131">
              <w:rPr>
                <w:rFonts w:asciiTheme="minorHAnsi" w:hAnsiTheme="minorHAnsi" w:cstheme="minorHAnsi"/>
                <w:sz w:val="22"/>
                <w:szCs w:val="22"/>
                <w:shd w:val="clear" w:color="auto" w:fill="FFFFFF"/>
              </w:rPr>
              <w:t xml:space="preserve">oumission ». Le musulman est en effet « soumis » à </w:t>
            </w:r>
            <w:r w:rsidR="00301DA3">
              <w:rPr>
                <w:rFonts w:asciiTheme="minorHAnsi" w:hAnsiTheme="minorHAnsi" w:cstheme="minorHAnsi"/>
                <w:sz w:val="22"/>
                <w:szCs w:val="22"/>
                <w:shd w:val="clear" w:color="auto" w:fill="FFFFFF"/>
              </w:rPr>
              <w:t>Allah</w:t>
            </w:r>
            <w:r>
              <w:rPr>
                <w:rFonts w:asciiTheme="minorHAnsi" w:hAnsiTheme="minorHAnsi" w:cstheme="minorHAnsi"/>
                <w:sz w:val="22"/>
                <w:szCs w:val="22"/>
                <w:shd w:val="clear" w:color="auto" w:fill="FFFFFF"/>
              </w:rPr>
              <w:t>.</w:t>
            </w:r>
          </w:p>
        </w:tc>
      </w:tr>
      <w:tr w:rsidR="007B3AF6" w:rsidRPr="00912422" w14:paraId="4D00527A" w14:textId="77777777" w:rsidTr="002B6FA3">
        <w:tc>
          <w:tcPr>
            <w:tcW w:w="1980" w:type="dxa"/>
          </w:tcPr>
          <w:p w14:paraId="51FDF723" w14:textId="1F13E2BA" w:rsidR="007B3AF6" w:rsidRPr="009E3A14" w:rsidRDefault="007B3AF6" w:rsidP="002B6FA3">
            <w:pPr>
              <w:rPr>
                <w:lang w:val="fr-FR"/>
              </w:rPr>
            </w:pPr>
            <w:r>
              <w:rPr>
                <w:lang w:val="fr-FR"/>
              </w:rPr>
              <w:t>I</w:t>
            </w:r>
            <w:r w:rsidRPr="007B3AF6">
              <w:rPr>
                <w:lang w:val="fr-FR"/>
              </w:rPr>
              <w:t>snâd (إسناد)</w:t>
            </w:r>
          </w:p>
        </w:tc>
        <w:tc>
          <w:tcPr>
            <w:tcW w:w="4663" w:type="dxa"/>
          </w:tcPr>
          <w:p w14:paraId="16FEEE15" w14:textId="7947DD7C" w:rsidR="007B3AF6" w:rsidRDefault="007B3AF6" w:rsidP="002B6FA3">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R</w:t>
            </w:r>
            <w:r w:rsidRPr="007B3AF6">
              <w:rPr>
                <w:rFonts w:asciiTheme="minorHAnsi" w:hAnsiTheme="minorHAnsi" w:cstheme="minorHAnsi"/>
                <w:sz w:val="22"/>
                <w:szCs w:val="22"/>
                <w:shd w:val="clear" w:color="auto" w:fill="FFFFFF"/>
              </w:rPr>
              <w:t xml:space="preserve">éférence, citation, </w:t>
            </w:r>
            <w:r>
              <w:rPr>
                <w:rFonts w:asciiTheme="minorHAnsi" w:hAnsiTheme="minorHAnsi" w:cstheme="minorHAnsi"/>
                <w:sz w:val="22"/>
                <w:szCs w:val="22"/>
                <w:shd w:val="clear" w:color="auto" w:fill="FFFFFF"/>
              </w:rPr>
              <w:t>« </w:t>
            </w:r>
            <w:r w:rsidRPr="007B3AF6">
              <w:rPr>
                <w:rFonts w:asciiTheme="minorHAnsi" w:hAnsiTheme="minorHAnsi" w:cstheme="minorHAnsi"/>
                <w:sz w:val="22"/>
                <w:szCs w:val="22"/>
                <w:shd w:val="clear" w:color="auto" w:fill="FFFFFF"/>
              </w:rPr>
              <w:t>preuve</w:t>
            </w:r>
            <w:r>
              <w:rPr>
                <w:rFonts w:asciiTheme="minorHAnsi" w:hAnsiTheme="minorHAnsi" w:cstheme="minorHAnsi"/>
                <w:sz w:val="22"/>
                <w:szCs w:val="22"/>
                <w:shd w:val="clear" w:color="auto" w:fill="FFFFFF"/>
              </w:rPr>
              <w:t> ». D</w:t>
            </w:r>
            <w:r w:rsidRPr="007B3AF6">
              <w:rPr>
                <w:rFonts w:asciiTheme="minorHAnsi" w:hAnsiTheme="minorHAnsi" w:cstheme="minorHAnsi"/>
                <w:sz w:val="22"/>
                <w:szCs w:val="22"/>
                <w:shd w:val="clear" w:color="auto" w:fill="FFFFFF"/>
              </w:rPr>
              <w:t>ésigne, dans un khabar ou un hadith, la chaîne des garants (ou transmetteurs) d'une information.</w:t>
            </w:r>
            <w:r>
              <w:rPr>
                <w:rFonts w:asciiTheme="minorHAnsi" w:hAnsiTheme="minorHAnsi" w:cstheme="minorHAnsi"/>
                <w:sz w:val="22"/>
                <w:szCs w:val="22"/>
                <w:shd w:val="clear" w:color="auto" w:fill="FFFFFF"/>
              </w:rPr>
              <w:t xml:space="preserve"> </w:t>
            </w:r>
            <w:r w:rsidRPr="007B3AF6">
              <w:rPr>
                <w:rFonts w:asciiTheme="minorHAnsi" w:hAnsiTheme="minorHAnsi" w:cstheme="minorHAnsi"/>
                <w:sz w:val="22"/>
                <w:szCs w:val="22"/>
                <w:shd w:val="clear" w:color="auto" w:fill="FFFFFF"/>
              </w:rPr>
              <w:t xml:space="preserve">Du point de vue de l'islam, le tri, à l'intérieur de la sunna, </w:t>
            </w:r>
            <w:r w:rsidRPr="007B3AF6">
              <w:rPr>
                <w:rFonts w:asciiTheme="minorHAnsi" w:hAnsiTheme="minorHAnsi" w:cstheme="minorHAnsi"/>
                <w:i/>
                <w:sz w:val="22"/>
                <w:szCs w:val="22"/>
                <w:shd w:val="clear" w:color="auto" w:fill="FFFFFF"/>
              </w:rPr>
              <w:t>ne se fait pas selon la critique historique</w:t>
            </w:r>
            <w:r w:rsidRPr="007B3AF6">
              <w:rPr>
                <w:rFonts w:asciiTheme="minorHAnsi" w:hAnsiTheme="minorHAnsi" w:cstheme="minorHAnsi"/>
                <w:sz w:val="22"/>
                <w:szCs w:val="22"/>
                <w:shd w:val="clear" w:color="auto" w:fill="FFFFFF"/>
              </w:rPr>
              <w:t>, mais selon l'isnad (pour les hadiths) ou la réputation des rédacteurs (pour les siras).</w:t>
            </w:r>
          </w:p>
        </w:tc>
      </w:tr>
      <w:tr w:rsidR="009E3A14" w:rsidRPr="00912422" w14:paraId="1D294008" w14:textId="77777777" w:rsidTr="002B6FA3">
        <w:tc>
          <w:tcPr>
            <w:tcW w:w="1980" w:type="dxa"/>
          </w:tcPr>
          <w:p w14:paraId="3408ED43" w14:textId="11C920F4" w:rsidR="009E3A14" w:rsidRPr="00FB5250" w:rsidRDefault="009E3A14" w:rsidP="002B6FA3">
            <w:pPr>
              <w:rPr>
                <w:lang w:val="fr-FR"/>
              </w:rPr>
            </w:pPr>
            <w:r w:rsidRPr="009E3A14">
              <w:rPr>
                <w:lang w:val="fr-FR"/>
              </w:rPr>
              <w:t>Isra</w:t>
            </w:r>
            <w:r>
              <w:rPr>
                <w:lang w:val="fr-FR"/>
              </w:rPr>
              <w:t xml:space="preserve"> </w:t>
            </w:r>
            <w:r w:rsidRPr="009E3A14">
              <w:rPr>
                <w:lang w:val="fr-FR"/>
              </w:rPr>
              <w:t>(voyage nocturne) (إسراء)</w:t>
            </w:r>
          </w:p>
        </w:tc>
        <w:tc>
          <w:tcPr>
            <w:tcW w:w="4663" w:type="dxa"/>
          </w:tcPr>
          <w:p w14:paraId="5582FCCE" w14:textId="72091E69" w:rsidR="009E3A14" w:rsidRPr="00FB5250" w:rsidRDefault="009E3A14" w:rsidP="002B6FA3">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L</w:t>
            </w:r>
            <w:r w:rsidRPr="009E3A14">
              <w:rPr>
                <w:rFonts w:asciiTheme="minorHAnsi" w:hAnsiTheme="minorHAnsi" w:cstheme="minorHAnsi"/>
                <w:sz w:val="22"/>
                <w:szCs w:val="22"/>
                <w:shd w:val="clear" w:color="auto" w:fill="FFFFFF"/>
              </w:rPr>
              <w:t>e voyage nocturne de Mahomet raconté dans le miraj</w:t>
            </w:r>
            <w:r>
              <w:rPr>
                <w:rFonts w:asciiTheme="minorHAnsi" w:hAnsiTheme="minorHAnsi" w:cstheme="minorHAnsi"/>
                <w:sz w:val="22"/>
                <w:szCs w:val="22"/>
                <w:shd w:val="clear" w:color="auto" w:fill="FFFFFF"/>
              </w:rPr>
              <w:t>.</w:t>
            </w:r>
          </w:p>
        </w:tc>
      </w:tr>
      <w:tr w:rsidR="009E3A14" w:rsidRPr="009E3A14" w14:paraId="7DD09D24" w14:textId="77777777" w:rsidTr="002B6FA3">
        <w:tc>
          <w:tcPr>
            <w:tcW w:w="1980" w:type="dxa"/>
          </w:tcPr>
          <w:p w14:paraId="5F089C7C" w14:textId="0970D922" w:rsidR="009E3A14" w:rsidRPr="00FB5250" w:rsidRDefault="009E3A14" w:rsidP="002B6FA3">
            <w:pPr>
              <w:rPr>
                <w:lang w:val="fr-FR"/>
              </w:rPr>
            </w:pPr>
            <w:r w:rsidRPr="009E3A14">
              <w:rPr>
                <w:lang w:val="fr-FR"/>
              </w:rPr>
              <w:t>Istich'hâd, ʿistišhād (témoignage ; martyre) (إستشهاد)</w:t>
            </w:r>
          </w:p>
        </w:tc>
        <w:tc>
          <w:tcPr>
            <w:tcW w:w="4663" w:type="dxa"/>
          </w:tcPr>
          <w:p w14:paraId="68682141" w14:textId="56CFB262" w:rsidR="009E3A14" w:rsidRPr="00FB5250" w:rsidRDefault="009E3A14" w:rsidP="002B6FA3">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M</w:t>
            </w:r>
            <w:r w:rsidRPr="009E3A14">
              <w:rPr>
                <w:rFonts w:asciiTheme="minorHAnsi" w:hAnsiTheme="minorHAnsi" w:cstheme="minorHAnsi"/>
                <w:sz w:val="22"/>
                <w:szCs w:val="22"/>
                <w:shd w:val="clear" w:color="auto" w:fill="FFFFFF"/>
              </w:rPr>
              <w:t>artyr au sens islamique</w:t>
            </w:r>
            <w:r>
              <w:rPr>
                <w:rFonts w:asciiTheme="minorHAnsi" w:hAnsiTheme="minorHAnsi" w:cstheme="minorHAnsi"/>
                <w:sz w:val="22"/>
                <w:szCs w:val="22"/>
                <w:shd w:val="clear" w:color="auto" w:fill="FFFFFF"/>
              </w:rPr>
              <w:t>.</w:t>
            </w:r>
          </w:p>
        </w:tc>
      </w:tr>
      <w:tr w:rsidR="00213566" w:rsidRPr="003167B1" w14:paraId="0C622BDC" w14:textId="77777777" w:rsidTr="002B6FA3">
        <w:tc>
          <w:tcPr>
            <w:tcW w:w="1980" w:type="dxa"/>
          </w:tcPr>
          <w:p w14:paraId="43CE211E" w14:textId="6BCF2171" w:rsidR="00213566" w:rsidRPr="00FB5250" w:rsidRDefault="00213566" w:rsidP="002B6FA3">
            <w:pPr>
              <w:rPr>
                <w:lang w:val="fr-FR"/>
              </w:rPr>
            </w:pPr>
            <w:r w:rsidRPr="00213566">
              <w:rPr>
                <w:lang w:val="fr-FR"/>
              </w:rPr>
              <w:t>Jahannam (géhenne) (جهنم)</w:t>
            </w:r>
          </w:p>
        </w:tc>
        <w:tc>
          <w:tcPr>
            <w:tcW w:w="4663" w:type="dxa"/>
          </w:tcPr>
          <w:p w14:paraId="55D94CBF" w14:textId="799127F0" w:rsidR="00213566" w:rsidRPr="00213566" w:rsidRDefault="00213566" w:rsidP="002B6FA3">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Enfer</w:t>
            </w:r>
          </w:p>
        </w:tc>
      </w:tr>
      <w:tr w:rsidR="009706B7" w:rsidRPr="00912422" w14:paraId="23456377" w14:textId="77777777" w:rsidTr="002B6FA3">
        <w:tc>
          <w:tcPr>
            <w:tcW w:w="1980" w:type="dxa"/>
          </w:tcPr>
          <w:p w14:paraId="4458D271" w14:textId="5B29BE3D" w:rsidR="009706B7" w:rsidRDefault="009706B7" w:rsidP="002B6FA3">
            <w:pPr>
              <w:rPr>
                <w:lang w:val="fr-FR"/>
              </w:rPr>
            </w:pPr>
            <w:r w:rsidRPr="00FB5250">
              <w:rPr>
                <w:lang w:val="fr-FR"/>
              </w:rPr>
              <w:t>Jahiliyya, Jâhilîya</w:t>
            </w:r>
            <w:r>
              <w:rPr>
                <w:lang w:val="fr-FR"/>
              </w:rPr>
              <w:t xml:space="preserve"> ou</w:t>
            </w:r>
            <w:r w:rsidRPr="00FB5250">
              <w:rPr>
                <w:lang w:val="fr-FR"/>
              </w:rPr>
              <w:t xml:space="preserve"> Jahiliyyah</w:t>
            </w:r>
            <w:r>
              <w:rPr>
                <w:rStyle w:val="Appelnotedebasdep"/>
                <w:lang w:val="fr-FR"/>
              </w:rPr>
              <w:footnoteReference w:id="79"/>
            </w:r>
            <w:r w:rsidRPr="00FB5250">
              <w:rPr>
                <w:lang w:val="fr-FR"/>
              </w:rPr>
              <w:t xml:space="preserve">  </w:t>
            </w:r>
          </w:p>
          <w:p w14:paraId="1E8E2374" w14:textId="012DC8D5" w:rsidR="000624B5" w:rsidRPr="000624B5" w:rsidRDefault="000624B5" w:rsidP="002B6FA3">
            <w:pPr>
              <w:rPr>
                <w:rFonts w:cstheme="minorHAnsi"/>
                <w:shd w:val="clear" w:color="auto" w:fill="FFFFFF"/>
                <w:lang w:val="fr-FR"/>
              </w:rPr>
            </w:pPr>
            <w:r>
              <w:rPr>
                <w:rFonts w:cstheme="minorHAnsi"/>
                <w:shd w:val="clear" w:color="auto" w:fill="FFFFFF"/>
                <w:lang w:val="fr-FR"/>
              </w:rPr>
              <w:t>(</w:t>
            </w:r>
            <w:r w:rsidR="009706B7" w:rsidRPr="00FB5250">
              <w:rPr>
                <w:rFonts w:cstheme="minorHAnsi"/>
                <w:shd w:val="clear" w:color="auto" w:fill="FFFFFF"/>
                <w:lang w:val="fr-FR"/>
              </w:rPr>
              <w:t>Le temps de l'ignorance</w:t>
            </w:r>
            <w:r>
              <w:rPr>
                <w:rFonts w:cstheme="minorHAnsi"/>
                <w:shd w:val="clear" w:color="auto" w:fill="FFFFFF"/>
                <w:lang w:val="fr-FR"/>
              </w:rPr>
              <w:t xml:space="preserve">, </w:t>
            </w:r>
            <w:r w:rsidRPr="000624B5">
              <w:rPr>
                <w:lang w:val="fr-FR"/>
              </w:rPr>
              <w:t>la période préislamique) (جَاهِلِيَّ)</w:t>
            </w:r>
          </w:p>
        </w:tc>
        <w:tc>
          <w:tcPr>
            <w:tcW w:w="4663" w:type="dxa"/>
          </w:tcPr>
          <w:p w14:paraId="76391FB9" w14:textId="0697DD3F" w:rsidR="009706B7" w:rsidRPr="00FB5250" w:rsidRDefault="000624B5" w:rsidP="002B6FA3">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I</w:t>
            </w:r>
            <w:r w:rsidRPr="000624B5">
              <w:rPr>
                <w:rFonts w:asciiTheme="minorHAnsi" w:hAnsiTheme="minorHAnsi" w:cstheme="minorHAnsi"/>
                <w:sz w:val="22"/>
                <w:szCs w:val="22"/>
                <w:shd w:val="clear" w:color="auto" w:fill="FFFFFF"/>
              </w:rPr>
              <w:t>gnorance, paganisme</w:t>
            </w:r>
            <w:r>
              <w:rPr>
                <w:rFonts w:asciiTheme="minorHAnsi" w:hAnsiTheme="minorHAnsi" w:cstheme="minorHAnsi"/>
                <w:sz w:val="22"/>
                <w:szCs w:val="22"/>
                <w:shd w:val="clear" w:color="auto" w:fill="FFFFFF"/>
              </w:rPr>
              <w:t xml:space="preserve">. </w:t>
            </w:r>
            <w:r w:rsidR="00213566" w:rsidRPr="00213566">
              <w:rPr>
                <w:rFonts w:asciiTheme="minorHAnsi" w:hAnsiTheme="minorHAnsi" w:cstheme="minorHAnsi"/>
                <w:sz w:val="22"/>
                <w:szCs w:val="22"/>
                <w:shd w:val="clear" w:color="auto" w:fill="FFFFFF"/>
              </w:rPr>
              <w:t>Elle désigne dans le Coran la période anté-islamique, caractérisée par le polythéisme sur le territoire de l'Arabie.  Mahomet avait attribué à un de ses opposants quraychites, Abû al-Hikâm ben Hichâm, le surnom infamant de Abû Jah , père de l'ignorance.</w:t>
            </w:r>
            <w:r w:rsidR="00213566">
              <w:rPr>
                <w:rFonts w:asciiTheme="minorHAnsi" w:hAnsiTheme="minorHAnsi" w:cstheme="minorHAnsi"/>
                <w:sz w:val="22"/>
                <w:szCs w:val="22"/>
                <w:shd w:val="clear" w:color="auto" w:fill="FFFFFF"/>
              </w:rPr>
              <w:t xml:space="preserve"> </w:t>
            </w:r>
            <w:r w:rsidR="009706B7" w:rsidRPr="00FB5250">
              <w:rPr>
                <w:rFonts w:asciiTheme="minorHAnsi" w:hAnsiTheme="minorHAnsi" w:cstheme="minorHAnsi"/>
                <w:sz w:val="22"/>
                <w:szCs w:val="22"/>
                <w:shd w:val="clear" w:color="auto" w:fill="FFFFFF"/>
              </w:rPr>
              <w:t xml:space="preserve">Dans l’enseignement islamique, le terme de jâhilîya peut être appliqué de façon péjorative aux sociétés préislamiques, même en-dehors de l'Arabie.  Il sert aussi à condamner la pratique de la musique associée aux tavernes, à la sexualité féminine et au vin. Le concept de jâhilîya est souvent employé par les courants islamistes. Pour Sayyid Qutb (1906-1966), théoricien des Frères musulmans en Égypte, « </w:t>
            </w:r>
            <w:r w:rsidR="009706B7" w:rsidRPr="00FB5250">
              <w:rPr>
                <w:rFonts w:asciiTheme="minorHAnsi" w:hAnsiTheme="minorHAnsi" w:cstheme="minorHAnsi"/>
                <w:i/>
                <w:sz w:val="22"/>
                <w:szCs w:val="22"/>
                <w:shd w:val="clear" w:color="auto" w:fill="FFFFFF"/>
              </w:rPr>
              <w:t>les musulmans sont aujourd'hui plus ignorants que les Arabes de la jâhiliyya</w:t>
            </w:r>
            <w:r w:rsidR="009706B7" w:rsidRPr="00FB5250">
              <w:rPr>
                <w:rFonts w:asciiTheme="minorHAnsi" w:hAnsiTheme="minorHAnsi" w:cstheme="minorHAnsi"/>
                <w:sz w:val="22"/>
                <w:szCs w:val="22"/>
                <w:shd w:val="clear" w:color="auto" w:fill="FFFFFF"/>
              </w:rPr>
              <w:t xml:space="preserve"> » : la société musulmane se divise en une minorité de vrais croyants (oumma) et une vaste majorité plongée dans l'ignorance et l'égarement, nouvelle forme de la jâhilîya, sous l'influence de l'Occident et des dirigeants musulmans corrompus, ce qui peut justifier l'usage de la violence contre ces derniers. Cette conception est partagée par Abdelkrim Moutiî, fondateur de la </w:t>
            </w:r>
            <w:r w:rsidR="009706B7" w:rsidRPr="00FB5250">
              <w:rPr>
                <w:rFonts w:asciiTheme="minorHAnsi" w:hAnsiTheme="minorHAnsi" w:cstheme="minorHAnsi"/>
                <w:i/>
                <w:sz w:val="22"/>
                <w:szCs w:val="22"/>
                <w:shd w:val="clear" w:color="auto" w:fill="FFFFFF"/>
              </w:rPr>
              <w:t>Chabiba</w:t>
            </w:r>
            <w:r w:rsidR="009706B7" w:rsidRPr="00FB5250">
              <w:rPr>
                <w:rFonts w:asciiTheme="minorHAnsi" w:hAnsiTheme="minorHAnsi" w:cstheme="minorHAnsi"/>
                <w:sz w:val="22"/>
                <w:szCs w:val="22"/>
                <w:shd w:val="clear" w:color="auto" w:fill="FFFFFF"/>
              </w:rPr>
              <w:t xml:space="preserve"> islamiya (Jeunesse islamique) au Maroc.</w:t>
            </w:r>
          </w:p>
          <w:p w14:paraId="0882F6DE" w14:textId="77777777" w:rsidR="009706B7" w:rsidRDefault="009706B7" w:rsidP="002B6FA3">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r w:rsidRPr="00FB5250">
              <w:rPr>
                <w:rFonts w:asciiTheme="minorHAnsi" w:hAnsiTheme="minorHAnsi" w:cstheme="minorHAnsi"/>
                <w:sz w:val="22"/>
                <w:szCs w:val="22"/>
                <w:shd w:val="clear" w:color="auto" w:fill="FFFFFF"/>
              </w:rPr>
              <w:t>Pour l’islam</w:t>
            </w:r>
            <w:r>
              <w:rPr>
                <w:rFonts w:asciiTheme="minorHAnsi" w:hAnsiTheme="minorHAnsi" w:cstheme="minorHAnsi"/>
                <w:sz w:val="22"/>
                <w:szCs w:val="22"/>
                <w:shd w:val="clear" w:color="auto" w:fill="FFFFFF"/>
              </w:rPr>
              <w:t>isme,</w:t>
            </w:r>
            <w:r w:rsidRPr="00FB5250">
              <w:rPr>
                <w:rFonts w:asciiTheme="minorHAnsi" w:hAnsiTheme="minorHAnsi" w:cstheme="minorHAnsi"/>
                <w:sz w:val="22"/>
                <w:szCs w:val="22"/>
                <w:shd w:val="clear" w:color="auto" w:fill="FFFFFF"/>
              </w:rPr>
              <w:t xml:space="preserve"> tout ce qui n’est pas musulman provient d’un temps d’ignorance, “Jahiliyya”, et doit être détruit et rebaptisé “Islamique”</w:t>
            </w:r>
            <w:r>
              <w:rPr>
                <w:rStyle w:val="Appelnotedebasdep"/>
                <w:rFonts w:eastAsiaTheme="majorEastAsia"/>
              </w:rPr>
              <w:footnoteReference w:id="80"/>
            </w:r>
            <w:r w:rsidRPr="00FB5250">
              <w:rPr>
                <w:rFonts w:asciiTheme="minorHAnsi" w:hAnsiTheme="minorHAnsi" w:cstheme="minorHAnsi"/>
                <w:sz w:val="22"/>
                <w:szCs w:val="22"/>
                <w:shd w:val="clear" w:color="auto" w:fill="FFFFFF"/>
              </w:rPr>
              <w:t>.</w:t>
            </w:r>
          </w:p>
        </w:tc>
      </w:tr>
      <w:tr w:rsidR="000B3C03" w:rsidRPr="00912422" w14:paraId="70A6B60C" w14:textId="77777777" w:rsidTr="000B3C03">
        <w:tc>
          <w:tcPr>
            <w:tcW w:w="1980" w:type="dxa"/>
          </w:tcPr>
          <w:p w14:paraId="38058447" w14:textId="77777777" w:rsidR="000B3C03" w:rsidRPr="00F92A49" w:rsidRDefault="000B3C03" w:rsidP="000B3C03">
            <w:pPr>
              <w:rPr>
                <w:rFonts w:cstheme="minorHAnsi"/>
                <w:shd w:val="clear" w:color="auto" w:fill="FFFFFF"/>
                <w:lang w:val="fr-FR"/>
              </w:rPr>
            </w:pPr>
            <w:r w:rsidRPr="00F92A49">
              <w:rPr>
                <w:rFonts w:cstheme="minorHAnsi"/>
                <w:shd w:val="clear" w:color="auto" w:fill="FFFFFF"/>
                <w:lang w:val="fr-FR"/>
              </w:rPr>
              <w:t>Jizia</w:t>
            </w:r>
            <w:r>
              <w:rPr>
                <w:rFonts w:cstheme="minorHAnsi"/>
                <w:shd w:val="clear" w:color="auto" w:fill="FFFFFF"/>
                <w:lang w:val="fr-FR"/>
              </w:rPr>
              <w:t xml:space="preserve"> ou </w:t>
            </w:r>
            <w:r w:rsidRPr="00F92A49">
              <w:rPr>
                <w:rFonts w:cstheme="minorHAnsi"/>
                <w:shd w:val="clear" w:color="auto" w:fill="FFFFFF"/>
                <w:lang w:val="fr-FR"/>
              </w:rPr>
              <w:t>jizya</w:t>
            </w:r>
            <w:r>
              <w:rPr>
                <w:rFonts w:cstheme="minorHAnsi"/>
                <w:shd w:val="clear" w:color="auto" w:fill="FFFFFF"/>
                <w:lang w:val="fr-FR"/>
              </w:rPr>
              <w:t xml:space="preserve"> ou </w:t>
            </w:r>
            <w:r w:rsidRPr="00F92A49">
              <w:rPr>
                <w:rFonts w:cstheme="minorHAnsi"/>
                <w:shd w:val="clear" w:color="auto" w:fill="FFFFFF"/>
                <w:lang w:val="fr-FR"/>
              </w:rPr>
              <w:t>djizîa</w:t>
            </w:r>
            <w:r>
              <w:rPr>
                <w:rFonts w:cstheme="minorHAnsi"/>
                <w:shd w:val="clear" w:color="auto" w:fill="FFFFFF"/>
                <w:lang w:val="fr-FR"/>
              </w:rPr>
              <w:t xml:space="preserve"> </w:t>
            </w:r>
            <w:r w:rsidRPr="0009149C">
              <w:rPr>
                <w:rFonts w:cstheme="minorHAnsi"/>
                <w:shd w:val="clear" w:color="auto" w:fill="FFFFFF"/>
                <w:lang w:val="fr-FR"/>
              </w:rPr>
              <w:t>(جزية)</w:t>
            </w:r>
            <w:r>
              <w:rPr>
                <w:rFonts w:cstheme="minorHAnsi"/>
                <w:shd w:val="clear" w:color="auto" w:fill="FFFFFF"/>
                <w:lang w:val="fr-FR"/>
              </w:rPr>
              <w:t xml:space="preserve"> (amende) </w:t>
            </w:r>
          </w:p>
        </w:tc>
        <w:tc>
          <w:tcPr>
            <w:tcW w:w="4663" w:type="dxa"/>
          </w:tcPr>
          <w:p w14:paraId="46B06C89" w14:textId="77777777" w:rsidR="000B3C03" w:rsidRPr="00F92A49" w:rsidRDefault="000B3C03" w:rsidP="000B3C03">
            <w:pPr>
              <w:jc w:val="both"/>
              <w:rPr>
                <w:rFonts w:cstheme="minorHAnsi"/>
                <w:shd w:val="clear" w:color="auto" w:fill="FFFFFF"/>
                <w:lang w:val="fr-FR"/>
              </w:rPr>
            </w:pPr>
            <w:r w:rsidRPr="00F92A49">
              <w:rPr>
                <w:rFonts w:cstheme="minorHAnsi"/>
                <w:shd w:val="clear" w:color="auto" w:fill="FFFFFF"/>
                <w:lang w:val="fr-FR"/>
              </w:rPr>
              <w:t>Capitation, tribut, taxe perçue</w:t>
            </w:r>
            <w:r>
              <w:rPr>
                <w:rFonts w:cstheme="minorHAnsi"/>
                <w:shd w:val="clear" w:color="auto" w:fill="FFFFFF"/>
                <w:lang w:val="fr-FR"/>
              </w:rPr>
              <w:t>, à perpétuité,</w:t>
            </w:r>
            <w:r w:rsidRPr="00F92A49">
              <w:rPr>
                <w:rFonts w:cstheme="minorHAnsi"/>
                <w:shd w:val="clear" w:color="auto" w:fill="FFFFFF"/>
                <w:lang w:val="fr-FR"/>
              </w:rPr>
              <w:t xml:space="preserve"> à charge des dhimmis, nommée ainsi car elle est établie en échange de la protection qui leur est garantie. Principale contrainte p</w:t>
            </w:r>
            <w:r>
              <w:rPr>
                <w:rFonts w:cstheme="minorHAnsi"/>
                <w:shd w:val="clear" w:color="auto" w:fill="FFFFFF"/>
                <w:lang w:val="fr-FR"/>
              </w:rPr>
              <w:t>e</w:t>
            </w:r>
            <w:r w:rsidRPr="00F92A49">
              <w:rPr>
                <w:rFonts w:cstheme="minorHAnsi"/>
                <w:shd w:val="clear" w:color="auto" w:fill="FFFFFF"/>
                <w:lang w:val="fr-FR"/>
              </w:rPr>
              <w:t>sant sur les individus non-musulmans sujets d'un Etat musulman (dhimmîs).</w:t>
            </w:r>
            <w:r>
              <w:rPr>
                <w:rFonts w:cstheme="minorHAnsi"/>
                <w:shd w:val="clear" w:color="auto" w:fill="FFFFFF"/>
                <w:lang w:val="fr-FR"/>
              </w:rPr>
              <w:t xml:space="preserve"> D</w:t>
            </w:r>
            <w:r w:rsidRPr="00F92A49">
              <w:rPr>
                <w:rFonts w:cstheme="minorHAnsi"/>
                <w:shd w:val="clear" w:color="auto" w:fill="FFFFFF"/>
                <w:lang w:val="fr-FR"/>
              </w:rPr>
              <w:t>ans le monde musulman</w:t>
            </w:r>
            <w:r>
              <w:rPr>
                <w:rFonts w:cstheme="minorHAnsi"/>
                <w:shd w:val="clear" w:color="auto" w:fill="FFFFFF"/>
                <w:lang w:val="fr-FR"/>
              </w:rPr>
              <w:t>,</w:t>
            </w:r>
            <w:r w:rsidRPr="00F92A49">
              <w:rPr>
                <w:rFonts w:cstheme="minorHAnsi"/>
                <w:shd w:val="clear" w:color="auto" w:fill="FFFFFF"/>
                <w:lang w:val="fr-FR"/>
              </w:rPr>
              <w:t xml:space="preserve"> impôt annuel collecté sur les hommes pubères non-musulmans (dhimmis) en âge d'effectuer le service militaire.</w:t>
            </w:r>
            <w:r>
              <w:rPr>
                <w:rFonts w:cstheme="minorHAnsi"/>
                <w:shd w:val="clear" w:color="auto" w:fill="FFFFFF"/>
                <w:lang w:val="fr-FR"/>
              </w:rPr>
              <w:t xml:space="preserve">  </w:t>
            </w:r>
            <w:r w:rsidRPr="00F92A49">
              <w:rPr>
                <w:rFonts w:cstheme="minorHAnsi"/>
                <w:shd w:val="clear" w:color="auto" w:fill="FFFFFF"/>
                <w:lang w:val="fr-FR"/>
              </w:rPr>
              <w:t xml:space="preserve">En principe la capitation était individuelle, mais elle pouvait être forfaitaire et collective (maqtu). </w:t>
            </w:r>
            <w:r>
              <w:rPr>
                <w:rFonts w:cstheme="minorHAnsi"/>
                <w:shd w:val="clear" w:color="auto" w:fill="FFFFFF"/>
                <w:lang w:val="fr-FR"/>
              </w:rPr>
              <w:t xml:space="preserve">Tous les dhimmis devaient s’en acquitter, sous peine de châtiment. </w:t>
            </w:r>
            <w:r w:rsidRPr="00F92A49">
              <w:rPr>
                <w:rFonts w:cstheme="minorHAnsi"/>
                <w:shd w:val="clear" w:color="auto" w:fill="FFFFFF"/>
                <w:lang w:val="fr-FR"/>
              </w:rPr>
              <w:t>En étaient généralement exemptés les femmes, les enfants, les esclaves, les infirmes et les déments.</w:t>
            </w:r>
            <w:r>
              <w:rPr>
                <w:rFonts w:cstheme="minorHAnsi"/>
                <w:shd w:val="clear" w:color="auto" w:fill="FFFFFF"/>
                <w:lang w:val="fr-FR"/>
              </w:rPr>
              <w:t xml:space="preserve">  Cette taxe pouvait ruiner les non-musulmans ce qui les obligeaient à se convertir à l’islam, pour en être exempté.</w:t>
            </w:r>
          </w:p>
          <w:p w14:paraId="7940AE50" w14:textId="58ADE2B1" w:rsidR="000B3C03" w:rsidRDefault="000B3C03" w:rsidP="000B3C03">
            <w:pPr>
              <w:jc w:val="both"/>
              <w:rPr>
                <w:rFonts w:cstheme="minorHAnsi"/>
                <w:shd w:val="clear" w:color="auto" w:fill="FFFFFF"/>
                <w:lang w:val="fr-FR"/>
              </w:rPr>
            </w:pPr>
            <w:r>
              <w:rPr>
                <w:rFonts w:cstheme="minorHAnsi"/>
                <w:shd w:val="clear" w:color="auto" w:fill="FFFFFF"/>
                <w:lang w:val="fr-FR"/>
              </w:rPr>
              <w:t xml:space="preserve">L’argent récolté permettait de financer de nouvelles expéditions guerrières (djihad) contre les régions non converties (Dar </w:t>
            </w:r>
            <w:r w:rsidRPr="00313210">
              <w:rPr>
                <w:rFonts w:cstheme="minorHAnsi"/>
                <w:shd w:val="clear" w:color="auto" w:fill="FFFFFF"/>
                <w:lang w:val="fr-FR"/>
              </w:rPr>
              <w:t>al-Harb</w:t>
            </w:r>
            <w:r>
              <w:rPr>
                <w:rFonts w:cstheme="minorHAnsi"/>
                <w:shd w:val="clear" w:color="auto" w:fill="FFFFFF"/>
                <w:lang w:val="fr-FR"/>
              </w:rPr>
              <w:t xml:space="preserve">). </w:t>
            </w:r>
            <w:r w:rsidRPr="00F92A49">
              <w:rPr>
                <w:rFonts w:cstheme="minorHAnsi"/>
                <w:shd w:val="clear" w:color="auto" w:fill="FFFFFF"/>
                <w:lang w:val="fr-FR"/>
              </w:rPr>
              <w:t xml:space="preserve">Cet impôt trouve son fondement dans le verset 29 de la sourate at-tawbah (Le repentir) du Coran : </w:t>
            </w:r>
            <w:r w:rsidRPr="00D34506">
              <w:rPr>
                <w:rFonts w:cstheme="minorHAnsi"/>
                <w:shd w:val="clear" w:color="auto" w:fill="FFFFFF"/>
                <w:lang w:val="fr-FR"/>
              </w:rPr>
              <w:t xml:space="preserve">« </w:t>
            </w:r>
            <w:r w:rsidRPr="00D34506">
              <w:rPr>
                <w:rFonts w:cstheme="minorHAnsi"/>
                <w:i/>
                <w:shd w:val="clear" w:color="auto" w:fill="FFFFFF"/>
                <w:lang w:val="fr-FR"/>
              </w:rPr>
              <w:t xml:space="preserve">Faites la guerre à ceux qui ne croient point en </w:t>
            </w:r>
            <w:r w:rsidR="00D34506">
              <w:rPr>
                <w:rFonts w:cstheme="minorHAnsi"/>
                <w:i/>
                <w:shd w:val="clear" w:color="auto" w:fill="FFFFFF"/>
                <w:lang w:val="fr-FR"/>
              </w:rPr>
              <w:t>Allah</w:t>
            </w:r>
            <w:r w:rsidRPr="00D34506">
              <w:rPr>
                <w:rFonts w:cstheme="minorHAnsi"/>
                <w:i/>
                <w:shd w:val="clear" w:color="auto" w:fill="FFFFFF"/>
                <w:lang w:val="fr-FR"/>
              </w:rPr>
              <w:t xml:space="preserve"> ni au Jour dernier, qui ne regardent point comme défendu ce que </w:t>
            </w:r>
            <w:r w:rsidR="00D34506">
              <w:rPr>
                <w:rFonts w:cstheme="minorHAnsi"/>
                <w:i/>
                <w:shd w:val="clear" w:color="auto" w:fill="FFFFFF"/>
                <w:lang w:val="fr-FR"/>
              </w:rPr>
              <w:t>Allah</w:t>
            </w:r>
            <w:r w:rsidRPr="00D34506">
              <w:rPr>
                <w:rFonts w:cstheme="minorHAnsi"/>
                <w:i/>
                <w:shd w:val="clear" w:color="auto" w:fill="FFFFFF"/>
                <w:lang w:val="fr-FR"/>
              </w:rPr>
              <w:t xml:space="preserve"> et son apôtre ont défendu, et à ceux d'entre les hommes des Écritures qui ne professent pas la vraie religion. Faites-leur la guerre jusqu'à ce qu'ils payent le tribut de leurs propres mains et qu'ils se soient soumis</w:t>
            </w:r>
            <w:r>
              <w:rPr>
                <w:rFonts w:cstheme="minorHAnsi"/>
                <w:i/>
                <w:shd w:val="clear" w:color="auto" w:fill="FFFFFF"/>
                <w:lang w:val="fr-FR"/>
              </w:rPr>
              <w:t xml:space="preserve"> [humiliés]</w:t>
            </w:r>
            <w:r w:rsidRPr="0009149C">
              <w:rPr>
                <w:rFonts w:cstheme="minorHAnsi"/>
                <w:i/>
                <w:shd w:val="clear" w:color="auto" w:fill="FFFFFF"/>
                <w:lang w:val="fr-FR"/>
              </w:rPr>
              <w:t>.</w:t>
            </w:r>
            <w:r w:rsidRPr="00F92A49">
              <w:rPr>
                <w:rFonts w:cstheme="minorHAnsi"/>
                <w:shd w:val="clear" w:color="auto" w:fill="FFFFFF"/>
                <w:lang w:val="fr-FR"/>
              </w:rPr>
              <w:t xml:space="preserve"> »</w:t>
            </w:r>
            <w:r>
              <w:rPr>
                <w:rFonts w:cstheme="minorHAnsi"/>
                <w:shd w:val="clear" w:color="auto" w:fill="FFFFFF"/>
                <w:lang w:val="fr-FR"/>
              </w:rPr>
              <w:t>.</w:t>
            </w:r>
          </w:p>
          <w:p w14:paraId="416C3E81" w14:textId="77777777" w:rsidR="000B3C03" w:rsidRDefault="000B3C03" w:rsidP="000B3C03">
            <w:pPr>
              <w:jc w:val="both"/>
              <w:rPr>
                <w:rFonts w:cstheme="minorHAnsi"/>
                <w:shd w:val="clear" w:color="auto" w:fill="FFFFFF"/>
                <w:lang w:val="fr-FR"/>
              </w:rPr>
            </w:pPr>
            <w:r>
              <w:rPr>
                <w:rFonts w:cstheme="minorHAnsi"/>
                <w:shd w:val="clear" w:color="auto" w:fill="FFFFFF"/>
                <w:lang w:val="fr-FR"/>
              </w:rPr>
              <w:t>Certains considère cette taxe comme une extorsion, un racket.</w:t>
            </w:r>
          </w:p>
        </w:tc>
      </w:tr>
      <w:tr w:rsidR="00D237C3" w:rsidRPr="00912422" w14:paraId="625506C4" w14:textId="77777777" w:rsidTr="000B3C03">
        <w:tc>
          <w:tcPr>
            <w:tcW w:w="1980" w:type="dxa"/>
          </w:tcPr>
          <w:p w14:paraId="46A2ECBC" w14:textId="77777777" w:rsidR="00D237C3" w:rsidRPr="00801665" w:rsidRDefault="00D237C3" w:rsidP="000B3C03">
            <w:pPr>
              <w:rPr>
                <w:rFonts w:cstheme="minorHAnsi"/>
                <w:shd w:val="clear" w:color="auto" w:fill="FFFFFF"/>
                <w:lang w:val="fr-FR"/>
              </w:rPr>
            </w:pPr>
            <w:r>
              <w:rPr>
                <w:rFonts w:cstheme="minorHAnsi"/>
                <w:color w:val="141414"/>
                <w:shd w:val="clear" w:color="auto" w:fill="FFFFFF"/>
              </w:rPr>
              <w:t>I</w:t>
            </w:r>
            <w:r w:rsidRPr="00801665">
              <w:rPr>
                <w:rFonts w:cstheme="minorHAnsi"/>
                <w:color w:val="141414"/>
                <w:shd w:val="clear" w:color="auto" w:fill="FFFFFF"/>
              </w:rPr>
              <w:t>blis </w:t>
            </w:r>
            <w:r>
              <w:rPr>
                <w:rFonts w:cstheme="minorHAnsi"/>
                <w:color w:val="141414"/>
                <w:shd w:val="clear" w:color="auto" w:fill="FFFFFF"/>
              </w:rPr>
              <w:t xml:space="preserve">ou </w:t>
            </w:r>
            <w:r w:rsidRPr="00D237C3">
              <w:rPr>
                <w:rFonts w:cstheme="minorHAnsi"/>
                <w:shd w:val="clear" w:color="auto" w:fill="FFFFFF"/>
              </w:rPr>
              <w:t>Éblis</w:t>
            </w:r>
          </w:p>
        </w:tc>
        <w:tc>
          <w:tcPr>
            <w:tcW w:w="4663" w:type="dxa"/>
          </w:tcPr>
          <w:p w14:paraId="7360C43B" w14:textId="77777777" w:rsidR="00D237C3" w:rsidRPr="00801665" w:rsidRDefault="00D237C3" w:rsidP="000B3C03">
            <w:pPr>
              <w:jc w:val="both"/>
              <w:rPr>
                <w:rFonts w:cstheme="minorHAnsi"/>
                <w:shd w:val="clear" w:color="auto" w:fill="FFFFFF"/>
                <w:lang w:val="fr-FR"/>
              </w:rPr>
            </w:pPr>
            <w:r>
              <w:rPr>
                <w:rFonts w:cstheme="minorHAnsi"/>
                <w:shd w:val="clear" w:color="auto" w:fill="FFFFFF"/>
                <w:lang w:val="fr-FR"/>
              </w:rPr>
              <w:t xml:space="preserve">Satan, le diable. Voir </w:t>
            </w:r>
            <w:r w:rsidRPr="0059104A">
              <w:rPr>
                <w:rFonts w:cstheme="minorHAnsi"/>
                <w:i/>
                <w:shd w:val="clear" w:color="auto" w:fill="FFFFFF"/>
                <w:lang w:val="fr-FR"/>
              </w:rPr>
              <w:t>Sheitan</w:t>
            </w:r>
            <w:r w:rsidR="0059104A">
              <w:rPr>
                <w:rFonts w:cstheme="minorHAnsi"/>
                <w:shd w:val="clear" w:color="auto" w:fill="FFFFFF"/>
                <w:lang w:val="fr-FR"/>
              </w:rPr>
              <w:t>.</w:t>
            </w:r>
          </w:p>
        </w:tc>
      </w:tr>
      <w:tr w:rsidR="00967840" w:rsidRPr="00B005FC" w14:paraId="74734488" w14:textId="77777777" w:rsidTr="000B3C03">
        <w:tc>
          <w:tcPr>
            <w:tcW w:w="1980" w:type="dxa"/>
          </w:tcPr>
          <w:p w14:paraId="72F16671" w14:textId="77777777" w:rsidR="00967840" w:rsidRPr="00395BFB" w:rsidRDefault="00967840" w:rsidP="000B3C03">
            <w:pPr>
              <w:rPr>
                <w:rFonts w:cstheme="minorHAnsi"/>
                <w:lang w:val="fr-FR"/>
              </w:rPr>
            </w:pPr>
            <w:r w:rsidRPr="005A6307">
              <w:rPr>
                <w:rFonts w:cstheme="minorHAnsi"/>
              </w:rPr>
              <w:t>Isra</w:t>
            </w:r>
          </w:p>
        </w:tc>
        <w:tc>
          <w:tcPr>
            <w:tcW w:w="4663" w:type="dxa"/>
          </w:tcPr>
          <w:p w14:paraId="31F3E3B4" w14:textId="77777777" w:rsidR="00967840" w:rsidRDefault="00967840" w:rsidP="000B3C03">
            <w:pPr>
              <w:jc w:val="both"/>
              <w:rPr>
                <w:rFonts w:cstheme="minorHAnsi"/>
                <w:lang w:val="fr-FR"/>
              </w:rPr>
            </w:pPr>
            <w:r>
              <w:rPr>
                <w:rFonts w:cstheme="minorHAnsi"/>
                <w:lang w:val="fr-FR"/>
              </w:rPr>
              <w:t xml:space="preserve">Voyage miraculeux, au cours de la même nuit, de Mahomet, entre la mosquée de la Mecque et celle d’Al-Aqsa de Jérusalem. Voir </w:t>
            </w:r>
            <w:r w:rsidRPr="00967840">
              <w:rPr>
                <w:rFonts w:cstheme="minorHAnsi"/>
                <w:i/>
                <w:lang w:val="fr-FR"/>
              </w:rPr>
              <w:t>Miradj</w:t>
            </w:r>
            <w:r>
              <w:rPr>
                <w:rFonts w:cstheme="minorHAnsi"/>
                <w:i/>
                <w:lang w:val="fr-FR"/>
              </w:rPr>
              <w:t>.</w:t>
            </w:r>
          </w:p>
        </w:tc>
      </w:tr>
      <w:tr w:rsidR="00295CF9" w:rsidRPr="00912422" w14:paraId="0C01BC4A" w14:textId="77777777" w:rsidTr="000B3C03">
        <w:tc>
          <w:tcPr>
            <w:tcW w:w="1980" w:type="dxa"/>
          </w:tcPr>
          <w:p w14:paraId="7B2C7753" w14:textId="14C42C4E" w:rsidR="00295CF9" w:rsidRPr="00395BFB" w:rsidRDefault="00295CF9" w:rsidP="000B3C03">
            <w:pPr>
              <w:rPr>
                <w:rFonts w:cstheme="minorHAnsi"/>
                <w:lang w:val="fr-FR"/>
              </w:rPr>
            </w:pPr>
            <w:r w:rsidRPr="00295CF9">
              <w:rPr>
                <w:rFonts w:cstheme="minorHAnsi"/>
                <w:lang w:val="fr-FR"/>
              </w:rPr>
              <w:t>Kaʿaba (cube) (كعبة)</w:t>
            </w:r>
          </w:p>
        </w:tc>
        <w:tc>
          <w:tcPr>
            <w:tcW w:w="4663" w:type="dxa"/>
          </w:tcPr>
          <w:p w14:paraId="73EAA67B" w14:textId="29366D19" w:rsidR="00295CF9" w:rsidRPr="00905384" w:rsidRDefault="00295CF9" w:rsidP="000B3C03">
            <w:pPr>
              <w:jc w:val="both"/>
              <w:rPr>
                <w:rFonts w:cstheme="minorHAnsi"/>
                <w:lang w:val="es-AR"/>
              </w:rPr>
            </w:pPr>
            <w:r w:rsidRPr="00905384">
              <w:rPr>
                <w:rFonts w:cstheme="minorHAnsi"/>
                <w:lang w:val="es-AR"/>
              </w:rPr>
              <w:t>Cube ; la Kaʿaba de La Mecque</w:t>
            </w:r>
          </w:p>
        </w:tc>
      </w:tr>
      <w:tr w:rsidR="007B3AF6" w:rsidRPr="00912422" w14:paraId="5393CEF7" w14:textId="77777777" w:rsidTr="000B3C03">
        <w:tc>
          <w:tcPr>
            <w:tcW w:w="1980" w:type="dxa"/>
          </w:tcPr>
          <w:p w14:paraId="48A83615" w14:textId="33E30606" w:rsidR="007B3AF6" w:rsidRPr="00905384" w:rsidRDefault="00BD6E5A" w:rsidP="000B3C03">
            <w:pPr>
              <w:rPr>
                <w:rFonts w:cstheme="minorHAnsi"/>
                <w:lang w:val="es-AR"/>
              </w:rPr>
            </w:pPr>
            <w:r w:rsidRPr="00905384">
              <w:rPr>
                <w:rFonts w:cstheme="minorHAnsi"/>
                <w:lang w:val="es-AR"/>
              </w:rPr>
              <w:t>Khabar (pl. akhbâr) (</w:t>
            </w:r>
            <w:r w:rsidRPr="00BD6E5A">
              <w:rPr>
                <w:rFonts w:cstheme="minorHAnsi"/>
                <w:lang w:val="fr-FR"/>
              </w:rPr>
              <w:t>خبر</w:t>
            </w:r>
            <w:r w:rsidRPr="00905384">
              <w:rPr>
                <w:rFonts w:cstheme="minorHAnsi"/>
                <w:lang w:val="es-AR"/>
              </w:rPr>
              <w:t xml:space="preserve"> </w:t>
            </w:r>
            <w:r w:rsidRPr="00BD6E5A">
              <w:rPr>
                <w:rFonts w:cstheme="minorHAnsi"/>
                <w:lang w:val="fr-FR"/>
              </w:rPr>
              <w:t>ج</w:t>
            </w:r>
            <w:r w:rsidRPr="00905384">
              <w:rPr>
                <w:rFonts w:cstheme="minorHAnsi"/>
                <w:lang w:val="es-AR"/>
              </w:rPr>
              <w:t xml:space="preserve"> </w:t>
            </w:r>
            <w:r w:rsidRPr="00BD6E5A">
              <w:rPr>
                <w:rFonts w:cstheme="minorHAnsi"/>
                <w:lang w:val="fr-FR"/>
              </w:rPr>
              <w:t>أخبار</w:t>
            </w:r>
            <w:r w:rsidRPr="00905384">
              <w:rPr>
                <w:rFonts w:cstheme="minorHAnsi"/>
                <w:lang w:val="es-AR"/>
              </w:rPr>
              <w:t>)</w:t>
            </w:r>
          </w:p>
        </w:tc>
        <w:tc>
          <w:tcPr>
            <w:tcW w:w="4663" w:type="dxa"/>
          </w:tcPr>
          <w:p w14:paraId="782F8F27" w14:textId="795FC8C5" w:rsidR="007B3AF6" w:rsidRDefault="007B3AF6" w:rsidP="000B3C03">
            <w:pPr>
              <w:jc w:val="both"/>
              <w:rPr>
                <w:rFonts w:cstheme="minorHAnsi"/>
                <w:lang w:val="fr-FR"/>
              </w:rPr>
            </w:pPr>
            <w:r>
              <w:rPr>
                <w:rFonts w:cstheme="minorHAnsi"/>
                <w:lang w:val="fr-FR"/>
              </w:rPr>
              <w:t>D</w:t>
            </w:r>
            <w:r w:rsidRPr="007B3AF6">
              <w:rPr>
                <w:rFonts w:cstheme="minorHAnsi"/>
                <w:lang w:val="fr-FR"/>
              </w:rPr>
              <w:t>ans la littérature arabe classique</w:t>
            </w:r>
            <w:r>
              <w:rPr>
                <w:rFonts w:cstheme="minorHAnsi"/>
                <w:lang w:val="fr-FR"/>
              </w:rPr>
              <w:t>,</w:t>
            </w:r>
            <w:r w:rsidRPr="007B3AF6">
              <w:rPr>
                <w:rFonts w:cstheme="minorHAnsi"/>
                <w:lang w:val="fr-FR"/>
              </w:rPr>
              <w:t xml:space="preserve"> un court texte à caractère historique, biographique ou anecdotique, correspondant à "l'unité narrative minimale"</w:t>
            </w:r>
            <w:r w:rsidR="00BD6E5A">
              <w:rPr>
                <w:rFonts w:cstheme="minorHAnsi"/>
                <w:lang w:val="fr-FR"/>
              </w:rPr>
              <w:t>,</w:t>
            </w:r>
            <w:r w:rsidRPr="007B3AF6">
              <w:rPr>
                <w:rFonts w:cstheme="minorHAnsi"/>
                <w:lang w:val="fr-FR"/>
              </w:rPr>
              <w:t xml:space="preserve"> constituant les kutub (les livres anthologiques</w:t>
            </w:r>
            <w:r w:rsidR="00BD6E5A">
              <w:rPr>
                <w:rFonts w:cstheme="minorHAnsi"/>
                <w:lang w:val="fr-FR"/>
              </w:rPr>
              <w:t>).</w:t>
            </w:r>
          </w:p>
        </w:tc>
      </w:tr>
      <w:tr w:rsidR="00DE4750" w:rsidRPr="00912422" w14:paraId="266AB716" w14:textId="77777777" w:rsidTr="000B3C03">
        <w:tc>
          <w:tcPr>
            <w:tcW w:w="1980" w:type="dxa"/>
          </w:tcPr>
          <w:p w14:paraId="051914F0" w14:textId="77777777" w:rsidR="00DE4750" w:rsidRPr="00313210" w:rsidRDefault="00DE4750" w:rsidP="000B3C03">
            <w:pPr>
              <w:rPr>
                <w:rFonts w:cstheme="minorHAnsi"/>
                <w:shd w:val="clear" w:color="auto" w:fill="FFFFFF"/>
                <w:lang w:val="fr-FR"/>
              </w:rPr>
            </w:pPr>
            <w:r w:rsidRPr="00395BFB">
              <w:rPr>
                <w:rFonts w:cstheme="minorHAnsi"/>
                <w:lang w:val="fr-FR"/>
              </w:rPr>
              <w:t>Kâfir</w:t>
            </w:r>
            <w:r>
              <w:rPr>
                <w:rFonts w:cstheme="minorHAnsi"/>
                <w:lang w:val="fr-FR"/>
              </w:rPr>
              <w:t xml:space="preserve"> ou kouffar</w:t>
            </w:r>
            <w:r w:rsidRPr="00395BFB">
              <w:rPr>
                <w:rFonts w:cstheme="minorHAnsi"/>
                <w:lang w:val="fr-FR"/>
              </w:rPr>
              <w:t xml:space="preserve"> (arabe : kāfir, </w:t>
            </w:r>
            <w:r w:rsidRPr="00395BFB">
              <w:rPr>
                <w:rFonts w:cstheme="minorHAnsi"/>
              </w:rPr>
              <w:t>كافر</w:t>
            </w:r>
            <w:r w:rsidRPr="00395BFB">
              <w:rPr>
                <w:rFonts w:cstheme="minorHAnsi"/>
                <w:lang w:val="fr-FR"/>
              </w:rPr>
              <w:t>, incroyant)</w:t>
            </w:r>
          </w:p>
        </w:tc>
        <w:tc>
          <w:tcPr>
            <w:tcW w:w="4663" w:type="dxa"/>
          </w:tcPr>
          <w:p w14:paraId="2E44F4A9" w14:textId="513AD7A7" w:rsidR="00DE4750" w:rsidRDefault="00DE4750" w:rsidP="000B3C03">
            <w:pPr>
              <w:jc w:val="both"/>
              <w:rPr>
                <w:rFonts w:cstheme="minorHAnsi"/>
                <w:shd w:val="clear" w:color="auto" w:fill="FFFFFF"/>
                <w:lang w:val="fr-FR"/>
              </w:rPr>
            </w:pPr>
            <w:r>
              <w:rPr>
                <w:rFonts w:cstheme="minorHAnsi"/>
                <w:lang w:val="fr-FR"/>
              </w:rPr>
              <w:t>M</w:t>
            </w:r>
            <w:r w:rsidRPr="00395BFB">
              <w:rPr>
                <w:rFonts w:cstheme="minorHAnsi"/>
                <w:lang w:val="fr-FR"/>
              </w:rPr>
              <w:t>écréant</w:t>
            </w:r>
            <w:r w:rsidR="00295CF9">
              <w:rPr>
                <w:rFonts w:cstheme="minorHAnsi"/>
                <w:lang w:val="fr-FR"/>
              </w:rPr>
              <w:t>,</w:t>
            </w:r>
            <w:r>
              <w:rPr>
                <w:rFonts w:cstheme="minorHAnsi"/>
                <w:shd w:val="clear" w:color="auto" w:fill="FFFFFF"/>
                <w:lang w:val="fr-FR"/>
              </w:rPr>
              <w:t xml:space="preserve"> non musulmans</w:t>
            </w:r>
            <w:r w:rsidR="00295CF9">
              <w:rPr>
                <w:rFonts w:cstheme="minorHAnsi"/>
                <w:shd w:val="clear" w:color="auto" w:fill="FFFFFF"/>
                <w:lang w:val="fr-FR"/>
              </w:rPr>
              <w:t>,</w:t>
            </w:r>
            <w:r>
              <w:rPr>
                <w:rFonts w:cstheme="minorHAnsi"/>
                <w:shd w:val="clear" w:color="auto" w:fill="FFFFFF"/>
                <w:lang w:val="fr-FR"/>
              </w:rPr>
              <w:t xml:space="preserve"> incroyants</w:t>
            </w:r>
            <w:r w:rsidR="00295CF9">
              <w:rPr>
                <w:rFonts w:cstheme="minorHAnsi"/>
                <w:shd w:val="clear" w:color="auto" w:fill="FFFFFF"/>
                <w:lang w:val="fr-FR"/>
              </w:rPr>
              <w:t>,</w:t>
            </w:r>
            <w:r>
              <w:rPr>
                <w:rFonts w:cstheme="minorHAnsi"/>
                <w:shd w:val="clear" w:color="auto" w:fill="FFFFFF"/>
                <w:lang w:val="fr-FR"/>
              </w:rPr>
              <w:t xml:space="preserve"> infidèles</w:t>
            </w:r>
            <w:r w:rsidR="00295CF9">
              <w:rPr>
                <w:rFonts w:cstheme="minorHAnsi"/>
                <w:shd w:val="clear" w:color="auto" w:fill="FFFFFF"/>
                <w:lang w:val="fr-FR"/>
              </w:rPr>
              <w:t>,</w:t>
            </w:r>
            <w:r>
              <w:rPr>
                <w:rFonts w:cstheme="minorHAnsi"/>
                <w:shd w:val="clear" w:color="auto" w:fill="FFFFFF"/>
                <w:lang w:val="fr-FR"/>
              </w:rPr>
              <w:t xml:space="preserve"> ennemi hostile</w:t>
            </w:r>
            <w:r w:rsidR="00295CF9">
              <w:rPr>
                <w:rFonts w:cstheme="minorHAnsi"/>
                <w:shd w:val="clear" w:color="auto" w:fill="FFFFFF"/>
                <w:lang w:val="fr-FR"/>
              </w:rPr>
              <w:t xml:space="preserve">, </w:t>
            </w:r>
            <w:r w:rsidR="00295CF9" w:rsidRPr="00295CF9">
              <w:rPr>
                <w:rFonts w:cstheme="minorHAnsi"/>
                <w:shd w:val="clear" w:color="auto" w:fill="FFFFFF"/>
                <w:lang w:val="fr-FR"/>
              </w:rPr>
              <w:t xml:space="preserve">celui qui ne croit pas en </w:t>
            </w:r>
            <w:r w:rsidR="00D34506">
              <w:rPr>
                <w:rFonts w:cstheme="minorHAnsi"/>
                <w:shd w:val="clear" w:color="auto" w:fill="FFFFFF"/>
                <w:lang w:val="fr-FR"/>
              </w:rPr>
              <w:t>Allah</w:t>
            </w:r>
            <w:r w:rsidR="00295CF9" w:rsidRPr="00295CF9">
              <w:rPr>
                <w:rFonts w:cstheme="minorHAnsi"/>
                <w:shd w:val="clear" w:color="auto" w:fill="FFFFFF"/>
                <w:lang w:val="fr-FR"/>
              </w:rPr>
              <w:t xml:space="preserve"> et plus généralement qui ne reconnait pas l'Islam comme la religion de </w:t>
            </w:r>
            <w:r w:rsidR="00D34506">
              <w:rPr>
                <w:rFonts w:cstheme="minorHAnsi"/>
                <w:shd w:val="clear" w:color="auto" w:fill="FFFFFF"/>
                <w:lang w:val="fr-FR"/>
              </w:rPr>
              <w:t>Allah</w:t>
            </w:r>
            <w:r w:rsidR="00295CF9" w:rsidRPr="00295CF9">
              <w:rPr>
                <w:rFonts w:cstheme="minorHAnsi"/>
                <w:shd w:val="clear" w:color="auto" w:fill="FFFFFF"/>
                <w:lang w:val="fr-FR"/>
              </w:rPr>
              <w:t xml:space="preserve"> à suivre</w:t>
            </w:r>
            <w:r w:rsidR="00295CF9">
              <w:rPr>
                <w:rFonts w:cstheme="minorHAnsi"/>
                <w:shd w:val="clear" w:color="auto" w:fill="FFFFFF"/>
                <w:lang w:val="fr-FR"/>
              </w:rPr>
              <w:t>.</w:t>
            </w:r>
          </w:p>
        </w:tc>
      </w:tr>
      <w:tr w:rsidR="00F454A6" w:rsidRPr="00B005FC" w14:paraId="53F2A8E7" w14:textId="77777777" w:rsidTr="000B3C03">
        <w:tc>
          <w:tcPr>
            <w:tcW w:w="1980" w:type="dxa"/>
          </w:tcPr>
          <w:p w14:paraId="66FE899A" w14:textId="77777777" w:rsidR="00F454A6" w:rsidRDefault="00F454A6" w:rsidP="000B3C03">
            <w:pPr>
              <w:rPr>
                <w:rFonts w:cstheme="minorHAnsi"/>
                <w:shd w:val="clear" w:color="auto" w:fill="FFFFFF"/>
                <w:lang w:val="fr-FR"/>
              </w:rPr>
            </w:pPr>
            <w:r w:rsidRPr="00F454A6">
              <w:rPr>
                <w:rFonts w:cstheme="minorHAnsi"/>
                <w:shd w:val="clear" w:color="auto" w:fill="FFFFFF"/>
                <w:lang w:val="fr-FR"/>
              </w:rPr>
              <w:t>Kawthar</w:t>
            </w:r>
          </w:p>
        </w:tc>
        <w:tc>
          <w:tcPr>
            <w:tcW w:w="4663" w:type="dxa"/>
          </w:tcPr>
          <w:p w14:paraId="4DF1C524" w14:textId="77777777" w:rsidR="00F454A6" w:rsidRDefault="00F454A6" w:rsidP="000B3C03">
            <w:pPr>
              <w:jc w:val="both"/>
              <w:rPr>
                <w:rFonts w:cstheme="minorHAnsi"/>
                <w:shd w:val="clear" w:color="auto" w:fill="FFFFFF"/>
                <w:lang w:val="fr-FR"/>
              </w:rPr>
            </w:pPr>
            <w:r w:rsidRPr="00F454A6">
              <w:rPr>
                <w:rFonts w:cstheme="minorHAnsi"/>
                <w:shd w:val="clear" w:color="auto" w:fill="FFFFFF"/>
                <w:lang w:val="fr-FR"/>
              </w:rPr>
              <w:t>Rivière du Paradis (sourate du Coran no-108).</w:t>
            </w:r>
          </w:p>
          <w:p w14:paraId="4F24DB02" w14:textId="77777777" w:rsidR="00B175B5" w:rsidRDefault="00B175B5" w:rsidP="000B3C03">
            <w:pPr>
              <w:jc w:val="both"/>
              <w:rPr>
                <w:rFonts w:cstheme="minorHAnsi"/>
                <w:shd w:val="clear" w:color="auto" w:fill="FFFFFF"/>
                <w:lang w:val="fr-FR"/>
              </w:rPr>
            </w:pPr>
            <w:r>
              <w:rPr>
                <w:rFonts w:cstheme="minorHAnsi"/>
                <w:shd w:val="clear" w:color="auto" w:fill="FFFFFF"/>
                <w:lang w:val="fr-FR"/>
              </w:rPr>
              <w:t xml:space="preserve">Voir </w:t>
            </w:r>
            <w:r w:rsidRPr="00B175B5">
              <w:rPr>
                <w:rFonts w:cstheme="minorHAnsi"/>
                <w:i/>
                <w:shd w:val="clear" w:color="auto" w:fill="FFFFFF"/>
                <w:lang w:val="fr-FR"/>
              </w:rPr>
              <w:t>Sal</w:t>
            </w:r>
            <w:r>
              <w:rPr>
                <w:rFonts w:cstheme="minorHAnsi"/>
                <w:i/>
                <w:shd w:val="clear" w:color="auto" w:fill="FFFFFF"/>
                <w:lang w:val="fr-FR"/>
              </w:rPr>
              <w:t>s</w:t>
            </w:r>
            <w:r w:rsidRPr="00B175B5">
              <w:rPr>
                <w:rFonts w:cstheme="minorHAnsi"/>
                <w:i/>
                <w:shd w:val="clear" w:color="auto" w:fill="FFFFFF"/>
                <w:lang w:val="fr-FR"/>
              </w:rPr>
              <w:t>abil</w:t>
            </w:r>
            <w:r>
              <w:rPr>
                <w:rFonts w:cstheme="minorHAnsi"/>
                <w:shd w:val="clear" w:color="auto" w:fill="FFFFFF"/>
                <w:lang w:val="fr-FR"/>
              </w:rPr>
              <w:t>.</w:t>
            </w:r>
          </w:p>
        </w:tc>
      </w:tr>
      <w:tr w:rsidR="00DE4750" w:rsidRPr="00921328" w14:paraId="5CE61D2A" w14:textId="77777777" w:rsidTr="000B3C03">
        <w:tc>
          <w:tcPr>
            <w:tcW w:w="1980" w:type="dxa"/>
          </w:tcPr>
          <w:p w14:paraId="1F468335" w14:textId="77777777" w:rsidR="00DE4750" w:rsidRPr="00921328" w:rsidRDefault="00DE4750" w:rsidP="000B3C03">
            <w:pPr>
              <w:rPr>
                <w:rFonts w:cstheme="minorHAnsi"/>
                <w:shd w:val="clear" w:color="auto" w:fill="FFFFFF"/>
                <w:lang w:val="fr-FR"/>
              </w:rPr>
            </w:pPr>
            <w:r w:rsidRPr="00921328">
              <w:rPr>
                <w:rFonts w:cstheme="minorHAnsi"/>
                <w:shd w:val="clear" w:color="auto" w:fill="FFFFFF"/>
                <w:lang w:val="fr-FR"/>
              </w:rPr>
              <w:t>Kufr (arabe : كفر [kufr], mécréants, incroyants)</w:t>
            </w:r>
          </w:p>
        </w:tc>
        <w:tc>
          <w:tcPr>
            <w:tcW w:w="4663" w:type="dxa"/>
          </w:tcPr>
          <w:p w14:paraId="6F244132" w14:textId="67022AF1" w:rsidR="00DE4750" w:rsidRPr="00921328" w:rsidRDefault="00DE4750" w:rsidP="000B3C03">
            <w:pPr>
              <w:jc w:val="both"/>
              <w:rPr>
                <w:rFonts w:cstheme="minorHAnsi"/>
                <w:shd w:val="clear" w:color="auto" w:fill="FFFFFF"/>
                <w:lang w:val="fr-FR"/>
              </w:rPr>
            </w:pPr>
            <w:r w:rsidRPr="00921328">
              <w:rPr>
                <w:rFonts w:cstheme="minorHAnsi"/>
                <w:shd w:val="clear" w:color="auto" w:fill="FFFFFF"/>
                <w:lang w:val="fr-FR"/>
              </w:rPr>
              <w:t>Mécréance ; incroyance ; athéisme</w:t>
            </w:r>
            <w:r w:rsidR="00D65C7A" w:rsidRPr="00921328">
              <w:rPr>
                <w:rFonts w:cstheme="minorHAnsi"/>
                <w:shd w:val="clear" w:color="auto" w:fill="FFFFFF"/>
                <w:lang w:val="fr-FR"/>
              </w:rPr>
              <w:t> ; apostasie</w:t>
            </w:r>
            <w:r w:rsidRPr="00921328">
              <w:rPr>
                <w:rFonts w:cstheme="minorHAnsi"/>
                <w:shd w:val="clear" w:color="auto" w:fill="FFFFFF"/>
                <w:lang w:val="fr-FR"/>
              </w:rPr>
              <w:t xml:space="preserve"> ; refus de l’islam ... Le kufr peut être un acte ou une parole d'un kâfir ou bien d'un musulman, ce qui </w:t>
            </w:r>
            <w:r w:rsidRPr="004F55B0">
              <w:rPr>
                <w:rFonts w:cstheme="minorHAnsi"/>
                <w:i/>
                <w:shd w:val="clear" w:color="auto" w:fill="FFFFFF"/>
                <w:lang w:val="fr-FR"/>
              </w:rPr>
              <w:t>entraîne</w:t>
            </w:r>
            <w:r w:rsidR="0059104A" w:rsidRPr="004F55B0">
              <w:rPr>
                <w:rFonts w:cstheme="minorHAnsi"/>
                <w:i/>
                <w:shd w:val="clear" w:color="auto" w:fill="FFFFFF"/>
                <w:lang w:val="fr-FR"/>
              </w:rPr>
              <w:t>(</w:t>
            </w:r>
            <w:r w:rsidRPr="004F55B0">
              <w:rPr>
                <w:rFonts w:cstheme="minorHAnsi"/>
                <w:i/>
                <w:shd w:val="clear" w:color="auto" w:fill="FFFFFF"/>
                <w:lang w:val="fr-FR"/>
              </w:rPr>
              <w:t>rait</w:t>
            </w:r>
            <w:r w:rsidR="0059104A" w:rsidRPr="004F55B0">
              <w:rPr>
                <w:rFonts w:cstheme="minorHAnsi"/>
                <w:i/>
                <w:shd w:val="clear" w:color="auto" w:fill="FFFFFF"/>
                <w:lang w:val="fr-FR"/>
              </w:rPr>
              <w:t>)</w:t>
            </w:r>
            <w:r w:rsidRPr="004F55B0">
              <w:rPr>
                <w:rFonts w:cstheme="minorHAnsi"/>
                <w:i/>
                <w:shd w:val="clear" w:color="auto" w:fill="FFFFFF"/>
                <w:lang w:val="fr-FR"/>
              </w:rPr>
              <w:t xml:space="preserve"> son apostasie</w:t>
            </w:r>
            <w:r w:rsidRPr="00921328">
              <w:rPr>
                <w:rFonts w:cstheme="minorHAnsi"/>
                <w:shd w:val="clear" w:color="auto" w:fill="FFFFFF"/>
                <w:lang w:val="fr-FR"/>
              </w:rPr>
              <w:t xml:space="preserve">. </w:t>
            </w:r>
            <w:r w:rsidR="0059104A" w:rsidRPr="00921328">
              <w:rPr>
                <w:rFonts w:cstheme="minorHAnsi"/>
                <w:shd w:val="clear" w:color="auto" w:fill="FFFFFF"/>
                <w:lang w:val="fr-FR"/>
              </w:rPr>
              <w:t xml:space="preserve">Voir </w:t>
            </w:r>
            <w:r w:rsidR="0059104A" w:rsidRPr="00921328">
              <w:rPr>
                <w:rFonts w:cstheme="minorHAnsi"/>
                <w:i/>
                <w:shd w:val="clear" w:color="auto" w:fill="FFFFFF"/>
                <w:lang w:val="fr-FR"/>
              </w:rPr>
              <w:t>Blasphème</w:t>
            </w:r>
            <w:r w:rsidR="0059104A" w:rsidRPr="00921328">
              <w:rPr>
                <w:rFonts w:cstheme="minorHAnsi"/>
                <w:shd w:val="clear" w:color="auto" w:fill="FFFFFF"/>
                <w:lang w:val="fr-FR"/>
              </w:rPr>
              <w:t>.</w:t>
            </w:r>
          </w:p>
        </w:tc>
      </w:tr>
      <w:tr w:rsidR="00921328" w:rsidRPr="00912422" w14:paraId="3586AB11" w14:textId="77777777" w:rsidTr="000B3C03">
        <w:tc>
          <w:tcPr>
            <w:tcW w:w="1980" w:type="dxa"/>
          </w:tcPr>
          <w:p w14:paraId="0F9C5EE1" w14:textId="0B28AA5D" w:rsidR="00921328" w:rsidRPr="00921328" w:rsidRDefault="00921328" w:rsidP="000B3C03">
            <w:pPr>
              <w:rPr>
                <w:rFonts w:cstheme="minorHAnsi"/>
                <w:shd w:val="clear" w:color="auto" w:fill="FFFFFF"/>
                <w:lang w:val="fr-FR"/>
              </w:rPr>
            </w:pPr>
            <w:r w:rsidRPr="00921328">
              <w:rPr>
                <w:rFonts w:cstheme="minorHAnsi"/>
                <w:shd w:val="clear" w:color="auto" w:fill="FFFFFF"/>
                <w:lang w:val="fr-FR"/>
              </w:rPr>
              <w:t>Laʿîn, laʿīn (détesté) (</w:t>
            </w:r>
            <w:r w:rsidRPr="00921328">
              <w:rPr>
                <w:rFonts w:cstheme="minorHAnsi" w:hint="cs"/>
                <w:shd w:val="clear" w:color="auto" w:fill="FFFFFF"/>
                <w:lang w:val="fr-FR"/>
              </w:rPr>
              <w:t>ﻟﻌﻴﻦ</w:t>
            </w:r>
            <w:r w:rsidRPr="00921328">
              <w:rPr>
                <w:rFonts w:cstheme="minorHAnsi"/>
                <w:shd w:val="clear" w:color="auto" w:fill="FFFFFF"/>
                <w:lang w:val="fr-FR"/>
              </w:rPr>
              <w:t>)</w:t>
            </w:r>
          </w:p>
        </w:tc>
        <w:tc>
          <w:tcPr>
            <w:tcW w:w="4663" w:type="dxa"/>
          </w:tcPr>
          <w:p w14:paraId="7CF09B67" w14:textId="0AD6CFAE" w:rsidR="00921328" w:rsidRPr="00921328" w:rsidRDefault="00921328" w:rsidP="003167B1">
            <w:pPr>
              <w:rPr>
                <w:rFonts w:cstheme="minorHAnsi"/>
                <w:shd w:val="clear" w:color="auto" w:fill="FFFFFF"/>
                <w:lang w:val="fr-FR"/>
              </w:rPr>
            </w:pPr>
            <w:r w:rsidRPr="00921328">
              <w:rPr>
                <w:rFonts w:cstheme="minorHAnsi"/>
                <w:shd w:val="clear" w:color="auto" w:fill="FFFFFF"/>
                <w:lang w:val="fr-FR"/>
              </w:rPr>
              <w:t>Maudit ; réprouvé. Al-Laʿîn : Satan.</w:t>
            </w:r>
          </w:p>
        </w:tc>
      </w:tr>
      <w:tr w:rsidR="00921328" w:rsidRPr="00921328" w14:paraId="441D0B88" w14:textId="77777777" w:rsidTr="000B3C03">
        <w:tc>
          <w:tcPr>
            <w:tcW w:w="1980" w:type="dxa"/>
          </w:tcPr>
          <w:p w14:paraId="5F4F199D" w14:textId="076DB8B8" w:rsidR="00921328" w:rsidRPr="00921328" w:rsidRDefault="00921328" w:rsidP="000B3C03">
            <w:pPr>
              <w:rPr>
                <w:rFonts w:cstheme="minorHAnsi"/>
                <w:shd w:val="clear" w:color="auto" w:fill="FFFFFF"/>
                <w:lang w:val="fr-FR"/>
              </w:rPr>
            </w:pPr>
            <w:r w:rsidRPr="00921328">
              <w:rPr>
                <w:rFonts w:cstheme="minorHAnsi"/>
                <w:shd w:val="clear" w:color="auto" w:fill="FFFFFF"/>
                <w:lang w:val="fr-FR"/>
              </w:rPr>
              <w:t>Laʿna, laʿna (anathème) (لعنة)</w:t>
            </w:r>
          </w:p>
        </w:tc>
        <w:tc>
          <w:tcPr>
            <w:tcW w:w="4663" w:type="dxa"/>
          </w:tcPr>
          <w:p w14:paraId="7896969D" w14:textId="44411931" w:rsidR="00921328" w:rsidRPr="00921328" w:rsidRDefault="00921328" w:rsidP="003167B1">
            <w:pPr>
              <w:rPr>
                <w:rFonts w:cstheme="minorHAnsi"/>
                <w:shd w:val="clear" w:color="auto" w:fill="FFFFFF"/>
                <w:lang w:val="fr-FR"/>
              </w:rPr>
            </w:pPr>
            <w:r w:rsidRPr="00921328">
              <w:rPr>
                <w:rFonts w:cstheme="minorHAnsi"/>
                <w:shd w:val="clear" w:color="auto" w:fill="FFFFFF"/>
                <w:lang w:val="fr-FR"/>
              </w:rPr>
              <w:t>Anathème ; malédiction.</w:t>
            </w:r>
          </w:p>
        </w:tc>
      </w:tr>
      <w:tr w:rsidR="00921328" w:rsidRPr="00912422" w14:paraId="09966542" w14:textId="77777777" w:rsidTr="000B3C03">
        <w:tc>
          <w:tcPr>
            <w:tcW w:w="1980" w:type="dxa"/>
          </w:tcPr>
          <w:p w14:paraId="37559B12" w14:textId="2ED3B92D" w:rsidR="00921328" w:rsidRPr="00921328" w:rsidRDefault="00921328" w:rsidP="000B3C03">
            <w:pPr>
              <w:rPr>
                <w:rFonts w:cstheme="minorHAnsi"/>
                <w:shd w:val="clear" w:color="auto" w:fill="FFFFFF"/>
                <w:lang w:val="fr-FR"/>
              </w:rPr>
            </w:pPr>
            <w:r w:rsidRPr="00921328">
              <w:rPr>
                <w:rFonts w:cstheme="minorHAnsi"/>
                <w:shd w:val="clear" w:color="auto" w:fill="FFFFFF"/>
                <w:lang w:val="fr-FR"/>
              </w:rPr>
              <w:t>Laylat al-Qadr, (nuit du destin) (ليلة القدر)</w:t>
            </w:r>
          </w:p>
        </w:tc>
        <w:tc>
          <w:tcPr>
            <w:tcW w:w="4663" w:type="dxa"/>
          </w:tcPr>
          <w:p w14:paraId="6A2ADE13" w14:textId="4CE1E526" w:rsidR="00921328" w:rsidRPr="00921328" w:rsidRDefault="00921328" w:rsidP="003167B1">
            <w:pPr>
              <w:rPr>
                <w:rFonts w:cstheme="minorHAnsi"/>
                <w:shd w:val="clear" w:color="auto" w:fill="FFFFFF"/>
                <w:lang w:val="fr-FR"/>
              </w:rPr>
            </w:pPr>
            <w:r w:rsidRPr="00921328">
              <w:rPr>
                <w:rFonts w:cstheme="minorHAnsi"/>
                <w:shd w:val="clear" w:color="auto" w:fill="FFFFFF"/>
                <w:lang w:val="fr-FR"/>
              </w:rPr>
              <w:t>« La nuit du destin » une nuit vers la fin du mois de Ramadan pendant laquelle Mahomet a reçu la première révélation.</w:t>
            </w:r>
          </w:p>
        </w:tc>
      </w:tr>
      <w:tr w:rsidR="003167B1" w:rsidRPr="00912422" w14:paraId="125B3183" w14:textId="77777777" w:rsidTr="000B3C03">
        <w:tc>
          <w:tcPr>
            <w:tcW w:w="1980" w:type="dxa"/>
          </w:tcPr>
          <w:p w14:paraId="346A23A1" w14:textId="061A0109" w:rsidR="003167B1" w:rsidRPr="003167B1" w:rsidRDefault="003167B1" w:rsidP="000B3C03">
            <w:pPr>
              <w:rPr>
                <w:rFonts w:cstheme="minorHAnsi"/>
                <w:shd w:val="clear" w:color="auto" w:fill="FFFFFF"/>
                <w:lang w:val="fr-FR"/>
              </w:rPr>
            </w:pPr>
            <w:r w:rsidRPr="00921328">
              <w:rPr>
                <w:rFonts w:cstheme="minorHAnsi"/>
                <w:shd w:val="clear" w:color="auto" w:fill="FFFFFF"/>
                <w:lang w:val="fr-FR"/>
              </w:rPr>
              <w:t xml:space="preserve">Mahdi (El) </w:t>
            </w:r>
            <w:r w:rsidRPr="003167B1">
              <w:rPr>
                <w:rFonts w:cstheme="minorHAnsi"/>
                <w:color w:val="222222"/>
                <w:shd w:val="clear" w:color="auto" w:fill="FFFFFF"/>
                <w:lang w:val="fr-FR"/>
              </w:rPr>
              <w:t>(</w:t>
            </w:r>
            <w:hyperlink r:id="rId22" w:tooltip="Arabe" w:history="1">
              <w:r w:rsidRPr="003167B1">
                <w:rPr>
                  <w:rStyle w:val="Lienhypertexte"/>
                  <w:rFonts w:cstheme="minorHAnsi"/>
                  <w:color w:val="0B0080"/>
                  <w:shd w:val="clear" w:color="auto" w:fill="FFFFFF"/>
                  <w:lang w:val="fr-FR"/>
                </w:rPr>
                <w:t>arabe</w:t>
              </w:r>
            </w:hyperlink>
            <w:r w:rsidRPr="003167B1">
              <w:rPr>
                <w:rFonts w:cstheme="minorHAnsi"/>
                <w:color w:val="222222"/>
                <w:shd w:val="clear" w:color="auto" w:fill="FFFFFF"/>
                <w:lang w:val="fr-FR"/>
              </w:rPr>
              <w:t xml:space="preserve"> : </w:t>
            </w:r>
            <w:r w:rsidRPr="00921328">
              <w:rPr>
                <w:rFonts w:cstheme="minorHAnsi"/>
                <w:shd w:val="clear" w:color="auto" w:fill="FFFFFF"/>
                <w:lang w:val="fr-FR"/>
              </w:rPr>
              <w:t>mahdīy, </w:t>
            </w:r>
            <w:r w:rsidRPr="00921328">
              <w:rPr>
                <w:rStyle w:val="lang-ar"/>
                <w:rFonts w:cstheme="minorHAnsi"/>
                <w:shd w:val="clear" w:color="auto" w:fill="FFFFFF"/>
                <w:rtl/>
                <w:lang w:bidi="ar"/>
              </w:rPr>
              <w:t>المهدي</w:t>
            </w:r>
            <w:r w:rsidRPr="00921328">
              <w:rPr>
                <w:rFonts w:cstheme="minorHAnsi"/>
                <w:shd w:val="clear" w:color="auto" w:fill="FFFFFF"/>
                <w:lang w:val="fr-FR"/>
              </w:rPr>
              <w:t>, « personne</w:t>
            </w:r>
            <w:r w:rsidR="00CF7289" w:rsidRPr="00921328">
              <w:rPr>
                <w:rFonts w:cstheme="minorHAnsi"/>
                <w:shd w:val="clear" w:color="auto" w:fill="FFFFFF"/>
                <w:lang w:val="fr-FR"/>
              </w:rPr>
              <w:t xml:space="preserve"> (bien)</w:t>
            </w:r>
            <w:r w:rsidRPr="00921328">
              <w:rPr>
                <w:rFonts w:cstheme="minorHAnsi"/>
                <w:shd w:val="clear" w:color="auto" w:fill="FFFFFF"/>
                <w:lang w:val="fr-FR"/>
              </w:rPr>
              <w:t xml:space="preserve"> guidée (par </w:t>
            </w:r>
            <w:r w:rsidR="00D34506">
              <w:rPr>
                <w:rFonts w:cstheme="minorHAnsi"/>
                <w:shd w:val="clear" w:color="auto" w:fill="FFFFFF"/>
                <w:lang w:val="fr-FR"/>
              </w:rPr>
              <w:t>Allah</w:t>
            </w:r>
            <w:r w:rsidRPr="00921328">
              <w:rPr>
                <w:rFonts w:cstheme="minorHAnsi"/>
                <w:shd w:val="clear" w:color="auto" w:fill="FFFFFF"/>
                <w:lang w:val="fr-FR"/>
              </w:rPr>
              <w:t>) ; celle qui montre le chemin ») ou </w:t>
            </w:r>
            <w:r w:rsidRPr="00921328">
              <w:rPr>
                <w:rFonts w:cstheme="minorHAnsi"/>
                <w:b/>
                <w:bCs/>
                <w:shd w:val="clear" w:color="auto" w:fill="FFFFFF"/>
                <w:lang w:val="fr-FR"/>
              </w:rPr>
              <w:t xml:space="preserve">El Mahdi </w:t>
            </w:r>
            <w:r w:rsidRPr="003167B1">
              <w:rPr>
                <w:rFonts w:cstheme="minorHAnsi"/>
                <w:b/>
                <w:bCs/>
                <w:color w:val="222222"/>
                <w:shd w:val="clear" w:color="auto" w:fill="FFFFFF"/>
                <w:lang w:val="fr-FR"/>
              </w:rPr>
              <w:t>Mountadhar</w:t>
            </w:r>
            <w:r w:rsidRPr="003167B1">
              <w:rPr>
                <w:rFonts w:cstheme="minorHAnsi"/>
                <w:color w:val="222222"/>
                <w:shd w:val="clear" w:color="auto" w:fill="FFFFFF"/>
                <w:lang w:val="fr-FR"/>
              </w:rPr>
              <w:t> (</w:t>
            </w:r>
            <w:hyperlink r:id="rId23" w:tooltip="Arabe" w:history="1">
              <w:r w:rsidRPr="003167B1">
                <w:rPr>
                  <w:rStyle w:val="Lienhypertexte"/>
                  <w:rFonts w:cstheme="minorHAnsi"/>
                  <w:color w:val="0B0080"/>
                  <w:shd w:val="clear" w:color="auto" w:fill="FFFFFF"/>
                  <w:lang w:val="fr-FR"/>
                </w:rPr>
                <w:t>arabe</w:t>
              </w:r>
            </w:hyperlink>
            <w:r w:rsidRPr="003167B1">
              <w:rPr>
                <w:rFonts w:cstheme="minorHAnsi"/>
                <w:color w:val="222222"/>
                <w:shd w:val="clear" w:color="auto" w:fill="FFFFFF"/>
                <w:lang w:val="fr-FR"/>
              </w:rPr>
              <w:t> : </w:t>
            </w:r>
            <w:r w:rsidRPr="003167B1">
              <w:rPr>
                <w:rStyle w:val="lang-ar"/>
                <w:rFonts w:cstheme="minorHAnsi"/>
                <w:color w:val="222222"/>
                <w:shd w:val="clear" w:color="auto" w:fill="FFFFFF"/>
                <w:rtl/>
                <w:lang w:bidi="ar"/>
              </w:rPr>
              <w:t>المهدي المنتظر</w:t>
            </w:r>
            <w:r w:rsidRPr="003167B1">
              <w:rPr>
                <w:rFonts w:cstheme="minorHAnsi"/>
                <w:color w:val="222222"/>
                <w:shd w:val="clear" w:color="auto" w:fill="FFFFFF"/>
                <w:lang w:val="fr-FR"/>
              </w:rPr>
              <w:t>, « le guide attendu ») ou le </w:t>
            </w:r>
            <w:r w:rsidRPr="003167B1">
              <w:rPr>
                <w:rFonts w:cstheme="minorHAnsi"/>
                <w:b/>
                <w:bCs/>
                <w:color w:val="222222"/>
                <w:shd w:val="clear" w:color="auto" w:fill="FFFFFF"/>
                <w:lang w:val="fr-FR"/>
              </w:rPr>
              <w:t>Khalifat Allah</w:t>
            </w:r>
            <w:r w:rsidR="00D34506">
              <w:rPr>
                <w:rFonts w:cstheme="minorHAnsi"/>
                <w:b/>
                <w:bCs/>
                <w:color w:val="222222"/>
                <w:shd w:val="clear" w:color="auto" w:fill="FFFFFF"/>
                <w:lang w:val="fr-FR"/>
              </w:rPr>
              <w:t xml:space="preserve"> </w:t>
            </w:r>
            <w:r w:rsidRPr="003167B1">
              <w:rPr>
                <w:rFonts w:cstheme="minorHAnsi"/>
                <w:color w:val="222222"/>
                <w:shd w:val="clear" w:color="auto" w:fill="FFFFFF"/>
                <w:lang w:val="fr-FR"/>
              </w:rPr>
              <w:t xml:space="preserve">(« Dirigeant élu par </w:t>
            </w:r>
            <w:r w:rsidR="00D34506">
              <w:rPr>
                <w:rFonts w:cstheme="minorHAnsi"/>
                <w:color w:val="222222"/>
                <w:shd w:val="clear" w:color="auto" w:fill="FFFFFF"/>
                <w:lang w:val="fr-FR"/>
              </w:rPr>
              <w:t>Allah</w:t>
            </w:r>
            <w:r w:rsidRPr="003167B1">
              <w:rPr>
                <w:rFonts w:cstheme="minorHAnsi"/>
                <w:color w:val="222222"/>
                <w:shd w:val="clear" w:color="auto" w:fill="FFFFFF"/>
                <w:lang w:val="fr-FR"/>
              </w:rPr>
              <w:t> »)</w:t>
            </w:r>
          </w:p>
        </w:tc>
        <w:tc>
          <w:tcPr>
            <w:tcW w:w="4663" w:type="dxa"/>
          </w:tcPr>
          <w:p w14:paraId="2DAE1248" w14:textId="581DF4CD" w:rsidR="003167B1" w:rsidRPr="00921328" w:rsidRDefault="00921328" w:rsidP="00921328">
            <w:pPr>
              <w:jc w:val="both"/>
              <w:rPr>
                <w:rFonts w:cstheme="minorHAnsi"/>
                <w:shd w:val="clear" w:color="auto" w:fill="FFFFFF"/>
                <w:lang w:val="fr-FR"/>
              </w:rPr>
            </w:pPr>
            <w:r w:rsidRPr="00921328">
              <w:rPr>
                <w:rFonts w:cstheme="minorHAnsi"/>
                <w:shd w:val="clear" w:color="auto" w:fill="FFFFFF"/>
                <w:lang w:val="fr-FR"/>
              </w:rPr>
              <w:t>Rédempteur eschatologique attendu de l'ensemble des confession musulmanes, à l'exception des coranites, et identifié au dernier imam dans le chiisme duodécimain.</w:t>
            </w:r>
            <w:r w:rsidR="003167B1" w:rsidRPr="00921328">
              <w:rPr>
                <w:rFonts w:cstheme="minorHAnsi"/>
                <w:shd w:val="clear" w:color="auto" w:fill="FFFFFF"/>
                <w:lang w:val="fr-FR"/>
              </w:rPr>
              <w:t xml:space="preserve">  </w:t>
            </w:r>
            <w:r>
              <w:rPr>
                <w:rFonts w:cstheme="minorHAnsi"/>
                <w:shd w:val="clear" w:color="auto" w:fill="FFFFFF"/>
                <w:lang w:val="fr-FR"/>
              </w:rPr>
              <w:t>P</w:t>
            </w:r>
            <w:r w:rsidRPr="00921328">
              <w:rPr>
                <w:rFonts w:cstheme="minorHAnsi"/>
                <w:shd w:val="clear" w:color="auto" w:fill="FFFFFF"/>
                <w:lang w:val="fr-FR"/>
              </w:rPr>
              <w:t>our les Sunnites, homme guidé par ʾAllāh qui viendra vers la fin des temps ; chez les Chiites, c'est une figure eschatologique proche du Messie hébreu</w:t>
            </w:r>
            <w:r>
              <w:rPr>
                <w:rFonts w:cstheme="minorHAnsi"/>
                <w:shd w:val="clear" w:color="auto" w:fill="FFFFFF"/>
                <w:lang w:val="fr-FR"/>
              </w:rPr>
              <w:t>.</w:t>
            </w:r>
          </w:p>
          <w:p w14:paraId="6B82DB76" w14:textId="3FC3A69D" w:rsidR="003167B1" w:rsidRDefault="003167B1" w:rsidP="000B3C03">
            <w:pPr>
              <w:jc w:val="both"/>
              <w:rPr>
                <w:rFonts w:cstheme="minorHAnsi"/>
                <w:shd w:val="clear" w:color="auto" w:fill="FFFFFF"/>
                <w:lang w:val="fr-FR"/>
              </w:rPr>
            </w:pPr>
            <w:r w:rsidRPr="003167B1">
              <w:rPr>
                <w:rFonts w:cstheme="minorHAnsi"/>
                <w:shd w:val="clear" w:color="auto" w:fill="FFFFFF"/>
                <w:lang w:val="fr-FR"/>
              </w:rPr>
              <w:t xml:space="preserve">Selon certains hadiths, il aura belle allure avec un nez aquilin et un front clair, il sera de la famille de Mahomet, il aura un caractère semblable à celui de Mahomet, il aura quarante ans au moment de son émergence ou aura atteint la maturité du discernement, comme Mahomet. Il recevra le Savoir grâce à </w:t>
            </w:r>
            <w:r w:rsidR="00D34506">
              <w:rPr>
                <w:rFonts w:cstheme="minorHAnsi"/>
                <w:shd w:val="clear" w:color="auto" w:fill="FFFFFF"/>
                <w:lang w:val="fr-FR"/>
              </w:rPr>
              <w:t>Allah</w:t>
            </w:r>
            <w:r w:rsidRPr="003167B1">
              <w:rPr>
                <w:rFonts w:cstheme="minorHAnsi"/>
                <w:shd w:val="clear" w:color="auto" w:fill="FFFFFF"/>
                <w:lang w:val="fr-FR"/>
              </w:rPr>
              <w:t xml:space="preserve"> au cours d'une nuit, comme Mahomet.</w:t>
            </w:r>
          </w:p>
          <w:p w14:paraId="66E5A0EA" w14:textId="445A7BC8" w:rsidR="00CF7289" w:rsidRPr="003167B1" w:rsidRDefault="00CF7289" w:rsidP="000B3C03">
            <w:pPr>
              <w:jc w:val="both"/>
              <w:rPr>
                <w:rFonts w:cstheme="minorHAnsi"/>
                <w:shd w:val="clear" w:color="auto" w:fill="FFFFFF"/>
                <w:lang w:val="fr-FR"/>
              </w:rPr>
            </w:pPr>
            <w:r>
              <w:rPr>
                <w:rFonts w:cstheme="minorHAnsi"/>
                <w:shd w:val="clear" w:color="auto" w:fill="FFFFFF"/>
                <w:lang w:val="fr-FR"/>
              </w:rPr>
              <w:t xml:space="preserve">Beaucoup de Musulmans croient à l’arrivée d’un </w:t>
            </w:r>
            <w:r w:rsidRPr="00CF7289">
              <w:rPr>
                <w:rFonts w:cstheme="minorHAnsi"/>
                <w:i/>
                <w:shd w:val="clear" w:color="auto" w:fill="FFFFFF"/>
                <w:lang w:val="fr-FR"/>
              </w:rPr>
              <w:t>Rédempteur</w:t>
            </w:r>
            <w:r>
              <w:rPr>
                <w:rFonts w:cstheme="minorHAnsi"/>
                <w:shd w:val="clear" w:color="auto" w:fill="FFFFFF"/>
                <w:lang w:val="fr-FR"/>
              </w:rPr>
              <w:t>, à la fin des temps, resemblant à Mahomet (tout comme des chrétiens croient au retour de Jésus, à l’apocalyspe, à la fin des temps).</w:t>
            </w:r>
          </w:p>
        </w:tc>
      </w:tr>
      <w:tr w:rsidR="00921328" w:rsidRPr="00912422" w14:paraId="48032785" w14:textId="77777777" w:rsidTr="000B3C03">
        <w:tc>
          <w:tcPr>
            <w:tcW w:w="1980" w:type="dxa"/>
          </w:tcPr>
          <w:p w14:paraId="11BC7D05" w14:textId="661C8647" w:rsidR="00921328" w:rsidRDefault="00921328" w:rsidP="000B3C03">
            <w:pPr>
              <w:rPr>
                <w:rFonts w:cstheme="minorHAnsi"/>
                <w:shd w:val="clear" w:color="auto" w:fill="FFFFFF"/>
                <w:lang w:val="fr-FR"/>
              </w:rPr>
            </w:pPr>
            <w:r w:rsidRPr="00921328">
              <w:rPr>
                <w:rFonts w:cstheme="minorHAnsi"/>
                <w:shd w:val="clear" w:color="auto" w:fill="FFFFFF"/>
                <w:lang w:val="fr-FR"/>
              </w:rPr>
              <w:t>Ma malakat aymanoukoum (que votre main droite possède) (ما ملكت أيمانكم)</w:t>
            </w:r>
          </w:p>
        </w:tc>
        <w:tc>
          <w:tcPr>
            <w:tcW w:w="4663" w:type="dxa"/>
          </w:tcPr>
          <w:p w14:paraId="0714E789" w14:textId="6D8D1D23" w:rsidR="00921328" w:rsidRDefault="00921328" w:rsidP="000B3C03">
            <w:pPr>
              <w:jc w:val="both"/>
              <w:rPr>
                <w:rFonts w:cstheme="minorHAnsi"/>
                <w:shd w:val="clear" w:color="auto" w:fill="FFFFFF"/>
                <w:lang w:val="fr-FR"/>
              </w:rPr>
            </w:pPr>
            <w:r w:rsidRPr="00921328">
              <w:rPr>
                <w:rFonts w:cstheme="minorHAnsi"/>
                <w:shd w:val="clear" w:color="auto" w:fill="FFFFFF"/>
                <w:lang w:val="fr-FR"/>
              </w:rPr>
              <w:t>Cette expression désigne les captives de guerre (esclaves) que le musulman peut épouser en toute légalité</w:t>
            </w:r>
            <w:r>
              <w:rPr>
                <w:rFonts w:cstheme="minorHAnsi"/>
                <w:shd w:val="clear" w:color="auto" w:fill="FFFFFF"/>
                <w:lang w:val="fr-FR"/>
              </w:rPr>
              <w:t>.</w:t>
            </w:r>
          </w:p>
        </w:tc>
      </w:tr>
      <w:tr w:rsidR="00106EF4" w:rsidRPr="00B005FC" w14:paraId="1FF52333" w14:textId="77777777" w:rsidTr="000B3C03">
        <w:tc>
          <w:tcPr>
            <w:tcW w:w="1980" w:type="dxa"/>
          </w:tcPr>
          <w:p w14:paraId="02F9B3CC" w14:textId="77777777" w:rsidR="00106EF4" w:rsidRDefault="00106EF4" w:rsidP="000B3C03">
            <w:pPr>
              <w:rPr>
                <w:rFonts w:cstheme="minorHAnsi"/>
                <w:shd w:val="clear" w:color="auto" w:fill="FFFFFF"/>
                <w:lang w:val="fr-FR"/>
              </w:rPr>
            </w:pPr>
            <w:r>
              <w:rPr>
                <w:rFonts w:cstheme="minorHAnsi"/>
                <w:shd w:val="clear" w:color="auto" w:fill="FFFFFF"/>
                <w:lang w:val="fr-FR"/>
              </w:rPr>
              <w:t>M</w:t>
            </w:r>
            <w:r w:rsidRPr="00E10253">
              <w:rPr>
                <w:rFonts w:cstheme="minorHAnsi"/>
                <w:shd w:val="clear" w:color="auto" w:fill="FFFFFF"/>
                <w:lang w:val="fr-FR"/>
              </w:rPr>
              <w:t>ansoukh</w:t>
            </w:r>
          </w:p>
        </w:tc>
        <w:tc>
          <w:tcPr>
            <w:tcW w:w="4663" w:type="dxa"/>
          </w:tcPr>
          <w:p w14:paraId="40733CED" w14:textId="59A3A680" w:rsidR="00106EF4" w:rsidRDefault="00106EF4" w:rsidP="000B3C03">
            <w:pPr>
              <w:jc w:val="both"/>
              <w:rPr>
                <w:rFonts w:cstheme="minorHAnsi"/>
                <w:shd w:val="clear" w:color="auto" w:fill="FFFFFF"/>
                <w:lang w:val="fr-FR"/>
              </w:rPr>
            </w:pPr>
            <w:r>
              <w:rPr>
                <w:rFonts w:cstheme="minorHAnsi"/>
                <w:shd w:val="clear" w:color="auto" w:fill="FFFFFF"/>
                <w:lang w:val="fr-FR"/>
              </w:rPr>
              <w:t>Verset abrogé</w:t>
            </w:r>
            <w:r w:rsidR="00921328">
              <w:rPr>
                <w:rFonts w:cstheme="minorHAnsi"/>
                <w:shd w:val="clear" w:color="auto" w:fill="FFFFFF"/>
                <w:lang w:val="fr-FR"/>
              </w:rPr>
              <w:t>.</w:t>
            </w:r>
          </w:p>
        </w:tc>
      </w:tr>
      <w:tr w:rsidR="00E94339" w:rsidRPr="00912422" w14:paraId="315392AD" w14:textId="77777777" w:rsidTr="000B3C03">
        <w:tc>
          <w:tcPr>
            <w:tcW w:w="1980" w:type="dxa"/>
          </w:tcPr>
          <w:p w14:paraId="1A541081" w14:textId="77777777" w:rsidR="00E94339" w:rsidRDefault="00E94339" w:rsidP="000B3C03">
            <w:pPr>
              <w:rPr>
                <w:rFonts w:cstheme="minorHAnsi"/>
                <w:shd w:val="clear" w:color="auto" w:fill="FFFFFF"/>
                <w:lang w:val="fr-FR"/>
              </w:rPr>
            </w:pPr>
            <w:r>
              <w:rPr>
                <w:rFonts w:cstheme="minorHAnsi"/>
                <w:shd w:val="clear" w:color="auto" w:fill="FFFFFF"/>
                <w:lang w:val="fr-FR"/>
              </w:rPr>
              <w:t xml:space="preserve">Main de rabia  </w:t>
            </w:r>
            <w:r w:rsidR="00C47CBD">
              <w:rPr>
                <w:noProof/>
              </w:rPr>
              <w:drawing>
                <wp:inline distT="0" distB="0" distL="0" distR="0" wp14:anchorId="39AF8830" wp14:editId="1E0860FF">
                  <wp:extent cx="1120140" cy="1120140"/>
                  <wp:effectExtent l="0" t="0" r="381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tc>
        <w:tc>
          <w:tcPr>
            <w:tcW w:w="4663" w:type="dxa"/>
          </w:tcPr>
          <w:p w14:paraId="2609E873" w14:textId="77777777" w:rsidR="00E94339" w:rsidRDefault="00E94339" w:rsidP="000B3C03">
            <w:pPr>
              <w:jc w:val="both"/>
              <w:rPr>
                <w:rFonts w:cstheme="minorHAnsi"/>
                <w:shd w:val="clear" w:color="auto" w:fill="FFFFFF"/>
                <w:lang w:val="fr-FR"/>
              </w:rPr>
            </w:pPr>
            <w:r>
              <w:rPr>
                <w:rFonts w:cstheme="minorHAnsi"/>
                <w:shd w:val="clear" w:color="auto" w:fill="FFFFFF"/>
                <w:lang w:val="fr-FR"/>
              </w:rPr>
              <w:t>Ou « main du tamkine » ou « rabia » ou « rabaa » ou « Rab3A » ou « R4BIA ».</w:t>
            </w:r>
          </w:p>
          <w:p w14:paraId="65275778" w14:textId="77777777" w:rsidR="00E94339" w:rsidRPr="006E0672" w:rsidRDefault="00E94339" w:rsidP="000B3C03">
            <w:pPr>
              <w:jc w:val="both"/>
              <w:rPr>
                <w:rFonts w:cstheme="minorHAnsi"/>
                <w:shd w:val="clear" w:color="auto" w:fill="FFFFFF"/>
                <w:lang w:val="fr-FR"/>
              </w:rPr>
            </w:pPr>
            <w:r>
              <w:rPr>
                <w:rFonts w:cstheme="minorHAnsi"/>
                <w:shd w:val="clear" w:color="auto" w:fill="FFFFFF"/>
                <w:lang w:val="fr-FR"/>
              </w:rPr>
              <w:t>Un geste de la main, un signe de reconnaissance et de ralliement entre frères musulmans (Erdogan a aussi régulièrement fait ce signe avec sa main droite)</w:t>
            </w:r>
            <w:r>
              <w:rPr>
                <w:rStyle w:val="Appelnotedebasdep"/>
                <w:rFonts w:cstheme="minorHAnsi"/>
                <w:shd w:val="clear" w:color="auto" w:fill="FFFFFF"/>
                <w:lang w:val="fr-FR"/>
              </w:rPr>
              <w:footnoteReference w:id="81"/>
            </w:r>
            <w:r>
              <w:rPr>
                <w:rFonts w:cstheme="minorHAnsi"/>
                <w:shd w:val="clear" w:color="auto" w:fill="FFFFFF"/>
                <w:lang w:val="fr-FR"/>
              </w:rPr>
              <w:t>.</w:t>
            </w:r>
          </w:p>
        </w:tc>
      </w:tr>
      <w:tr w:rsidR="00921328" w:rsidRPr="00912422" w14:paraId="5ACD275A" w14:textId="77777777" w:rsidTr="000B3C03">
        <w:tc>
          <w:tcPr>
            <w:tcW w:w="1980" w:type="dxa"/>
          </w:tcPr>
          <w:p w14:paraId="54BDFD57" w14:textId="172D5298" w:rsidR="00921328" w:rsidRDefault="00921328" w:rsidP="000B3C03">
            <w:pPr>
              <w:rPr>
                <w:rFonts w:cstheme="minorHAnsi"/>
                <w:shd w:val="clear" w:color="auto" w:fill="FFFFFF"/>
                <w:lang w:val="fr-FR"/>
              </w:rPr>
            </w:pPr>
            <w:r w:rsidRPr="00921328">
              <w:rPr>
                <w:rFonts w:cstheme="minorHAnsi"/>
                <w:shd w:val="clear" w:color="auto" w:fill="FFFFFF"/>
                <w:lang w:val="fr-FR"/>
              </w:rPr>
              <w:t>Marabout, murābiṭ (murâbit ; marabout) (مرابط)</w:t>
            </w:r>
          </w:p>
        </w:tc>
        <w:tc>
          <w:tcPr>
            <w:tcW w:w="4663" w:type="dxa"/>
          </w:tcPr>
          <w:p w14:paraId="17ACC9FA" w14:textId="6CAAA221" w:rsidR="00921328" w:rsidRDefault="00921328" w:rsidP="000B3C03">
            <w:pPr>
              <w:jc w:val="both"/>
              <w:rPr>
                <w:rFonts w:cstheme="minorHAnsi"/>
                <w:shd w:val="clear" w:color="auto" w:fill="FFFFFF"/>
                <w:lang w:val="fr-FR"/>
              </w:rPr>
            </w:pPr>
            <w:r>
              <w:rPr>
                <w:rFonts w:cstheme="minorHAnsi"/>
                <w:shd w:val="clear" w:color="auto" w:fill="FFFFFF"/>
                <w:lang w:val="fr-FR"/>
              </w:rPr>
              <w:t>S</w:t>
            </w:r>
            <w:r w:rsidRPr="00921328">
              <w:rPr>
                <w:rFonts w:cstheme="minorHAnsi"/>
                <w:shd w:val="clear" w:color="auto" w:fill="FFFFFF"/>
                <w:lang w:val="fr-FR"/>
              </w:rPr>
              <w:t>aint ; membre d’une râbita ; ascète</w:t>
            </w:r>
            <w:r>
              <w:rPr>
                <w:rFonts w:cstheme="minorHAnsi"/>
                <w:shd w:val="clear" w:color="auto" w:fill="FFFFFF"/>
                <w:lang w:val="fr-FR"/>
              </w:rPr>
              <w:t>.</w:t>
            </w:r>
          </w:p>
        </w:tc>
      </w:tr>
      <w:tr w:rsidR="00801665" w:rsidRPr="00912422" w14:paraId="3F5D5295" w14:textId="77777777" w:rsidTr="000B3C03">
        <w:tc>
          <w:tcPr>
            <w:tcW w:w="1980" w:type="dxa"/>
          </w:tcPr>
          <w:p w14:paraId="6E2EC8E4" w14:textId="77777777" w:rsidR="00801665" w:rsidRDefault="00801665" w:rsidP="000B3C03">
            <w:pPr>
              <w:rPr>
                <w:rFonts w:cstheme="minorHAnsi"/>
                <w:shd w:val="clear" w:color="auto" w:fill="FFFFFF"/>
                <w:lang w:val="fr-FR"/>
              </w:rPr>
            </w:pPr>
            <w:r>
              <w:rPr>
                <w:rFonts w:cstheme="minorHAnsi"/>
                <w:shd w:val="clear" w:color="auto" w:fill="FFFFFF"/>
                <w:lang w:val="fr-FR"/>
              </w:rPr>
              <w:t>Mécréance</w:t>
            </w:r>
          </w:p>
        </w:tc>
        <w:tc>
          <w:tcPr>
            <w:tcW w:w="4663" w:type="dxa"/>
          </w:tcPr>
          <w:p w14:paraId="13DDCF10" w14:textId="77777777" w:rsidR="00801665" w:rsidRDefault="00801665" w:rsidP="000B3C03">
            <w:pPr>
              <w:jc w:val="both"/>
              <w:rPr>
                <w:rFonts w:cstheme="minorHAnsi"/>
                <w:shd w:val="clear" w:color="auto" w:fill="FFFFFF"/>
                <w:lang w:val="fr-FR"/>
              </w:rPr>
            </w:pPr>
            <w:r>
              <w:rPr>
                <w:rFonts w:cstheme="minorHAnsi"/>
                <w:shd w:val="clear" w:color="auto" w:fill="FFFFFF"/>
                <w:lang w:val="fr-FR"/>
              </w:rPr>
              <w:t>Avoir</w:t>
            </w:r>
            <w:r w:rsidR="00D237C3">
              <w:rPr>
                <w:rFonts w:cstheme="minorHAnsi"/>
                <w:shd w:val="clear" w:color="auto" w:fill="FFFFFF"/>
                <w:lang w:val="fr-FR"/>
              </w:rPr>
              <w:t xml:space="preserve"> ou professer</w:t>
            </w:r>
            <w:r w:rsidRPr="00801665">
              <w:rPr>
                <w:rFonts w:cstheme="minorHAnsi"/>
                <w:shd w:val="clear" w:color="auto" w:fill="FFFFFF"/>
                <w:lang w:val="fr-FR"/>
              </w:rPr>
              <w:t xml:space="preserve"> une croyance contraire </w:t>
            </w:r>
            <w:r>
              <w:rPr>
                <w:rFonts w:cstheme="minorHAnsi"/>
                <w:shd w:val="clear" w:color="auto" w:fill="FFFFFF"/>
                <w:lang w:val="fr-FR"/>
              </w:rPr>
              <w:t>à</w:t>
            </w:r>
            <w:r w:rsidRPr="00801665">
              <w:rPr>
                <w:rFonts w:cstheme="minorHAnsi"/>
                <w:shd w:val="clear" w:color="auto" w:fill="FFFFFF"/>
                <w:lang w:val="fr-FR"/>
              </w:rPr>
              <w:t xml:space="preserve"> l'islam, se moquer ou insulter l'islam et Mahomet, uriner ou cracher sur le </w:t>
            </w:r>
            <w:r w:rsidR="00D237C3">
              <w:rPr>
                <w:rFonts w:cstheme="minorHAnsi"/>
                <w:shd w:val="clear" w:color="auto" w:fill="FFFFFF"/>
                <w:lang w:val="fr-FR"/>
              </w:rPr>
              <w:t>C</w:t>
            </w:r>
            <w:r w:rsidRPr="00801665">
              <w:rPr>
                <w:rFonts w:cstheme="minorHAnsi"/>
                <w:shd w:val="clear" w:color="auto" w:fill="FFFFFF"/>
                <w:lang w:val="fr-FR"/>
              </w:rPr>
              <w:t>oran, croire en une autre divinité ou que la parole d'Allah n'est pas complète, qu'il y a des erreurs dans le coran, rendre permis ce qu'Allah a clairement rendu illicite, pratiquer la sorcellerie,</w:t>
            </w:r>
            <w:r>
              <w:rPr>
                <w:rFonts w:cstheme="minorHAnsi"/>
                <w:shd w:val="clear" w:color="auto" w:fill="FFFFFF"/>
                <w:lang w:val="fr-FR"/>
              </w:rPr>
              <w:t xml:space="preserve"> …</w:t>
            </w:r>
            <w:r w:rsidR="00D237C3">
              <w:rPr>
                <w:rStyle w:val="Appelnotedebasdep"/>
                <w:rFonts w:cstheme="minorHAnsi"/>
                <w:shd w:val="clear" w:color="auto" w:fill="FFFFFF"/>
                <w:lang w:val="fr-FR"/>
              </w:rPr>
              <w:footnoteReference w:id="82"/>
            </w:r>
          </w:p>
        </w:tc>
      </w:tr>
      <w:tr w:rsidR="00801665" w:rsidRPr="00912422" w14:paraId="64A1DA27" w14:textId="77777777" w:rsidTr="000B3C03">
        <w:tc>
          <w:tcPr>
            <w:tcW w:w="1980" w:type="dxa"/>
          </w:tcPr>
          <w:p w14:paraId="7A35F9B0" w14:textId="77777777" w:rsidR="00801665" w:rsidRDefault="00801665" w:rsidP="000B3C03">
            <w:pPr>
              <w:rPr>
                <w:rFonts w:cstheme="minorHAnsi"/>
                <w:shd w:val="clear" w:color="auto" w:fill="FFFFFF"/>
                <w:lang w:val="fr-FR"/>
              </w:rPr>
            </w:pPr>
            <w:r>
              <w:rPr>
                <w:rFonts w:cstheme="minorHAnsi"/>
                <w:shd w:val="clear" w:color="auto" w:fill="FFFFFF"/>
                <w:lang w:val="fr-FR"/>
              </w:rPr>
              <w:t>Mécréant</w:t>
            </w:r>
          </w:p>
        </w:tc>
        <w:tc>
          <w:tcPr>
            <w:tcW w:w="4663" w:type="dxa"/>
          </w:tcPr>
          <w:p w14:paraId="03B8D3CC" w14:textId="77777777" w:rsidR="00801665" w:rsidRDefault="00801665" w:rsidP="000B3C03">
            <w:pPr>
              <w:jc w:val="both"/>
              <w:rPr>
                <w:rFonts w:cstheme="minorHAnsi"/>
                <w:shd w:val="clear" w:color="auto" w:fill="FFFFFF"/>
                <w:lang w:val="fr-FR"/>
              </w:rPr>
            </w:pPr>
            <w:r>
              <w:rPr>
                <w:rFonts w:cstheme="minorHAnsi"/>
                <w:shd w:val="clear" w:color="auto" w:fill="FFFFFF"/>
                <w:lang w:val="fr-FR"/>
              </w:rPr>
              <w:t>Celui qui fait preuve de mécréance.</w:t>
            </w:r>
          </w:p>
        </w:tc>
      </w:tr>
      <w:tr w:rsidR="00921328" w:rsidRPr="00921328" w14:paraId="1D9EE980" w14:textId="77777777" w:rsidTr="000B3C03">
        <w:tc>
          <w:tcPr>
            <w:tcW w:w="1980" w:type="dxa"/>
          </w:tcPr>
          <w:p w14:paraId="2557AD60" w14:textId="79FBCAC2" w:rsidR="00921328" w:rsidRPr="00921328" w:rsidRDefault="00921328" w:rsidP="000B3C03">
            <w:pPr>
              <w:rPr>
                <w:rFonts w:cstheme="minorHAnsi"/>
                <w:lang w:val="fr-FR"/>
              </w:rPr>
            </w:pPr>
            <w:r w:rsidRPr="00921328">
              <w:rPr>
                <w:rFonts w:cstheme="minorHAnsi"/>
                <w:lang w:val="fr-FR"/>
              </w:rPr>
              <w:t>Mektoub, mektūb ((c'était) fatal) (</w:t>
            </w:r>
            <w:r w:rsidRPr="00921328">
              <w:rPr>
                <w:rFonts w:cstheme="minorHAnsi" w:hint="cs"/>
              </w:rPr>
              <w:t>ﻣﻜﺘﻮﺏ</w:t>
            </w:r>
            <w:r w:rsidRPr="00921328">
              <w:rPr>
                <w:rFonts w:cstheme="minorHAnsi"/>
                <w:lang w:val="fr-FR"/>
              </w:rPr>
              <w:t>)</w:t>
            </w:r>
          </w:p>
        </w:tc>
        <w:tc>
          <w:tcPr>
            <w:tcW w:w="4663" w:type="dxa"/>
          </w:tcPr>
          <w:p w14:paraId="2FA30FB9" w14:textId="6B1F9134" w:rsidR="00921328" w:rsidRDefault="00921328" w:rsidP="000B3C03">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F</w:t>
            </w:r>
            <w:r w:rsidRPr="00921328">
              <w:rPr>
                <w:rFonts w:asciiTheme="minorHAnsi" w:hAnsiTheme="minorHAnsi" w:cstheme="minorHAnsi"/>
                <w:sz w:val="22"/>
                <w:szCs w:val="22"/>
              </w:rPr>
              <w:t>atal ; écrit</w:t>
            </w:r>
            <w:r>
              <w:rPr>
                <w:rFonts w:asciiTheme="minorHAnsi" w:hAnsiTheme="minorHAnsi" w:cstheme="minorHAnsi"/>
                <w:sz w:val="22"/>
                <w:szCs w:val="22"/>
              </w:rPr>
              <w:t>.</w:t>
            </w:r>
          </w:p>
        </w:tc>
      </w:tr>
      <w:tr w:rsidR="00CD2561" w:rsidRPr="00912422" w14:paraId="4E839A60" w14:textId="77777777" w:rsidTr="000B3C03">
        <w:tc>
          <w:tcPr>
            <w:tcW w:w="1980" w:type="dxa"/>
          </w:tcPr>
          <w:p w14:paraId="3859E0D3" w14:textId="5EBE5C33" w:rsidR="00CD2561" w:rsidRPr="00CD2561" w:rsidRDefault="00CD2561" w:rsidP="000B3C03">
            <w:pPr>
              <w:rPr>
                <w:rFonts w:cstheme="minorHAnsi"/>
                <w:lang w:val="fr-FR"/>
              </w:rPr>
            </w:pPr>
            <w:r w:rsidRPr="00CD2561">
              <w:rPr>
                <w:rFonts w:cstheme="minorHAnsi"/>
                <w:lang w:val="fr-FR"/>
              </w:rPr>
              <w:t>Messager, rasūl (prophète, envoyé, messager, rasûl) (</w:t>
            </w:r>
            <w:r w:rsidRPr="00CD2561">
              <w:rPr>
                <w:rFonts w:cstheme="minorHAnsi"/>
              </w:rPr>
              <w:t>رسول</w:t>
            </w:r>
            <w:r w:rsidRPr="00CD2561">
              <w:rPr>
                <w:rFonts w:cstheme="minorHAnsi"/>
                <w:lang w:val="fr-FR"/>
              </w:rPr>
              <w:t>)</w:t>
            </w:r>
          </w:p>
        </w:tc>
        <w:tc>
          <w:tcPr>
            <w:tcW w:w="4663" w:type="dxa"/>
          </w:tcPr>
          <w:p w14:paraId="6B12E261" w14:textId="68A9289E" w:rsidR="00CD2561" w:rsidRDefault="00CD2561" w:rsidP="000B3C03">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E</w:t>
            </w:r>
            <w:r w:rsidRPr="00CD2561">
              <w:rPr>
                <w:rFonts w:asciiTheme="minorHAnsi" w:hAnsiTheme="minorHAnsi" w:cstheme="minorHAnsi"/>
                <w:sz w:val="22"/>
                <w:szCs w:val="22"/>
              </w:rPr>
              <w:t>nvoyé</w:t>
            </w:r>
            <w:r>
              <w:rPr>
                <w:rFonts w:asciiTheme="minorHAnsi" w:hAnsiTheme="minorHAnsi" w:cstheme="minorHAnsi"/>
                <w:sz w:val="22"/>
                <w:szCs w:val="22"/>
              </w:rPr>
              <w:t xml:space="preserve"> </w:t>
            </w:r>
            <w:r w:rsidRPr="00CD2561">
              <w:rPr>
                <w:rFonts w:asciiTheme="minorHAnsi" w:hAnsiTheme="minorHAnsi" w:cstheme="minorHAnsi"/>
                <w:sz w:val="22"/>
                <w:szCs w:val="22"/>
              </w:rPr>
              <w:t>; messager (de Allah). Le prophète (Nabî) lance des avertissements à une population donnée, le messager (Rasûl) apporte une révélation majeure</w:t>
            </w:r>
            <w:r>
              <w:rPr>
                <w:rFonts w:asciiTheme="minorHAnsi" w:hAnsiTheme="minorHAnsi" w:cstheme="minorHAnsi"/>
                <w:sz w:val="22"/>
                <w:szCs w:val="22"/>
              </w:rPr>
              <w:t>.</w:t>
            </w:r>
          </w:p>
        </w:tc>
      </w:tr>
      <w:tr w:rsidR="005A6307" w:rsidRPr="00912422" w14:paraId="2A78F8A7" w14:textId="77777777" w:rsidTr="000B3C03">
        <w:tc>
          <w:tcPr>
            <w:tcW w:w="1980" w:type="dxa"/>
          </w:tcPr>
          <w:p w14:paraId="303AE7FB" w14:textId="45C18DD6" w:rsidR="005A6307" w:rsidRDefault="005A6307" w:rsidP="000B3C03">
            <w:pPr>
              <w:rPr>
                <w:rFonts w:cstheme="minorHAnsi"/>
                <w:lang w:val="fr-FR"/>
              </w:rPr>
            </w:pPr>
            <w:r w:rsidRPr="00591178">
              <w:rPr>
                <w:rFonts w:cstheme="minorHAnsi"/>
                <w:lang w:val="fr-FR"/>
              </w:rPr>
              <w:t>Miradj (Ascension)</w:t>
            </w:r>
            <w:r w:rsidR="00591178" w:rsidRPr="00591178">
              <w:rPr>
                <w:rFonts w:cstheme="minorHAnsi"/>
                <w:lang w:val="fr-FR"/>
              </w:rPr>
              <w:t xml:space="preserve"> (littéralement : « échelle ») (</w:t>
            </w:r>
            <w:r w:rsidR="00591178" w:rsidRPr="00591178">
              <w:rPr>
                <w:rFonts w:cstheme="minorHAnsi"/>
              </w:rPr>
              <w:t>مِعْرَاج</w:t>
            </w:r>
            <w:r w:rsidR="00591178" w:rsidRPr="00591178">
              <w:rPr>
                <w:rFonts w:cstheme="minorHAnsi"/>
                <w:lang w:val="fr-FR"/>
              </w:rPr>
              <w:t>)</w:t>
            </w:r>
          </w:p>
        </w:tc>
        <w:tc>
          <w:tcPr>
            <w:tcW w:w="4663" w:type="dxa"/>
          </w:tcPr>
          <w:p w14:paraId="5EE24B8B" w14:textId="7A840394" w:rsidR="005A6307" w:rsidRPr="00625E89" w:rsidRDefault="00591178" w:rsidP="000B3C03">
            <w:pPr>
              <w:pStyle w:val="NormalWeb"/>
              <w:shd w:val="clear" w:color="auto" w:fill="FFFFFF"/>
              <w:spacing w:before="0" w:beforeAutospacing="0" w:after="0" w:afterAutospacing="0"/>
              <w:jc w:val="both"/>
              <w:rPr>
                <w:rFonts w:asciiTheme="minorHAnsi" w:hAnsiTheme="minorHAnsi" w:cstheme="minorHAnsi"/>
                <w:sz w:val="22"/>
                <w:szCs w:val="22"/>
              </w:rPr>
            </w:pPr>
            <w:r w:rsidRPr="00591178">
              <w:rPr>
                <w:rFonts w:cstheme="minorHAnsi"/>
              </w:rPr>
              <w:t>Ascension</w:t>
            </w:r>
            <w:r w:rsidRPr="00591178">
              <w:rPr>
                <w:rFonts w:asciiTheme="minorHAnsi" w:hAnsiTheme="minorHAnsi" w:cstheme="minorHAnsi"/>
                <w:sz w:val="22"/>
                <w:szCs w:val="22"/>
              </w:rPr>
              <w:t xml:space="preserve"> de Mahomet aux cieux lors du « voyage nocturne » (isra)</w:t>
            </w:r>
            <w:r>
              <w:rPr>
                <w:rFonts w:asciiTheme="minorHAnsi" w:hAnsiTheme="minorHAnsi" w:cstheme="minorHAnsi"/>
                <w:sz w:val="22"/>
                <w:szCs w:val="22"/>
              </w:rPr>
              <w:t xml:space="preserve">. </w:t>
            </w:r>
            <w:r w:rsidR="005A6307">
              <w:rPr>
                <w:rFonts w:asciiTheme="minorHAnsi" w:hAnsiTheme="minorHAnsi" w:cstheme="minorHAnsi"/>
                <w:sz w:val="22"/>
                <w:szCs w:val="22"/>
              </w:rPr>
              <w:t>Un</w:t>
            </w:r>
            <w:r w:rsidR="005A6307" w:rsidRPr="005A6307">
              <w:rPr>
                <w:rFonts w:asciiTheme="minorHAnsi" w:hAnsiTheme="minorHAnsi" w:cstheme="minorHAnsi"/>
                <w:sz w:val="22"/>
                <w:szCs w:val="22"/>
              </w:rPr>
              <w:t xml:space="preserve"> épisode </w:t>
            </w:r>
            <w:r w:rsidR="00967840">
              <w:rPr>
                <w:rFonts w:asciiTheme="minorHAnsi" w:hAnsiTheme="minorHAnsi" w:cstheme="minorHAnsi"/>
                <w:sz w:val="22"/>
                <w:szCs w:val="22"/>
              </w:rPr>
              <w:t>miraculeux</w:t>
            </w:r>
            <w:r w:rsidR="005A6307" w:rsidRPr="005A6307">
              <w:rPr>
                <w:rFonts w:asciiTheme="minorHAnsi" w:hAnsiTheme="minorHAnsi" w:cstheme="minorHAnsi"/>
                <w:sz w:val="22"/>
                <w:szCs w:val="22"/>
              </w:rPr>
              <w:t xml:space="preserve"> de la vie du prophète Mohammed auquel il est fait allusion dans le Coran (Sourate XVII, verset 1): "</w:t>
            </w:r>
            <w:r w:rsidR="005A6307" w:rsidRPr="00967840">
              <w:rPr>
                <w:rFonts w:asciiTheme="minorHAnsi" w:hAnsiTheme="minorHAnsi" w:cstheme="minorHAnsi"/>
                <w:i/>
                <w:sz w:val="22"/>
                <w:szCs w:val="22"/>
              </w:rPr>
              <w:t>Al-Isra wa al-miradj</w:t>
            </w:r>
            <w:r w:rsidR="005A6307" w:rsidRPr="005A6307">
              <w:rPr>
                <w:rFonts w:asciiTheme="minorHAnsi" w:hAnsiTheme="minorHAnsi" w:cstheme="minorHAnsi"/>
                <w:sz w:val="22"/>
                <w:szCs w:val="22"/>
              </w:rPr>
              <w:t xml:space="preserve">", le </w:t>
            </w:r>
            <w:r w:rsidR="005A6307" w:rsidRPr="004F55B0">
              <w:rPr>
                <w:rFonts w:asciiTheme="minorHAnsi" w:hAnsiTheme="minorHAnsi" w:cstheme="minorHAnsi"/>
                <w:i/>
                <w:sz w:val="22"/>
                <w:szCs w:val="22"/>
              </w:rPr>
              <w:t>voyage durant une nuit de la mosquée sacrée de La Mecque à la "mosquée très éloignée", vestiges du temple de Salomon "Al-Aqsa", de Jérusalem</w:t>
            </w:r>
            <w:r w:rsidR="005A6307" w:rsidRPr="005A6307">
              <w:rPr>
                <w:rFonts w:asciiTheme="minorHAnsi" w:hAnsiTheme="minorHAnsi" w:cstheme="minorHAnsi"/>
                <w:sz w:val="22"/>
                <w:szCs w:val="22"/>
              </w:rPr>
              <w:t xml:space="preserve"> (ce voyage est désigné par le terme "Isra") puis son élévation vers les septs cieux pour y rencontrer les prophètes Abraham, Moïse et Jésus (sur eux la prière et la paix) et se trouver en la présence divine (cette élévation est désignée par le terme "Miradj").</w:t>
            </w:r>
          </w:p>
        </w:tc>
      </w:tr>
      <w:tr w:rsidR="00E006A9" w:rsidRPr="00912422" w14:paraId="64A927F0" w14:textId="77777777" w:rsidTr="000B3C03">
        <w:tc>
          <w:tcPr>
            <w:tcW w:w="1980" w:type="dxa"/>
          </w:tcPr>
          <w:p w14:paraId="7956723E" w14:textId="0E4D4071" w:rsidR="00E006A9" w:rsidRDefault="00E006A9" w:rsidP="000B3C03">
            <w:pPr>
              <w:rPr>
                <w:rFonts w:cstheme="minorHAnsi"/>
                <w:lang w:val="fr-FR"/>
              </w:rPr>
            </w:pPr>
            <w:r w:rsidRPr="00E006A9">
              <w:rPr>
                <w:rFonts w:cstheme="minorHAnsi"/>
                <w:lang w:val="fr-FR"/>
              </w:rPr>
              <w:t>Mollah / Mullah, (mollah) (ملا)</w:t>
            </w:r>
          </w:p>
        </w:tc>
        <w:tc>
          <w:tcPr>
            <w:tcW w:w="4663" w:type="dxa"/>
          </w:tcPr>
          <w:p w14:paraId="0469A9F1" w14:textId="30D49EEE" w:rsidR="00E006A9" w:rsidRPr="00625E89" w:rsidRDefault="00E006A9" w:rsidP="000B3C03">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A</w:t>
            </w:r>
            <w:r w:rsidRPr="00E006A9">
              <w:rPr>
                <w:rFonts w:asciiTheme="minorHAnsi" w:hAnsiTheme="minorHAnsi" w:cstheme="minorHAnsi"/>
                <w:sz w:val="22"/>
                <w:szCs w:val="22"/>
              </w:rPr>
              <w:t>ide ; auxiliaire ; dans l'islam, titre donné aux personnalités religieuses, aux docteurs de la loi</w:t>
            </w:r>
          </w:p>
        </w:tc>
      </w:tr>
      <w:tr w:rsidR="00E006A9" w:rsidRPr="00912422" w14:paraId="1A92ECA7" w14:textId="77777777" w:rsidTr="000B3C03">
        <w:tc>
          <w:tcPr>
            <w:tcW w:w="1980" w:type="dxa"/>
          </w:tcPr>
          <w:p w14:paraId="176F8E1A" w14:textId="494774B5" w:rsidR="00E006A9" w:rsidRDefault="00E006A9" w:rsidP="000B3C03">
            <w:pPr>
              <w:rPr>
                <w:rFonts w:cstheme="minorHAnsi"/>
                <w:lang w:val="fr-FR"/>
              </w:rPr>
            </w:pPr>
            <w:r w:rsidRPr="00E006A9">
              <w:rPr>
                <w:rFonts w:cstheme="minorHAnsi"/>
                <w:lang w:val="fr-FR"/>
              </w:rPr>
              <w:t>Mosquée, jāmiʿ (jâmiʿ, mosquée)</w:t>
            </w:r>
          </w:p>
        </w:tc>
        <w:tc>
          <w:tcPr>
            <w:tcW w:w="4663" w:type="dxa"/>
          </w:tcPr>
          <w:p w14:paraId="2DAB2ABA" w14:textId="27B470F8" w:rsidR="00E006A9" w:rsidRPr="00625E89" w:rsidRDefault="00E006A9" w:rsidP="000B3C03">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L</w:t>
            </w:r>
            <w:r w:rsidRPr="00E006A9">
              <w:rPr>
                <w:rFonts w:asciiTheme="minorHAnsi" w:hAnsiTheme="minorHAnsi" w:cstheme="minorHAnsi"/>
                <w:sz w:val="22"/>
                <w:szCs w:val="22"/>
              </w:rPr>
              <w:t>ieu de l'assemblée</w:t>
            </w:r>
            <w:r w:rsidR="00732615">
              <w:rPr>
                <w:rFonts w:asciiTheme="minorHAnsi" w:hAnsiTheme="minorHAnsi" w:cstheme="minorHAnsi"/>
                <w:sz w:val="22"/>
                <w:szCs w:val="22"/>
              </w:rPr>
              <w:t xml:space="preserve"> </w:t>
            </w:r>
            <w:r w:rsidRPr="00E006A9">
              <w:rPr>
                <w:rFonts w:asciiTheme="minorHAnsi" w:hAnsiTheme="minorHAnsi" w:cstheme="minorHAnsi"/>
                <w:sz w:val="22"/>
                <w:szCs w:val="22"/>
              </w:rPr>
              <w:t>; grande mosquée, donne le mot turc cami, le mot français mosquée dérive de masjid مسجد : lieu où l'on se prosterne</w:t>
            </w:r>
            <w:r>
              <w:rPr>
                <w:rFonts w:asciiTheme="minorHAnsi" w:hAnsiTheme="minorHAnsi" w:cstheme="minorHAnsi"/>
                <w:sz w:val="22"/>
                <w:szCs w:val="22"/>
              </w:rPr>
              <w:t>.</w:t>
            </w:r>
          </w:p>
        </w:tc>
      </w:tr>
      <w:tr w:rsidR="00BB0C82" w:rsidRPr="00912422" w14:paraId="66CAA865" w14:textId="77777777" w:rsidTr="000B3C03">
        <w:tc>
          <w:tcPr>
            <w:tcW w:w="1980" w:type="dxa"/>
          </w:tcPr>
          <w:p w14:paraId="15887375" w14:textId="407EE43C" w:rsidR="00BB0C82" w:rsidRDefault="00BB0C82" w:rsidP="000B3C03">
            <w:pPr>
              <w:rPr>
                <w:rFonts w:cstheme="minorHAnsi"/>
                <w:lang w:val="fr-FR"/>
              </w:rPr>
            </w:pPr>
            <w:r w:rsidRPr="00BB0C82">
              <w:rPr>
                <w:rFonts w:cstheme="minorHAnsi"/>
                <w:lang w:val="fr-FR"/>
              </w:rPr>
              <w:t>Muchrik, mušrik (polythéiste ; associateur) (مشرك) pl. mušrikūn (مشركون)</w:t>
            </w:r>
          </w:p>
        </w:tc>
        <w:tc>
          <w:tcPr>
            <w:tcW w:w="4663" w:type="dxa"/>
          </w:tcPr>
          <w:p w14:paraId="2EC215CA" w14:textId="305487F8" w:rsidR="00BB0C82" w:rsidRPr="00625E89" w:rsidRDefault="00BB0C82" w:rsidP="000B3C03">
            <w:pPr>
              <w:pStyle w:val="NormalWeb"/>
              <w:shd w:val="clear" w:color="auto" w:fill="FFFFFF"/>
              <w:spacing w:before="0" w:beforeAutospacing="0" w:after="0" w:afterAutospacing="0"/>
              <w:jc w:val="both"/>
              <w:rPr>
                <w:rFonts w:asciiTheme="minorHAnsi" w:hAnsiTheme="minorHAnsi" w:cstheme="minorHAnsi"/>
                <w:sz w:val="22"/>
                <w:szCs w:val="22"/>
              </w:rPr>
            </w:pPr>
            <w:r w:rsidRPr="00BB0C82">
              <w:rPr>
                <w:rFonts w:asciiTheme="minorHAnsi" w:hAnsiTheme="minorHAnsi" w:cstheme="minorHAnsi"/>
                <w:sz w:val="22"/>
                <w:szCs w:val="22"/>
              </w:rPr>
              <w:t xml:space="preserve">Celui qui professe qu'il y a d'autres divinités (idoles) avec </w:t>
            </w:r>
            <w:r w:rsidR="00D34506">
              <w:rPr>
                <w:rFonts w:asciiTheme="minorHAnsi" w:hAnsiTheme="minorHAnsi" w:cstheme="minorHAnsi"/>
                <w:sz w:val="22"/>
                <w:szCs w:val="22"/>
              </w:rPr>
              <w:t>Allah</w:t>
            </w:r>
            <w:r w:rsidRPr="00BB0C82">
              <w:rPr>
                <w:rFonts w:asciiTheme="minorHAnsi" w:hAnsiTheme="minorHAnsi" w:cstheme="minorHAnsi"/>
                <w:sz w:val="22"/>
                <w:szCs w:val="22"/>
              </w:rPr>
              <w:t xml:space="preserve"> : Un terme fréquent dans le Coran, par exemple Le Coran, « La Vache », II, 105, (البقرة).</w:t>
            </w:r>
          </w:p>
        </w:tc>
      </w:tr>
      <w:tr w:rsidR="000B3C03" w:rsidRPr="00912422" w14:paraId="3BDA5CE6" w14:textId="77777777" w:rsidTr="000B3C03">
        <w:tc>
          <w:tcPr>
            <w:tcW w:w="1980" w:type="dxa"/>
          </w:tcPr>
          <w:p w14:paraId="7DE7DA62" w14:textId="77777777" w:rsidR="000B3C03" w:rsidRDefault="000B3C03" w:rsidP="000B3C03">
            <w:pPr>
              <w:rPr>
                <w:rFonts w:cstheme="minorHAnsi"/>
                <w:lang w:val="fr-FR"/>
              </w:rPr>
            </w:pPr>
            <w:r>
              <w:rPr>
                <w:rFonts w:cstheme="minorHAnsi"/>
                <w:lang w:val="fr-FR"/>
              </w:rPr>
              <w:t xml:space="preserve">Mufti, </w:t>
            </w:r>
            <w:r w:rsidRPr="00625E89">
              <w:rPr>
                <w:rFonts w:cstheme="minorHAnsi"/>
                <w:lang w:val="fr-FR"/>
              </w:rPr>
              <w:t>moufti ou muphti (مفتي)</w:t>
            </w:r>
          </w:p>
        </w:tc>
        <w:tc>
          <w:tcPr>
            <w:tcW w:w="4663" w:type="dxa"/>
          </w:tcPr>
          <w:p w14:paraId="42B1D8E3" w14:textId="77777777" w:rsidR="000B3C03" w:rsidRPr="00625E89" w:rsidRDefault="000B3C03" w:rsidP="000B3C03">
            <w:pPr>
              <w:pStyle w:val="NormalWeb"/>
              <w:shd w:val="clear" w:color="auto" w:fill="FFFFFF"/>
              <w:spacing w:before="0" w:beforeAutospacing="0" w:after="0" w:afterAutospacing="0"/>
              <w:jc w:val="both"/>
              <w:rPr>
                <w:rFonts w:asciiTheme="minorHAnsi" w:hAnsiTheme="minorHAnsi" w:cstheme="minorHAnsi"/>
                <w:sz w:val="22"/>
                <w:szCs w:val="22"/>
              </w:rPr>
            </w:pPr>
            <w:r w:rsidRPr="00625E89">
              <w:rPr>
                <w:rFonts w:asciiTheme="minorHAnsi" w:hAnsiTheme="minorHAnsi" w:cstheme="minorHAnsi"/>
                <w:sz w:val="22"/>
                <w:szCs w:val="22"/>
              </w:rPr>
              <w:t>Religieux musulman sunnite</w:t>
            </w:r>
            <w:r>
              <w:rPr>
                <w:rFonts w:asciiTheme="minorHAnsi" w:hAnsiTheme="minorHAnsi" w:cstheme="minorHAnsi"/>
                <w:sz w:val="22"/>
                <w:szCs w:val="22"/>
              </w:rPr>
              <w:t>,</w:t>
            </w:r>
            <w:r w:rsidRPr="00625E89">
              <w:rPr>
                <w:rFonts w:asciiTheme="minorHAnsi" w:hAnsiTheme="minorHAnsi" w:cstheme="minorHAnsi"/>
                <w:sz w:val="22"/>
                <w:szCs w:val="22"/>
              </w:rPr>
              <w:t xml:space="preserve"> interprète de la loi musulmane ; il a l'autorité d'émettre des avis juridiques, appelés </w:t>
            </w:r>
            <w:r w:rsidRPr="00625E89">
              <w:rPr>
                <w:rFonts w:asciiTheme="minorHAnsi" w:hAnsiTheme="minorHAnsi" w:cstheme="minorHAnsi"/>
                <w:i/>
                <w:sz w:val="22"/>
                <w:szCs w:val="22"/>
              </w:rPr>
              <w:t>fatwas</w:t>
            </w:r>
            <w:r w:rsidRPr="00625E89">
              <w:rPr>
                <w:rFonts w:asciiTheme="minorHAnsi" w:hAnsiTheme="minorHAnsi" w:cstheme="minorHAnsi"/>
                <w:sz w:val="22"/>
                <w:szCs w:val="22"/>
              </w:rPr>
              <w:t>. Il est connaisseur de la religion musulmane et peut être consulté par des particuliers comme par les organes officiels des oulémas afin de connaître la position exacte à adopter sur des questions d'ordre culturel, juridique ou politique afin d'être en conformité avec la religion musulmane. Un grand mufti est la plus haute autorité religieuse d'un pays.</w:t>
            </w:r>
          </w:p>
        </w:tc>
      </w:tr>
      <w:tr w:rsidR="009706B7" w:rsidRPr="00912422" w14:paraId="01636CF9" w14:textId="77777777" w:rsidTr="002B6FA3">
        <w:tc>
          <w:tcPr>
            <w:tcW w:w="1980" w:type="dxa"/>
          </w:tcPr>
          <w:p w14:paraId="432AB4A1" w14:textId="77777777" w:rsidR="009706B7" w:rsidRPr="009E0C53" w:rsidRDefault="009706B7" w:rsidP="002B6FA3">
            <w:pPr>
              <w:rPr>
                <w:rFonts w:cstheme="minorHAnsi"/>
                <w:lang w:val="fr-FR"/>
              </w:rPr>
            </w:pPr>
            <w:r w:rsidRPr="009E0C53">
              <w:rPr>
                <w:rFonts w:cstheme="minorHAnsi"/>
                <w:lang w:val="fr-FR"/>
              </w:rPr>
              <w:t>Muhaddith</w:t>
            </w:r>
            <w:r>
              <w:rPr>
                <w:rFonts w:cstheme="minorHAnsi"/>
                <w:lang w:val="fr-FR"/>
              </w:rPr>
              <w:t xml:space="preserve">, </w:t>
            </w:r>
            <w:r w:rsidRPr="009E0C53">
              <w:rPr>
                <w:rFonts w:cstheme="minorHAnsi"/>
                <w:lang w:val="fr-FR"/>
              </w:rPr>
              <w:t>muḥaddiṯ</w:t>
            </w:r>
            <w:r>
              <w:rPr>
                <w:rFonts w:cstheme="minorHAnsi"/>
                <w:lang w:val="fr-FR"/>
              </w:rPr>
              <w:t xml:space="preserve"> (</w:t>
            </w:r>
            <w:r w:rsidRPr="009E0C53">
              <w:rPr>
                <w:rFonts w:cstheme="minorHAnsi"/>
                <w:lang w:val="fr-FR"/>
              </w:rPr>
              <w:t>محدّث</w:t>
            </w:r>
            <w:r>
              <w:rPr>
                <w:rFonts w:cstheme="minorHAnsi"/>
                <w:lang w:val="fr-FR"/>
              </w:rPr>
              <w:t>)</w:t>
            </w:r>
          </w:p>
        </w:tc>
        <w:tc>
          <w:tcPr>
            <w:tcW w:w="4663" w:type="dxa"/>
          </w:tcPr>
          <w:p w14:paraId="58604C7E" w14:textId="656D3EA9" w:rsidR="009706B7" w:rsidRPr="009E0C53" w:rsidRDefault="009706B7" w:rsidP="002B6FA3">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w:t>
            </w:r>
            <w:r w:rsidRPr="009E0C53">
              <w:rPr>
                <w:rFonts w:asciiTheme="minorHAnsi" w:hAnsiTheme="minorHAnsi" w:cstheme="minorHAnsi"/>
                <w:sz w:val="22"/>
                <w:szCs w:val="22"/>
              </w:rPr>
              <w:t>avant de l'islam spécialiste de la science du</w:t>
            </w:r>
            <w:r w:rsidR="00732615">
              <w:rPr>
                <w:rFonts w:asciiTheme="minorHAnsi" w:hAnsiTheme="minorHAnsi" w:cstheme="minorHAnsi"/>
                <w:sz w:val="22"/>
                <w:szCs w:val="22"/>
              </w:rPr>
              <w:t xml:space="preserve"> </w:t>
            </w:r>
            <w:r w:rsidRPr="009E0C53">
              <w:rPr>
                <w:rFonts w:asciiTheme="minorHAnsi" w:hAnsiTheme="minorHAnsi" w:cstheme="minorHAnsi"/>
                <w:sz w:val="22"/>
                <w:szCs w:val="22"/>
              </w:rPr>
              <w:t>hadith.</w:t>
            </w:r>
          </w:p>
        </w:tc>
      </w:tr>
      <w:tr w:rsidR="00732615" w:rsidRPr="00912422" w14:paraId="1E5C66F2" w14:textId="77777777" w:rsidTr="002B6FA3">
        <w:tc>
          <w:tcPr>
            <w:tcW w:w="1980" w:type="dxa"/>
          </w:tcPr>
          <w:p w14:paraId="1CF63121" w14:textId="7516062E" w:rsidR="00732615" w:rsidRPr="00732615" w:rsidRDefault="00732615" w:rsidP="002B6FA3">
            <w:pPr>
              <w:rPr>
                <w:lang w:val="fr-FR"/>
              </w:rPr>
            </w:pPr>
            <w:r w:rsidRPr="00732615">
              <w:rPr>
                <w:lang w:val="fr-FR"/>
              </w:rPr>
              <w:t>Muhâjir (muhâjir) (</w:t>
            </w:r>
            <w:r w:rsidRPr="00732615">
              <w:t>مهاجر</w:t>
            </w:r>
            <w:r w:rsidRPr="00732615">
              <w:rPr>
                <w:lang w:val="fr-FR"/>
              </w:rPr>
              <w:t>) pl. muhājirūn (muhâjirûn) (</w:t>
            </w:r>
            <w:r w:rsidRPr="00732615">
              <w:t>مهاجرون</w:t>
            </w:r>
            <w:r w:rsidRPr="00732615">
              <w:rPr>
                <w:lang w:val="fr-FR"/>
              </w:rPr>
              <w:t>)</w:t>
            </w:r>
          </w:p>
        </w:tc>
        <w:tc>
          <w:tcPr>
            <w:tcW w:w="4663" w:type="dxa"/>
          </w:tcPr>
          <w:p w14:paraId="2BC7783C" w14:textId="7531F81D" w:rsidR="00732615" w:rsidRDefault="00732615" w:rsidP="002B6FA3">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E</w:t>
            </w:r>
            <w:r w:rsidRPr="00732615">
              <w:rPr>
                <w:rFonts w:asciiTheme="minorHAnsi" w:hAnsiTheme="minorHAnsi" w:cstheme="minorHAnsi"/>
                <w:sz w:val="22"/>
                <w:szCs w:val="22"/>
                <w:shd w:val="clear" w:color="auto" w:fill="FFFFFF"/>
              </w:rPr>
              <w:t>xilés, réfugiés, désigne les compagnons de Mahomet qui l'ont rejoint à Médine au moment de l'hégire pour les distinguer de ceux qui sont originaires de Médine.</w:t>
            </w:r>
          </w:p>
        </w:tc>
      </w:tr>
      <w:tr w:rsidR="009706B7" w:rsidRPr="000946AA" w14:paraId="17969167" w14:textId="77777777" w:rsidTr="002B6FA3">
        <w:tc>
          <w:tcPr>
            <w:tcW w:w="1980" w:type="dxa"/>
          </w:tcPr>
          <w:p w14:paraId="5E582ED9" w14:textId="77777777" w:rsidR="009706B7" w:rsidRDefault="009706B7" w:rsidP="002B6FA3">
            <w:r>
              <w:t>Munâfiqûn</w:t>
            </w:r>
          </w:p>
          <w:p w14:paraId="780A22FB" w14:textId="77777777" w:rsidR="009706B7" w:rsidRPr="00217DB1" w:rsidRDefault="009706B7" w:rsidP="002B6FA3">
            <w:pPr>
              <w:rPr>
                <w:rFonts w:cstheme="minorHAnsi"/>
                <w:bCs/>
                <w:shd w:val="clear" w:color="auto" w:fill="FFFFFF"/>
                <w:lang w:val="fr-FR"/>
              </w:rPr>
            </w:pPr>
            <w:r>
              <w:t>Munâfiq</w:t>
            </w:r>
          </w:p>
        </w:tc>
        <w:tc>
          <w:tcPr>
            <w:tcW w:w="4663" w:type="dxa"/>
          </w:tcPr>
          <w:p w14:paraId="37ECEEEB" w14:textId="77777777" w:rsidR="009706B7" w:rsidRPr="00152649" w:rsidRDefault="009706B7" w:rsidP="002B6FA3">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Hypocrite</w:t>
            </w:r>
          </w:p>
        </w:tc>
      </w:tr>
      <w:tr w:rsidR="00EA1BC0" w:rsidRPr="00912422" w14:paraId="7C5BD102" w14:textId="77777777" w:rsidTr="000B3C03">
        <w:tc>
          <w:tcPr>
            <w:tcW w:w="1980" w:type="dxa"/>
          </w:tcPr>
          <w:p w14:paraId="1569F1ED" w14:textId="495A3E86" w:rsidR="00EA1BC0" w:rsidRPr="00E10253" w:rsidRDefault="00EA1BC0" w:rsidP="000B3C03">
            <w:pPr>
              <w:rPr>
                <w:rFonts w:cstheme="minorHAnsi"/>
                <w:shd w:val="clear" w:color="auto" w:fill="FFFFFF"/>
                <w:lang w:val="en-GB"/>
              </w:rPr>
            </w:pPr>
            <w:r w:rsidRPr="00EA1BC0">
              <w:rPr>
                <w:rFonts w:cstheme="minorHAnsi"/>
                <w:shd w:val="clear" w:color="auto" w:fill="FFFFFF"/>
                <w:lang w:val="en-GB"/>
              </w:rPr>
              <w:t>Mutʿa (mutʿa) (متعة)</w:t>
            </w:r>
          </w:p>
        </w:tc>
        <w:tc>
          <w:tcPr>
            <w:tcW w:w="4663" w:type="dxa"/>
          </w:tcPr>
          <w:p w14:paraId="1C72D4D6" w14:textId="153B4050" w:rsidR="00EA1BC0" w:rsidRDefault="00EA1BC0" w:rsidP="00106EF4">
            <w:pPr>
              <w:jc w:val="both"/>
              <w:rPr>
                <w:rFonts w:cstheme="minorHAnsi"/>
                <w:shd w:val="clear" w:color="auto" w:fill="FFFFFF"/>
                <w:lang w:val="fr-FR"/>
              </w:rPr>
            </w:pPr>
            <w:r w:rsidRPr="0050237B">
              <w:rPr>
                <w:rFonts w:cstheme="minorHAnsi"/>
                <w:shd w:val="clear" w:color="auto" w:fill="FFFFFF"/>
                <w:lang w:val="fr-FR"/>
              </w:rPr>
              <w:t>C</w:t>
            </w:r>
            <w:r w:rsidRPr="00EA1BC0">
              <w:rPr>
                <w:rFonts w:cstheme="minorHAnsi"/>
                <w:shd w:val="clear" w:color="auto" w:fill="FFFFFF"/>
                <w:lang w:val="fr-FR"/>
              </w:rPr>
              <w:t>ompensation donnée à une femme après un divorce, désigne aussi le mariage temporaire</w:t>
            </w:r>
            <w:r>
              <w:rPr>
                <w:rFonts w:cstheme="minorHAnsi"/>
                <w:shd w:val="clear" w:color="auto" w:fill="FFFFFF"/>
                <w:lang w:val="fr-FR"/>
              </w:rPr>
              <w:t>.</w:t>
            </w:r>
          </w:p>
        </w:tc>
      </w:tr>
      <w:tr w:rsidR="00E10253" w:rsidRPr="00B005FC" w14:paraId="7D8F4AA1" w14:textId="77777777" w:rsidTr="000B3C03">
        <w:tc>
          <w:tcPr>
            <w:tcW w:w="1980" w:type="dxa"/>
          </w:tcPr>
          <w:p w14:paraId="20B98085" w14:textId="77777777" w:rsidR="00E10253" w:rsidRDefault="00E10253" w:rsidP="000B3C03">
            <w:pPr>
              <w:rPr>
                <w:rFonts w:cstheme="minorHAnsi"/>
                <w:shd w:val="clear" w:color="auto" w:fill="FFFFFF"/>
                <w:lang w:val="en-GB"/>
              </w:rPr>
            </w:pPr>
            <w:r w:rsidRPr="00E10253">
              <w:rPr>
                <w:rFonts w:cstheme="minorHAnsi"/>
                <w:shd w:val="clear" w:color="auto" w:fill="FFFFFF"/>
                <w:lang w:val="en-GB"/>
              </w:rPr>
              <w:t xml:space="preserve">Naskh, an-naskh </w:t>
            </w:r>
            <w:r>
              <w:rPr>
                <w:rFonts w:cstheme="minorHAnsi"/>
                <w:shd w:val="clear" w:color="auto" w:fill="FFFFFF"/>
                <w:lang w:val="en-GB"/>
              </w:rPr>
              <w:t>(</w:t>
            </w:r>
            <w:r w:rsidRPr="00E10253">
              <w:rPr>
                <w:rFonts w:cstheme="minorHAnsi"/>
                <w:shd w:val="clear" w:color="auto" w:fill="FFFFFF"/>
                <w:lang w:val="en-GB"/>
              </w:rPr>
              <w:t>annulation, abrogation</w:t>
            </w:r>
            <w:r>
              <w:rPr>
                <w:rFonts w:cstheme="minorHAnsi"/>
                <w:shd w:val="clear" w:color="auto" w:fill="FFFFFF"/>
                <w:lang w:val="en-GB"/>
              </w:rPr>
              <w:t>)</w:t>
            </w:r>
          </w:p>
          <w:p w14:paraId="75C03B82" w14:textId="77777777" w:rsidR="00D768AB" w:rsidRDefault="00D768AB" w:rsidP="000B3C03">
            <w:pPr>
              <w:rPr>
                <w:rFonts w:cstheme="minorHAnsi"/>
                <w:shd w:val="clear" w:color="auto" w:fill="FFFFFF"/>
                <w:lang w:val="en-GB"/>
              </w:rPr>
            </w:pPr>
          </w:p>
          <w:p w14:paraId="0654E2B4" w14:textId="7E05A9FB" w:rsidR="00D768AB" w:rsidRPr="00E10253" w:rsidRDefault="00D768AB" w:rsidP="000B3C03">
            <w:pPr>
              <w:rPr>
                <w:rFonts w:cstheme="minorHAnsi"/>
                <w:shd w:val="clear" w:color="auto" w:fill="FFFFFF"/>
                <w:lang w:val="en-GB"/>
              </w:rPr>
            </w:pPr>
            <w:r w:rsidRPr="00D768AB">
              <w:rPr>
                <w:rFonts w:cstheme="minorHAnsi"/>
                <w:shd w:val="clear" w:color="auto" w:fill="FFFFFF"/>
                <w:lang w:val="en-GB"/>
              </w:rPr>
              <w:t>Nâsikh</w:t>
            </w:r>
            <w:r>
              <w:rPr>
                <w:rFonts w:cstheme="minorHAnsi"/>
                <w:shd w:val="clear" w:color="auto" w:fill="FFFFFF"/>
                <w:lang w:val="en-GB"/>
              </w:rPr>
              <w:t>.</w:t>
            </w:r>
          </w:p>
        </w:tc>
        <w:tc>
          <w:tcPr>
            <w:tcW w:w="4663" w:type="dxa"/>
          </w:tcPr>
          <w:p w14:paraId="0189D568" w14:textId="745E2E9E" w:rsidR="00106EF4" w:rsidRPr="00E10253" w:rsidRDefault="00D768AB" w:rsidP="00106EF4">
            <w:pPr>
              <w:jc w:val="both"/>
              <w:rPr>
                <w:rFonts w:cstheme="minorHAnsi"/>
                <w:shd w:val="clear" w:color="auto" w:fill="FFFFFF"/>
                <w:lang w:val="fr-FR"/>
              </w:rPr>
            </w:pPr>
            <w:r>
              <w:rPr>
                <w:rFonts w:cstheme="minorHAnsi"/>
                <w:shd w:val="clear" w:color="auto" w:fill="FFFFFF"/>
                <w:lang w:val="fr-FR"/>
              </w:rPr>
              <w:t xml:space="preserve">Abrogeant. </w:t>
            </w:r>
            <w:r w:rsidR="00E10253" w:rsidRPr="00E10253">
              <w:rPr>
                <w:rFonts w:cstheme="minorHAnsi"/>
                <w:shd w:val="clear" w:color="auto" w:fill="FFFFFF"/>
                <w:lang w:val="fr-FR"/>
              </w:rPr>
              <w:t>Terme désignant le principe selon lequel les jugements de certains versets du Coran abrogent (ou modifient) d'autres jugement d'autres versets. Le verset abrogé est appelé "mansoukh", celui qui abroge est appelé "</w:t>
            </w:r>
            <w:r w:rsidR="00E10253" w:rsidRPr="00106EF4">
              <w:rPr>
                <w:rFonts w:cstheme="minorHAnsi"/>
                <w:i/>
                <w:shd w:val="clear" w:color="auto" w:fill="FFFFFF"/>
                <w:lang w:val="fr-FR"/>
              </w:rPr>
              <w:t>nassikh</w:t>
            </w:r>
            <w:r w:rsidR="00E10253" w:rsidRPr="00E10253">
              <w:rPr>
                <w:rFonts w:cstheme="minorHAnsi"/>
                <w:shd w:val="clear" w:color="auto" w:fill="FFFFFF"/>
                <w:lang w:val="fr-FR"/>
              </w:rPr>
              <w:t>". Le verset abrogé (</w:t>
            </w:r>
            <w:r w:rsidR="00E10253" w:rsidRPr="00106EF4">
              <w:rPr>
                <w:rFonts w:cstheme="minorHAnsi"/>
                <w:i/>
                <w:shd w:val="clear" w:color="auto" w:fill="FFFFFF"/>
                <w:lang w:val="fr-FR"/>
              </w:rPr>
              <w:t>mansoukh</w:t>
            </w:r>
            <w:r w:rsidR="00E10253" w:rsidRPr="00E10253">
              <w:rPr>
                <w:rFonts w:cstheme="minorHAnsi"/>
                <w:shd w:val="clear" w:color="auto" w:fill="FFFFFF"/>
                <w:lang w:val="fr-FR"/>
              </w:rPr>
              <w:t>) n'est pas considéré comme erroné mais, comme procédant d'une démarche pédagogique, se subordonne au verset abrogeant (</w:t>
            </w:r>
            <w:r w:rsidR="00E10253" w:rsidRPr="00106EF4">
              <w:rPr>
                <w:rFonts w:cstheme="minorHAnsi"/>
                <w:i/>
                <w:shd w:val="clear" w:color="auto" w:fill="FFFFFF"/>
                <w:lang w:val="fr-FR"/>
              </w:rPr>
              <w:t>nassikh</w:t>
            </w:r>
            <w:r w:rsidR="00E10253" w:rsidRPr="00E10253">
              <w:rPr>
                <w:rFonts w:cstheme="minorHAnsi"/>
                <w:shd w:val="clear" w:color="auto" w:fill="FFFFFF"/>
                <w:lang w:val="fr-FR"/>
              </w:rPr>
              <w:t>) considéré comme plus adéquate au propos.</w:t>
            </w:r>
            <w:r w:rsidR="00106EF4">
              <w:rPr>
                <w:rFonts w:cstheme="minorHAnsi"/>
                <w:shd w:val="clear" w:color="auto" w:fill="FFFFFF"/>
                <w:lang w:val="fr-FR"/>
              </w:rPr>
              <w:t xml:space="preserve"> Selon les oulémas, l</w:t>
            </w:r>
            <w:r w:rsidR="00106EF4" w:rsidRPr="00E10253">
              <w:rPr>
                <w:rFonts w:cstheme="minorHAnsi"/>
                <w:shd w:val="clear" w:color="auto" w:fill="FFFFFF"/>
                <w:lang w:val="fr-FR"/>
              </w:rPr>
              <w:t>'abrogation conf</w:t>
            </w:r>
            <w:r w:rsidR="00106EF4">
              <w:rPr>
                <w:rFonts w:cstheme="minorHAnsi"/>
                <w:shd w:val="clear" w:color="auto" w:fill="FFFFFF"/>
                <w:lang w:val="fr-FR"/>
              </w:rPr>
              <w:t>è</w:t>
            </w:r>
            <w:r w:rsidR="00106EF4" w:rsidRPr="00E10253">
              <w:rPr>
                <w:rFonts w:cstheme="minorHAnsi"/>
                <w:shd w:val="clear" w:color="auto" w:fill="FFFFFF"/>
                <w:lang w:val="fr-FR"/>
              </w:rPr>
              <w:t>r</w:t>
            </w:r>
            <w:r w:rsidR="00106EF4">
              <w:rPr>
                <w:rFonts w:cstheme="minorHAnsi"/>
                <w:shd w:val="clear" w:color="auto" w:fill="FFFFFF"/>
                <w:lang w:val="fr-FR"/>
              </w:rPr>
              <w:t>e au Coran,</w:t>
            </w:r>
            <w:r w:rsidR="00106EF4" w:rsidRPr="00E10253">
              <w:rPr>
                <w:rFonts w:cstheme="minorHAnsi"/>
                <w:shd w:val="clear" w:color="auto" w:fill="FFFFFF"/>
                <w:lang w:val="fr-FR"/>
              </w:rPr>
              <w:t xml:space="preserve"> un texte absolu</w:t>
            </w:r>
            <w:r w:rsidR="00106EF4">
              <w:rPr>
                <w:rFonts w:cstheme="minorHAnsi"/>
                <w:shd w:val="clear" w:color="auto" w:fill="FFFFFF"/>
                <w:lang w:val="fr-FR"/>
              </w:rPr>
              <w:t>,</w:t>
            </w:r>
            <w:r w:rsidR="00106EF4" w:rsidRPr="00E10253">
              <w:rPr>
                <w:rFonts w:cstheme="minorHAnsi"/>
                <w:shd w:val="clear" w:color="auto" w:fill="FFFFFF"/>
                <w:lang w:val="fr-FR"/>
              </w:rPr>
              <w:t xml:space="preserve"> une pédagogie adaptée à la relativité de la condition humaine.</w:t>
            </w:r>
          </w:p>
          <w:p w14:paraId="1FCCAB3C" w14:textId="77777777" w:rsidR="00E10253" w:rsidRPr="00E10253" w:rsidRDefault="00E10253" w:rsidP="00E10253">
            <w:pPr>
              <w:jc w:val="both"/>
              <w:rPr>
                <w:rFonts w:cstheme="minorHAnsi"/>
                <w:shd w:val="clear" w:color="auto" w:fill="FFFFFF"/>
                <w:lang w:val="fr-FR"/>
              </w:rPr>
            </w:pPr>
            <w:r w:rsidRPr="00E10253">
              <w:rPr>
                <w:rFonts w:cstheme="minorHAnsi"/>
                <w:shd w:val="clear" w:color="auto" w:fill="FFFFFF"/>
                <w:lang w:val="fr-FR"/>
              </w:rPr>
              <w:t>Par exemple, le verset 43 de la sourate IV qui appelle les croyants à ne pas prier en état d'ivresse, puis révélés plus tard les versets 90 et 91 de la sourate V qui finalement interdisent le vin aux croyants.</w:t>
            </w:r>
          </w:p>
          <w:p w14:paraId="09D1D5F9" w14:textId="77777777" w:rsidR="00E10253" w:rsidRDefault="00E10253" w:rsidP="00E10253">
            <w:pPr>
              <w:jc w:val="both"/>
              <w:rPr>
                <w:rFonts w:cstheme="minorHAnsi"/>
                <w:shd w:val="clear" w:color="auto" w:fill="FFFFFF"/>
                <w:lang w:val="fr-FR"/>
              </w:rPr>
            </w:pPr>
            <w:r w:rsidRPr="00E10253">
              <w:rPr>
                <w:rFonts w:cstheme="minorHAnsi"/>
                <w:shd w:val="clear" w:color="auto" w:fill="FFFFFF"/>
                <w:lang w:val="fr-FR"/>
              </w:rPr>
              <w:t>Il est fait référence à ce principe dans le Coran même, dans</w:t>
            </w:r>
            <w:r w:rsidR="00106EF4">
              <w:rPr>
                <w:rFonts w:cstheme="minorHAnsi"/>
                <w:shd w:val="clear" w:color="auto" w:fill="FFFFFF"/>
                <w:lang w:val="fr-FR"/>
              </w:rPr>
              <w:t xml:space="preserve"> 2.206 et 16.101 :</w:t>
            </w:r>
          </w:p>
          <w:p w14:paraId="520A60C6" w14:textId="77777777" w:rsidR="00106EF4" w:rsidRPr="004F55B0" w:rsidRDefault="00106EF4" w:rsidP="00106EF4">
            <w:pPr>
              <w:jc w:val="both"/>
              <w:rPr>
                <w:rFonts w:cstheme="minorHAnsi"/>
                <w:shd w:val="clear" w:color="auto" w:fill="FFFFFF"/>
                <w:lang w:val="fr-FR"/>
              </w:rPr>
            </w:pPr>
            <w:r w:rsidRPr="004F55B0">
              <w:rPr>
                <w:rFonts w:cstheme="minorHAnsi"/>
                <w:shd w:val="clear" w:color="auto" w:fill="FFFFFF"/>
                <w:lang w:val="fr-FR"/>
              </w:rPr>
              <w:t>« </w:t>
            </w:r>
            <w:r w:rsidRPr="004F55B0">
              <w:rPr>
                <w:rFonts w:cstheme="minorHAnsi"/>
                <w:i/>
                <w:shd w:val="clear" w:color="auto" w:fill="FFFFFF"/>
                <w:lang w:val="fr-FR"/>
              </w:rPr>
              <w:t>Si Nous abrogeons un verset quelconque ou que Nous le fassions oublier, Nous en apportons un meilleur, ou un semblable</w:t>
            </w:r>
            <w:r w:rsidRPr="004F55B0">
              <w:rPr>
                <w:rFonts w:cstheme="minorHAnsi"/>
                <w:shd w:val="clear" w:color="auto" w:fill="FFFFFF"/>
                <w:lang w:val="fr-FR"/>
              </w:rPr>
              <w:t>. Ne sais-tu pas qu'Allah est Omnipotent ? » (Sourate 2.106).</w:t>
            </w:r>
          </w:p>
          <w:p w14:paraId="732F6DAC" w14:textId="77777777" w:rsidR="00106EF4" w:rsidRDefault="00106EF4" w:rsidP="00E10253">
            <w:pPr>
              <w:jc w:val="both"/>
              <w:rPr>
                <w:rFonts w:cstheme="minorHAnsi"/>
                <w:shd w:val="clear" w:color="auto" w:fill="FFFFFF"/>
                <w:lang w:val="fr-FR"/>
              </w:rPr>
            </w:pPr>
            <w:r w:rsidRPr="004F55B0">
              <w:rPr>
                <w:rFonts w:cstheme="minorHAnsi"/>
                <w:shd w:val="clear" w:color="auto" w:fill="FFFFFF"/>
                <w:lang w:val="fr-FR"/>
              </w:rPr>
              <w:t xml:space="preserve">« Quand </w:t>
            </w:r>
            <w:r w:rsidRPr="004F55B0">
              <w:rPr>
                <w:rFonts w:cstheme="minorHAnsi"/>
                <w:i/>
                <w:shd w:val="clear" w:color="auto" w:fill="FFFFFF"/>
                <w:lang w:val="fr-FR"/>
              </w:rPr>
              <w:t>Nous remplaçons un verset par un autre</w:t>
            </w:r>
            <w:r w:rsidRPr="004F55B0">
              <w:rPr>
                <w:rFonts w:cstheme="minorHAnsi"/>
                <w:shd w:val="clear" w:color="auto" w:fill="FFFFFF"/>
                <w:lang w:val="fr-FR"/>
              </w:rPr>
              <w:t xml:space="preserve"> - et Allah sait mieux ce qu’Il fait descendre - ils disent : « Tu n’es qu’un menteur ». Mais la plupart d’entre eux ne savent pas »</w:t>
            </w:r>
            <w:r w:rsidRPr="00106EF4">
              <w:rPr>
                <w:rFonts w:cstheme="minorHAnsi"/>
                <w:shd w:val="clear" w:color="auto" w:fill="FFFFFF"/>
                <w:lang w:val="fr-FR"/>
              </w:rPr>
              <w:t xml:space="preserve"> (Sourate 16.101).</w:t>
            </w:r>
          </w:p>
        </w:tc>
      </w:tr>
      <w:tr w:rsidR="00106EF4" w:rsidRPr="00B005FC" w14:paraId="289744CA" w14:textId="77777777" w:rsidTr="000B3C03">
        <w:tc>
          <w:tcPr>
            <w:tcW w:w="1980" w:type="dxa"/>
          </w:tcPr>
          <w:p w14:paraId="7D2EF919" w14:textId="77777777" w:rsidR="00106EF4" w:rsidRDefault="00106EF4" w:rsidP="000B3C03">
            <w:pPr>
              <w:rPr>
                <w:rFonts w:cstheme="minorHAnsi"/>
                <w:shd w:val="clear" w:color="auto" w:fill="FFFFFF"/>
                <w:lang w:val="fr-FR"/>
              </w:rPr>
            </w:pPr>
            <w:r>
              <w:rPr>
                <w:rFonts w:cstheme="minorHAnsi"/>
                <w:shd w:val="clear" w:color="auto" w:fill="FFFFFF"/>
                <w:lang w:val="fr-FR"/>
              </w:rPr>
              <w:t>N</w:t>
            </w:r>
            <w:r w:rsidRPr="00E10253">
              <w:rPr>
                <w:rFonts w:cstheme="minorHAnsi"/>
                <w:shd w:val="clear" w:color="auto" w:fill="FFFFFF"/>
                <w:lang w:val="fr-FR"/>
              </w:rPr>
              <w:t>assikh</w:t>
            </w:r>
          </w:p>
        </w:tc>
        <w:tc>
          <w:tcPr>
            <w:tcW w:w="4663" w:type="dxa"/>
          </w:tcPr>
          <w:p w14:paraId="0E17229B" w14:textId="77777777" w:rsidR="00106EF4" w:rsidRDefault="00106EF4" w:rsidP="000B3C03">
            <w:pPr>
              <w:jc w:val="both"/>
              <w:rPr>
                <w:rFonts w:cstheme="minorHAnsi"/>
                <w:shd w:val="clear" w:color="auto" w:fill="FFFFFF"/>
                <w:lang w:val="fr-FR"/>
              </w:rPr>
            </w:pPr>
            <w:r>
              <w:rPr>
                <w:rFonts w:cstheme="minorHAnsi"/>
                <w:shd w:val="clear" w:color="auto" w:fill="FFFFFF"/>
                <w:lang w:val="fr-FR"/>
              </w:rPr>
              <w:t>Verset abrogatif ou abrogeant.</w:t>
            </w:r>
          </w:p>
        </w:tc>
      </w:tr>
      <w:tr w:rsidR="000B3C03" w:rsidRPr="00B005FC" w14:paraId="63F5226A" w14:textId="77777777" w:rsidTr="000B3C03">
        <w:tc>
          <w:tcPr>
            <w:tcW w:w="1980" w:type="dxa"/>
          </w:tcPr>
          <w:p w14:paraId="4E36C0DD" w14:textId="77777777" w:rsidR="000B3C03" w:rsidRPr="00313210" w:rsidRDefault="000B3C03" w:rsidP="000B3C03">
            <w:pPr>
              <w:rPr>
                <w:rFonts w:cstheme="minorHAnsi"/>
                <w:shd w:val="clear" w:color="auto" w:fill="FFFFFF"/>
                <w:lang w:val="fr-FR"/>
              </w:rPr>
            </w:pPr>
            <w:r>
              <w:rPr>
                <w:rFonts w:cstheme="minorHAnsi"/>
                <w:shd w:val="clear" w:color="auto" w:fill="FFFFFF"/>
                <w:lang w:val="fr-FR"/>
              </w:rPr>
              <w:t>Négateur</w:t>
            </w:r>
          </w:p>
        </w:tc>
        <w:tc>
          <w:tcPr>
            <w:tcW w:w="4663" w:type="dxa"/>
          </w:tcPr>
          <w:p w14:paraId="2591C311" w14:textId="77777777" w:rsidR="000B3C03" w:rsidRDefault="000B3C03" w:rsidP="000B3C03">
            <w:pPr>
              <w:jc w:val="both"/>
              <w:rPr>
                <w:rFonts w:cstheme="minorHAnsi"/>
                <w:shd w:val="clear" w:color="auto" w:fill="FFFFFF"/>
                <w:lang w:val="fr-FR"/>
              </w:rPr>
            </w:pPr>
            <w:r>
              <w:rPr>
                <w:rFonts w:cstheme="minorHAnsi"/>
                <w:shd w:val="clear" w:color="auto" w:fill="FFFFFF"/>
                <w:lang w:val="fr-FR"/>
              </w:rPr>
              <w:t>Mécréant</w:t>
            </w:r>
          </w:p>
        </w:tc>
      </w:tr>
      <w:tr w:rsidR="000B3C03" w:rsidRPr="00912422" w14:paraId="491B54B2" w14:textId="77777777" w:rsidTr="000B3C03">
        <w:tc>
          <w:tcPr>
            <w:tcW w:w="1980" w:type="dxa"/>
          </w:tcPr>
          <w:p w14:paraId="7067930B" w14:textId="77777777" w:rsidR="000B3C03" w:rsidRDefault="000B3C03" w:rsidP="000B3C03">
            <w:pPr>
              <w:rPr>
                <w:rFonts w:cstheme="minorHAnsi"/>
                <w:shd w:val="clear" w:color="auto" w:fill="FFFFFF"/>
                <w:lang w:val="fr-FR"/>
              </w:rPr>
            </w:pPr>
            <w:r>
              <w:rPr>
                <w:rFonts w:cstheme="minorHAnsi"/>
                <w:shd w:val="clear" w:color="auto" w:fill="FFFFFF"/>
                <w:lang w:val="fr-FR"/>
              </w:rPr>
              <w:t xml:space="preserve">Ouléma </w:t>
            </w:r>
            <w:r w:rsidRPr="003D1A0E">
              <w:rPr>
                <w:rFonts w:cstheme="minorHAnsi"/>
                <w:shd w:val="clear" w:color="auto" w:fill="FFFFFF"/>
                <w:lang w:val="fr-FR"/>
              </w:rPr>
              <w:t>ou uléma (de l'arabe ʿulamā’, pluriel de ʿālim)</w:t>
            </w:r>
            <w:r>
              <w:rPr>
                <w:rFonts w:cstheme="minorHAnsi"/>
                <w:shd w:val="clear" w:color="auto" w:fill="FFFFFF"/>
                <w:lang w:val="fr-FR"/>
              </w:rPr>
              <w:t xml:space="preserve"> </w:t>
            </w:r>
            <w:r w:rsidRPr="00DD6EB9">
              <w:rPr>
                <w:rFonts w:cstheme="minorHAnsi"/>
                <w:shd w:val="clear" w:color="auto" w:fill="FFFFFF"/>
                <w:lang w:val="fr-FR"/>
              </w:rPr>
              <w:t>(arabe : علماء 'Ulamā', singulier عالم 'Alim, "savant", littéralement "les doctes")</w:t>
            </w:r>
            <w:r>
              <w:rPr>
                <w:rFonts w:cstheme="minorHAnsi"/>
                <w:shd w:val="clear" w:color="auto" w:fill="FFFFFF"/>
                <w:lang w:val="fr-FR"/>
              </w:rPr>
              <w:t>.</w:t>
            </w:r>
          </w:p>
          <w:p w14:paraId="4E362209" w14:textId="76AD613B" w:rsidR="0050237B" w:rsidRPr="006A0910" w:rsidRDefault="0050237B" w:rsidP="000B3C03">
            <w:pPr>
              <w:rPr>
                <w:rFonts w:cstheme="minorHAnsi"/>
                <w:shd w:val="clear" w:color="auto" w:fill="FFFFFF"/>
                <w:lang w:val="fr-FR"/>
              </w:rPr>
            </w:pPr>
            <w:r>
              <w:rPr>
                <w:rFonts w:cstheme="minorHAnsi"/>
                <w:shd w:val="clear" w:color="auto" w:fill="FFFFFF"/>
                <w:lang w:val="fr-FR"/>
              </w:rPr>
              <w:t>Au sens littéral, « savant ».</w:t>
            </w:r>
          </w:p>
        </w:tc>
        <w:tc>
          <w:tcPr>
            <w:tcW w:w="4663" w:type="dxa"/>
          </w:tcPr>
          <w:p w14:paraId="0DC491D5" w14:textId="77777777" w:rsidR="000B3C03" w:rsidRDefault="007C2140" w:rsidP="000B3C03">
            <w:pPr>
              <w:pStyle w:val="NormalWeb"/>
              <w:shd w:val="clear" w:color="auto" w:fill="FFFFFF"/>
              <w:spacing w:before="0" w:beforeAutospacing="0" w:after="0" w:afterAutospacing="0"/>
              <w:jc w:val="both"/>
              <w:rPr>
                <w:rFonts w:cstheme="minorHAnsi"/>
                <w:shd w:val="clear" w:color="auto" w:fill="FFFFFF"/>
              </w:rPr>
            </w:pPr>
            <w:hyperlink r:id="rId25" w:tooltip="Théologien" w:history="1">
              <w:r w:rsidR="000B3C03" w:rsidRPr="00C63743">
                <w:rPr>
                  <w:rStyle w:val="Lienhypertexte"/>
                  <w:rFonts w:asciiTheme="minorHAnsi" w:eastAsiaTheme="majorEastAsia" w:hAnsiTheme="minorHAnsi" w:cstheme="minorHAnsi"/>
                  <w:color w:val="0B0080"/>
                  <w:sz w:val="22"/>
                  <w:szCs w:val="22"/>
                </w:rPr>
                <w:t>Théologien</w:t>
              </w:r>
            </w:hyperlink>
            <w:r w:rsidR="000B3C03" w:rsidRPr="00C63743">
              <w:rPr>
                <w:rFonts w:asciiTheme="minorHAnsi" w:hAnsiTheme="minorHAnsi" w:cstheme="minorHAnsi"/>
                <w:color w:val="222222"/>
                <w:sz w:val="22"/>
                <w:szCs w:val="22"/>
              </w:rPr>
              <w:t xml:space="preserve">, </w:t>
            </w:r>
            <w:r w:rsidR="000B3C03" w:rsidRPr="009A2180">
              <w:rPr>
                <w:rFonts w:asciiTheme="minorHAnsi" w:hAnsiTheme="minorHAnsi" w:cstheme="minorHAnsi"/>
                <w:sz w:val="22"/>
                <w:szCs w:val="22"/>
              </w:rPr>
              <w:t>généralement </w:t>
            </w:r>
            <w:hyperlink r:id="rId26" w:tooltip="Sunnite" w:history="1">
              <w:r w:rsidR="000B3C03" w:rsidRPr="00C63743">
                <w:rPr>
                  <w:rStyle w:val="Lienhypertexte"/>
                  <w:rFonts w:asciiTheme="minorHAnsi" w:eastAsiaTheme="majorEastAsia" w:hAnsiTheme="minorHAnsi" w:cstheme="minorHAnsi"/>
                  <w:color w:val="0B0080"/>
                  <w:sz w:val="22"/>
                  <w:szCs w:val="22"/>
                </w:rPr>
                <w:t>sunnite</w:t>
              </w:r>
            </w:hyperlink>
            <w:r w:rsidR="000B3C03" w:rsidRPr="00C63743">
              <w:rPr>
                <w:rFonts w:asciiTheme="minorHAnsi" w:hAnsiTheme="minorHAnsi" w:cstheme="minorHAnsi"/>
                <w:color w:val="222222"/>
                <w:sz w:val="22"/>
                <w:szCs w:val="22"/>
              </w:rPr>
              <w:t>, de l'</w:t>
            </w:r>
            <w:hyperlink r:id="rId27" w:tooltip="Islam" w:history="1">
              <w:r w:rsidR="000B3C03" w:rsidRPr="00C63743">
                <w:rPr>
                  <w:rStyle w:val="Lienhypertexte"/>
                  <w:rFonts w:asciiTheme="minorHAnsi" w:eastAsiaTheme="majorEastAsia" w:hAnsiTheme="minorHAnsi" w:cstheme="minorHAnsi"/>
                  <w:color w:val="0B0080"/>
                  <w:sz w:val="22"/>
                  <w:szCs w:val="22"/>
                </w:rPr>
                <w:t>islam</w:t>
              </w:r>
            </w:hyperlink>
            <w:r w:rsidR="000B3C03" w:rsidRPr="00C63743">
              <w:rPr>
                <w:rFonts w:asciiTheme="minorHAnsi" w:hAnsiTheme="minorHAnsi" w:cstheme="minorHAnsi"/>
                <w:color w:val="222222"/>
                <w:sz w:val="22"/>
                <w:szCs w:val="22"/>
              </w:rPr>
              <w:t xml:space="preserve">. </w:t>
            </w:r>
            <w:r w:rsidR="000B3C03" w:rsidRPr="009A2180">
              <w:rPr>
                <w:rFonts w:asciiTheme="minorHAnsi" w:hAnsiTheme="minorHAnsi" w:cstheme="minorHAnsi"/>
                <w:sz w:val="22"/>
                <w:szCs w:val="22"/>
              </w:rPr>
              <w:t xml:space="preserve">Il n'est pas l'équivalent </w:t>
            </w:r>
            <w:r w:rsidR="000B3C03" w:rsidRPr="00C63743">
              <w:rPr>
                <w:rFonts w:asciiTheme="minorHAnsi" w:hAnsiTheme="minorHAnsi" w:cstheme="minorHAnsi"/>
                <w:color w:val="222222"/>
                <w:sz w:val="22"/>
                <w:szCs w:val="22"/>
              </w:rPr>
              <w:t>d'</w:t>
            </w:r>
            <w:hyperlink r:id="rId28" w:tooltip="Islamologue" w:history="1">
              <w:r w:rsidR="000B3C03" w:rsidRPr="00C63743">
                <w:rPr>
                  <w:rStyle w:val="Lienhypertexte"/>
                  <w:rFonts w:asciiTheme="minorHAnsi" w:eastAsiaTheme="majorEastAsia" w:hAnsiTheme="minorHAnsi" w:cstheme="minorHAnsi"/>
                  <w:color w:val="0B0080"/>
                  <w:sz w:val="22"/>
                  <w:szCs w:val="22"/>
                </w:rPr>
                <w:t>islamologue</w:t>
              </w:r>
            </w:hyperlink>
            <w:r w:rsidR="000B3C03" w:rsidRPr="00C63743">
              <w:rPr>
                <w:rFonts w:asciiTheme="minorHAnsi" w:hAnsiTheme="minorHAnsi" w:cstheme="minorHAnsi"/>
                <w:color w:val="222222"/>
                <w:sz w:val="22"/>
                <w:szCs w:val="22"/>
              </w:rPr>
              <w:t>.</w:t>
            </w:r>
            <w:r w:rsidR="000B3C03">
              <w:rPr>
                <w:rFonts w:asciiTheme="minorHAnsi" w:hAnsiTheme="minorHAnsi" w:cstheme="minorHAnsi"/>
                <w:color w:val="222222"/>
                <w:sz w:val="22"/>
                <w:szCs w:val="22"/>
              </w:rPr>
              <w:t xml:space="preserve"> </w:t>
            </w:r>
            <w:r w:rsidR="000B3C03" w:rsidRPr="009A2180">
              <w:rPr>
                <w:rFonts w:asciiTheme="minorHAnsi" w:hAnsiTheme="minorHAnsi" w:cstheme="minorHAnsi"/>
                <w:sz w:val="22"/>
                <w:szCs w:val="22"/>
              </w:rPr>
              <w:t>Dans le monde </w:t>
            </w:r>
            <w:hyperlink r:id="rId29" w:tooltip="Chiite" w:history="1">
              <w:r w:rsidR="000B3C03" w:rsidRPr="00C63743">
                <w:rPr>
                  <w:rStyle w:val="Lienhypertexte"/>
                  <w:rFonts w:asciiTheme="minorHAnsi" w:eastAsiaTheme="majorEastAsia" w:hAnsiTheme="minorHAnsi" w:cstheme="minorHAnsi"/>
                  <w:color w:val="0B0080"/>
                  <w:sz w:val="22"/>
                  <w:szCs w:val="22"/>
                </w:rPr>
                <w:t>chiite</w:t>
              </w:r>
            </w:hyperlink>
            <w:r w:rsidR="000B3C03" w:rsidRPr="00C63743">
              <w:rPr>
                <w:rFonts w:asciiTheme="minorHAnsi" w:hAnsiTheme="minorHAnsi" w:cstheme="minorHAnsi"/>
                <w:color w:val="222222"/>
                <w:sz w:val="22"/>
                <w:szCs w:val="22"/>
              </w:rPr>
              <w:t xml:space="preserve">, on </w:t>
            </w:r>
            <w:r w:rsidR="000B3C03" w:rsidRPr="009A2180">
              <w:rPr>
                <w:rFonts w:asciiTheme="minorHAnsi" w:hAnsiTheme="minorHAnsi" w:cstheme="minorHAnsi"/>
                <w:sz w:val="22"/>
                <w:szCs w:val="22"/>
              </w:rPr>
              <w:t>parle plutôt de </w:t>
            </w:r>
            <w:hyperlink r:id="rId30" w:tooltip="Mollah" w:history="1">
              <w:r w:rsidR="000B3C03" w:rsidRPr="00C63743">
                <w:rPr>
                  <w:rStyle w:val="Lienhypertexte"/>
                  <w:rFonts w:asciiTheme="minorHAnsi" w:eastAsiaTheme="majorEastAsia" w:hAnsiTheme="minorHAnsi" w:cstheme="minorHAnsi"/>
                  <w:color w:val="0B0080"/>
                  <w:sz w:val="22"/>
                  <w:szCs w:val="22"/>
                </w:rPr>
                <w:t>mollah</w:t>
              </w:r>
            </w:hyperlink>
            <w:r w:rsidR="000B3C03" w:rsidRPr="00C63743">
              <w:rPr>
                <w:rFonts w:asciiTheme="minorHAnsi" w:hAnsiTheme="minorHAnsi" w:cstheme="minorHAnsi"/>
                <w:color w:val="222222"/>
                <w:sz w:val="22"/>
                <w:szCs w:val="22"/>
              </w:rPr>
              <w:t>.</w:t>
            </w:r>
            <w:r w:rsidR="000B3C03">
              <w:rPr>
                <w:rFonts w:asciiTheme="minorHAnsi" w:hAnsiTheme="minorHAnsi" w:cstheme="minorHAnsi"/>
                <w:color w:val="222222"/>
                <w:sz w:val="22"/>
                <w:szCs w:val="22"/>
              </w:rPr>
              <w:t xml:space="preserve"> </w:t>
            </w:r>
            <w:r w:rsidR="000B3C03" w:rsidRPr="009A2180">
              <w:rPr>
                <w:rFonts w:asciiTheme="minorHAnsi" w:hAnsiTheme="minorHAnsi" w:cstheme="minorHAnsi"/>
                <w:sz w:val="22"/>
                <w:szCs w:val="22"/>
              </w:rPr>
              <w:t xml:space="preserve">Docteur de la loi musulmane. « Savant musulman ». Il </w:t>
            </w:r>
            <w:r w:rsidR="000B3C03" w:rsidRPr="009A2180">
              <w:rPr>
                <w:rFonts w:asciiTheme="minorHAnsi" w:hAnsiTheme="minorHAnsi" w:cstheme="minorHAnsi"/>
                <w:sz w:val="22"/>
                <w:szCs w:val="22"/>
                <w:shd w:val="clear" w:color="auto" w:fill="FFFFFF"/>
              </w:rPr>
              <w:t>effectuant des recherches dans le domaine du Coran et de la tradition prophétique (la </w:t>
            </w:r>
            <w:hyperlink r:id="rId31" w:tooltip="Sunna" w:history="1">
              <w:r w:rsidR="000B3C03" w:rsidRPr="009A2180">
                <w:rPr>
                  <w:rStyle w:val="Lienhypertexte"/>
                  <w:rFonts w:asciiTheme="minorHAnsi" w:eastAsiaTheme="majorEastAsia" w:hAnsiTheme="minorHAnsi" w:cstheme="minorHAnsi"/>
                  <w:color w:val="auto"/>
                  <w:sz w:val="22"/>
                  <w:szCs w:val="22"/>
                  <w:shd w:val="clear" w:color="auto" w:fill="FFFFFF"/>
                </w:rPr>
                <w:t>sunna</w:t>
              </w:r>
            </w:hyperlink>
            <w:r w:rsidR="000B3C03" w:rsidRPr="009A2180">
              <w:rPr>
                <w:rFonts w:asciiTheme="minorHAnsi" w:hAnsiTheme="minorHAnsi" w:cstheme="minorHAnsi"/>
                <w:sz w:val="22"/>
                <w:szCs w:val="22"/>
                <w:shd w:val="clear" w:color="auto" w:fill="FFFFFF"/>
              </w:rPr>
              <w:t>), mais son savoir peut aller bien au-delà de la connaissance théologique. Généralement indépendant du pouvoir séculier, il est le gardien de la tradition musulmane et un homme de référence.</w:t>
            </w:r>
          </w:p>
        </w:tc>
      </w:tr>
      <w:tr w:rsidR="003622EA" w:rsidRPr="00912422" w14:paraId="137135E5" w14:textId="77777777" w:rsidTr="000B3C03">
        <w:tc>
          <w:tcPr>
            <w:tcW w:w="1980" w:type="dxa"/>
          </w:tcPr>
          <w:p w14:paraId="20FC4811" w14:textId="1263A7DC" w:rsidR="003622EA" w:rsidRPr="00313210" w:rsidRDefault="003622EA" w:rsidP="000B3C03">
            <w:pPr>
              <w:rPr>
                <w:rFonts w:cstheme="minorHAnsi"/>
                <w:shd w:val="clear" w:color="auto" w:fill="FFFFFF"/>
                <w:lang w:val="fr-FR"/>
              </w:rPr>
            </w:pPr>
            <w:r>
              <w:rPr>
                <w:rFonts w:cstheme="minorHAnsi"/>
                <w:shd w:val="clear" w:color="auto" w:fill="FFFFFF"/>
                <w:lang w:val="fr-FR"/>
              </w:rPr>
              <w:t xml:space="preserve">Paradis </w:t>
            </w:r>
            <w:r w:rsidRPr="003622EA">
              <w:rPr>
                <w:rFonts w:cstheme="minorHAnsi"/>
                <w:shd w:val="clear" w:color="auto" w:fill="FFFFFF"/>
                <w:lang w:val="fr-FR"/>
              </w:rPr>
              <w:t>(Janna)</w:t>
            </w:r>
          </w:p>
        </w:tc>
        <w:tc>
          <w:tcPr>
            <w:tcW w:w="4663" w:type="dxa"/>
          </w:tcPr>
          <w:p w14:paraId="09656F73" w14:textId="70C50582" w:rsidR="003622EA" w:rsidRDefault="003622EA" w:rsidP="000B3C03">
            <w:pPr>
              <w:jc w:val="both"/>
              <w:rPr>
                <w:rFonts w:cstheme="minorHAnsi"/>
                <w:shd w:val="clear" w:color="auto" w:fill="FFFFFF"/>
                <w:lang w:val="fr-FR"/>
              </w:rPr>
            </w:pPr>
            <w:r>
              <w:rPr>
                <w:rFonts w:cstheme="minorHAnsi"/>
                <w:shd w:val="clear" w:color="auto" w:fill="FFFFFF"/>
                <w:lang w:val="fr-FR"/>
              </w:rPr>
              <w:t>Le</w:t>
            </w:r>
            <w:r w:rsidRPr="003622EA">
              <w:rPr>
                <w:rFonts w:cstheme="minorHAnsi"/>
                <w:shd w:val="clear" w:color="auto" w:fill="FFFFFF"/>
                <w:lang w:val="fr-FR"/>
              </w:rPr>
              <w:t xml:space="preserve"> paradis des musulmans est un jardin</w:t>
            </w:r>
            <w:r>
              <w:rPr>
                <w:rFonts w:cstheme="minorHAnsi"/>
                <w:shd w:val="clear" w:color="auto" w:fill="FFFFFF"/>
                <w:lang w:val="fr-FR"/>
              </w:rPr>
              <w:t>.</w:t>
            </w:r>
          </w:p>
        </w:tc>
      </w:tr>
      <w:tr w:rsidR="003622EA" w:rsidRPr="003622EA" w14:paraId="2B1A4233" w14:textId="77777777" w:rsidTr="000B3C03">
        <w:tc>
          <w:tcPr>
            <w:tcW w:w="1980" w:type="dxa"/>
          </w:tcPr>
          <w:p w14:paraId="44CFDED1" w14:textId="32CA0CB1" w:rsidR="003622EA" w:rsidRPr="00313210" w:rsidRDefault="006F1DD7" w:rsidP="000B3C03">
            <w:pPr>
              <w:rPr>
                <w:rFonts w:cstheme="minorHAnsi"/>
                <w:shd w:val="clear" w:color="auto" w:fill="FFFFFF"/>
                <w:lang w:val="fr-FR"/>
              </w:rPr>
            </w:pPr>
            <w:r w:rsidRPr="003622EA">
              <w:rPr>
                <w:rFonts w:cstheme="minorHAnsi"/>
                <w:shd w:val="clear" w:color="auto" w:fill="FFFFFF"/>
                <w:lang w:val="fr-FR"/>
              </w:rPr>
              <w:t>Prophète, nabī (prophète) (نبيّ), pl. anbiyā' (أنْبياء)</w:t>
            </w:r>
          </w:p>
        </w:tc>
        <w:tc>
          <w:tcPr>
            <w:tcW w:w="4663" w:type="dxa"/>
          </w:tcPr>
          <w:p w14:paraId="75A3E1CC" w14:textId="1F199085" w:rsidR="003622EA" w:rsidRDefault="006F1DD7" w:rsidP="000B3C03">
            <w:pPr>
              <w:jc w:val="both"/>
              <w:rPr>
                <w:rFonts w:cstheme="minorHAnsi"/>
                <w:shd w:val="clear" w:color="auto" w:fill="FFFFFF"/>
                <w:lang w:val="fr-FR"/>
              </w:rPr>
            </w:pPr>
            <w:r>
              <w:rPr>
                <w:rFonts w:cstheme="minorHAnsi"/>
                <w:shd w:val="clear" w:color="auto" w:fill="FFFFFF"/>
                <w:lang w:val="fr-FR"/>
              </w:rPr>
              <w:t>P</w:t>
            </w:r>
            <w:r w:rsidR="003622EA" w:rsidRPr="003622EA">
              <w:rPr>
                <w:rFonts w:cstheme="minorHAnsi"/>
                <w:shd w:val="clear" w:color="auto" w:fill="FFFFFF"/>
                <w:lang w:val="fr-FR"/>
              </w:rPr>
              <w:t>rophète ; voir aussi Messager</w:t>
            </w:r>
          </w:p>
        </w:tc>
      </w:tr>
      <w:tr w:rsidR="00D237C3" w14:paraId="4A259F08" w14:textId="77777777" w:rsidTr="000B3C03">
        <w:tc>
          <w:tcPr>
            <w:tcW w:w="1980" w:type="dxa"/>
          </w:tcPr>
          <w:p w14:paraId="388D12F9" w14:textId="77777777" w:rsidR="00D237C3" w:rsidRDefault="00D237C3" w:rsidP="000B3C03">
            <w:pPr>
              <w:rPr>
                <w:rFonts w:cstheme="minorHAnsi"/>
                <w:shd w:val="clear" w:color="auto" w:fill="FFFFFF"/>
                <w:lang w:val="fr-FR"/>
              </w:rPr>
            </w:pPr>
            <w:r w:rsidRPr="00313210">
              <w:rPr>
                <w:rFonts w:cstheme="minorHAnsi"/>
                <w:shd w:val="clear" w:color="auto" w:fill="FFFFFF"/>
                <w:lang w:val="fr-FR"/>
              </w:rPr>
              <w:t>Quds</w:t>
            </w:r>
            <w:r>
              <w:rPr>
                <w:rFonts w:cstheme="minorHAnsi"/>
                <w:shd w:val="clear" w:color="auto" w:fill="FFFFFF"/>
                <w:lang w:val="fr-FR"/>
              </w:rPr>
              <w:t xml:space="preserve"> (</w:t>
            </w:r>
            <w:r w:rsidRPr="00313210">
              <w:rPr>
                <w:rFonts w:cstheme="minorHAnsi"/>
                <w:shd w:val="clear" w:color="auto" w:fill="FFFFFF"/>
                <w:lang w:val="fr-FR"/>
              </w:rPr>
              <w:t>al</w:t>
            </w:r>
            <w:r>
              <w:rPr>
                <w:rFonts w:cstheme="minorHAnsi"/>
                <w:shd w:val="clear" w:color="auto" w:fill="FFFFFF"/>
                <w:lang w:val="fr-FR"/>
              </w:rPr>
              <w:t>)</w:t>
            </w:r>
            <w:r w:rsidRPr="00313210">
              <w:rPr>
                <w:rFonts w:cstheme="minorHAnsi"/>
                <w:shd w:val="clear" w:color="auto" w:fill="FFFFFF"/>
                <w:lang w:val="fr-FR"/>
              </w:rPr>
              <w:t xml:space="preserve"> [Qod]</w:t>
            </w:r>
          </w:p>
          <w:p w14:paraId="171D99ED" w14:textId="77777777" w:rsidR="00D237C3" w:rsidRPr="00313210" w:rsidRDefault="00D237C3" w:rsidP="000B3C03">
            <w:pPr>
              <w:rPr>
                <w:rFonts w:cstheme="minorHAnsi"/>
                <w:shd w:val="clear" w:color="auto" w:fill="FFFFFF"/>
                <w:lang w:val="fr-FR"/>
              </w:rPr>
            </w:pPr>
            <w:r w:rsidRPr="00313210">
              <w:rPr>
                <w:rFonts w:cstheme="minorHAnsi"/>
                <w:shd w:val="clear" w:color="auto" w:fill="FFFFFF"/>
              </w:rPr>
              <w:t>القدس</w:t>
            </w:r>
            <w:r w:rsidRPr="00313210">
              <w:rPr>
                <w:rFonts w:cstheme="minorHAnsi"/>
                <w:shd w:val="clear" w:color="auto" w:fill="FFFFFF"/>
                <w:lang w:val="fr-FR"/>
              </w:rPr>
              <w:t xml:space="preserve"> </w:t>
            </w:r>
          </w:p>
        </w:tc>
        <w:tc>
          <w:tcPr>
            <w:tcW w:w="4663" w:type="dxa"/>
          </w:tcPr>
          <w:p w14:paraId="65A6C6CD" w14:textId="77777777" w:rsidR="00D237C3" w:rsidRPr="00502C81" w:rsidRDefault="00D237C3" w:rsidP="000B3C03">
            <w:pPr>
              <w:jc w:val="both"/>
              <w:rPr>
                <w:rFonts w:cstheme="minorHAnsi"/>
                <w:shd w:val="clear" w:color="auto" w:fill="FFFFFF"/>
                <w:lang w:val="fr-FR"/>
              </w:rPr>
            </w:pPr>
            <w:r>
              <w:rPr>
                <w:rFonts w:cstheme="minorHAnsi"/>
                <w:shd w:val="clear" w:color="auto" w:fill="FFFFFF"/>
                <w:lang w:val="fr-FR"/>
              </w:rPr>
              <w:t>Jérusalem [</w:t>
            </w:r>
            <w:r w:rsidRPr="00502C81">
              <w:rPr>
                <w:rFonts w:cstheme="minorHAnsi"/>
                <w:color w:val="222222"/>
                <w:shd w:val="clear" w:color="auto" w:fill="FFFFFF"/>
                <w:lang w:val="fr-FR"/>
              </w:rPr>
              <w:t xml:space="preserve">ou </w:t>
            </w:r>
            <w:r w:rsidRPr="00502C81">
              <w:rPr>
                <w:rFonts w:cstheme="minorHAnsi"/>
                <w:color w:val="222222"/>
                <w:shd w:val="clear" w:color="auto" w:fill="FFFFFF"/>
              </w:rPr>
              <w:t>اورشليم</w:t>
            </w:r>
            <w:r w:rsidRPr="00502C81">
              <w:rPr>
                <w:rFonts w:cstheme="minorHAnsi"/>
                <w:color w:val="222222"/>
                <w:shd w:val="clear" w:color="auto" w:fill="FFFFFF"/>
                <w:lang w:val="fr-FR"/>
              </w:rPr>
              <w:t xml:space="preserve"> (Ûrshalîm)</w:t>
            </w:r>
            <w:r>
              <w:rPr>
                <w:rFonts w:cstheme="minorHAnsi"/>
                <w:color w:val="222222"/>
                <w:shd w:val="clear" w:color="auto" w:fill="FFFFFF"/>
                <w:lang w:val="fr-FR"/>
              </w:rPr>
              <w:t>]</w:t>
            </w:r>
          </w:p>
        </w:tc>
      </w:tr>
      <w:tr w:rsidR="00A210B2" w:rsidRPr="00912422" w14:paraId="5F4FB04C" w14:textId="77777777" w:rsidTr="002B6FA3">
        <w:tc>
          <w:tcPr>
            <w:tcW w:w="1980" w:type="dxa"/>
          </w:tcPr>
          <w:p w14:paraId="2052D9B7" w14:textId="77777777" w:rsidR="00A210B2" w:rsidRPr="00A210B2" w:rsidRDefault="00A210B2" w:rsidP="002B6FA3">
            <w:pPr>
              <w:rPr>
                <w:rFonts w:cstheme="minorHAnsi"/>
                <w:bCs/>
                <w:color w:val="222222"/>
                <w:shd w:val="clear" w:color="auto" w:fill="FFFFFF"/>
              </w:rPr>
            </w:pPr>
            <w:r w:rsidRPr="00A210B2">
              <w:rPr>
                <w:rFonts w:cstheme="minorHAnsi"/>
              </w:rPr>
              <w:t>Qibla</w:t>
            </w:r>
          </w:p>
        </w:tc>
        <w:tc>
          <w:tcPr>
            <w:tcW w:w="4663" w:type="dxa"/>
          </w:tcPr>
          <w:p w14:paraId="2576F2DC" w14:textId="6BE11A2F" w:rsidR="00A210B2" w:rsidRPr="00152649" w:rsidRDefault="00A210B2" w:rsidP="002B6FA3">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r>
              <w:rPr>
                <w:rFonts w:asciiTheme="minorHAnsi" w:hAnsiTheme="minorHAnsi" w:cstheme="minorHAnsi"/>
                <w:sz w:val="22"/>
                <w:szCs w:val="22"/>
              </w:rPr>
              <w:t>D</w:t>
            </w:r>
            <w:r w:rsidRPr="001A0E9C">
              <w:rPr>
                <w:rFonts w:asciiTheme="minorHAnsi" w:hAnsiTheme="minorHAnsi" w:cstheme="minorHAnsi"/>
                <w:sz w:val="22"/>
                <w:szCs w:val="22"/>
              </w:rPr>
              <w:t xml:space="preserve">irection </w:t>
            </w:r>
            <w:r w:rsidR="00D047EF">
              <w:rPr>
                <w:rFonts w:asciiTheme="minorHAnsi" w:hAnsiTheme="minorHAnsi" w:cstheme="minorHAnsi"/>
                <w:sz w:val="22"/>
                <w:szCs w:val="22"/>
              </w:rPr>
              <w:t>(</w:t>
            </w:r>
            <w:r w:rsidRPr="001A0E9C">
              <w:rPr>
                <w:rFonts w:asciiTheme="minorHAnsi" w:hAnsiTheme="minorHAnsi" w:cstheme="minorHAnsi"/>
                <w:sz w:val="22"/>
                <w:szCs w:val="22"/>
              </w:rPr>
              <w:t>de la Ka'ba</w:t>
            </w:r>
            <w:r w:rsidR="00D047EF">
              <w:rPr>
                <w:rFonts w:asciiTheme="minorHAnsi" w:hAnsiTheme="minorHAnsi" w:cstheme="minorHAnsi"/>
                <w:sz w:val="22"/>
                <w:szCs w:val="22"/>
              </w:rPr>
              <w:t>)</w:t>
            </w:r>
            <w:r w:rsidRPr="001A0E9C">
              <w:rPr>
                <w:rFonts w:asciiTheme="minorHAnsi" w:hAnsiTheme="minorHAnsi" w:cstheme="minorHAnsi"/>
                <w:sz w:val="22"/>
                <w:szCs w:val="22"/>
              </w:rPr>
              <w:t xml:space="preserve"> de La Mecque</w:t>
            </w:r>
            <w:r w:rsidR="00D047EF">
              <w:rPr>
                <w:rFonts w:asciiTheme="minorHAnsi" w:hAnsiTheme="minorHAnsi" w:cstheme="minorHAnsi"/>
                <w:sz w:val="22"/>
                <w:szCs w:val="22"/>
              </w:rPr>
              <w:t>, pour la prière.</w:t>
            </w:r>
          </w:p>
        </w:tc>
      </w:tr>
      <w:tr w:rsidR="009706B7" w:rsidRPr="00912422" w14:paraId="6A894F62" w14:textId="77777777" w:rsidTr="002B6FA3">
        <w:tc>
          <w:tcPr>
            <w:tcW w:w="1980" w:type="dxa"/>
          </w:tcPr>
          <w:p w14:paraId="0F2B2D4D" w14:textId="77777777" w:rsidR="009706B7" w:rsidRPr="00575C67" w:rsidRDefault="009706B7" w:rsidP="002B6FA3">
            <w:pPr>
              <w:rPr>
                <w:rFonts w:cstheme="minorHAnsi"/>
                <w:lang w:val="fr-FR"/>
              </w:rPr>
            </w:pPr>
            <w:r w:rsidRPr="00575C67">
              <w:rPr>
                <w:rFonts w:cstheme="minorHAnsi"/>
                <w:bCs/>
                <w:color w:val="222222"/>
                <w:shd w:val="clear" w:color="auto" w:fill="FFFFFF"/>
                <w:lang w:val="fr-FR"/>
              </w:rPr>
              <w:t>Rak'ah</w:t>
            </w:r>
            <w:r w:rsidRPr="00575C67">
              <w:rPr>
                <w:rFonts w:cstheme="minorHAnsi"/>
                <w:color w:val="222222"/>
                <w:shd w:val="clear" w:color="auto" w:fill="FFFFFF"/>
                <w:lang w:val="fr-FR"/>
              </w:rPr>
              <w:t> (ar : </w:t>
            </w:r>
            <w:r w:rsidRPr="001A0E9C">
              <w:rPr>
                <w:rStyle w:val="lang-ar"/>
                <w:rFonts w:cstheme="minorHAnsi"/>
                <w:color w:val="222222"/>
                <w:shd w:val="clear" w:color="auto" w:fill="FFFFFF"/>
                <w:rtl/>
                <w:lang w:bidi="ar"/>
              </w:rPr>
              <w:t>ركعة</w:t>
            </w:r>
            <w:r w:rsidRPr="00575C67">
              <w:rPr>
                <w:rFonts w:cstheme="minorHAnsi"/>
                <w:color w:val="222222"/>
                <w:shd w:val="clear" w:color="auto" w:fill="FFFFFF"/>
                <w:lang w:val="fr-FR"/>
              </w:rPr>
              <w:t>, pl. : </w:t>
            </w:r>
            <w:r w:rsidRPr="001A0E9C">
              <w:rPr>
                <w:rStyle w:val="lang-ar"/>
                <w:rFonts w:cstheme="minorHAnsi"/>
                <w:color w:val="222222"/>
                <w:shd w:val="clear" w:color="auto" w:fill="FFFFFF"/>
                <w:rtl/>
                <w:lang w:bidi="ar"/>
              </w:rPr>
              <w:t>ركعات</w:t>
            </w:r>
            <w:r w:rsidRPr="00575C67">
              <w:rPr>
                <w:rFonts w:cstheme="minorHAnsi"/>
                <w:color w:val="222222"/>
                <w:shd w:val="clear" w:color="auto" w:fill="FFFFFF"/>
                <w:lang w:val="fr-FR"/>
              </w:rPr>
              <w:t>, </w:t>
            </w:r>
            <w:r w:rsidRPr="00575C67">
              <w:rPr>
                <w:rStyle w:val="unicode"/>
                <w:rFonts w:cstheme="minorHAnsi"/>
                <w:i/>
                <w:iCs/>
                <w:color w:val="222222"/>
                <w:shd w:val="clear" w:color="auto" w:fill="FFFFFF"/>
                <w:lang w:val="fr-FR"/>
              </w:rPr>
              <w:t>rakaʿāt</w:t>
            </w:r>
            <w:r w:rsidRPr="00575C67">
              <w:rPr>
                <w:rFonts w:cstheme="minorHAnsi"/>
                <w:color w:val="222222"/>
                <w:shd w:val="clear" w:color="auto" w:fill="FFFFFF"/>
                <w:lang w:val="fr-FR"/>
              </w:rPr>
              <w:t>)</w:t>
            </w:r>
          </w:p>
        </w:tc>
        <w:tc>
          <w:tcPr>
            <w:tcW w:w="4663" w:type="dxa"/>
          </w:tcPr>
          <w:p w14:paraId="0675A6B6" w14:textId="77777777" w:rsidR="009706B7" w:rsidRPr="001A0E9C" w:rsidRDefault="009706B7" w:rsidP="002B6FA3">
            <w:pPr>
              <w:pStyle w:val="NormalWeb"/>
              <w:shd w:val="clear" w:color="auto" w:fill="FFFFFF"/>
              <w:spacing w:before="0" w:beforeAutospacing="0" w:after="0" w:afterAutospacing="0"/>
              <w:rPr>
                <w:rFonts w:asciiTheme="minorHAnsi" w:hAnsiTheme="minorHAnsi" w:cstheme="minorHAnsi"/>
                <w:sz w:val="22"/>
                <w:szCs w:val="22"/>
              </w:rPr>
            </w:pPr>
            <w:r w:rsidRPr="00152649">
              <w:rPr>
                <w:rFonts w:asciiTheme="minorHAnsi" w:hAnsiTheme="minorHAnsi" w:cstheme="minorHAnsi"/>
                <w:sz w:val="22"/>
                <w:szCs w:val="22"/>
                <w:shd w:val="clear" w:color="auto" w:fill="FFFFFF"/>
              </w:rPr>
              <w:t xml:space="preserve">Unité de prière </w:t>
            </w:r>
            <w:r w:rsidRPr="001A0E9C">
              <w:rPr>
                <w:rFonts w:asciiTheme="minorHAnsi" w:hAnsiTheme="minorHAnsi" w:cstheme="minorHAnsi"/>
                <w:color w:val="222222"/>
                <w:sz w:val="22"/>
                <w:szCs w:val="22"/>
                <w:shd w:val="clear" w:color="auto" w:fill="FFFFFF"/>
              </w:rPr>
              <w:t>(</w:t>
            </w:r>
            <w:hyperlink r:id="rId32" w:tooltip="Salat (islam)" w:history="1">
              <w:r w:rsidRPr="001A0E9C">
                <w:rPr>
                  <w:rStyle w:val="Lienhypertexte"/>
                  <w:rFonts w:asciiTheme="minorHAnsi" w:eastAsiaTheme="majorEastAsia" w:hAnsiTheme="minorHAnsi" w:cstheme="minorHAnsi"/>
                  <w:color w:val="0B0080"/>
                  <w:sz w:val="22"/>
                  <w:szCs w:val="22"/>
                  <w:shd w:val="clear" w:color="auto" w:fill="FFFFFF"/>
                </w:rPr>
                <w:t>salat</w:t>
              </w:r>
            </w:hyperlink>
            <w:r w:rsidRPr="001A0E9C">
              <w:rPr>
                <w:rFonts w:asciiTheme="minorHAnsi" w:hAnsiTheme="minorHAnsi" w:cstheme="minorHAnsi"/>
                <w:color w:val="222222"/>
                <w:sz w:val="22"/>
                <w:szCs w:val="22"/>
                <w:shd w:val="clear" w:color="auto" w:fill="FFFFFF"/>
              </w:rPr>
              <w:t xml:space="preserve">) </w:t>
            </w:r>
            <w:r w:rsidRPr="00152649">
              <w:rPr>
                <w:rFonts w:asciiTheme="minorHAnsi" w:hAnsiTheme="minorHAnsi" w:cstheme="minorHAnsi"/>
                <w:sz w:val="22"/>
                <w:szCs w:val="22"/>
                <w:shd w:val="clear" w:color="auto" w:fill="FFFFFF"/>
              </w:rPr>
              <w:t>chez les </w:t>
            </w:r>
            <w:hyperlink r:id="rId33" w:tooltip="Islam" w:history="1">
              <w:r w:rsidRPr="001A0E9C">
                <w:rPr>
                  <w:rStyle w:val="Lienhypertexte"/>
                  <w:rFonts w:asciiTheme="minorHAnsi" w:eastAsiaTheme="majorEastAsia" w:hAnsiTheme="minorHAnsi" w:cstheme="minorHAnsi"/>
                  <w:color w:val="0B0080"/>
                  <w:sz w:val="22"/>
                  <w:szCs w:val="22"/>
                  <w:shd w:val="clear" w:color="auto" w:fill="FFFFFF"/>
                </w:rPr>
                <w:t>musulmans</w:t>
              </w:r>
            </w:hyperlink>
            <w:r w:rsidRPr="001A0E9C">
              <w:rPr>
                <w:rFonts w:asciiTheme="minorHAnsi" w:hAnsiTheme="minorHAnsi" w:cstheme="minorHAnsi"/>
                <w:color w:val="222222"/>
                <w:sz w:val="22"/>
                <w:szCs w:val="22"/>
                <w:shd w:val="clear" w:color="auto" w:fill="FFFFFF"/>
              </w:rPr>
              <w:t>.</w:t>
            </w:r>
          </w:p>
        </w:tc>
      </w:tr>
      <w:tr w:rsidR="009706B7" w:rsidRPr="00912422" w14:paraId="2412F6A9" w14:textId="77777777" w:rsidTr="002B6FA3">
        <w:tc>
          <w:tcPr>
            <w:tcW w:w="1980" w:type="dxa"/>
          </w:tcPr>
          <w:p w14:paraId="30B75671" w14:textId="77777777" w:rsidR="009706B7" w:rsidRPr="009E0C53" w:rsidRDefault="009706B7" w:rsidP="002B6FA3">
            <w:pPr>
              <w:rPr>
                <w:rFonts w:cstheme="minorHAnsi"/>
                <w:lang w:val="fr-FR"/>
              </w:rPr>
            </w:pPr>
            <w:r w:rsidRPr="009E0C53">
              <w:rPr>
                <w:rFonts w:cstheme="minorHAnsi"/>
                <w:lang w:val="fr-FR"/>
              </w:rPr>
              <w:t xml:space="preserve">Râwî (Arabe : </w:t>
            </w:r>
            <w:r w:rsidRPr="009E0C53">
              <w:rPr>
                <w:rFonts w:cstheme="minorHAnsi"/>
              </w:rPr>
              <w:t>راوي</w:t>
            </w:r>
            <w:r w:rsidRPr="009E0C53">
              <w:rPr>
                <w:rFonts w:cstheme="minorHAnsi"/>
                <w:lang w:val="fr-FR"/>
              </w:rPr>
              <w:t xml:space="preserve"> : transmetteur, narrateur)</w:t>
            </w:r>
          </w:p>
        </w:tc>
        <w:tc>
          <w:tcPr>
            <w:tcW w:w="4663" w:type="dxa"/>
          </w:tcPr>
          <w:p w14:paraId="047BFFDA" w14:textId="77777777" w:rsidR="009706B7" w:rsidRDefault="009706B7" w:rsidP="002B6FA3">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w:t>
            </w:r>
            <w:r w:rsidRPr="009E0C53">
              <w:rPr>
                <w:rFonts w:asciiTheme="minorHAnsi" w:hAnsiTheme="minorHAnsi" w:cstheme="minorHAnsi"/>
                <w:sz w:val="22"/>
                <w:szCs w:val="22"/>
              </w:rPr>
              <w:t>ransmetteur de hadith, c'est l'un des chaînons de l'isnâd. En étudiant l'isnad et la fiabilité des rouwwât (pluriel de râwî) le composant, un muhaddith peut évaluer l'authenticité d'un hadith.</w:t>
            </w:r>
          </w:p>
        </w:tc>
      </w:tr>
      <w:tr w:rsidR="00D047EF" w:rsidRPr="003167B1" w14:paraId="4F686280" w14:textId="77777777" w:rsidTr="000B3C03">
        <w:tc>
          <w:tcPr>
            <w:tcW w:w="1980" w:type="dxa"/>
          </w:tcPr>
          <w:p w14:paraId="78642527" w14:textId="3EFC4C9D" w:rsidR="00D047EF" w:rsidRDefault="00D047EF" w:rsidP="000B3C03">
            <w:pPr>
              <w:rPr>
                <w:lang w:val="fr-FR"/>
              </w:rPr>
            </w:pPr>
            <w:r w:rsidRPr="00D047EF">
              <w:rPr>
                <w:lang w:val="fr-FR"/>
              </w:rPr>
              <w:t>Rajm (lapidation) (رجم)</w:t>
            </w:r>
          </w:p>
        </w:tc>
        <w:tc>
          <w:tcPr>
            <w:tcW w:w="4663" w:type="dxa"/>
          </w:tcPr>
          <w:p w14:paraId="34F25309" w14:textId="137F9C0B" w:rsidR="00D047EF" w:rsidRPr="00F327E6" w:rsidRDefault="00D047EF" w:rsidP="000B3C03">
            <w:pPr>
              <w:jc w:val="both"/>
              <w:rPr>
                <w:rFonts w:cstheme="minorHAnsi"/>
                <w:shd w:val="clear" w:color="auto" w:fill="FFFFFF"/>
                <w:lang w:val="fr-FR"/>
              </w:rPr>
            </w:pPr>
            <w:r>
              <w:rPr>
                <w:rFonts w:cstheme="minorHAnsi"/>
                <w:shd w:val="clear" w:color="auto" w:fill="FFFFFF"/>
                <w:lang w:val="fr-FR"/>
              </w:rPr>
              <w:t>C</w:t>
            </w:r>
            <w:r w:rsidRPr="00D047EF">
              <w:rPr>
                <w:rFonts w:cstheme="minorHAnsi"/>
                <w:shd w:val="clear" w:color="auto" w:fill="FFFFFF"/>
                <w:lang w:val="fr-FR"/>
              </w:rPr>
              <w:t>aillassage : lapidation</w:t>
            </w:r>
            <w:r>
              <w:rPr>
                <w:rFonts w:cstheme="minorHAnsi"/>
                <w:shd w:val="clear" w:color="auto" w:fill="FFFFFF"/>
                <w:lang w:val="fr-FR"/>
              </w:rPr>
              <w:t>.</w:t>
            </w:r>
          </w:p>
        </w:tc>
      </w:tr>
      <w:tr w:rsidR="00D047EF" w:rsidRPr="00912422" w14:paraId="5B09D6FA" w14:textId="77777777" w:rsidTr="000B3C03">
        <w:tc>
          <w:tcPr>
            <w:tcW w:w="1980" w:type="dxa"/>
          </w:tcPr>
          <w:p w14:paraId="25312940" w14:textId="6AC74A7E" w:rsidR="00D047EF" w:rsidRDefault="00D047EF" w:rsidP="000B3C03">
            <w:pPr>
              <w:rPr>
                <w:lang w:val="fr-FR"/>
              </w:rPr>
            </w:pPr>
            <w:r w:rsidRPr="00D047EF">
              <w:rPr>
                <w:lang w:val="fr-FR"/>
              </w:rPr>
              <w:t xml:space="preserve">Ramadan (le mois du soleil </w:t>
            </w:r>
            <w:r>
              <w:rPr>
                <w:lang w:val="fr-FR"/>
              </w:rPr>
              <w:t xml:space="preserve">/ </w:t>
            </w:r>
            <w:r w:rsidRPr="00D047EF">
              <w:rPr>
                <w:lang w:val="fr-FR"/>
              </w:rPr>
              <w:t>brûlant) (رمضان)</w:t>
            </w:r>
          </w:p>
        </w:tc>
        <w:tc>
          <w:tcPr>
            <w:tcW w:w="4663" w:type="dxa"/>
          </w:tcPr>
          <w:p w14:paraId="6A0849F3" w14:textId="06100107" w:rsidR="00D047EF" w:rsidRPr="00F327E6" w:rsidRDefault="00D047EF" w:rsidP="000B3C03">
            <w:pPr>
              <w:jc w:val="both"/>
              <w:rPr>
                <w:rFonts w:cstheme="minorHAnsi"/>
                <w:shd w:val="clear" w:color="auto" w:fill="FFFFFF"/>
                <w:lang w:val="fr-FR"/>
              </w:rPr>
            </w:pPr>
            <w:r>
              <w:rPr>
                <w:rFonts w:cstheme="minorHAnsi"/>
                <w:shd w:val="clear" w:color="auto" w:fill="FFFFFF"/>
                <w:lang w:val="fr-FR"/>
              </w:rPr>
              <w:t>N</w:t>
            </w:r>
            <w:r w:rsidRPr="00D047EF">
              <w:rPr>
                <w:rFonts w:cstheme="minorHAnsi"/>
                <w:shd w:val="clear" w:color="auto" w:fill="FFFFFF"/>
                <w:lang w:val="fr-FR"/>
              </w:rPr>
              <w:t>om du neuvième mois du calendrier musulman. Ce mois qui rappelle le début de la révélation du Coran faite à Mahomet, est marqué par le jeûne.</w:t>
            </w:r>
          </w:p>
        </w:tc>
      </w:tr>
      <w:tr w:rsidR="00D047EF" w:rsidRPr="003167B1" w14:paraId="28080A83" w14:textId="77777777" w:rsidTr="000B3C03">
        <w:tc>
          <w:tcPr>
            <w:tcW w:w="1980" w:type="dxa"/>
          </w:tcPr>
          <w:p w14:paraId="076F3FD9" w14:textId="5CA25BE3" w:rsidR="00D047EF" w:rsidRDefault="00D047EF" w:rsidP="000B3C03">
            <w:pPr>
              <w:rPr>
                <w:lang w:val="fr-FR"/>
              </w:rPr>
            </w:pPr>
            <w:r w:rsidRPr="00D047EF">
              <w:rPr>
                <w:lang w:val="fr-FR"/>
              </w:rPr>
              <w:t>Rasûl</w:t>
            </w:r>
          </w:p>
        </w:tc>
        <w:tc>
          <w:tcPr>
            <w:tcW w:w="4663" w:type="dxa"/>
          </w:tcPr>
          <w:p w14:paraId="51F11038" w14:textId="31149C99" w:rsidR="00D047EF" w:rsidRPr="00F327E6" w:rsidRDefault="00D047EF" w:rsidP="000B3C03">
            <w:pPr>
              <w:jc w:val="both"/>
              <w:rPr>
                <w:rFonts w:cstheme="minorHAnsi"/>
                <w:shd w:val="clear" w:color="auto" w:fill="FFFFFF"/>
                <w:lang w:val="fr-FR"/>
              </w:rPr>
            </w:pPr>
            <w:r>
              <w:rPr>
                <w:lang w:val="fr-FR"/>
              </w:rPr>
              <w:t>V</w:t>
            </w:r>
            <w:r w:rsidRPr="00D047EF">
              <w:rPr>
                <w:lang w:val="fr-FR"/>
              </w:rPr>
              <w:t>oir Messager</w:t>
            </w:r>
          </w:p>
        </w:tc>
      </w:tr>
      <w:tr w:rsidR="00125DA6" w:rsidRPr="00912422" w14:paraId="16A934F5" w14:textId="77777777" w:rsidTr="000B3C03">
        <w:tc>
          <w:tcPr>
            <w:tcW w:w="1980" w:type="dxa"/>
          </w:tcPr>
          <w:p w14:paraId="5EBA9749" w14:textId="77777777" w:rsidR="00D047EF" w:rsidRPr="00905384" w:rsidRDefault="00125DA6" w:rsidP="000B3C03">
            <w:pPr>
              <w:rPr>
                <w:lang w:val="es-AR"/>
              </w:rPr>
            </w:pPr>
            <w:r w:rsidRPr="00905384">
              <w:rPr>
                <w:lang w:val="es-AR"/>
              </w:rPr>
              <w:t xml:space="preserve">Ridda ou Al-Ridda </w:t>
            </w:r>
          </w:p>
          <w:p w14:paraId="4799765E" w14:textId="1FDAA8CD" w:rsidR="00D047EF" w:rsidRPr="00905384" w:rsidRDefault="00D047EF" w:rsidP="000B3C03">
            <w:pPr>
              <w:rPr>
                <w:lang w:val="es-AR"/>
              </w:rPr>
            </w:pPr>
            <w:r w:rsidRPr="00905384">
              <w:rPr>
                <w:lang w:val="es-AR"/>
              </w:rPr>
              <w:t>(apostasie) (</w:t>
            </w:r>
            <w:r w:rsidRPr="00D047EF">
              <w:rPr>
                <w:lang w:val="fr-FR"/>
              </w:rPr>
              <w:t>ردّة</w:t>
            </w:r>
            <w:r w:rsidRPr="00905384">
              <w:rPr>
                <w:lang w:val="es-AR"/>
              </w:rPr>
              <w:t>)</w:t>
            </w:r>
          </w:p>
          <w:p w14:paraId="068D682C" w14:textId="374AB1F3" w:rsidR="00125DA6" w:rsidRDefault="00125DA6" w:rsidP="000B3C03">
            <w:pPr>
              <w:rPr>
                <w:lang w:val="fr-FR"/>
              </w:rPr>
            </w:pPr>
            <w:r>
              <w:rPr>
                <w:lang w:val="fr-FR"/>
              </w:rPr>
              <w:t xml:space="preserve">(« vague d’apostasies », </w:t>
            </w:r>
            <w:r w:rsidRPr="00814BDF">
              <w:rPr>
                <w:rFonts w:cstheme="minorHAnsi"/>
                <w:i/>
                <w:shd w:val="clear" w:color="auto" w:fill="FFFFFF"/>
                <w:lang w:val="fr-FR"/>
              </w:rPr>
              <w:t>guerre</w:t>
            </w:r>
            <w:r>
              <w:rPr>
                <w:rFonts w:cstheme="minorHAnsi"/>
                <w:i/>
                <w:shd w:val="clear" w:color="auto" w:fill="FFFFFF"/>
                <w:lang w:val="fr-FR"/>
              </w:rPr>
              <w:t>s</w:t>
            </w:r>
            <w:r w:rsidRPr="00814BDF">
              <w:rPr>
                <w:rFonts w:cstheme="minorHAnsi"/>
                <w:i/>
                <w:shd w:val="clear" w:color="auto" w:fill="FFFFFF"/>
                <w:lang w:val="fr-FR"/>
              </w:rPr>
              <w:t xml:space="preserve"> de l'apostasie</w:t>
            </w:r>
            <w:r>
              <w:rPr>
                <w:lang w:val="fr-FR"/>
              </w:rPr>
              <w:t>).</w:t>
            </w:r>
          </w:p>
          <w:p w14:paraId="79E20AFD" w14:textId="77777777" w:rsidR="00125DA6" w:rsidRPr="001F4E5E" w:rsidRDefault="00125DA6" w:rsidP="000B3C03">
            <w:pPr>
              <w:rPr>
                <w:rFonts w:cstheme="minorHAnsi"/>
                <w:shd w:val="clear" w:color="auto" w:fill="FFFFFF"/>
                <w:lang w:val="fr-FR"/>
              </w:rPr>
            </w:pPr>
            <w:r>
              <w:rPr>
                <w:rFonts w:cstheme="minorHAnsi"/>
                <w:shd w:val="clear" w:color="auto" w:fill="FFFFFF"/>
                <w:lang w:val="fr-FR"/>
              </w:rPr>
              <w:t xml:space="preserve">Voir </w:t>
            </w:r>
            <w:r w:rsidRPr="00125DA6">
              <w:rPr>
                <w:rFonts w:cstheme="minorHAnsi"/>
                <w:i/>
                <w:shd w:val="clear" w:color="auto" w:fill="FFFFFF"/>
                <w:lang w:val="fr-FR"/>
              </w:rPr>
              <w:t>Apostasie</w:t>
            </w:r>
            <w:r>
              <w:rPr>
                <w:rFonts w:cstheme="minorHAnsi"/>
                <w:shd w:val="clear" w:color="auto" w:fill="FFFFFF"/>
                <w:lang w:val="fr-FR"/>
              </w:rPr>
              <w:t>.</w:t>
            </w:r>
          </w:p>
        </w:tc>
        <w:tc>
          <w:tcPr>
            <w:tcW w:w="4663" w:type="dxa"/>
          </w:tcPr>
          <w:p w14:paraId="63E9DE37" w14:textId="399933CF" w:rsidR="00D047EF" w:rsidRDefault="00D047EF" w:rsidP="000B3C03">
            <w:pPr>
              <w:jc w:val="both"/>
              <w:rPr>
                <w:rFonts w:cstheme="minorHAnsi"/>
                <w:shd w:val="clear" w:color="auto" w:fill="FFFFFF"/>
                <w:lang w:val="fr-FR"/>
              </w:rPr>
            </w:pPr>
            <w:r>
              <w:rPr>
                <w:rFonts w:cstheme="minorHAnsi"/>
                <w:shd w:val="clear" w:color="auto" w:fill="FFFFFF"/>
                <w:lang w:val="fr-FR"/>
              </w:rPr>
              <w:t>A</w:t>
            </w:r>
            <w:r w:rsidRPr="00D047EF">
              <w:rPr>
                <w:rFonts w:cstheme="minorHAnsi"/>
                <w:shd w:val="clear" w:color="auto" w:fill="FFFFFF"/>
                <w:lang w:val="fr-FR"/>
              </w:rPr>
              <w:t>postasie ; abjuration</w:t>
            </w:r>
            <w:r>
              <w:rPr>
                <w:rFonts w:cstheme="minorHAnsi"/>
                <w:shd w:val="clear" w:color="auto" w:fill="FFFFFF"/>
                <w:lang w:val="fr-FR"/>
              </w:rPr>
              <w:t>.</w:t>
            </w:r>
          </w:p>
          <w:p w14:paraId="6FCC9626" w14:textId="5A575878" w:rsidR="00125DA6" w:rsidRDefault="00125DA6" w:rsidP="000B3C03">
            <w:pPr>
              <w:jc w:val="both"/>
              <w:rPr>
                <w:rFonts w:cstheme="minorHAnsi"/>
                <w:shd w:val="clear" w:color="auto" w:fill="FFFFFF"/>
                <w:lang w:val="fr-FR"/>
              </w:rPr>
            </w:pPr>
            <w:r w:rsidRPr="00F327E6">
              <w:rPr>
                <w:rFonts w:cstheme="minorHAnsi"/>
                <w:shd w:val="clear" w:color="auto" w:fill="FFFFFF"/>
                <w:lang w:val="fr-FR"/>
              </w:rPr>
              <w:t>Guerres</w:t>
            </w:r>
            <w:r>
              <w:rPr>
                <w:rFonts w:cstheme="minorHAnsi"/>
                <w:shd w:val="clear" w:color="auto" w:fill="FFFFFF"/>
                <w:lang w:val="fr-FR"/>
              </w:rPr>
              <w:t xml:space="preserve"> de « Ridda »,</w:t>
            </w:r>
            <w:r w:rsidRPr="00814BDF">
              <w:rPr>
                <w:rFonts w:cstheme="minorHAnsi"/>
                <w:i/>
                <w:shd w:val="clear" w:color="auto" w:fill="FFFFFF"/>
                <w:lang w:val="fr-FR"/>
              </w:rPr>
              <w:t xml:space="preserve"> </w:t>
            </w:r>
            <w:r>
              <w:rPr>
                <w:rFonts w:cstheme="minorHAnsi"/>
                <w:shd w:val="clear" w:color="auto" w:fill="FFFFFF"/>
                <w:lang w:val="fr-FR"/>
              </w:rPr>
              <w:t xml:space="preserve">lancées par le calife Abou Bakr contre la </w:t>
            </w:r>
            <w:r w:rsidRPr="00253E65">
              <w:rPr>
                <w:rFonts w:cstheme="minorHAnsi"/>
                <w:shd w:val="clear" w:color="auto" w:fill="FFFFFF"/>
                <w:lang w:val="fr-FR"/>
              </w:rPr>
              <w:t xml:space="preserve">vague d’apostasie, </w:t>
            </w:r>
            <w:r w:rsidRPr="00253E65">
              <w:rPr>
                <w:rFonts w:cstheme="minorHAnsi"/>
                <w:i/>
                <w:shd w:val="clear" w:color="auto" w:fill="FFFFFF"/>
                <w:lang w:val="fr-FR"/>
              </w:rPr>
              <w:t>appelée al-Ridda</w:t>
            </w:r>
            <w:r>
              <w:rPr>
                <w:rFonts w:cstheme="minorHAnsi"/>
                <w:shd w:val="clear" w:color="auto" w:fill="FFFFFF"/>
                <w:lang w:val="fr-FR"/>
              </w:rPr>
              <w:t>,</w:t>
            </w:r>
            <w:r w:rsidRPr="00814BDF">
              <w:rPr>
                <w:rFonts w:cstheme="minorHAnsi"/>
                <w:i/>
                <w:shd w:val="clear" w:color="auto" w:fill="FFFFFF"/>
                <w:lang w:val="fr-FR"/>
              </w:rPr>
              <w:t xml:space="preserve"> </w:t>
            </w:r>
            <w:r>
              <w:rPr>
                <w:rFonts w:cstheme="minorHAnsi"/>
                <w:shd w:val="clear" w:color="auto" w:fill="FFFFFF"/>
                <w:lang w:val="fr-FR"/>
              </w:rPr>
              <w:t xml:space="preserve">les nouveaux convertis </w:t>
            </w:r>
            <w:r w:rsidRPr="00253E65">
              <w:rPr>
                <w:rFonts w:cstheme="minorHAnsi"/>
                <w:shd w:val="clear" w:color="auto" w:fill="FFFFFF"/>
                <w:lang w:val="fr-FR"/>
              </w:rPr>
              <w:t>refus</w:t>
            </w:r>
            <w:r>
              <w:rPr>
                <w:rFonts w:cstheme="minorHAnsi"/>
                <w:shd w:val="clear" w:color="auto" w:fill="FFFFFF"/>
                <w:lang w:val="fr-FR"/>
              </w:rPr>
              <w:t>a</w:t>
            </w:r>
            <w:r w:rsidRPr="00253E65">
              <w:rPr>
                <w:rFonts w:cstheme="minorHAnsi"/>
                <w:shd w:val="clear" w:color="auto" w:fill="FFFFFF"/>
                <w:lang w:val="fr-FR"/>
              </w:rPr>
              <w:t>nt de payer la Zakât</w:t>
            </w:r>
            <w:r>
              <w:rPr>
                <w:rFonts w:cstheme="minorHAnsi"/>
                <w:shd w:val="clear" w:color="auto" w:fill="FFFFFF"/>
                <w:lang w:val="fr-FR"/>
              </w:rPr>
              <w:t>,</w:t>
            </w:r>
            <w:r w:rsidRPr="00253E65">
              <w:rPr>
                <w:rFonts w:cstheme="minorHAnsi"/>
                <w:shd w:val="clear" w:color="auto" w:fill="FFFFFF"/>
                <w:lang w:val="fr-FR"/>
              </w:rPr>
              <w:t xml:space="preserve"> abandonn</w:t>
            </w:r>
            <w:r>
              <w:rPr>
                <w:rFonts w:cstheme="minorHAnsi"/>
                <w:shd w:val="clear" w:color="auto" w:fill="FFFFFF"/>
                <w:lang w:val="fr-FR"/>
              </w:rPr>
              <w:t>a</w:t>
            </w:r>
            <w:r w:rsidRPr="00253E65">
              <w:rPr>
                <w:rFonts w:cstheme="minorHAnsi"/>
                <w:shd w:val="clear" w:color="auto" w:fill="FFFFFF"/>
                <w:lang w:val="fr-FR"/>
              </w:rPr>
              <w:t>nt complètement l’Islam</w:t>
            </w:r>
            <w:r>
              <w:rPr>
                <w:rFonts w:cstheme="minorHAnsi"/>
                <w:shd w:val="clear" w:color="auto" w:fill="FFFFFF"/>
                <w:lang w:val="fr-FR"/>
              </w:rPr>
              <w:t xml:space="preserve"> et/ou se révoltant contre l’islam et ses lois, juste après la mort de Mahomet, entre 632 et 633</w:t>
            </w:r>
            <w:r>
              <w:rPr>
                <w:rStyle w:val="Appelnotedebasdep"/>
                <w:rFonts w:cstheme="minorHAnsi"/>
                <w:shd w:val="clear" w:color="auto" w:fill="FFFFFF"/>
                <w:lang w:val="fr-FR"/>
              </w:rPr>
              <w:footnoteReference w:id="83"/>
            </w:r>
            <w:r>
              <w:rPr>
                <w:rFonts w:cstheme="minorHAnsi"/>
                <w:shd w:val="clear" w:color="auto" w:fill="FFFFFF"/>
                <w:lang w:val="fr-FR"/>
              </w:rPr>
              <w:t xml:space="preserve"> </w:t>
            </w:r>
            <w:r>
              <w:rPr>
                <w:rStyle w:val="Appelnotedebasdep"/>
                <w:rFonts w:cstheme="minorHAnsi"/>
                <w:shd w:val="clear" w:color="auto" w:fill="FFFFFF"/>
                <w:lang w:val="fr-FR"/>
              </w:rPr>
              <w:footnoteReference w:id="84"/>
            </w:r>
            <w:r>
              <w:rPr>
                <w:rFonts w:cstheme="minorHAnsi"/>
                <w:shd w:val="clear" w:color="auto" w:fill="FFFFFF"/>
                <w:lang w:val="fr-FR"/>
              </w:rPr>
              <w:t>.</w:t>
            </w:r>
          </w:p>
        </w:tc>
      </w:tr>
      <w:tr w:rsidR="00056C0B" w:rsidRPr="00912422" w14:paraId="5E681ED5" w14:textId="77777777" w:rsidTr="000B3C03">
        <w:tc>
          <w:tcPr>
            <w:tcW w:w="1980" w:type="dxa"/>
          </w:tcPr>
          <w:p w14:paraId="24CAF52D" w14:textId="04B3EFB4" w:rsidR="00056C0B" w:rsidRPr="00566B57" w:rsidRDefault="00056C0B" w:rsidP="000B3C03">
            <w:pPr>
              <w:rPr>
                <w:rFonts w:cstheme="minorHAnsi"/>
                <w:shd w:val="clear" w:color="auto" w:fill="FFFFFF"/>
                <w:lang w:val="fr-FR"/>
              </w:rPr>
            </w:pPr>
            <w:r w:rsidRPr="00056C0B">
              <w:rPr>
                <w:rFonts w:cstheme="minorHAnsi"/>
                <w:shd w:val="clear" w:color="auto" w:fill="FFFFFF"/>
                <w:lang w:val="fr-FR"/>
              </w:rPr>
              <w:t>Risâla (message) (رسالة)</w:t>
            </w:r>
          </w:p>
        </w:tc>
        <w:tc>
          <w:tcPr>
            <w:tcW w:w="4663" w:type="dxa"/>
          </w:tcPr>
          <w:p w14:paraId="192C954B" w14:textId="785F1899" w:rsidR="00056C0B" w:rsidRPr="00566B57" w:rsidRDefault="00056C0B" w:rsidP="000B3C03">
            <w:pPr>
              <w:jc w:val="both"/>
              <w:rPr>
                <w:rFonts w:cstheme="minorHAnsi"/>
                <w:shd w:val="clear" w:color="auto" w:fill="FFFFFF"/>
                <w:lang w:val="fr-FR"/>
              </w:rPr>
            </w:pPr>
            <w:r w:rsidRPr="00056C0B">
              <w:rPr>
                <w:rFonts w:cstheme="minorHAnsi"/>
                <w:shd w:val="clear" w:color="auto" w:fill="FFFFFF"/>
                <w:lang w:val="fr-FR"/>
              </w:rPr>
              <w:t>Message ; mission</w:t>
            </w:r>
            <w:r>
              <w:rPr>
                <w:rFonts w:cstheme="minorHAnsi"/>
                <w:shd w:val="clear" w:color="auto" w:fill="FFFFFF"/>
                <w:lang w:val="fr-FR"/>
              </w:rPr>
              <w:t xml:space="preserve"> </w:t>
            </w:r>
            <w:r w:rsidRPr="00056C0B">
              <w:rPr>
                <w:rFonts w:cstheme="minorHAnsi"/>
                <w:shd w:val="clear" w:color="auto" w:fill="FFFFFF"/>
                <w:lang w:val="fr-FR"/>
              </w:rPr>
              <w:t>; apostolat. C'est le message apporté par le Messager (Rasûl)</w:t>
            </w:r>
            <w:r>
              <w:rPr>
                <w:rFonts w:cstheme="minorHAnsi"/>
                <w:shd w:val="clear" w:color="auto" w:fill="FFFFFF"/>
                <w:lang w:val="fr-FR"/>
              </w:rPr>
              <w:t>.</w:t>
            </w:r>
          </w:p>
        </w:tc>
      </w:tr>
      <w:tr w:rsidR="00566B57" w:rsidRPr="00912422" w14:paraId="6695D2E9" w14:textId="77777777" w:rsidTr="000B3C03">
        <w:tc>
          <w:tcPr>
            <w:tcW w:w="1980" w:type="dxa"/>
          </w:tcPr>
          <w:p w14:paraId="746145EF" w14:textId="77777777" w:rsidR="00566B57" w:rsidRDefault="00566B57" w:rsidP="000B3C03">
            <w:pPr>
              <w:rPr>
                <w:rFonts w:cstheme="minorHAnsi"/>
                <w:shd w:val="clear" w:color="auto" w:fill="FFFFFF"/>
                <w:lang w:val="fr-FR"/>
              </w:rPr>
            </w:pPr>
            <w:r w:rsidRPr="00566B57">
              <w:rPr>
                <w:rFonts w:cstheme="minorHAnsi"/>
                <w:shd w:val="clear" w:color="auto" w:fill="FFFFFF"/>
                <w:lang w:val="fr-FR"/>
              </w:rPr>
              <w:t>Rou (Ar-rou)</w:t>
            </w:r>
          </w:p>
        </w:tc>
        <w:tc>
          <w:tcPr>
            <w:tcW w:w="4663" w:type="dxa"/>
          </w:tcPr>
          <w:p w14:paraId="52C4E519" w14:textId="77777777" w:rsidR="00566B57" w:rsidRDefault="00566B57" w:rsidP="000B3C03">
            <w:pPr>
              <w:jc w:val="both"/>
              <w:rPr>
                <w:rFonts w:cstheme="minorHAnsi"/>
                <w:shd w:val="clear" w:color="auto" w:fill="FFFFFF"/>
                <w:lang w:val="fr-FR"/>
              </w:rPr>
            </w:pPr>
            <w:r w:rsidRPr="00566B57">
              <w:rPr>
                <w:rFonts w:cstheme="minorHAnsi"/>
                <w:shd w:val="clear" w:color="auto" w:fill="FFFFFF"/>
                <w:lang w:val="fr-FR"/>
              </w:rPr>
              <w:t>Traitement de certaines maladies consistant en une récitation de versets coraniques. La première sourate du Coran est souvent utilisée, suivi d'un souffle léger sur le corps du malade.</w:t>
            </w:r>
          </w:p>
        </w:tc>
      </w:tr>
      <w:tr w:rsidR="00E94339" w:rsidRPr="00912422" w14:paraId="70A89142" w14:textId="77777777" w:rsidTr="000B3C03">
        <w:tc>
          <w:tcPr>
            <w:tcW w:w="1980" w:type="dxa"/>
          </w:tcPr>
          <w:p w14:paraId="1CC924E4" w14:textId="35AC87D7" w:rsidR="00E94339" w:rsidRDefault="00E94339" w:rsidP="003167B1">
            <w:pPr>
              <w:rPr>
                <w:rFonts w:cstheme="minorHAnsi"/>
                <w:shd w:val="clear" w:color="auto" w:fill="FFFFFF"/>
                <w:lang w:val="fr-FR"/>
              </w:rPr>
            </w:pPr>
            <w:r>
              <w:rPr>
                <w:rFonts w:cstheme="minorHAnsi"/>
                <w:shd w:val="clear" w:color="auto" w:fill="FFFFFF"/>
                <w:lang w:val="fr-FR"/>
              </w:rPr>
              <w:t>R</w:t>
            </w:r>
            <w:r w:rsidRPr="003D772A">
              <w:rPr>
                <w:rFonts w:cstheme="minorHAnsi"/>
                <w:shd w:val="clear" w:color="auto" w:fill="FFFFFF"/>
                <w:lang w:val="fr-FR"/>
              </w:rPr>
              <w:t>uqiya</w:t>
            </w:r>
            <w:r w:rsidR="003167B1">
              <w:rPr>
                <w:rFonts w:cstheme="minorHAnsi"/>
                <w:shd w:val="clear" w:color="auto" w:fill="FFFFFF"/>
                <w:lang w:val="fr-FR"/>
              </w:rPr>
              <w:t xml:space="preserve">, </w:t>
            </w:r>
            <w:r w:rsidR="003167B1" w:rsidRPr="003167B1">
              <w:rPr>
                <w:rFonts w:cstheme="minorHAnsi"/>
                <w:shd w:val="clear" w:color="auto" w:fill="FFFFFF"/>
                <w:lang w:val="fr-FR"/>
              </w:rPr>
              <w:t>roqia ou roqya</w:t>
            </w:r>
            <w:r w:rsidRPr="003D772A">
              <w:rPr>
                <w:rFonts w:cstheme="minorHAnsi"/>
                <w:shd w:val="clear" w:color="auto" w:fill="FFFFFF"/>
                <w:lang w:val="fr-FR"/>
              </w:rPr>
              <w:t xml:space="preserve"> (arabe : الرقية)</w:t>
            </w:r>
            <w:r>
              <w:rPr>
                <w:rFonts w:cstheme="minorHAnsi"/>
                <w:shd w:val="clear" w:color="auto" w:fill="FFFFFF"/>
                <w:lang w:val="fr-FR"/>
              </w:rPr>
              <w:t xml:space="preserve"> (du </w:t>
            </w:r>
            <w:r w:rsidRPr="003D772A">
              <w:rPr>
                <w:rFonts w:cstheme="minorHAnsi"/>
                <w:shd w:val="clear" w:color="auto" w:fill="FFFFFF"/>
                <w:lang w:val="fr-FR"/>
              </w:rPr>
              <w:t xml:space="preserve">verbe </w:t>
            </w:r>
            <w:r w:rsidRPr="003D772A">
              <w:rPr>
                <w:rFonts w:cstheme="minorHAnsi"/>
                <w:i/>
                <w:shd w:val="clear" w:color="auto" w:fill="FFFFFF"/>
                <w:lang w:val="fr-FR"/>
              </w:rPr>
              <w:t>raqa</w:t>
            </w:r>
            <w:r w:rsidRPr="003D772A">
              <w:rPr>
                <w:rFonts w:cstheme="minorHAnsi"/>
                <w:shd w:val="clear" w:color="auto" w:fill="FFFFFF"/>
                <w:lang w:val="fr-FR"/>
              </w:rPr>
              <w:t xml:space="preserve"> qui signifie s'élever</w:t>
            </w:r>
            <w:r>
              <w:rPr>
                <w:rFonts w:cstheme="minorHAnsi"/>
                <w:shd w:val="clear" w:color="auto" w:fill="FFFFFF"/>
                <w:lang w:val="fr-FR"/>
              </w:rPr>
              <w:t>)</w:t>
            </w:r>
          </w:p>
        </w:tc>
        <w:tc>
          <w:tcPr>
            <w:tcW w:w="4663" w:type="dxa"/>
          </w:tcPr>
          <w:p w14:paraId="6B98F60C" w14:textId="168261A1" w:rsidR="00E94339" w:rsidRPr="003D772A" w:rsidRDefault="00E94339" w:rsidP="000B3C03">
            <w:pPr>
              <w:jc w:val="both"/>
              <w:rPr>
                <w:rFonts w:cstheme="minorHAnsi"/>
                <w:shd w:val="clear" w:color="auto" w:fill="FFFFFF"/>
                <w:lang w:val="fr-FR"/>
              </w:rPr>
            </w:pPr>
            <w:r>
              <w:rPr>
                <w:rFonts w:cstheme="minorHAnsi"/>
                <w:shd w:val="clear" w:color="auto" w:fill="FFFFFF"/>
                <w:lang w:val="fr-FR"/>
              </w:rPr>
              <w:t>Exorcisme recommandé par Mahomet contre le mauvais œil</w:t>
            </w:r>
            <w:r w:rsidR="003167B1">
              <w:rPr>
                <w:rFonts w:cstheme="minorHAnsi"/>
                <w:shd w:val="clear" w:color="auto" w:fill="FFFFFF"/>
                <w:lang w:val="fr-FR"/>
              </w:rPr>
              <w:t xml:space="preserve"> (propre à l’islam)</w:t>
            </w:r>
            <w:r>
              <w:rPr>
                <w:rFonts w:cstheme="minorHAnsi"/>
                <w:shd w:val="clear" w:color="auto" w:fill="FFFFFF"/>
                <w:lang w:val="fr-FR"/>
              </w:rPr>
              <w:t>. E</w:t>
            </w:r>
            <w:r w:rsidRPr="003D772A">
              <w:rPr>
                <w:rFonts w:cstheme="minorHAnsi"/>
                <w:shd w:val="clear" w:color="auto" w:fill="FFFFFF"/>
                <w:lang w:val="fr-FR"/>
              </w:rPr>
              <w:t>nsemble de méthodes spirituelles consist</w:t>
            </w:r>
            <w:r>
              <w:rPr>
                <w:rFonts w:cstheme="minorHAnsi"/>
                <w:shd w:val="clear" w:color="auto" w:fill="FFFFFF"/>
                <w:lang w:val="fr-FR"/>
              </w:rPr>
              <w:t>ant</w:t>
            </w:r>
            <w:r w:rsidRPr="003D772A">
              <w:rPr>
                <w:rFonts w:cstheme="minorHAnsi"/>
                <w:shd w:val="clear" w:color="auto" w:fill="FFFFFF"/>
                <w:lang w:val="fr-FR"/>
              </w:rPr>
              <w:t xml:space="preserve"> à remédier aux maladies occultes, comme la possession, par la récitation de versets coraniques</w:t>
            </w:r>
            <w:r w:rsidR="003167B1" w:rsidRPr="003167B1">
              <w:rPr>
                <w:rFonts w:ascii="Arial" w:hAnsi="Arial" w:cs="Arial"/>
                <w:color w:val="222222"/>
                <w:sz w:val="21"/>
                <w:szCs w:val="21"/>
                <w:shd w:val="clear" w:color="auto" w:fill="FFFFFF"/>
                <w:lang w:val="fr-FR"/>
              </w:rPr>
              <w:t> </w:t>
            </w:r>
            <w:r w:rsidR="003167B1" w:rsidRPr="003167B1">
              <w:rPr>
                <w:rFonts w:cstheme="minorHAnsi"/>
                <w:shd w:val="clear" w:color="auto" w:fill="FFFFFF"/>
                <w:lang w:val="fr-FR"/>
              </w:rPr>
              <w:t>et l'utilisation d</w:t>
            </w:r>
            <w:r w:rsidR="00300F48">
              <w:rPr>
                <w:rFonts w:cstheme="minorHAnsi"/>
                <w:shd w:val="clear" w:color="auto" w:fill="FFFFFF"/>
                <w:lang w:val="fr-FR"/>
              </w:rPr>
              <w:t>e</w:t>
            </w:r>
            <w:r w:rsidR="003167B1" w:rsidRPr="003167B1">
              <w:rPr>
                <w:rFonts w:cstheme="minorHAnsi"/>
                <w:shd w:val="clear" w:color="auto" w:fill="FFFFFF"/>
                <w:lang w:val="fr-FR"/>
              </w:rPr>
              <w:t xml:space="preserve"> substances (eau, huile, miel, herbes, ...).</w:t>
            </w:r>
            <w:r w:rsidRPr="003167B1">
              <w:rPr>
                <w:rFonts w:cstheme="minorHAnsi"/>
                <w:shd w:val="clear" w:color="auto" w:fill="FFFFFF"/>
                <w:lang w:val="fr-FR"/>
              </w:rPr>
              <w:t xml:space="preserve"> </w:t>
            </w:r>
            <w:r w:rsidRPr="00905384">
              <w:rPr>
                <w:rFonts w:cstheme="minorHAnsi"/>
                <w:shd w:val="clear" w:color="auto" w:fill="FFFFFF"/>
                <w:lang w:val="es-AR"/>
              </w:rPr>
              <w:t xml:space="preserve">(La Vache 102, Ta Ha 68-70, El-Araf 117-122, Jonas.81-82, al-Falaq et al-Nas + Surah Al-Falaq et Surah Al-Nas). </w:t>
            </w:r>
            <w:r>
              <w:rPr>
                <w:rFonts w:cstheme="minorHAnsi"/>
                <w:shd w:val="clear" w:color="auto" w:fill="FFFFFF"/>
                <w:lang w:val="fr-FR"/>
              </w:rPr>
              <w:t>Inspiré de ce verset :</w:t>
            </w:r>
          </w:p>
          <w:p w14:paraId="6624258A" w14:textId="77777777" w:rsidR="00E94339" w:rsidRDefault="00E94339" w:rsidP="000B3C03">
            <w:pPr>
              <w:jc w:val="both"/>
              <w:rPr>
                <w:rFonts w:cstheme="minorHAnsi"/>
                <w:shd w:val="clear" w:color="auto" w:fill="FFFFFF"/>
                <w:lang w:val="fr-FR"/>
              </w:rPr>
            </w:pPr>
            <w:r w:rsidRPr="003D772A">
              <w:rPr>
                <w:rFonts w:cstheme="minorHAnsi"/>
                <w:shd w:val="clear" w:color="auto" w:fill="FFFFFF"/>
                <w:lang w:val="fr-FR"/>
              </w:rPr>
              <w:t xml:space="preserve">« </w:t>
            </w:r>
            <w:r w:rsidRPr="004F55B0">
              <w:rPr>
                <w:rFonts w:cstheme="minorHAnsi"/>
                <w:i/>
                <w:shd w:val="clear" w:color="auto" w:fill="FFFFFF"/>
                <w:lang w:val="fr-FR"/>
              </w:rPr>
              <w:t>Nous révélons du Coran, ce qui est une guérison et une miséricorde pour les croyants.</w:t>
            </w:r>
            <w:r w:rsidRPr="004F55B0">
              <w:rPr>
                <w:rFonts w:cstheme="minorHAnsi"/>
                <w:shd w:val="clear" w:color="auto" w:fill="FFFFFF"/>
                <w:lang w:val="fr-FR"/>
              </w:rPr>
              <w:t xml:space="preserve"> Mais cela ne fait qu'accroître la perdition des injustes.</w:t>
            </w:r>
            <w:r w:rsidRPr="003D772A">
              <w:rPr>
                <w:rFonts w:cstheme="minorHAnsi"/>
                <w:shd w:val="clear" w:color="auto" w:fill="FFFFFF"/>
                <w:lang w:val="fr-FR"/>
              </w:rPr>
              <w:t xml:space="preserve"> », Cora</w:t>
            </w:r>
            <w:r>
              <w:rPr>
                <w:rFonts w:cstheme="minorHAnsi"/>
                <w:shd w:val="clear" w:color="auto" w:fill="FFFFFF"/>
                <w:lang w:val="fr-FR"/>
              </w:rPr>
              <w:t>n</w:t>
            </w:r>
            <w:r w:rsidRPr="003D772A">
              <w:rPr>
                <w:rFonts w:cstheme="minorHAnsi"/>
                <w:shd w:val="clear" w:color="auto" w:fill="FFFFFF"/>
                <w:lang w:val="fr-FR"/>
              </w:rPr>
              <w:t xml:space="preserve"> 17:82.</w:t>
            </w:r>
          </w:p>
          <w:p w14:paraId="13C110A7" w14:textId="77777777" w:rsidR="00E94339" w:rsidRDefault="00E94339" w:rsidP="000B3C03">
            <w:pPr>
              <w:jc w:val="both"/>
              <w:rPr>
                <w:rFonts w:cstheme="minorHAnsi"/>
                <w:shd w:val="clear" w:color="auto" w:fill="FFFFFF"/>
                <w:lang w:val="fr-FR"/>
              </w:rPr>
            </w:pPr>
            <w:r>
              <w:rPr>
                <w:rFonts w:cstheme="minorHAnsi"/>
                <w:shd w:val="clear" w:color="auto" w:fill="FFFFFF"/>
                <w:lang w:val="fr-FR"/>
              </w:rPr>
              <w:t xml:space="preserve">(Note : A ne pas confondre avec </w:t>
            </w:r>
            <w:r w:rsidRPr="003D772A">
              <w:rPr>
                <w:rFonts w:cstheme="minorHAnsi"/>
                <w:shd w:val="clear" w:color="auto" w:fill="FFFFFF"/>
                <w:lang w:val="fr-FR"/>
              </w:rPr>
              <w:t>Rāqîa signifi</w:t>
            </w:r>
            <w:r>
              <w:rPr>
                <w:rFonts w:cstheme="minorHAnsi"/>
                <w:shd w:val="clear" w:color="auto" w:fill="FFFFFF"/>
                <w:lang w:val="fr-FR"/>
              </w:rPr>
              <w:t>ant</w:t>
            </w:r>
            <w:r w:rsidRPr="003D772A">
              <w:rPr>
                <w:rFonts w:cstheme="minorHAnsi"/>
                <w:shd w:val="clear" w:color="auto" w:fill="FFFFFF"/>
                <w:lang w:val="fr-FR"/>
              </w:rPr>
              <w:t xml:space="preserve"> "firmament" en hébreu</w:t>
            </w:r>
            <w:r>
              <w:rPr>
                <w:rFonts w:cstheme="minorHAnsi"/>
                <w:shd w:val="clear" w:color="auto" w:fill="FFFFFF"/>
                <w:lang w:val="fr-FR"/>
              </w:rPr>
              <w:t>).</w:t>
            </w:r>
          </w:p>
        </w:tc>
      </w:tr>
      <w:tr w:rsidR="00D86209" w:rsidRPr="00912422" w14:paraId="3D1C5C0B" w14:textId="77777777" w:rsidTr="002B6FA3">
        <w:tc>
          <w:tcPr>
            <w:tcW w:w="1980" w:type="dxa"/>
          </w:tcPr>
          <w:p w14:paraId="0DD992D5" w14:textId="49025BAA" w:rsidR="00D86209" w:rsidRDefault="00D86209" w:rsidP="002B6FA3">
            <w:pPr>
              <w:rPr>
                <w:rFonts w:cstheme="minorHAnsi"/>
                <w:color w:val="1B1B21"/>
                <w:shd w:val="clear" w:color="auto" w:fill="FFFFFF"/>
                <w:lang w:val="fr-FR"/>
              </w:rPr>
            </w:pPr>
            <w:r w:rsidRPr="000F2266">
              <w:rPr>
                <w:rFonts w:cstheme="minorHAnsi"/>
                <w:lang w:val="fr-FR"/>
              </w:rPr>
              <w:t>Sahih</w:t>
            </w:r>
            <w:r w:rsidR="003C68E2">
              <w:rPr>
                <w:rFonts w:cstheme="minorHAnsi"/>
                <w:lang w:val="fr-FR"/>
              </w:rPr>
              <w:t>, sahîh</w:t>
            </w:r>
            <w:r w:rsidRPr="000F2266">
              <w:rPr>
                <w:rFonts w:cstheme="minorHAnsi"/>
                <w:lang w:val="fr-FR"/>
              </w:rPr>
              <w:t xml:space="preserve"> </w:t>
            </w:r>
            <w:r w:rsidRPr="000F2266">
              <w:rPr>
                <w:rFonts w:cstheme="minorHAnsi"/>
                <w:color w:val="1B1B21"/>
                <w:lang w:val="fr-FR"/>
              </w:rPr>
              <w:t xml:space="preserve"> (</w:t>
            </w:r>
            <w:r w:rsidRPr="000F2266">
              <w:rPr>
                <w:rFonts w:cstheme="minorHAnsi"/>
                <w:color w:val="1B1B21"/>
                <w:shd w:val="clear" w:color="auto" w:fill="FFFFFF"/>
                <w:lang w:val="fr-FR"/>
              </w:rPr>
              <w:t>arabe : </w:t>
            </w:r>
            <w:r w:rsidRPr="000F2266">
              <w:rPr>
                <w:rStyle w:val="lang-ar"/>
                <w:rFonts w:cstheme="minorHAnsi"/>
                <w:color w:val="1B1B21"/>
                <w:shd w:val="clear" w:color="auto" w:fill="FFFFFF"/>
                <w:rtl/>
                <w:lang w:bidi="ar"/>
              </w:rPr>
              <w:t>صحيح</w:t>
            </w:r>
            <w:r w:rsidRPr="000F2266">
              <w:rPr>
                <w:rFonts w:cstheme="minorHAnsi"/>
                <w:color w:val="1B1B21"/>
                <w:shd w:val="clear" w:color="auto" w:fill="FFFFFF"/>
                <w:lang w:val="fr-FR"/>
              </w:rPr>
              <w:t> : </w:t>
            </w:r>
          </w:p>
          <w:p w14:paraId="6EE2A09C" w14:textId="77777777" w:rsidR="00D86209" w:rsidRPr="000F2266" w:rsidRDefault="00D86209" w:rsidP="002B6FA3">
            <w:pPr>
              <w:rPr>
                <w:rFonts w:cstheme="minorHAnsi"/>
                <w:lang w:val="fr-FR"/>
              </w:rPr>
            </w:pPr>
            <w:r>
              <w:rPr>
                <w:rFonts w:cstheme="minorHAnsi"/>
                <w:i/>
                <w:iCs/>
                <w:color w:val="1B1B21"/>
                <w:shd w:val="clear" w:color="auto" w:fill="FFFFFF"/>
                <w:lang w:val="fr-FR"/>
              </w:rPr>
              <w:t>A</w:t>
            </w:r>
            <w:r w:rsidRPr="000F2266">
              <w:rPr>
                <w:rFonts w:cstheme="minorHAnsi"/>
                <w:i/>
                <w:iCs/>
                <w:color w:val="1B1B21"/>
                <w:shd w:val="clear" w:color="auto" w:fill="FFFFFF"/>
                <w:lang w:val="fr-FR"/>
              </w:rPr>
              <w:t>u</w:t>
            </w:r>
            <w:r>
              <w:rPr>
                <w:rFonts w:cstheme="minorHAnsi"/>
                <w:i/>
                <w:iCs/>
                <w:color w:val="1B1B21"/>
                <w:shd w:val="clear" w:color="auto" w:fill="FFFFFF"/>
                <w:lang w:val="fr-FR"/>
              </w:rPr>
              <w:t>t</w:t>
            </w:r>
            <w:r w:rsidRPr="000F2266">
              <w:rPr>
                <w:rFonts w:cstheme="minorHAnsi"/>
                <w:i/>
                <w:iCs/>
                <w:color w:val="1B1B21"/>
                <w:shd w:val="clear" w:color="auto" w:fill="FFFFFF"/>
                <w:lang w:val="fr-FR"/>
              </w:rPr>
              <w:t>hentique</w:t>
            </w:r>
            <w:r>
              <w:rPr>
                <w:rFonts w:cstheme="minorHAnsi"/>
                <w:color w:val="1B1B21"/>
                <w:shd w:val="clear" w:color="auto" w:fill="FFFFFF"/>
                <w:lang w:val="fr-FR"/>
              </w:rPr>
              <w:t>,</w:t>
            </w:r>
            <w:r w:rsidRPr="000F2266">
              <w:rPr>
                <w:rFonts w:cstheme="minorHAnsi"/>
                <w:color w:val="1B1B21"/>
                <w:shd w:val="clear" w:color="auto" w:fill="FFFFFF"/>
                <w:lang w:val="fr-FR"/>
              </w:rPr>
              <w:t xml:space="preserve"> vrai</w:t>
            </w:r>
            <w:r w:rsidRPr="000F2266">
              <w:rPr>
                <w:rFonts w:cstheme="minorHAnsi"/>
                <w:color w:val="1B1B21"/>
                <w:lang w:val="fr-FR"/>
              </w:rPr>
              <w:t>)</w:t>
            </w:r>
          </w:p>
        </w:tc>
        <w:tc>
          <w:tcPr>
            <w:tcW w:w="4663" w:type="dxa"/>
          </w:tcPr>
          <w:p w14:paraId="07387976" w14:textId="77869BF0" w:rsidR="00D86209" w:rsidRPr="003C68E2" w:rsidRDefault="00D86209" w:rsidP="002B6FA3">
            <w:pPr>
              <w:pStyle w:val="NormalWeb"/>
              <w:shd w:val="clear" w:color="auto" w:fill="FFFFFF"/>
              <w:spacing w:before="0" w:beforeAutospacing="0" w:after="0" w:afterAutospacing="0"/>
              <w:rPr>
                <w:rFonts w:asciiTheme="minorHAnsi" w:hAnsiTheme="minorHAnsi" w:cstheme="minorHAnsi"/>
                <w:color w:val="1B1B21"/>
                <w:sz w:val="22"/>
                <w:szCs w:val="22"/>
              </w:rPr>
            </w:pPr>
            <w:r w:rsidRPr="000F2266">
              <w:rPr>
                <w:rFonts w:asciiTheme="minorHAnsi" w:hAnsiTheme="minorHAnsi" w:cstheme="minorHAnsi"/>
                <w:color w:val="1B1B21"/>
                <w:sz w:val="22"/>
                <w:szCs w:val="22"/>
              </w:rPr>
              <w:t xml:space="preserve">Adjectif signifiant </w:t>
            </w:r>
            <w:r w:rsidRPr="00D86209">
              <w:rPr>
                <w:rFonts w:asciiTheme="minorHAnsi" w:hAnsiTheme="minorHAnsi" w:cstheme="minorHAnsi"/>
                <w:i/>
                <w:color w:val="1B1B21"/>
                <w:sz w:val="22"/>
                <w:szCs w:val="22"/>
              </w:rPr>
              <w:t>authentique</w:t>
            </w:r>
            <w:r w:rsidRPr="000F2266">
              <w:rPr>
                <w:rFonts w:asciiTheme="minorHAnsi" w:hAnsiTheme="minorHAnsi" w:cstheme="minorHAnsi"/>
                <w:color w:val="1B1B21"/>
                <w:sz w:val="22"/>
                <w:szCs w:val="22"/>
              </w:rPr>
              <w:t>. Il est employé comme nom pour désigner les principaux recueils de </w:t>
            </w:r>
            <w:hyperlink r:id="rId34" w:tooltip="Hadith" w:history="1">
              <w:r w:rsidRPr="000F2266">
                <w:rPr>
                  <w:rStyle w:val="Lienhypertexte"/>
                  <w:rFonts w:asciiTheme="minorHAnsi" w:eastAsiaTheme="majorEastAsia" w:hAnsiTheme="minorHAnsi" w:cstheme="minorHAnsi"/>
                  <w:color w:val="345472"/>
                  <w:sz w:val="22"/>
                  <w:szCs w:val="22"/>
                </w:rPr>
                <w:t>hadiths</w:t>
              </w:r>
            </w:hyperlink>
            <w:r w:rsidRPr="000F2266">
              <w:rPr>
                <w:rFonts w:asciiTheme="minorHAnsi" w:hAnsiTheme="minorHAnsi" w:cstheme="minorHAnsi"/>
                <w:color w:val="1B1B21"/>
                <w:sz w:val="22"/>
                <w:szCs w:val="22"/>
              </w:rPr>
              <w:t> considérés comme les plus sûrs de l'</w:t>
            </w:r>
            <w:hyperlink r:id="rId35" w:tooltip="Islam" w:history="1">
              <w:r w:rsidRPr="000F2266">
                <w:rPr>
                  <w:rStyle w:val="Lienhypertexte"/>
                  <w:rFonts w:asciiTheme="minorHAnsi" w:eastAsiaTheme="majorEastAsia" w:hAnsiTheme="minorHAnsi" w:cstheme="minorHAnsi"/>
                  <w:color w:val="345472"/>
                  <w:sz w:val="22"/>
                  <w:szCs w:val="22"/>
                </w:rPr>
                <w:t>islam</w:t>
              </w:r>
            </w:hyperlink>
            <w:r w:rsidRPr="000F2266">
              <w:rPr>
                <w:rFonts w:asciiTheme="minorHAnsi" w:hAnsiTheme="minorHAnsi" w:cstheme="minorHAnsi"/>
                <w:color w:val="1B1B21"/>
                <w:sz w:val="22"/>
                <w:szCs w:val="22"/>
              </w:rPr>
              <w:t> </w:t>
            </w:r>
            <w:hyperlink r:id="rId36" w:tooltip="Sunnite" w:history="1">
              <w:r w:rsidRPr="000F2266">
                <w:rPr>
                  <w:rStyle w:val="Lienhypertexte"/>
                  <w:rFonts w:asciiTheme="minorHAnsi" w:eastAsiaTheme="majorEastAsia" w:hAnsiTheme="minorHAnsi" w:cstheme="minorHAnsi"/>
                  <w:color w:val="345472"/>
                  <w:sz w:val="22"/>
                  <w:szCs w:val="22"/>
                </w:rPr>
                <w:t>sunnite</w:t>
              </w:r>
            </w:hyperlink>
            <w:r w:rsidR="003C68E2">
              <w:rPr>
                <w:color w:val="1B1B21"/>
              </w:rPr>
              <w:t xml:space="preserve">, </w:t>
            </w:r>
            <w:r w:rsidR="003C68E2" w:rsidRPr="003C68E2">
              <w:rPr>
                <w:rFonts w:asciiTheme="minorHAnsi" w:hAnsiTheme="minorHAnsi" w:cstheme="minorHAnsi"/>
                <w:color w:val="1B1B21"/>
                <w:sz w:val="22"/>
                <w:szCs w:val="22"/>
              </w:rPr>
              <w:t>de Bukhari et de Muslim.</w:t>
            </w:r>
          </w:p>
          <w:p w14:paraId="1C984FDA" w14:textId="77777777" w:rsidR="00D86209" w:rsidRPr="009E0C53" w:rsidRDefault="00D86209" w:rsidP="002B6FA3">
            <w:pPr>
              <w:pStyle w:val="NormalWeb"/>
              <w:shd w:val="clear" w:color="auto" w:fill="FFFFFF"/>
              <w:spacing w:before="0" w:beforeAutospacing="0" w:after="0" w:afterAutospacing="0"/>
              <w:rPr>
                <w:rFonts w:asciiTheme="minorHAnsi" w:hAnsiTheme="minorHAnsi" w:cstheme="minorHAnsi"/>
                <w:color w:val="1B1B21"/>
                <w:sz w:val="20"/>
                <w:szCs w:val="20"/>
              </w:rPr>
            </w:pPr>
            <w:r w:rsidRPr="009E0C53">
              <w:rPr>
                <w:rFonts w:asciiTheme="minorHAnsi" w:hAnsiTheme="minorHAnsi" w:cstheme="minorHAnsi"/>
                <w:color w:val="1B1B21"/>
                <w:sz w:val="20"/>
                <w:szCs w:val="20"/>
              </w:rPr>
              <w:t>Les deux sahîh les plus connus sont :</w:t>
            </w:r>
          </w:p>
          <w:p w14:paraId="1A3C2993" w14:textId="77777777" w:rsidR="00D86209" w:rsidRPr="009E0C53" w:rsidRDefault="00D86209" w:rsidP="002B6FA3">
            <w:pPr>
              <w:numPr>
                <w:ilvl w:val="0"/>
                <w:numId w:val="11"/>
              </w:numPr>
              <w:shd w:val="clear" w:color="auto" w:fill="FFFFFF"/>
              <w:tabs>
                <w:tab w:val="clear" w:pos="720"/>
              </w:tabs>
              <w:ind w:left="311"/>
              <w:rPr>
                <w:rFonts w:cstheme="minorHAnsi"/>
                <w:color w:val="1B1B21"/>
                <w:sz w:val="20"/>
                <w:szCs w:val="20"/>
                <w:lang w:val="fr-FR"/>
              </w:rPr>
            </w:pPr>
            <w:r w:rsidRPr="009E0C53">
              <w:rPr>
                <w:rFonts w:cstheme="minorHAnsi"/>
                <w:color w:val="1B1B21"/>
                <w:sz w:val="20"/>
                <w:szCs w:val="20"/>
                <w:lang w:val="fr-FR"/>
              </w:rPr>
              <w:t>Le sahîh d'</w:t>
            </w:r>
            <w:hyperlink r:id="rId37" w:tooltip="Mohammed al-Bukhari" w:history="1">
              <w:r w:rsidRPr="009E0C53">
                <w:rPr>
                  <w:rStyle w:val="Lienhypertexte"/>
                  <w:rFonts w:cstheme="minorHAnsi"/>
                  <w:color w:val="345472"/>
                  <w:sz w:val="20"/>
                  <w:szCs w:val="20"/>
                  <w:lang w:val="fr-FR"/>
                </w:rPr>
                <w:t>Al-Bukharî</w:t>
              </w:r>
            </w:hyperlink>
            <w:r w:rsidRPr="009E0C53">
              <w:rPr>
                <w:rFonts w:cstheme="minorHAnsi"/>
                <w:color w:val="1B1B21"/>
                <w:sz w:val="20"/>
                <w:szCs w:val="20"/>
                <w:lang w:val="fr-FR"/>
              </w:rPr>
              <w:t xml:space="preserve"> (810-870). Recueil de 2 602 hadiths (9 082 avec les répétitions), </w:t>
            </w:r>
            <w:hyperlink r:id="rId38" w:history="1">
              <w:r w:rsidRPr="009E0C53">
                <w:rPr>
                  <w:rStyle w:val="Lienhypertexte"/>
                  <w:rFonts w:cstheme="minorHAnsi"/>
                  <w:sz w:val="20"/>
                  <w:szCs w:val="20"/>
                  <w:lang w:val="fr-FR"/>
                </w:rPr>
                <w:t>http://www.usc.edu/dept/MSA/fundamentals/hadithsunnah/bukhari/</w:t>
              </w:r>
            </w:hyperlink>
            <w:r w:rsidRPr="009E0C53">
              <w:rPr>
                <w:rFonts w:cstheme="minorHAnsi"/>
                <w:color w:val="1B1B21"/>
                <w:sz w:val="20"/>
                <w:szCs w:val="20"/>
                <w:lang w:val="fr-FR"/>
              </w:rPr>
              <w:t xml:space="preserve">  </w:t>
            </w:r>
          </w:p>
          <w:p w14:paraId="1113BBE8" w14:textId="77777777" w:rsidR="00D86209" w:rsidRPr="000F2266" w:rsidRDefault="00D86209" w:rsidP="002B6FA3">
            <w:pPr>
              <w:numPr>
                <w:ilvl w:val="0"/>
                <w:numId w:val="11"/>
              </w:numPr>
              <w:shd w:val="clear" w:color="auto" w:fill="FFFFFF"/>
              <w:tabs>
                <w:tab w:val="clear" w:pos="720"/>
              </w:tabs>
              <w:ind w:left="311"/>
              <w:rPr>
                <w:rFonts w:cstheme="minorHAnsi"/>
                <w:lang w:val="fr-FR"/>
              </w:rPr>
            </w:pPr>
            <w:r w:rsidRPr="009E0C53">
              <w:rPr>
                <w:rFonts w:cstheme="minorHAnsi"/>
                <w:color w:val="1B1B21"/>
                <w:sz w:val="20"/>
                <w:szCs w:val="20"/>
                <w:lang w:val="fr-FR"/>
              </w:rPr>
              <w:t>Le sahîh de </w:t>
            </w:r>
            <w:hyperlink r:id="rId39" w:tooltip="Muslim ben al-Hajjaj" w:history="1">
              <w:r w:rsidRPr="009E0C53">
                <w:rPr>
                  <w:rStyle w:val="Lienhypertexte"/>
                  <w:rFonts w:cstheme="minorHAnsi"/>
                  <w:color w:val="345472"/>
                  <w:sz w:val="20"/>
                  <w:szCs w:val="20"/>
                  <w:lang w:val="fr-FR"/>
                </w:rPr>
                <w:t>Muslim</w:t>
              </w:r>
            </w:hyperlink>
            <w:r w:rsidRPr="009E0C53">
              <w:rPr>
                <w:rFonts w:cstheme="minorHAnsi"/>
                <w:color w:val="1B1B21"/>
                <w:sz w:val="20"/>
                <w:szCs w:val="20"/>
                <w:lang w:val="fr-FR"/>
              </w:rPr>
              <w:t xml:space="preserve"> (819-875), </w:t>
            </w:r>
            <w:hyperlink r:id="rId40" w:history="1">
              <w:r w:rsidRPr="009E0C53">
                <w:rPr>
                  <w:rStyle w:val="Lienhypertexte"/>
                  <w:rFonts w:cstheme="minorHAnsi"/>
                  <w:sz w:val="20"/>
                  <w:szCs w:val="20"/>
                  <w:lang w:val="fr-FR"/>
                </w:rPr>
                <w:t>http://www.usc.edu/dept/MSA/fundamentals/hadithsunnah/muslim/</w:t>
              </w:r>
            </w:hyperlink>
            <w:r w:rsidRPr="000F2266">
              <w:rPr>
                <w:rFonts w:cstheme="minorHAnsi"/>
                <w:color w:val="1B1B21"/>
                <w:lang w:val="fr-FR"/>
              </w:rPr>
              <w:t xml:space="preserve"> </w:t>
            </w:r>
            <w:r w:rsidRPr="000F2266">
              <w:rPr>
                <w:rFonts w:cstheme="minorHAnsi"/>
                <w:lang w:val="fr-FR"/>
              </w:rPr>
              <w:t xml:space="preserve"> </w:t>
            </w:r>
          </w:p>
        </w:tc>
      </w:tr>
      <w:tr w:rsidR="000B2705" w:rsidRPr="00912422" w14:paraId="3EBB98ED" w14:textId="77777777" w:rsidTr="002B6FA3">
        <w:tc>
          <w:tcPr>
            <w:tcW w:w="1980" w:type="dxa"/>
          </w:tcPr>
          <w:p w14:paraId="4C5ABF14" w14:textId="65820505" w:rsidR="000B2705" w:rsidRPr="001A0E9C" w:rsidRDefault="000B2705" w:rsidP="002B6FA3">
            <w:pPr>
              <w:rPr>
                <w:rFonts w:cstheme="minorHAnsi"/>
                <w:lang w:val="fr-FR"/>
              </w:rPr>
            </w:pPr>
            <w:r w:rsidRPr="000B2705">
              <w:rPr>
                <w:rFonts w:cstheme="minorHAnsi"/>
                <w:lang w:val="fr-FR"/>
              </w:rPr>
              <w:t xml:space="preserve">Salafisme (salafisme) (سلفيّة,) </w:t>
            </w:r>
          </w:p>
        </w:tc>
        <w:tc>
          <w:tcPr>
            <w:tcW w:w="4663" w:type="dxa"/>
          </w:tcPr>
          <w:p w14:paraId="506145B2" w14:textId="27233530" w:rsidR="000B2705" w:rsidRDefault="000B2705" w:rsidP="002B6FA3">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Pr="000B2705">
              <w:rPr>
                <w:rFonts w:asciiTheme="minorHAnsi" w:hAnsiTheme="minorHAnsi" w:cstheme="minorHAnsi"/>
                <w:sz w:val="22"/>
                <w:szCs w:val="22"/>
              </w:rPr>
              <w:t>octrine faisant référence aux trois premières générations de l'islam, réputées être de parfaits modèles</w:t>
            </w:r>
            <w:r>
              <w:rPr>
                <w:rFonts w:asciiTheme="minorHAnsi" w:hAnsiTheme="minorHAnsi" w:cstheme="minorHAnsi"/>
                <w:sz w:val="22"/>
                <w:szCs w:val="22"/>
              </w:rPr>
              <w:t>. M</w:t>
            </w:r>
            <w:r w:rsidRPr="000B2705">
              <w:rPr>
                <w:rFonts w:asciiTheme="minorHAnsi" w:hAnsiTheme="minorHAnsi" w:cstheme="minorHAnsi"/>
                <w:sz w:val="22"/>
                <w:szCs w:val="22"/>
              </w:rPr>
              <w:t>aḏāhab as-salaf (la doctrine de l'islam originel) (مذاهب السلف,) as-salaf aṣ-ṣaliḥ (les pieux anciens) (السلف الصلح,)</w:t>
            </w:r>
          </w:p>
        </w:tc>
      </w:tr>
      <w:tr w:rsidR="009706B7" w:rsidRPr="00912422" w14:paraId="2A480065" w14:textId="77777777" w:rsidTr="002B6FA3">
        <w:tc>
          <w:tcPr>
            <w:tcW w:w="1980" w:type="dxa"/>
          </w:tcPr>
          <w:p w14:paraId="0403E4A5" w14:textId="74C9CD78" w:rsidR="009706B7" w:rsidRPr="00425425" w:rsidRDefault="009706B7" w:rsidP="002B6FA3">
            <w:pPr>
              <w:rPr>
                <w:rFonts w:cstheme="minorHAnsi"/>
                <w:lang w:val="fr-FR"/>
              </w:rPr>
            </w:pPr>
            <w:r w:rsidRPr="001A0E9C">
              <w:rPr>
                <w:rFonts w:cstheme="minorHAnsi"/>
                <w:lang w:val="fr-FR"/>
              </w:rPr>
              <w:t>Salat</w:t>
            </w:r>
            <w:r w:rsidR="00312AB3">
              <w:rPr>
                <w:rFonts w:cstheme="minorHAnsi"/>
                <w:lang w:val="fr-FR"/>
              </w:rPr>
              <w:t>, salâ</w:t>
            </w:r>
            <w:r w:rsidRPr="001A0E9C">
              <w:rPr>
                <w:rFonts w:cstheme="minorHAnsi"/>
                <w:lang w:val="fr-FR"/>
              </w:rPr>
              <w:t xml:space="preserve"> (en arabe</w:t>
            </w:r>
            <w:r>
              <w:rPr>
                <w:rFonts w:cstheme="minorHAnsi"/>
                <w:lang w:val="fr-FR"/>
              </w:rPr>
              <w:t xml:space="preserve"> </w:t>
            </w:r>
            <w:r w:rsidRPr="001A0E9C">
              <w:rPr>
                <w:rFonts w:cstheme="minorHAnsi"/>
                <w:lang w:val="fr-FR"/>
              </w:rPr>
              <w:t>: صلاة pl. صلوات ) ou namaz</w:t>
            </w:r>
          </w:p>
        </w:tc>
        <w:tc>
          <w:tcPr>
            <w:tcW w:w="4663" w:type="dxa"/>
          </w:tcPr>
          <w:p w14:paraId="24674ED5" w14:textId="77777777" w:rsidR="009706B7" w:rsidRDefault="009706B7" w:rsidP="002B6FA3">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w:t>
            </w:r>
            <w:r w:rsidRPr="001A0E9C">
              <w:rPr>
                <w:rFonts w:asciiTheme="minorHAnsi" w:hAnsiTheme="minorHAnsi" w:cstheme="minorHAnsi"/>
                <w:sz w:val="22"/>
                <w:szCs w:val="22"/>
              </w:rPr>
              <w:t>rière islamique, second des cinq piliers de l'islam. Chaque musulman est tenu d'effectuer cinq prières quotidiennes obligatoires (farâ'idh)</w:t>
            </w:r>
            <w:r>
              <w:rPr>
                <w:rFonts w:asciiTheme="minorHAnsi" w:hAnsiTheme="minorHAnsi" w:cstheme="minorHAnsi"/>
                <w:sz w:val="22"/>
                <w:szCs w:val="22"/>
              </w:rPr>
              <w:t xml:space="preserve">, </w:t>
            </w:r>
            <w:r w:rsidRPr="001A0E9C">
              <w:rPr>
                <w:rFonts w:asciiTheme="minorHAnsi" w:hAnsiTheme="minorHAnsi" w:cstheme="minorHAnsi"/>
                <w:sz w:val="22"/>
                <w:szCs w:val="22"/>
              </w:rPr>
              <w:t xml:space="preserve">à l'aube (Fajr), à midi (Dhohr), au milieu de l'après-midi ('Asrh), au coucher du soleil (Maghreb) et au crépuscule ('Icha), tourné vers la </w:t>
            </w:r>
            <w:r w:rsidRPr="004F55B0">
              <w:rPr>
                <w:rFonts w:asciiTheme="minorHAnsi" w:hAnsiTheme="minorHAnsi" w:cstheme="minorHAnsi"/>
                <w:i/>
                <w:sz w:val="22"/>
                <w:szCs w:val="22"/>
              </w:rPr>
              <w:t>qibla</w:t>
            </w:r>
            <w:r w:rsidRPr="001A0E9C">
              <w:rPr>
                <w:rFonts w:asciiTheme="minorHAnsi" w:hAnsiTheme="minorHAnsi" w:cstheme="minorHAnsi"/>
                <w:sz w:val="22"/>
                <w:szCs w:val="22"/>
              </w:rPr>
              <w:t xml:space="preserve">, </w:t>
            </w:r>
            <w:r>
              <w:rPr>
                <w:rFonts w:asciiTheme="minorHAnsi" w:hAnsiTheme="minorHAnsi" w:cstheme="minorHAnsi"/>
                <w:sz w:val="22"/>
                <w:szCs w:val="22"/>
              </w:rPr>
              <w:t xml:space="preserve">la </w:t>
            </w:r>
            <w:r w:rsidRPr="001A0E9C">
              <w:rPr>
                <w:rFonts w:asciiTheme="minorHAnsi" w:hAnsiTheme="minorHAnsi" w:cstheme="minorHAnsi"/>
                <w:sz w:val="22"/>
                <w:szCs w:val="22"/>
              </w:rPr>
              <w:t xml:space="preserve">direction de la Ka'ba de La Mecque. </w:t>
            </w:r>
          </w:p>
        </w:tc>
      </w:tr>
      <w:tr w:rsidR="00A210B2" w:rsidRPr="00912422" w14:paraId="71495B1A" w14:textId="77777777" w:rsidTr="000B3C03">
        <w:tc>
          <w:tcPr>
            <w:tcW w:w="1980" w:type="dxa"/>
          </w:tcPr>
          <w:p w14:paraId="2743F351" w14:textId="77777777" w:rsidR="00A210B2" w:rsidRPr="009706B7" w:rsidRDefault="00A210B2" w:rsidP="009706B7">
            <w:pPr>
              <w:rPr>
                <w:rFonts w:cstheme="minorHAnsi"/>
                <w:shd w:val="clear" w:color="auto" w:fill="FFFFFF"/>
                <w:lang w:val="fr-FR"/>
              </w:rPr>
            </w:pPr>
            <w:r w:rsidRPr="00A210B2">
              <w:rPr>
                <w:rFonts w:cstheme="minorHAnsi"/>
                <w:shd w:val="clear" w:color="auto" w:fill="FFFFFF"/>
                <w:lang w:val="fr-FR"/>
              </w:rPr>
              <w:t xml:space="preserve">Salsabil </w:t>
            </w:r>
            <w:r>
              <w:rPr>
                <w:rFonts w:cstheme="minorHAnsi"/>
                <w:shd w:val="clear" w:color="auto" w:fill="FFFFFF"/>
                <w:lang w:val="fr-FR"/>
              </w:rPr>
              <w:t>(</w:t>
            </w:r>
            <w:r w:rsidRPr="00A210B2">
              <w:rPr>
                <w:rFonts w:cstheme="minorHAnsi"/>
                <w:shd w:val="clear" w:color="auto" w:fill="FFFFFF"/>
                <w:lang w:val="fr-FR"/>
              </w:rPr>
              <w:t>route, sentier, fontaine</w:t>
            </w:r>
            <w:r>
              <w:rPr>
                <w:rFonts w:cstheme="minorHAnsi"/>
                <w:shd w:val="clear" w:color="auto" w:fill="FFFFFF"/>
                <w:lang w:val="fr-FR"/>
              </w:rPr>
              <w:t xml:space="preserve"> </w:t>
            </w:r>
            <w:r w:rsidRPr="00A210B2">
              <w:rPr>
                <w:rFonts w:cstheme="minorHAnsi"/>
                <w:shd w:val="clear" w:color="auto" w:fill="FFFFFF"/>
                <w:lang w:val="fr-FR"/>
              </w:rPr>
              <w:t>; frais, savoureux</w:t>
            </w:r>
            <w:r>
              <w:rPr>
                <w:rFonts w:cstheme="minorHAnsi"/>
                <w:shd w:val="clear" w:color="auto" w:fill="FFFFFF"/>
                <w:lang w:val="fr-FR"/>
              </w:rPr>
              <w:t>).</w:t>
            </w:r>
          </w:p>
        </w:tc>
        <w:tc>
          <w:tcPr>
            <w:tcW w:w="4663" w:type="dxa"/>
          </w:tcPr>
          <w:p w14:paraId="74DA2EFB" w14:textId="77777777" w:rsidR="00A210B2" w:rsidRDefault="00A210B2" w:rsidP="000B3C03">
            <w:pPr>
              <w:jc w:val="both"/>
              <w:rPr>
                <w:rFonts w:cstheme="minorHAnsi"/>
                <w:shd w:val="clear" w:color="auto" w:fill="FFFFFF"/>
                <w:lang w:val="fr-FR"/>
              </w:rPr>
            </w:pPr>
            <w:r w:rsidRPr="00A210B2">
              <w:rPr>
                <w:rFonts w:cstheme="minorHAnsi"/>
                <w:shd w:val="clear" w:color="auto" w:fill="FFFFFF"/>
                <w:lang w:val="fr-FR"/>
              </w:rPr>
              <w:t>Nom de l'un des fleuves du Paradis (Coran, sourate 76, verset 18).</w:t>
            </w:r>
          </w:p>
        </w:tc>
      </w:tr>
      <w:tr w:rsidR="009706B7" w:rsidRPr="00B005FC" w14:paraId="2333E8FA" w14:textId="77777777" w:rsidTr="000B3C03">
        <w:tc>
          <w:tcPr>
            <w:tcW w:w="1980" w:type="dxa"/>
          </w:tcPr>
          <w:p w14:paraId="2638E178" w14:textId="77777777" w:rsidR="009706B7" w:rsidRPr="00313210" w:rsidRDefault="009706B7" w:rsidP="009706B7">
            <w:pPr>
              <w:rPr>
                <w:rFonts w:cstheme="minorHAnsi"/>
                <w:shd w:val="clear" w:color="auto" w:fill="FFFFFF"/>
                <w:lang w:val="fr-FR"/>
              </w:rPr>
            </w:pPr>
            <w:r w:rsidRPr="009706B7">
              <w:rPr>
                <w:rFonts w:cstheme="minorHAnsi"/>
                <w:shd w:val="clear" w:color="auto" w:fill="FFFFFF"/>
                <w:lang w:val="fr-FR"/>
              </w:rPr>
              <w:t>Sheitan, cheitan, Chaytan ou shaitan</w:t>
            </w:r>
          </w:p>
        </w:tc>
        <w:tc>
          <w:tcPr>
            <w:tcW w:w="4663" w:type="dxa"/>
          </w:tcPr>
          <w:p w14:paraId="6F2E7728" w14:textId="77777777" w:rsidR="00844DE1" w:rsidRDefault="009706B7" w:rsidP="000B3C03">
            <w:pPr>
              <w:jc w:val="both"/>
              <w:rPr>
                <w:rFonts w:cstheme="minorHAnsi"/>
                <w:shd w:val="clear" w:color="auto" w:fill="FFFFFF"/>
                <w:lang w:val="fr-FR"/>
              </w:rPr>
            </w:pPr>
            <w:r>
              <w:rPr>
                <w:rFonts w:cstheme="minorHAnsi"/>
                <w:shd w:val="clear" w:color="auto" w:fill="FFFFFF"/>
                <w:lang w:val="fr-FR"/>
              </w:rPr>
              <w:t>Satan, le Diable.</w:t>
            </w:r>
            <w:r w:rsidR="00844DE1">
              <w:rPr>
                <w:rFonts w:cstheme="minorHAnsi"/>
                <w:shd w:val="clear" w:color="auto" w:fill="FFFFFF"/>
                <w:lang w:val="fr-FR"/>
              </w:rPr>
              <w:t xml:space="preserve"> </w:t>
            </w:r>
            <w:r w:rsidR="00844DE1" w:rsidRPr="00844DE1">
              <w:rPr>
                <w:rFonts w:cstheme="minorHAnsi"/>
                <w:shd w:val="clear" w:color="auto" w:fill="FFFFFF"/>
                <w:lang w:val="fr-FR"/>
              </w:rPr>
              <w:t>Dans un sens plus vaste, sheitan peut vouloir dire : démon, esprit pervers.</w:t>
            </w:r>
            <w:r>
              <w:rPr>
                <w:rFonts w:cstheme="minorHAnsi"/>
                <w:shd w:val="clear" w:color="auto" w:fill="FFFFFF"/>
                <w:lang w:val="fr-FR"/>
              </w:rPr>
              <w:t xml:space="preserve"> </w:t>
            </w:r>
          </w:p>
          <w:p w14:paraId="649E2D12" w14:textId="77777777" w:rsidR="009706B7" w:rsidRDefault="009706B7" w:rsidP="000B3C03">
            <w:pPr>
              <w:jc w:val="both"/>
              <w:rPr>
                <w:rFonts w:cstheme="minorHAnsi"/>
                <w:shd w:val="clear" w:color="auto" w:fill="FFFFFF"/>
                <w:lang w:val="fr-FR"/>
              </w:rPr>
            </w:pPr>
            <w:r>
              <w:rPr>
                <w:rFonts w:cstheme="minorHAnsi"/>
                <w:shd w:val="clear" w:color="auto" w:fill="FFFFFF"/>
                <w:lang w:val="fr-FR"/>
              </w:rPr>
              <w:t>Voir Iblis.</w:t>
            </w:r>
            <w:r w:rsidR="00844DE1">
              <w:rPr>
                <w:rFonts w:cstheme="minorHAnsi"/>
                <w:shd w:val="clear" w:color="auto" w:fill="FFFFFF"/>
                <w:lang w:val="fr-FR"/>
              </w:rPr>
              <w:t xml:space="preserve"> Voir Djinn.</w:t>
            </w:r>
          </w:p>
        </w:tc>
      </w:tr>
      <w:tr w:rsidR="00DE4750" w:rsidRPr="00912422" w14:paraId="4AA6883A" w14:textId="77777777" w:rsidTr="000B3C03">
        <w:tc>
          <w:tcPr>
            <w:tcW w:w="1980" w:type="dxa"/>
          </w:tcPr>
          <w:p w14:paraId="197D85B5" w14:textId="77777777" w:rsidR="00DE4750" w:rsidRPr="00313210" w:rsidRDefault="00DE4750" w:rsidP="000B3C03">
            <w:pPr>
              <w:rPr>
                <w:rFonts w:cstheme="minorHAnsi"/>
                <w:shd w:val="clear" w:color="auto" w:fill="FFFFFF"/>
                <w:lang w:val="fr-FR"/>
              </w:rPr>
            </w:pPr>
            <w:r w:rsidRPr="00313210">
              <w:rPr>
                <w:rFonts w:cstheme="minorHAnsi"/>
                <w:shd w:val="clear" w:color="auto" w:fill="FFFFFF"/>
                <w:lang w:val="fr-FR"/>
              </w:rPr>
              <w:t xml:space="preserve">Shirk (arabe : شرك ), </w:t>
            </w:r>
            <w:r>
              <w:rPr>
                <w:rFonts w:cstheme="minorHAnsi"/>
                <w:shd w:val="clear" w:color="auto" w:fill="FFFFFF"/>
                <w:lang w:val="fr-FR"/>
              </w:rPr>
              <w:t>« </w:t>
            </w:r>
            <w:r w:rsidRPr="00DE4750">
              <w:rPr>
                <w:rFonts w:cstheme="minorHAnsi"/>
                <w:i/>
                <w:shd w:val="clear" w:color="auto" w:fill="FFFFFF"/>
                <w:lang w:val="fr-FR"/>
              </w:rPr>
              <w:t>associé</w:t>
            </w:r>
            <w:r>
              <w:rPr>
                <w:rFonts w:cstheme="minorHAnsi"/>
                <w:shd w:val="clear" w:color="auto" w:fill="FFFFFF"/>
                <w:lang w:val="fr-FR"/>
              </w:rPr>
              <w:t> »</w:t>
            </w:r>
            <w:r w:rsidRPr="00313210">
              <w:rPr>
                <w:rFonts w:cstheme="minorHAnsi"/>
                <w:shd w:val="clear" w:color="auto" w:fill="FFFFFF"/>
                <w:lang w:val="fr-FR"/>
              </w:rPr>
              <w:t xml:space="preserve">, d'où l'appellation </w:t>
            </w:r>
            <w:r>
              <w:rPr>
                <w:rFonts w:cstheme="minorHAnsi"/>
                <w:shd w:val="clear" w:color="auto" w:fill="FFFFFF"/>
                <w:lang w:val="fr-FR"/>
              </w:rPr>
              <w:t>« </w:t>
            </w:r>
            <w:r w:rsidRPr="00DE4750">
              <w:rPr>
                <w:rFonts w:cstheme="minorHAnsi"/>
                <w:i/>
                <w:shd w:val="clear" w:color="auto" w:fill="FFFFFF"/>
                <w:lang w:val="fr-FR"/>
              </w:rPr>
              <w:t>associationnisme</w:t>
            </w:r>
            <w:r>
              <w:rPr>
                <w:rFonts w:cstheme="minorHAnsi"/>
                <w:shd w:val="clear" w:color="auto" w:fill="FFFFFF"/>
                <w:lang w:val="fr-FR"/>
              </w:rPr>
              <w:t> »</w:t>
            </w:r>
          </w:p>
        </w:tc>
        <w:tc>
          <w:tcPr>
            <w:tcW w:w="4663" w:type="dxa"/>
          </w:tcPr>
          <w:p w14:paraId="7F7F1DC8" w14:textId="33CE7649" w:rsidR="00DE4750" w:rsidRDefault="00DE4750" w:rsidP="000B3C03">
            <w:pPr>
              <w:jc w:val="both"/>
              <w:rPr>
                <w:rFonts w:cstheme="minorHAnsi"/>
                <w:shd w:val="clear" w:color="auto" w:fill="FFFFFF"/>
                <w:lang w:val="fr-FR"/>
              </w:rPr>
            </w:pPr>
            <w:r>
              <w:rPr>
                <w:rFonts w:cstheme="minorHAnsi"/>
                <w:shd w:val="clear" w:color="auto" w:fill="FFFFFF"/>
                <w:lang w:val="fr-FR"/>
              </w:rPr>
              <w:t>Idolâtrie. P</w:t>
            </w:r>
            <w:r w:rsidRPr="009B75BD">
              <w:rPr>
                <w:rFonts w:cstheme="minorHAnsi"/>
                <w:shd w:val="clear" w:color="auto" w:fill="FFFFFF"/>
                <w:lang w:val="fr-FR"/>
              </w:rPr>
              <w:t xml:space="preserve">éché consistant à associer d'autres </w:t>
            </w:r>
            <w:r w:rsidR="00D34506">
              <w:rPr>
                <w:rFonts w:cstheme="minorHAnsi"/>
                <w:shd w:val="clear" w:color="auto" w:fill="FFFFFF"/>
                <w:lang w:val="fr-FR"/>
              </w:rPr>
              <w:t>Allah</w:t>
            </w:r>
            <w:r w:rsidRPr="009B75BD">
              <w:rPr>
                <w:rFonts w:cstheme="minorHAnsi"/>
                <w:shd w:val="clear" w:color="auto" w:fill="FFFFFF"/>
                <w:lang w:val="fr-FR"/>
              </w:rPr>
              <w:t xml:space="preserve"> ou d'autres êtres à </w:t>
            </w:r>
            <w:r w:rsidR="00D34506">
              <w:rPr>
                <w:rFonts w:cstheme="minorHAnsi"/>
                <w:shd w:val="clear" w:color="auto" w:fill="FFFFFF"/>
                <w:lang w:val="fr-FR"/>
              </w:rPr>
              <w:t>Allah</w:t>
            </w:r>
            <w:r w:rsidRPr="009B75BD">
              <w:rPr>
                <w:rFonts w:cstheme="minorHAnsi"/>
                <w:shd w:val="clear" w:color="auto" w:fill="FFFFFF"/>
                <w:lang w:val="fr-FR"/>
              </w:rPr>
              <w:t xml:space="preserve">, en leur accordant l'adoration qui ne devrait être due qu'à </w:t>
            </w:r>
            <w:r w:rsidR="00D34506">
              <w:rPr>
                <w:rFonts w:cstheme="minorHAnsi"/>
                <w:shd w:val="clear" w:color="auto" w:fill="FFFFFF"/>
                <w:lang w:val="fr-FR"/>
              </w:rPr>
              <w:t>Allah</w:t>
            </w:r>
            <w:r w:rsidRPr="009B75BD">
              <w:rPr>
                <w:rFonts w:cstheme="minorHAnsi"/>
                <w:shd w:val="clear" w:color="auto" w:fill="FFFFFF"/>
                <w:lang w:val="fr-FR"/>
              </w:rPr>
              <w:t xml:space="preserve"> seul.</w:t>
            </w:r>
          </w:p>
        </w:tc>
      </w:tr>
      <w:tr w:rsidR="00DE4750" w:rsidRPr="00313210" w14:paraId="0D71196B" w14:textId="77777777" w:rsidTr="000B3C03">
        <w:tc>
          <w:tcPr>
            <w:tcW w:w="1980" w:type="dxa"/>
          </w:tcPr>
          <w:p w14:paraId="71C4FB99" w14:textId="77777777" w:rsidR="00DE4750" w:rsidRDefault="00DE4750" w:rsidP="000B3C03">
            <w:pPr>
              <w:rPr>
                <w:rFonts w:cstheme="minorHAnsi"/>
                <w:shd w:val="clear" w:color="auto" w:fill="FFFFFF"/>
                <w:lang w:val="fr-FR"/>
              </w:rPr>
            </w:pPr>
            <w:r>
              <w:rPr>
                <w:rFonts w:cstheme="minorHAnsi"/>
                <w:shd w:val="clear" w:color="auto" w:fill="FFFFFF"/>
                <w:lang w:val="fr-FR"/>
              </w:rPr>
              <w:t>Singes et les porcs (Les)</w:t>
            </w:r>
          </w:p>
        </w:tc>
        <w:tc>
          <w:tcPr>
            <w:tcW w:w="4663" w:type="dxa"/>
          </w:tcPr>
          <w:p w14:paraId="2CF51751" w14:textId="77777777" w:rsidR="00DE4750" w:rsidRDefault="00DE4750" w:rsidP="000B3C03">
            <w:pPr>
              <w:jc w:val="both"/>
              <w:rPr>
                <w:rFonts w:cstheme="minorHAnsi"/>
                <w:shd w:val="clear" w:color="auto" w:fill="FFFFFF"/>
                <w:lang w:val="fr-FR"/>
              </w:rPr>
            </w:pPr>
            <w:r>
              <w:rPr>
                <w:rFonts w:cstheme="minorHAnsi"/>
                <w:shd w:val="clear" w:color="auto" w:fill="FFFFFF"/>
                <w:lang w:val="fr-FR"/>
              </w:rPr>
              <w:t xml:space="preserve">Les juifs. Ou bien les singes pour les juifs et les porcs pour les chrétiens. </w:t>
            </w:r>
          </w:p>
          <w:p w14:paraId="518C4648" w14:textId="77777777" w:rsidR="00DE4750" w:rsidRDefault="00DE4750" w:rsidP="000B3C03">
            <w:pPr>
              <w:jc w:val="both"/>
              <w:rPr>
                <w:rFonts w:cstheme="minorHAnsi"/>
                <w:shd w:val="clear" w:color="auto" w:fill="FFFFFF"/>
                <w:lang w:val="fr-FR"/>
              </w:rPr>
            </w:pPr>
            <w:r>
              <w:rPr>
                <w:rFonts w:cstheme="minorHAnsi"/>
                <w:shd w:val="clear" w:color="auto" w:fill="FFFFFF"/>
                <w:lang w:val="fr-FR"/>
              </w:rPr>
              <w:t>Frères des singes = juifs.</w:t>
            </w:r>
          </w:p>
        </w:tc>
      </w:tr>
      <w:tr w:rsidR="00DE4750" w14:paraId="7F21D1A7" w14:textId="77777777" w:rsidTr="000B3C03">
        <w:tc>
          <w:tcPr>
            <w:tcW w:w="1980" w:type="dxa"/>
          </w:tcPr>
          <w:p w14:paraId="46E8C881" w14:textId="77777777" w:rsidR="00DE4750" w:rsidRDefault="00DE4750" w:rsidP="000B3C03">
            <w:pPr>
              <w:rPr>
                <w:rFonts w:cstheme="minorHAnsi"/>
                <w:shd w:val="clear" w:color="auto" w:fill="FFFFFF"/>
                <w:lang w:val="fr-FR"/>
              </w:rPr>
            </w:pPr>
            <w:r>
              <w:rPr>
                <w:rFonts w:cstheme="minorHAnsi"/>
                <w:shd w:val="clear" w:color="auto" w:fill="FFFFFF"/>
                <w:lang w:val="fr-FR"/>
              </w:rPr>
              <w:t>Sionistes (Les)</w:t>
            </w:r>
          </w:p>
        </w:tc>
        <w:tc>
          <w:tcPr>
            <w:tcW w:w="4663" w:type="dxa"/>
          </w:tcPr>
          <w:p w14:paraId="6B60E443" w14:textId="77777777" w:rsidR="00DE4750" w:rsidRDefault="00DE4750" w:rsidP="000B3C03">
            <w:pPr>
              <w:jc w:val="both"/>
              <w:rPr>
                <w:rFonts w:cstheme="minorHAnsi"/>
                <w:shd w:val="clear" w:color="auto" w:fill="FFFFFF"/>
                <w:lang w:val="fr-FR"/>
              </w:rPr>
            </w:pPr>
            <w:r>
              <w:rPr>
                <w:rFonts w:cstheme="minorHAnsi"/>
                <w:shd w:val="clear" w:color="auto" w:fill="FFFFFF"/>
                <w:lang w:val="fr-FR"/>
              </w:rPr>
              <w:t>Les juifs</w:t>
            </w:r>
          </w:p>
        </w:tc>
      </w:tr>
      <w:tr w:rsidR="0093037E" w:rsidRPr="003167B1" w14:paraId="27E6F1CE" w14:textId="77777777" w:rsidTr="000B3C03">
        <w:tc>
          <w:tcPr>
            <w:tcW w:w="1980" w:type="dxa"/>
          </w:tcPr>
          <w:p w14:paraId="4F74E27C" w14:textId="77777777" w:rsidR="0093037E" w:rsidRDefault="0093037E" w:rsidP="000B3C03">
            <w:pPr>
              <w:rPr>
                <w:rFonts w:cstheme="minorHAnsi"/>
                <w:shd w:val="clear" w:color="auto" w:fill="FFFFFF"/>
                <w:lang w:val="fr-FR"/>
              </w:rPr>
            </w:pPr>
            <w:r w:rsidRPr="00DE4750">
              <w:rPr>
                <w:rFonts w:cstheme="minorHAnsi"/>
                <w:shd w:val="clear" w:color="auto" w:fill="FFFFFF"/>
              </w:rPr>
              <w:t xml:space="preserve">Sîra ou sîrah (arabe : </w:t>
            </w:r>
            <w:r w:rsidRPr="001F4E5E">
              <w:rPr>
                <w:rFonts w:cstheme="minorHAnsi"/>
                <w:shd w:val="clear" w:color="auto" w:fill="FFFFFF"/>
                <w:lang w:val="fr-FR"/>
              </w:rPr>
              <w:t>سيرة</w:t>
            </w:r>
            <w:r w:rsidRPr="00DE4750">
              <w:rPr>
                <w:rFonts w:cstheme="minorHAnsi"/>
                <w:shd w:val="clear" w:color="auto" w:fill="FFFFFF"/>
              </w:rPr>
              <w:t xml:space="preserve">, litt. </w:t>
            </w:r>
            <w:r w:rsidRPr="001F4E5E">
              <w:rPr>
                <w:rFonts w:cstheme="minorHAnsi"/>
                <w:shd w:val="clear" w:color="auto" w:fill="FFFFFF"/>
                <w:lang w:val="fr-FR"/>
              </w:rPr>
              <w:t>« biographie »)</w:t>
            </w:r>
            <w:r>
              <w:rPr>
                <w:rFonts w:cstheme="minorHAnsi"/>
                <w:shd w:val="clear" w:color="auto" w:fill="FFFFFF"/>
                <w:lang w:val="fr-FR"/>
              </w:rPr>
              <w:t xml:space="preserve">, </w:t>
            </w:r>
            <w:r w:rsidRPr="001F4E5E">
              <w:rPr>
                <w:rFonts w:cstheme="minorHAnsi"/>
                <w:shd w:val="clear" w:color="auto" w:fill="FFFFFF"/>
                <w:lang w:val="fr-FR"/>
              </w:rPr>
              <w:t>au pluriel siyar (سير)</w:t>
            </w:r>
          </w:p>
        </w:tc>
        <w:tc>
          <w:tcPr>
            <w:tcW w:w="4663" w:type="dxa"/>
          </w:tcPr>
          <w:p w14:paraId="5221A1C3" w14:textId="573E0959" w:rsidR="0093037E" w:rsidRDefault="0093037E" w:rsidP="000B3C03">
            <w:pPr>
              <w:jc w:val="both"/>
              <w:rPr>
                <w:rFonts w:cstheme="minorHAnsi"/>
                <w:shd w:val="clear" w:color="auto" w:fill="FFFFFF"/>
                <w:lang w:val="fr-FR"/>
              </w:rPr>
            </w:pPr>
            <w:r>
              <w:rPr>
                <w:rFonts w:cstheme="minorHAnsi"/>
                <w:shd w:val="clear" w:color="auto" w:fill="FFFFFF"/>
                <w:lang w:val="fr-FR"/>
              </w:rPr>
              <w:t>D</w:t>
            </w:r>
            <w:r w:rsidRPr="00E94146">
              <w:rPr>
                <w:rFonts w:cstheme="minorHAnsi"/>
                <w:shd w:val="clear" w:color="auto" w:fill="FFFFFF"/>
                <w:lang w:val="fr-FR"/>
              </w:rPr>
              <w:t>ans le contexte de l'islam, la</w:t>
            </w:r>
            <w:r w:rsidR="000B2705">
              <w:rPr>
                <w:rFonts w:cstheme="minorHAnsi"/>
                <w:shd w:val="clear" w:color="auto" w:fill="FFFFFF"/>
                <w:lang w:val="fr-FR"/>
              </w:rPr>
              <w:t>/les</w:t>
            </w:r>
            <w:r w:rsidRPr="00E94146">
              <w:rPr>
                <w:rFonts w:cstheme="minorHAnsi"/>
                <w:shd w:val="clear" w:color="auto" w:fill="FFFFFF"/>
                <w:lang w:val="fr-FR"/>
              </w:rPr>
              <w:t xml:space="preserve"> biographie</w:t>
            </w:r>
            <w:r w:rsidR="000B2705">
              <w:rPr>
                <w:rFonts w:cstheme="minorHAnsi"/>
                <w:shd w:val="clear" w:color="auto" w:fill="FFFFFF"/>
                <w:lang w:val="fr-FR"/>
              </w:rPr>
              <w:t>(s)</w:t>
            </w:r>
            <w:r w:rsidRPr="00E94146">
              <w:rPr>
                <w:rFonts w:cstheme="minorHAnsi"/>
                <w:shd w:val="clear" w:color="auto" w:fill="FFFFFF"/>
                <w:lang w:val="fr-FR"/>
              </w:rPr>
              <w:t xml:space="preserve"> de Mahomet, son dernier prophète.</w:t>
            </w:r>
            <w:r>
              <w:rPr>
                <w:rFonts w:cstheme="minorHAnsi"/>
                <w:shd w:val="clear" w:color="auto" w:fill="FFFFFF"/>
                <w:lang w:val="fr-FR"/>
              </w:rPr>
              <w:t xml:space="preserve"> </w:t>
            </w:r>
          </w:p>
          <w:p w14:paraId="6F479333" w14:textId="1E34BF32" w:rsidR="0093037E" w:rsidRDefault="0093037E" w:rsidP="000B3C03">
            <w:pPr>
              <w:jc w:val="both"/>
              <w:rPr>
                <w:rFonts w:cstheme="minorHAnsi"/>
                <w:shd w:val="clear" w:color="auto" w:fill="FFFFFF"/>
                <w:lang w:val="fr-FR"/>
              </w:rPr>
            </w:pPr>
            <w:r>
              <w:rPr>
                <w:rFonts w:cstheme="minorHAnsi"/>
                <w:shd w:val="clear" w:color="auto" w:fill="FFFFFF"/>
                <w:lang w:val="fr-FR"/>
              </w:rPr>
              <w:t>Une des plus connue est la Sira d’Ibn Ishak (8° siècle).</w:t>
            </w:r>
            <w:r w:rsidR="000B2705">
              <w:rPr>
                <w:rFonts w:cstheme="minorHAnsi"/>
                <w:shd w:val="clear" w:color="auto" w:fill="FFFFFF"/>
                <w:lang w:val="fr-FR"/>
              </w:rPr>
              <w:t xml:space="preserve"> Puis, celle d’Ibn Hicham.</w:t>
            </w:r>
          </w:p>
        </w:tc>
      </w:tr>
      <w:tr w:rsidR="00BB35C6" w:rsidRPr="00912422" w14:paraId="071D91FD" w14:textId="77777777" w:rsidTr="0060065A">
        <w:tc>
          <w:tcPr>
            <w:tcW w:w="1980" w:type="dxa"/>
          </w:tcPr>
          <w:p w14:paraId="61D7436D" w14:textId="77777777" w:rsidR="00BB35C6" w:rsidRPr="00C63743" w:rsidRDefault="00BB35C6" w:rsidP="00A50C43">
            <w:pPr>
              <w:rPr>
                <w:rFonts w:cstheme="minorHAnsi"/>
                <w:shd w:val="clear" w:color="auto" w:fill="FFFFFF"/>
                <w:lang w:val="fr-FR"/>
              </w:rPr>
            </w:pPr>
            <w:r w:rsidRPr="00BB35C6">
              <w:rPr>
                <w:rFonts w:cstheme="minorHAnsi"/>
              </w:rPr>
              <w:t>Sourate (Sûra)</w:t>
            </w:r>
          </w:p>
        </w:tc>
        <w:tc>
          <w:tcPr>
            <w:tcW w:w="4663" w:type="dxa"/>
          </w:tcPr>
          <w:p w14:paraId="1A429367" w14:textId="77777777" w:rsidR="00BB35C6" w:rsidRDefault="00BB35C6" w:rsidP="006A02BE">
            <w:pPr>
              <w:pStyle w:val="NormalWeb"/>
              <w:shd w:val="clear" w:color="auto" w:fill="FFFFFF"/>
              <w:spacing w:before="0" w:beforeAutospacing="0" w:after="0" w:afterAutospacing="0"/>
              <w:jc w:val="both"/>
              <w:rPr>
                <w:rFonts w:asciiTheme="minorHAnsi" w:hAnsiTheme="minorHAnsi" w:cstheme="minorHAnsi"/>
                <w:sz w:val="22"/>
                <w:szCs w:val="22"/>
              </w:rPr>
            </w:pPr>
            <w:r w:rsidRPr="00BB35C6">
              <w:rPr>
                <w:rFonts w:asciiTheme="minorHAnsi" w:hAnsiTheme="minorHAnsi" w:cstheme="minorHAnsi"/>
                <w:sz w:val="22"/>
                <w:szCs w:val="22"/>
              </w:rPr>
              <w:t>Le Coran</w:t>
            </w:r>
            <w:r>
              <w:rPr>
                <w:rFonts w:asciiTheme="minorHAnsi" w:hAnsiTheme="minorHAnsi" w:cstheme="minorHAnsi"/>
                <w:sz w:val="22"/>
                <w:szCs w:val="22"/>
              </w:rPr>
              <w:t xml:space="preserve"> </w:t>
            </w:r>
            <w:r w:rsidRPr="00BB35C6">
              <w:rPr>
                <w:rFonts w:asciiTheme="minorHAnsi" w:hAnsiTheme="minorHAnsi" w:cstheme="minorHAnsi"/>
                <w:sz w:val="22"/>
                <w:szCs w:val="22"/>
              </w:rPr>
              <w:t xml:space="preserve">est composé de 114 sourates, ou </w:t>
            </w:r>
            <w:r w:rsidRPr="00BB35C6">
              <w:rPr>
                <w:rFonts w:asciiTheme="minorHAnsi" w:hAnsiTheme="minorHAnsi" w:cstheme="minorHAnsi"/>
                <w:i/>
                <w:sz w:val="22"/>
                <w:szCs w:val="22"/>
              </w:rPr>
              <w:t>chapitres</w:t>
            </w:r>
            <w:r w:rsidRPr="00BB35C6">
              <w:rPr>
                <w:rFonts w:asciiTheme="minorHAnsi" w:hAnsiTheme="minorHAnsi" w:cstheme="minorHAnsi"/>
                <w:sz w:val="22"/>
                <w:szCs w:val="22"/>
              </w:rPr>
              <w:t>. Chaque sourate porte un nom particulier ("Les hommes", "Joseph", etc.) permettant de la reconnaître. Une sourate ne traite pas forcément d'un thème unique</w:t>
            </w:r>
            <w:r>
              <w:rPr>
                <w:rFonts w:asciiTheme="minorHAnsi" w:hAnsiTheme="minorHAnsi" w:cstheme="minorHAnsi"/>
                <w:sz w:val="22"/>
                <w:szCs w:val="22"/>
              </w:rPr>
              <w:t>,</w:t>
            </w:r>
            <w:r w:rsidRPr="00BB35C6">
              <w:rPr>
                <w:rFonts w:asciiTheme="minorHAnsi" w:hAnsiTheme="minorHAnsi" w:cstheme="minorHAnsi"/>
                <w:sz w:val="22"/>
                <w:szCs w:val="22"/>
              </w:rPr>
              <w:t xml:space="preserve"> mais représente plutôt une unité dans la révélation divine. En effet, elle peut être composée de révélations</w:t>
            </w:r>
            <w:r>
              <w:rPr>
                <w:rFonts w:asciiTheme="minorHAnsi" w:hAnsiTheme="minorHAnsi" w:cstheme="minorHAnsi"/>
                <w:sz w:val="22"/>
                <w:szCs w:val="22"/>
              </w:rPr>
              <w:t>,</w:t>
            </w:r>
            <w:r w:rsidRPr="00BB35C6">
              <w:rPr>
                <w:rFonts w:asciiTheme="minorHAnsi" w:hAnsiTheme="minorHAnsi" w:cstheme="minorHAnsi"/>
                <w:sz w:val="22"/>
                <w:szCs w:val="22"/>
              </w:rPr>
              <w:t xml:space="preserve"> ayant eu lieu à des moments différents de la vie d</w:t>
            </w:r>
            <w:r>
              <w:rPr>
                <w:rFonts w:asciiTheme="minorHAnsi" w:hAnsiTheme="minorHAnsi" w:cstheme="minorHAnsi"/>
                <w:sz w:val="22"/>
                <w:szCs w:val="22"/>
              </w:rPr>
              <w:t>e</w:t>
            </w:r>
            <w:r w:rsidRPr="00BB35C6">
              <w:rPr>
                <w:rFonts w:asciiTheme="minorHAnsi" w:hAnsiTheme="minorHAnsi" w:cstheme="minorHAnsi"/>
                <w:sz w:val="22"/>
                <w:szCs w:val="22"/>
              </w:rPr>
              <w:t xml:space="preserve"> M</w:t>
            </w:r>
            <w:r>
              <w:rPr>
                <w:rFonts w:asciiTheme="minorHAnsi" w:hAnsiTheme="minorHAnsi" w:cstheme="minorHAnsi"/>
                <w:sz w:val="22"/>
                <w:szCs w:val="22"/>
              </w:rPr>
              <w:t>a</w:t>
            </w:r>
            <w:r w:rsidRPr="00BB35C6">
              <w:rPr>
                <w:rFonts w:asciiTheme="minorHAnsi" w:hAnsiTheme="minorHAnsi" w:cstheme="minorHAnsi"/>
                <w:sz w:val="22"/>
                <w:szCs w:val="22"/>
              </w:rPr>
              <w:t>h</w:t>
            </w:r>
            <w:r>
              <w:rPr>
                <w:rFonts w:asciiTheme="minorHAnsi" w:hAnsiTheme="minorHAnsi" w:cstheme="minorHAnsi"/>
                <w:sz w:val="22"/>
                <w:szCs w:val="22"/>
              </w:rPr>
              <w:t>omet</w:t>
            </w:r>
            <w:r w:rsidRPr="00BB35C6">
              <w:rPr>
                <w:rFonts w:asciiTheme="minorHAnsi" w:hAnsiTheme="minorHAnsi" w:cstheme="minorHAnsi"/>
                <w:sz w:val="22"/>
                <w:szCs w:val="22"/>
              </w:rPr>
              <w:t xml:space="preserve"> mais, sauf exception, une même révélation reste entière dans une seule et même sourate.</w:t>
            </w:r>
          </w:p>
        </w:tc>
      </w:tr>
      <w:tr w:rsidR="00C63743" w:rsidRPr="00D34506" w14:paraId="556CAAF8" w14:textId="77777777" w:rsidTr="0060065A">
        <w:tc>
          <w:tcPr>
            <w:tcW w:w="1980" w:type="dxa"/>
          </w:tcPr>
          <w:p w14:paraId="147659E6" w14:textId="77777777" w:rsidR="00C63743" w:rsidRDefault="00C63743" w:rsidP="00A50C43">
            <w:pPr>
              <w:rPr>
                <w:rFonts w:cstheme="minorHAnsi"/>
                <w:shd w:val="clear" w:color="auto" w:fill="FFFFFF"/>
                <w:lang w:val="fr-FR"/>
              </w:rPr>
            </w:pPr>
            <w:r w:rsidRPr="00C63743">
              <w:rPr>
                <w:rFonts w:cstheme="minorHAnsi"/>
                <w:shd w:val="clear" w:color="auto" w:fill="FFFFFF"/>
                <w:lang w:val="fr-FR"/>
              </w:rPr>
              <w:t>Sunna (en arabe : سنة) signifiant « tradition », « cheminement » ou « loi »</w:t>
            </w:r>
          </w:p>
        </w:tc>
        <w:tc>
          <w:tcPr>
            <w:tcW w:w="4663" w:type="dxa"/>
          </w:tcPr>
          <w:p w14:paraId="1B638EDE" w14:textId="71CCB9BA" w:rsidR="00C63743" w:rsidRPr="0005635C" w:rsidRDefault="0005635C" w:rsidP="006A02BE">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A</w:t>
            </w:r>
            <w:r w:rsidRPr="0005635C">
              <w:rPr>
                <w:rFonts w:asciiTheme="minorHAnsi" w:hAnsiTheme="minorHAnsi" w:cstheme="minorHAnsi"/>
                <w:sz w:val="22"/>
                <w:szCs w:val="22"/>
              </w:rPr>
              <w:t>nsemble des faits, gestes et paroles prophétiques en islam rapportés par ses compagnons</w:t>
            </w:r>
            <w:r>
              <w:rPr>
                <w:rFonts w:asciiTheme="minorHAnsi" w:hAnsiTheme="minorHAnsi" w:cstheme="minorHAnsi"/>
                <w:sz w:val="22"/>
                <w:szCs w:val="22"/>
              </w:rPr>
              <w:t xml:space="preserve">. </w:t>
            </w:r>
            <w:r w:rsidR="00425425">
              <w:rPr>
                <w:rFonts w:asciiTheme="minorHAnsi" w:hAnsiTheme="minorHAnsi" w:cstheme="minorHAnsi"/>
                <w:sz w:val="22"/>
                <w:szCs w:val="22"/>
              </w:rPr>
              <w:t xml:space="preserve">1) </w:t>
            </w:r>
            <w:r w:rsidR="00C63743" w:rsidRPr="00C63743">
              <w:rPr>
                <w:rFonts w:asciiTheme="minorHAnsi" w:hAnsiTheme="minorHAnsi" w:cstheme="minorHAnsi"/>
                <w:sz w:val="22"/>
                <w:szCs w:val="22"/>
              </w:rPr>
              <w:t xml:space="preserve">Dans le Coran, le terme sunna est employé pour désigner la « loi immuable » de </w:t>
            </w:r>
            <w:r w:rsidR="00D34506">
              <w:rPr>
                <w:rFonts w:asciiTheme="minorHAnsi" w:hAnsiTheme="minorHAnsi" w:cstheme="minorHAnsi"/>
                <w:sz w:val="22"/>
                <w:szCs w:val="22"/>
              </w:rPr>
              <w:t>Allah</w:t>
            </w:r>
            <w:r w:rsidR="00C63743" w:rsidRPr="00C63743">
              <w:rPr>
                <w:rFonts w:asciiTheme="minorHAnsi" w:hAnsiTheme="minorHAnsi" w:cstheme="minorHAnsi"/>
                <w:sz w:val="22"/>
                <w:szCs w:val="22"/>
              </w:rPr>
              <w:t xml:space="preserve"> sous l’expression sunna Allah (en arabe : .سُنَّةَ اللَّهِ) qui signifie « </w:t>
            </w:r>
            <w:r w:rsidR="00C63743" w:rsidRPr="004F55B0">
              <w:rPr>
                <w:rFonts w:asciiTheme="minorHAnsi" w:hAnsiTheme="minorHAnsi" w:cstheme="minorHAnsi"/>
                <w:i/>
                <w:sz w:val="22"/>
                <w:szCs w:val="22"/>
              </w:rPr>
              <w:t xml:space="preserve">règles de </w:t>
            </w:r>
            <w:r w:rsidR="00D34506" w:rsidRPr="004F55B0">
              <w:rPr>
                <w:rFonts w:asciiTheme="minorHAnsi" w:hAnsiTheme="minorHAnsi" w:cstheme="minorHAnsi"/>
                <w:i/>
                <w:sz w:val="22"/>
                <w:szCs w:val="22"/>
              </w:rPr>
              <w:t>Allah</w:t>
            </w:r>
            <w:r w:rsidR="00C63743" w:rsidRPr="00C63743">
              <w:rPr>
                <w:rFonts w:asciiTheme="minorHAnsi" w:hAnsiTheme="minorHAnsi" w:cstheme="minorHAnsi"/>
                <w:sz w:val="22"/>
                <w:szCs w:val="22"/>
              </w:rPr>
              <w:t xml:space="preserve"> », qui ont été prescrites à tous les prophètes, y compris le prophète de l'Islam, Mahomet. Elle appartient exclusivement à </w:t>
            </w:r>
            <w:r w:rsidR="00D34506">
              <w:rPr>
                <w:rFonts w:asciiTheme="minorHAnsi" w:hAnsiTheme="minorHAnsi" w:cstheme="minorHAnsi"/>
                <w:sz w:val="22"/>
                <w:szCs w:val="22"/>
              </w:rPr>
              <w:t>Allah</w:t>
            </w:r>
            <w:r w:rsidR="00C63743" w:rsidRPr="00C63743">
              <w:rPr>
                <w:rFonts w:asciiTheme="minorHAnsi" w:hAnsiTheme="minorHAnsi" w:cstheme="minorHAnsi"/>
                <w:sz w:val="22"/>
                <w:szCs w:val="22"/>
              </w:rPr>
              <w:t xml:space="preserve"> ; elle n’est pas interchangeable avec une quelconque autre loi ; elle n’est pas transférable à un tiers ni à un prophète ; elle est unique et immuable, applicable à tous les humains et tous les êtres.</w:t>
            </w:r>
            <w:r w:rsidR="00425425">
              <w:rPr>
                <w:rFonts w:asciiTheme="minorHAnsi" w:hAnsiTheme="minorHAnsi" w:cstheme="minorHAnsi"/>
                <w:sz w:val="22"/>
                <w:szCs w:val="22"/>
              </w:rPr>
              <w:t xml:space="preserve"> 2) Conduite de Mahomet.</w:t>
            </w:r>
          </w:p>
        </w:tc>
      </w:tr>
      <w:tr w:rsidR="000E5D3D" w:rsidRPr="009B75BD" w14:paraId="6A79A04A" w14:textId="77777777" w:rsidTr="000B3C03">
        <w:tc>
          <w:tcPr>
            <w:tcW w:w="1980" w:type="dxa"/>
          </w:tcPr>
          <w:p w14:paraId="44E7E182" w14:textId="77777777" w:rsidR="000E5D3D" w:rsidRPr="001F4E5E" w:rsidRDefault="000E5D3D" w:rsidP="000B3C03">
            <w:pPr>
              <w:rPr>
                <w:rFonts w:cstheme="minorHAnsi"/>
                <w:shd w:val="clear" w:color="auto" w:fill="FFFFFF"/>
                <w:lang w:val="fr-FR"/>
              </w:rPr>
            </w:pPr>
            <w:r>
              <w:rPr>
                <w:rFonts w:cstheme="minorHAnsi"/>
                <w:shd w:val="clear" w:color="auto" w:fill="FFFFFF"/>
                <w:lang w:val="fr-FR"/>
              </w:rPr>
              <w:t xml:space="preserve">Tafsir, Tafsîr </w:t>
            </w:r>
            <w:r w:rsidRPr="001F4E5E">
              <w:rPr>
                <w:rFonts w:cstheme="minorHAnsi"/>
                <w:shd w:val="clear" w:color="auto" w:fill="FFFFFF"/>
                <w:lang w:val="fr-FR"/>
              </w:rPr>
              <w:t>(</w:t>
            </w:r>
            <w:hyperlink r:id="rId41" w:tooltip="Arabe" w:history="1">
              <w:r w:rsidRPr="001F4E5E">
                <w:rPr>
                  <w:rStyle w:val="Lienhypertexte"/>
                  <w:rFonts w:cstheme="minorHAnsi"/>
                  <w:color w:val="0B0080"/>
                  <w:shd w:val="clear" w:color="auto" w:fill="FFFFFF"/>
                  <w:lang w:val="fr-FR"/>
                </w:rPr>
                <w:t>arabe</w:t>
              </w:r>
            </w:hyperlink>
            <w:r w:rsidRPr="001F4E5E">
              <w:rPr>
                <w:rFonts w:cstheme="minorHAnsi"/>
                <w:color w:val="222222"/>
                <w:shd w:val="clear" w:color="auto" w:fill="FFFFFF"/>
                <w:lang w:val="fr-FR"/>
              </w:rPr>
              <w:t> : </w:t>
            </w:r>
            <w:r w:rsidRPr="001F4E5E">
              <w:rPr>
                <w:rStyle w:val="lang-ar"/>
                <w:rFonts w:cstheme="minorHAnsi"/>
                <w:color w:val="222222"/>
                <w:shd w:val="clear" w:color="auto" w:fill="FFFFFF"/>
                <w:rtl/>
                <w:lang w:bidi="ar"/>
              </w:rPr>
              <w:t>تَفْسِير</w:t>
            </w:r>
            <w:r w:rsidRPr="001F4E5E">
              <w:rPr>
                <w:rFonts w:cstheme="minorHAnsi"/>
                <w:color w:val="222222"/>
                <w:shd w:val="clear" w:color="auto" w:fill="FFFFFF"/>
                <w:lang w:val="fr-FR"/>
              </w:rPr>
              <w:t>)</w:t>
            </w:r>
          </w:p>
        </w:tc>
        <w:tc>
          <w:tcPr>
            <w:tcW w:w="4663" w:type="dxa"/>
          </w:tcPr>
          <w:p w14:paraId="0EC303E8" w14:textId="77777777" w:rsidR="000E5D3D" w:rsidRDefault="000E5D3D" w:rsidP="000B3C03">
            <w:pPr>
              <w:jc w:val="both"/>
              <w:rPr>
                <w:rFonts w:cstheme="minorHAnsi"/>
                <w:shd w:val="clear" w:color="auto" w:fill="FFFFFF"/>
                <w:lang w:val="fr-FR"/>
              </w:rPr>
            </w:pPr>
            <w:r w:rsidRPr="009B75BD">
              <w:rPr>
                <w:rFonts w:cstheme="minorHAnsi"/>
                <w:shd w:val="clear" w:color="auto" w:fill="FFFFFF"/>
                <w:lang w:val="fr-FR"/>
              </w:rPr>
              <w:t>Exégèse,</w:t>
            </w:r>
            <w:r>
              <w:rPr>
                <w:rFonts w:cstheme="minorHAnsi"/>
                <w:shd w:val="clear" w:color="auto" w:fill="FFFFFF"/>
                <w:lang w:val="fr-FR"/>
              </w:rPr>
              <w:t xml:space="preserve"> </w:t>
            </w:r>
            <w:r w:rsidRPr="001F4E5E">
              <w:rPr>
                <w:rFonts w:cstheme="minorHAnsi"/>
                <w:shd w:val="clear" w:color="auto" w:fill="FFFFFF"/>
                <w:lang w:val="fr-FR"/>
              </w:rPr>
              <w:t xml:space="preserve">interprétation, </w:t>
            </w:r>
            <w:r w:rsidRPr="009B75BD">
              <w:rPr>
                <w:rFonts w:cstheme="minorHAnsi"/>
                <w:shd w:val="clear" w:color="auto" w:fill="FFFFFF"/>
                <w:lang w:val="fr-FR"/>
              </w:rPr>
              <w:t>commentaires du Coran, des textes sacrés.</w:t>
            </w:r>
            <w:r>
              <w:rPr>
                <w:rFonts w:cstheme="minorHAnsi"/>
                <w:shd w:val="clear" w:color="auto" w:fill="FFFFFF"/>
                <w:lang w:val="fr-FR"/>
              </w:rPr>
              <w:t xml:space="preserve"> Chaque école a sa propre exégèse.</w:t>
            </w:r>
          </w:p>
        </w:tc>
      </w:tr>
      <w:tr w:rsidR="000B3C03" w:rsidRPr="00912422" w14:paraId="19713D56" w14:textId="77777777" w:rsidTr="000B3C03">
        <w:tc>
          <w:tcPr>
            <w:tcW w:w="1980" w:type="dxa"/>
          </w:tcPr>
          <w:p w14:paraId="57071BE3" w14:textId="6F2260D7" w:rsidR="000B3C03" w:rsidRDefault="000B3C03" w:rsidP="000B3C03">
            <w:pPr>
              <w:rPr>
                <w:rFonts w:cstheme="minorHAnsi"/>
                <w:shd w:val="clear" w:color="auto" w:fill="FFFFFF"/>
                <w:lang w:val="fr-FR"/>
              </w:rPr>
            </w:pPr>
            <w:r>
              <w:rPr>
                <w:rFonts w:cstheme="minorHAnsi"/>
                <w:shd w:val="clear" w:color="auto" w:fill="FFFFFF"/>
                <w:lang w:val="fr-FR"/>
              </w:rPr>
              <w:t>T</w:t>
            </w:r>
            <w:r w:rsidRPr="006A0910">
              <w:rPr>
                <w:rFonts w:cstheme="minorHAnsi"/>
                <w:shd w:val="clear" w:color="auto" w:fill="FFFFFF"/>
                <w:lang w:val="fr-FR"/>
              </w:rPr>
              <w:t>aghût, taghut</w:t>
            </w:r>
            <w:r w:rsidR="0005635C">
              <w:rPr>
                <w:rFonts w:cstheme="minorHAnsi"/>
                <w:shd w:val="clear" w:color="auto" w:fill="FFFFFF"/>
                <w:lang w:val="fr-FR"/>
              </w:rPr>
              <w:t>,</w:t>
            </w:r>
            <w:r w:rsidRPr="006A0910">
              <w:rPr>
                <w:rFonts w:cstheme="minorHAnsi"/>
                <w:shd w:val="clear" w:color="auto" w:fill="FFFFFF"/>
                <w:lang w:val="fr-FR"/>
              </w:rPr>
              <w:t xml:space="preserve"> taghout</w:t>
            </w:r>
            <w:r w:rsidR="0005635C">
              <w:rPr>
                <w:rFonts w:cstheme="minorHAnsi"/>
                <w:shd w:val="clear" w:color="auto" w:fill="FFFFFF"/>
                <w:lang w:val="fr-FR"/>
              </w:rPr>
              <w:t xml:space="preserve">, </w:t>
            </w:r>
            <w:r w:rsidR="0005635C" w:rsidRPr="0005635C">
              <w:rPr>
                <w:rFonts w:cstheme="minorHAnsi"/>
                <w:shd w:val="clear" w:color="auto" w:fill="FFFFFF"/>
                <w:lang w:val="fr-FR"/>
              </w:rPr>
              <w:t>Tâghoût</w:t>
            </w:r>
            <w:r w:rsidRPr="006A0910">
              <w:rPr>
                <w:rFonts w:cstheme="minorHAnsi"/>
                <w:shd w:val="clear" w:color="auto" w:fill="FFFFFF"/>
                <w:lang w:val="fr-FR"/>
              </w:rPr>
              <w:t xml:space="preserve"> (</w:t>
            </w:r>
            <w:r>
              <w:rPr>
                <w:rFonts w:cstheme="minorHAnsi"/>
                <w:shd w:val="clear" w:color="auto" w:fill="FFFFFF"/>
                <w:lang w:val="fr-FR"/>
              </w:rPr>
              <w:t xml:space="preserve">de </w:t>
            </w:r>
            <w:r w:rsidRPr="006A0910">
              <w:rPr>
                <w:rFonts w:cstheme="minorHAnsi"/>
                <w:shd w:val="clear" w:color="auto" w:fill="FFFFFF"/>
                <w:lang w:val="fr-FR"/>
              </w:rPr>
              <w:t>« toghiane », le dépassement des limites</w:t>
            </w:r>
            <w:r>
              <w:rPr>
                <w:rFonts w:cstheme="minorHAnsi"/>
                <w:shd w:val="clear" w:color="auto" w:fill="FFFFFF"/>
                <w:lang w:val="fr-FR"/>
              </w:rPr>
              <w:t>)</w:t>
            </w:r>
            <w:r w:rsidR="0005635C">
              <w:rPr>
                <w:rFonts w:cstheme="minorHAnsi"/>
                <w:shd w:val="clear" w:color="auto" w:fill="FFFFFF"/>
                <w:lang w:val="fr-FR"/>
              </w:rPr>
              <w:t xml:space="preserve"> (idole)</w:t>
            </w:r>
          </w:p>
          <w:p w14:paraId="46C5A79C" w14:textId="77777777" w:rsidR="000B3C03" w:rsidRPr="00F92A49" w:rsidRDefault="000B3C03" w:rsidP="000B3C03">
            <w:pPr>
              <w:rPr>
                <w:rFonts w:cstheme="minorHAnsi"/>
                <w:shd w:val="clear" w:color="auto" w:fill="FFFFFF"/>
                <w:lang w:val="fr-FR"/>
              </w:rPr>
            </w:pPr>
            <w:r w:rsidRPr="00B756F1">
              <w:rPr>
                <w:rFonts w:cstheme="minorHAnsi"/>
                <w:shd w:val="clear" w:color="auto" w:fill="FFFFFF"/>
                <w:lang w:val="fr-FR"/>
              </w:rPr>
              <w:t>(arabe طاغوت, ṭāġūt, pluriel Ṭawāġīt)</w:t>
            </w:r>
          </w:p>
        </w:tc>
        <w:tc>
          <w:tcPr>
            <w:tcW w:w="4663" w:type="dxa"/>
          </w:tcPr>
          <w:p w14:paraId="27BBE4D7" w14:textId="384F6A61" w:rsidR="000B3C03" w:rsidRDefault="0005635C" w:rsidP="000B3C03">
            <w:pPr>
              <w:jc w:val="both"/>
              <w:rPr>
                <w:rFonts w:cstheme="minorHAnsi"/>
                <w:shd w:val="clear" w:color="auto" w:fill="FFFFFF"/>
                <w:lang w:val="fr-FR"/>
              </w:rPr>
            </w:pPr>
            <w:r w:rsidRPr="0005635C">
              <w:rPr>
                <w:rFonts w:cstheme="minorHAnsi"/>
                <w:shd w:val="clear" w:color="auto" w:fill="FFFFFF"/>
                <w:lang w:val="fr-FR"/>
              </w:rPr>
              <w:t xml:space="preserve">Nom d'une idole préislamique ; démon de la rébellion ; idole; faux </w:t>
            </w:r>
            <w:r w:rsidR="00D34506">
              <w:rPr>
                <w:rFonts w:cstheme="minorHAnsi"/>
                <w:shd w:val="clear" w:color="auto" w:fill="FFFFFF"/>
                <w:lang w:val="fr-FR"/>
              </w:rPr>
              <w:t>Allah</w:t>
            </w:r>
            <w:r>
              <w:rPr>
                <w:rFonts w:cstheme="minorHAnsi"/>
                <w:shd w:val="clear" w:color="auto" w:fill="FFFFFF"/>
                <w:lang w:val="fr-FR"/>
              </w:rPr>
              <w:t xml:space="preserve">. </w:t>
            </w:r>
            <w:r w:rsidR="000B3C03">
              <w:rPr>
                <w:rFonts w:cstheme="minorHAnsi"/>
                <w:shd w:val="clear" w:color="auto" w:fill="FFFFFF"/>
                <w:lang w:val="fr-FR"/>
              </w:rPr>
              <w:t>T</w:t>
            </w:r>
            <w:r w:rsidR="000B3C03" w:rsidRPr="006A0910">
              <w:rPr>
                <w:rFonts w:cstheme="minorHAnsi"/>
                <w:shd w:val="clear" w:color="auto" w:fill="FFFFFF"/>
                <w:lang w:val="fr-FR"/>
              </w:rPr>
              <w:t>out ce qui est adoré en dehors d'Allah</w:t>
            </w:r>
            <w:r w:rsidR="000B3C03">
              <w:rPr>
                <w:rFonts w:cstheme="minorHAnsi"/>
                <w:shd w:val="clear" w:color="auto" w:fill="FFFFFF"/>
                <w:lang w:val="fr-FR"/>
              </w:rPr>
              <w:t>, pratiqué sans considération pour Allah (acte d’idolâtrie). « </w:t>
            </w:r>
            <w:r w:rsidR="000B3C03" w:rsidRPr="00480551">
              <w:rPr>
                <w:rFonts w:cstheme="minorHAnsi"/>
                <w:i/>
                <w:shd w:val="clear" w:color="auto" w:fill="FFFFFF"/>
                <w:lang w:val="fr-FR"/>
              </w:rPr>
              <w:t xml:space="preserve">Toute adoration consacrée en dehors d'Allah, comme Satan, le sorcier, l'idole, et tous ceux qui appellent à l'égarement. </w:t>
            </w:r>
            <w:r w:rsidR="000B3C03" w:rsidRPr="00480551">
              <w:rPr>
                <w:rFonts w:cstheme="minorHAnsi"/>
                <w:shd w:val="clear" w:color="auto" w:fill="FFFFFF"/>
                <w:lang w:val="fr-FR"/>
              </w:rPr>
              <w:t>» (Tafsîr al Qurtubi 5/75)</w:t>
            </w:r>
            <w:r w:rsidR="000B3C03">
              <w:rPr>
                <w:rFonts w:cstheme="minorHAnsi"/>
                <w:shd w:val="clear" w:color="auto" w:fill="FFFFFF"/>
                <w:lang w:val="fr-FR"/>
              </w:rPr>
              <w:t>.</w:t>
            </w:r>
          </w:p>
          <w:p w14:paraId="6E46C56C" w14:textId="77777777" w:rsidR="000B3C03" w:rsidRDefault="000B3C03" w:rsidP="000B3C03">
            <w:pPr>
              <w:jc w:val="both"/>
              <w:rPr>
                <w:rFonts w:cstheme="minorHAnsi"/>
                <w:shd w:val="clear" w:color="auto" w:fill="FFFFFF"/>
                <w:lang w:val="fr-FR"/>
              </w:rPr>
            </w:pPr>
            <w:r w:rsidRPr="006A0910">
              <w:rPr>
                <w:rFonts w:cstheme="minorHAnsi"/>
                <w:shd w:val="clear" w:color="auto" w:fill="FFFFFF"/>
                <w:lang w:val="fr-FR"/>
              </w:rPr>
              <w:t xml:space="preserve">« </w:t>
            </w:r>
            <w:r w:rsidRPr="004F55B0">
              <w:rPr>
                <w:rFonts w:cstheme="minorHAnsi"/>
                <w:shd w:val="clear" w:color="auto" w:fill="FFFFFF"/>
                <w:lang w:val="fr-FR"/>
              </w:rPr>
              <w:t>Le Tâghût est tout ce en quoi le serviteur dépasse ses limites, devenant ainsi adoré, suivi ou obéi. Et le Tâghût de chaque peuple est</w:t>
            </w:r>
            <w:r w:rsidRPr="006A0910">
              <w:rPr>
                <w:rFonts w:cstheme="minorHAnsi"/>
                <w:i/>
                <w:shd w:val="clear" w:color="auto" w:fill="FFFFFF"/>
                <w:lang w:val="fr-FR"/>
              </w:rPr>
              <w:t xml:space="preserve"> </w:t>
            </w:r>
            <w:r w:rsidRPr="004F55B0">
              <w:rPr>
                <w:rFonts w:cstheme="minorHAnsi"/>
                <w:i/>
                <w:shd w:val="clear" w:color="auto" w:fill="FFFFFF"/>
                <w:lang w:val="fr-FR"/>
              </w:rPr>
              <w:t>celui qu’ils prennent comme juge en dehors d’Allah et de Son Messager, ou qu’ils adorent en dehors d’Allah, ou qu’ils suivent sans aucune preuve venant d’Allah</w:t>
            </w:r>
            <w:r w:rsidRPr="006A0910">
              <w:rPr>
                <w:rFonts w:cstheme="minorHAnsi"/>
                <w:i/>
                <w:shd w:val="clear" w:color="auto" w:fill="FFFFFF"/>
                <w:lang w:val="fr-FR"/>
              </w:rPr>
              <w:t xml:space="preserve">, </w:t>
            </w:r>
            <w:r w:rsidRPr="004F55B0">
              <w:rPr>
                <w:rFonts w:cstheme="minorHAnsi"/>
                <w:shd w:val="clear" w:color="auto" w:fill="FFFFFF"/>
                <w:lang w:val="fr-FR"/>
              </w:rPr>
              <w:t>ou à qui ils obéissent sans savoir si cela est dans l’obéissance à Allah. Ceux-là sont les</w:t>
            </w:r>
            <w:r w:rsidRPr="006A0910">
              <w:rPr>
                <w:rFonts w:cstheme="minorHAnsi"/>
                <w:i/>
                <w:shd w:val="clear" w:color="auto" w:fill="FFFFFF"/>
                <w:lang w:val="fr-FR"/>
              </w:rPr>
              <w:t xml:space="preserve"> </w:t>
            </w:r>
            <w:r w:rsidRPr="004F55B0">
              <w:rPr>
                <w:rFonts w:cstheme="minorHAnsi"/>
                <w:i/>
                <w:shd w:val="clear" w:color="auto" w:fill="FFFFFF"/>
                <w:lang w:val="fr-FR"/>
              </w:rPr>
              <w:t>Tawaghits</w:t>
            </w:r>
            <w:r w:rsidRPr="006A0910">
              <w:rPr>
                <w:rFonts w:cstheme="minorHAnsi"/>
                <w:i/>
                <w:shd w:val="clear" w:color="auto" w:fill="FFFFFF"/>
                <w:lang w:val="fr-FR"/>
              </w:rPr>
              <w:t xml:space="preserve"> </w:t>
            </w:r>
            <w:r w:rsidRPr="004F55B0">
              <w:rPr>
                <w:rFonts w:cstheme="minorHAnsi"/>
                <w:shd w:val="clear" w:color="auto" w:fill="FFFFFF"/>
                <w:lang w:val="fr-FR"/>
              </w:rPr>
              <w:t>du monde […]</w:t>
            </w:r>
            <w:r>
              <w:rPr>
                <w:rFonts w:cstheme="minorHAnsi"/>
                <w:i/>
                <w:shd w:val="clear" w:color="auto" w:fill="FFFFFF"/>
                <w:lang w:val="fr-FR"/>
              </w:rPr>
              <w:t xml:space="preserve"> </w:t>
            </w:r>
            <w:r w:rsidRPr="006A0910">
              <w:rPr>
                <w:rFonts w:cstheme="minorHAnsi"/>
                <w:shd w:val="clear" w:color="auto" w:fill="FFFFFF"/>
                <w:lang w:val="fr-FR"/>
              </w:rPr>
              <w:t>»</w:t>
            </w:r>
            <w:r>
              <w:rPr>
                <w:rFonts w:cstheme="minorHAnsi"/>
                <w:shd w:val="clear" w:color="auto" w:fill="FFFFFF"/>
                <w:lang w:val="fr-FR"/>
              </w:rPr>
              <w:t xml:space="preserve">, </w:t>
            </w:r>
            <w:r w:rsidRPr="006A0910">
              <w:rPr>
                <w:rFonts w:cstheme="minorHAnsi"/>
                <w:shd w:val="clear" w:color="auto" w:fill="FFFFFF"/>
                <w:lang w:val="fr-FR"/>
              </w:rPr>
              <w:t>[Imam Ibn AlQaym -Rahimahullah, I’lamou almouwaqi’ine, V1-P58-59.</w:t>
            </w:r>
            <w:r>
              <w:rPr>
                <w:rStyle w:val="Appelnotedebasdep"/>
                <w:rFonts w:cstheme="minorHAnsi"/>
                <w:shd w:val="clear" w:color="auto" w:fill="FFFFFF"/>
                <w:lang w:val="fr-FR"/>
              </w:rPr>
              <w:footnoteReference w:id="85"/>
            </w:r>
            <w:r w:rsidRPr="006A0910">
              <w:rPr>
                <w:rFonts w:cstheme="minorHAnsi"/>
                <w:shd w:val="clear" w:color="auto" w:fill="FFFFFF"/>
                <w:lang w:val="fr-FR"/>
              </w:rPr>
              <w:t>]</w:t>
            </w:r>
            <w:r>
              <w:rPr>
                <w:rFonts w:cstheme="minorHAnsi"/>
                <w:shd w:val="clear" w:color="auto" w:fill="FFFFFF"/>
                <w:lang w:val="fr-FR"/>
              </w:rPr>
              <w:t xml:space="preserve">. </w:t>
            </w:r>
          </w:p>
          <w:p w14:paraId="2C10BEB7" w14:textId="0F16A59D" w:rsidR="000B3C03" w:rsidRPr="00B756F1" w:rsidRDefault="000B3C03" w:rsidP="000B3C03">
            <w:pPr>
              <w:jc w:val="both"/>
              <w:rPr>
                <w:rFonts w:cstheme="minorHAnsi"/>
                <w:shd w:val="clear" w:color="auto" w:fill="FFFFFF"/>
                <w:lang w:val="fr-FR"/>
              </w:rPr>
            </w:pPr>
            <w:r w:rsidRPr="00B756F1">
              <w:rPr>
                <w:rFonts w:cstheme="minorHAnsi"/>
                <w:shd w:val="clear" w:color="auto" w:fill="FFFFFF"/>
                <w:lang w:val="fr-FR"/>
              </w:rPr>
              <w:t xml:space="preserve">Dans la </w:t>
            </w:r>
            <w:hyperlink r:id="rId42" w:tooltip="Théologie islamique" w:history="1">
              <w:r w:rsidRPr="00B85040">
                <w:rPr>
                  <w:rStyle w:val="Lienhypertexte"/>
                  <w:rFonts w:cstheme="minorHAnsi"/>
                  <w:color w:val="0B0080"/>
                  <w:shd w:val="clear" w:color="auto" w:fill="FFFFFF"/>
                  <w:lang w:val="fr-FR"/>
                </w:rPr>
                <w:t>théologie</w:t>
              </w:r>
            </w:hyperlink>
            <w:r w:rsidRPr="00B85040">
              <w:rPr>
                <w:rFonts w:cstheme="minorHAnsi"/>
                <w:lang w:val="fr-FR"/>
              </w:rPr>
              <w:t xml:space="preserve"> </w:t>
            </w:r>
            <w:r w:rsidRPr="00B756F1">
              <w:rPr>
                <w:rFonts w:cstheme="minorHAnsi"/>
                <w:shd w:val="clear" w:color="auto" w:fill="FFFFFF"/>
                <w:lang w:val="fr-FR"/>
              </w:rPr>
              <w:t xml:space="preserve">traditionnelle, le terme connote souvent les </w:t>
            </w:r>
            <w:hyperlink r:id="rId43" w:tooltip="Idolâtrie" w:history="1">
              <w:r w:rsidRPr="00B85040">
                <w:rPr>
                  <w:rStyle w:val="Lienhypertexte"/>
                  <w:rFonts w:cstheme="minorHAnsi"/>
                  <w:color w:val="0B0080"/>
                  <w:shd w:val="clear" w:color="auto" w:fill="FFFFFF"/>
                  <w:lang w:val="fr-FR"/>
                </w:rPr>
                <w:t>idoles</w:t>
              </w:r>
            </w:hyperlink>
            <w:r w:rsidRPr="00B85040">
              <w:rPr>
                <w:rFonts w:cstheme="minorHAnsi"/>
                <w:color w:val="222222"/>
                <w:shd w:val="clear" w:color="auto" w:fill="FFFFFF"/>
                <w:lang w:val="fr-FR"/>
              </w:rPr>
              <w:t xml:space="preserve">, </w:t>
            </w:r>
            <w:hyperlink r:id="rId44" w:tooltip="Satan" w:history="1">
              <w:r w:rsidRPr="00B85040">
                <w:rPr>
                  <w:rStyle w:val="Lienhypertexte"/>
                  <w:rFonts w:cstheme="minorHAnsi"/>
                  <w:color w:val="0B0080"/>
                  <w:shd w:val="clear" w:color="auto" w:fill="FFFFFF"/>
                  <w:lang w:val="fr-FR"/>
                </w:rPr>
                <w:t>Satan</w:t>
              </w:r>
            </w:hyperlink>
            <w:r w:rsidRPr="00B85040">
              <w:rPr>
                <w:rFonts w:cstheme="minorHAnsi"/>
                <w:color w:val="222222"/>
                <w:shd w:val="clear" w:color="auto" w:fill="FFFFFF"/>
                <w:lang w:val="fr-FR"/>
              </w:rPr>
              <w:t xml:space="preserve"> et </w:t>
            </w:r>
            <w:r w:rsidRPr="00B85040">
              <w:rPr>
                <w:rFonts w:cstheme="minorHAnsi"/>
                <w:color w:val="222222"/>
                <w:lang w:val="fr-FR"/>
              </w:rPr>
              <w:t xml:space="preserve">les </w:t>
            </w:r>
            <w:hyperlink r:id="rId45" w:tooltip="Jinn" w:history="1">
              <w:r w:rsidRPr="00B85040">
                <w:rPr>
                  <w:rStyle w:val="Lienhypertexte"/>
                  <w:rFonts w:cstheme="minorHAnsi"/>
                  <w:color w:val="0B0080"/>
                  <w:shd w:val="clear" w:color="auto" w:fill="FFFFFF"/>
                  <w:lang w:val="fr-FR"/>
                </w:rPr>
                <w:t>djinns</w:t>
              </w:r>
            </w:hyperlink>
            <w:r w:rsidRPr="00B85040">
              <w:rPr>
                <w:rFonts w:cstheme="minorHAnsi"/>
                <w:color w:val="222222"/>
                <w:shd w:val="clear" w:color="auto" w:fill="FFFFFF"/>
                <w:lang w:val="fr-FR"/>
              </w:rPr>
              <w:t>. </w:t>
            </w:r>
            <w:r w:rsidRPr="00B85040">
              <w:rPr>
                <w:rFonts w:cstheme="minorHAnsi"/>
                <w:shd w:val="clear" w:color="auto" w:fill="FFFFFF"/>
                <w:lang w:val="fr-FR"/>
              </w:rPr>
              <w:t xml:space="preserve">Le terme est également appliqué au pouvoir tyrannique terrestre, comme implicite dans </w:t>
            </w:r>
            <w:r w:rsidRPr="00B85040">
              <w:rPr>
                <w:rFonts w:cstheme="minorHAnsi"/>
                <w:color w:val="222222"/>
                <w:shd w:val="clear" w:color="auto" w:fill="FFFFFF"/>
                <w:lang w:val="fr-FR"/>
              </w:rPr>
              <w:t>la</w:t>
            </w:r>
            <w:hyperlink r:id="rId46" w:tooltip="Sourate" w:history="1">
              <w:r w:rsidRPr="00B85040">
                <w:rPr>
                  <w:rStyle w:val="Lienhypertexte"/>
                  <w:rFonts w:cstheme="minorHAnsi"/>
                  <w:color w:val="0B0080"/>
                  <w:shd w:val="clear" w:color="auto" w:fill="FFFFFF"/>
                  <w:lang w:val="fr-FR"/>
                </w:rPr>
                <w:t> sourate </w:t>
              </w:r>
            </w:hyperlink>
            <w:hyperlink r:id="rId47" w:tooltip="An-Nisa" w:history="1">
              <w:r w:rsidRPr="00B85040">
                <w:rPr>
                  <w:rStyle w:val="Lienhypertexte"/>
                  <w:rFonts w:cstheme="minorHAnsi"/>
                  <w:color w:val="0B0080"/>
                  <w:shd w:val="clear" w:color="auto" w:fill="FFFFFF"/>
                  <w:lang w:val="fr-FR"/>
                </w:rPr>
                <w:t>An-Nisa</w:t>
              </w:r>
            </w:hyperlink>
            <w:r w:rsidRPr="00B85040">
              <w:rPr>
                <w:rFonts w:cstheme="minorHAnsi"/>
                <w:color w:val="222222"/>
                <w:shd w:val="clear" w:color="auto" w:fill="FFFFFF"/>
                <w:lang w:val="fr-FR"/>
              </w:rPr>
              <w:t> </w:t>
            </w:r>
            <w:r w:rsidRPr="00B756F1">
              <w:rPr>
                <w:rFonts w:cstheme="minorHAnsi"/>
                <w:shd w:val="clear" w:color="auto" w:fill="FFFFFF"/>
                <w:lang w:val="fr-FR"/>
              </w:rPr>
              <w:t xml:space="preserve">verset 60. Le </w:t>
            </w:r>
            <w:hyperlink r:id="rId48" w:tooltip="Philosophe islamique" w:history="1">
              <w:r w:rsidRPr="00B85040">
                <w:rPr>
                  <w:rStyle w:val="Lienhypertexte"/>
                  <w:rFonts w:cstheme="minorHAnsi"/>
                  <w:color w:val="0B0080"/>
                  <w:shd w:val="clear" w:color="auto" w:fill="FFFFFF"/>
                  <w:lang w:val="fr-FR"/>
                </w:rPr>
                <w:t>philosophe islamique</w:t>
              </w:r>
            </w:hyperlink>
            <w:r w:rsidRPr="00B85040">
              <w:rPr>
                <w:rFonts w:cstheme="minorHAnsi"/>
                <w:color w:val="222222"/>
                <w:shd w:val="clear" w:color="auto" w:fill="FFFFFF"/>
                <w:lang w:val="fr-FR"/>
              </w:rPr>
              <w:t> modern</w:t>
            </w:r>
            <w:r>
              <w:rPr>
                <w:rFonts w:cstheme="minorHAnsi"/>
                <w:color w:val="222222"/>
                <w:shd w:val="clear" w:color="auto" w:fill="FFFFFF"/>
                <w:lang w:val="fr-FR"/>
              </w:rPr>
              <w:t xml:space="preserve">e </w:t>
            </w:r>
            <w:hyperlink r:id="rId49" w:tooltip="Abul A'la Maududi" w:history="1">
              <w:r w:rsidRPr="00B85040">
                <w:rPr>
                  <w:rStyle w:val="Lienhypertexte"/>
                  <w:rFonts w:cstheme="minorHAnsi"/>
                  <w:color w:val="0B0080"/>
                  <w:shd w:val="clear" w:color="auto" w:fill="FFFFFF"/>
                  <w:lang w:val="fr-FR"/>
                </w:rPr>
                <w:t>Abul A'la Maududi</w:t>
              </w:r>
            </w:hyperlink>
            <w:r w:rsidRPr="00B85040">
              <w:rPr>
                <w:rFonts w:cstheme="minorHAnsi"/>
                <w:color w:val="222222"/>
                <w:shd w:val="clear" w:color="auto" w:fill="FFFFFF"/>
                <w:lang w:val="fr-FR"/>
              </w:rPr>
              <w:t> </w:t>
            </w:r>
            <w:r w:rsidRPr="00B85040">
              <w:rPr>
                <w:rFonts w:cstheme="minorHAnsi"/>
                <w:shd w:val="clear" w:color="auto" w:fill="FFFFFF"/>
                <w:lang w:val="fr-FR"/>
              </w:rPr>
              <w:t>définit</w:t>
            </w:r>
            <w:r>
              <w:rPr>
                <w:rFonts w:cstheme="minorHAnsi"/>
                <w:shd w:val="clear" w:color="auto" w:fill="FFFFFF"/>
                <w:lang w:val="fr-FR"/>
              </w:rPr>
              <w:t xml:space="preserve"> le</w:t>
            </w:r>
            <w:r w:rsidRPr="00B85040">
              <w:rPr>
                <w:rFonts w:cstheme="minorHAnsi"/>
                <w:i/>
                <w:iCs/>
                <w:shd w:val="clear" w:color="auto" w:fill="FFFFFF"/>
                <w:lang w:val="fr-FR"/>
              </w:rPr>
              <w:t> taghut</w:t>
            </w:r>
            <w:r w:rsidRPr="00B85040">
              <w:rPr>
                <w:rFonts w:cstheme="minorHAnsi"/>
                <w:shd w:val="clear" w:color="auto" w:fill="FFFFFF"/>
                <w:lang w:val="fr-FR"/>
              </w:rPr>
              <w:t xml:space="preserve"> dans </w:t>
            </w:r>
            <w:r w:rsidRPr="00B85040">
              <w:rPr>
                <w:rFonts w:cstheme="minorHAnsi"/>
                <w:color w:val="222222"/>
                <w:shd w:val="clear" w:color="auto" w:fill="FFFFFF"/>
                <w:lang w:val="fr-FR"/>
              </w:rPr>
              <w:t>son</w:t>
            </w:r>
            <w:hyperlink r:id="rId50" w:tooltip="Tafsir" w:history="1">
              <w:r w:rsidRPr="00B85040">
                <w:rPr>
                  <w:rStyle w:val="Lienhypertexte"/>
                  <w:rFonts w:cstheme="minorHAnsi"/>
                  <w:color w:val="0B0080"/>
                  <w:shd w:val="clear" w:color="auto" w:fill="FFFFFF"/>
                  <w:lang w:val="fr-FR"/>
                </w:rPr>
                <w:t> commentaire coranique</w:t>
              </w:r>
            </w:hyperlink>
            <w:r w:rsidRPr="00B85040">
              <w:rPr>
                <w:rFonts w:cstheme="minorHAnsi"/>
                <w:lang w:val="fr-FR"/>
              </w:rPr>
              <w:t xml:space="preserve"> </w:t>
            </w:r>
            <w:r w:rsidRPr="00B85040">
              <w:rPr>
                <w:rFonts w:cstheme="minorHAnsi"/>
                <w:shd w:val="clear" w:color="auto" w:fill="FFFFFF"/>
                <w:lang w:val="fr-FR"/>
              </w:rPr>
              <w:t xml:space="preserve">comme une </w:t>
            </w:r>
            <w:r w:rsidRPr="004F55B0">
              <w:rPr>
                <w:rFonts w:cstheme="minorHAnsi"/>
                <w:i/>
                <w:shd w:val="clear" w:color="auto" w:fill="FFFFFF"/>
                <w:lang w:val="fr-FR"/>
              </w:rPr>
              <w:t xml:space="preserve">créature qui non seulement se rebelle contre </w:t>
            </w:r>
            <w:r w:rsidR="00D34506" w:rsidRPr="004F55B0">
              <w:rPr>
                <w:rFonts w:cstheme="minorHAnsi"/>
                <w:i/>
                <w:shd w:val="clear" w:color="auto" w:fill="FFFFFF"/>
                <w:lang w:val="fr-FR"/>
              </w:rPr>
              <w:t>Allah</w:t>
            </w:r>
            <w:r w:rsidRPr="004F55B0">
              <w:rPr>
                <w:rFonts w:cstheme="minorHAnsi"/>
                <w:i/>
                <w:shd w:val="clear" w:color="auto" w:fill="FFFFFF"/>
                <w:lang w:val="fr-FR"/>
              </w:rPr>
              <w:t>, mais transgresse sa volonté.</w:t>
            </w:r>
            <w:r w:rsidRPr="00B756F1">
              <w:rPr>
                <w:rFonts w:cstheme="minorHAnsi"/>
                <w:b/>
                <w:i/>
                <w:shd w:val="clear" w:color="auto" w:fill="FFFFFF"/>
                <w:lang w:val="fr-FR"/>
              </w:rPr>
              <w:t xml:space="preserve"> </w:t>
            </w:r>
            <w:r w:rsidRPr="004F55B0">
              <w:rPr>
                <w:rFonts w:cstheme="minorHAnsi"/>
                <w:shd w:val="clear" w:color="auto" w:fill="FFFFFF"/>
                <w:lang w:val="fr-FR"/>
              </w:rPr>
              <w:t>En</w:t>
            </w:r>
            <w:r w:rsidRPr="00B85040">
              <w:rPr>
                <w:rFonts w:cstheme="minorHAnsi"/>
                <w:shd w:val="clear" w:color="auto" w:fill="FFFFFF"/>
                <w:lang w:val="fr-FR"/>
              </w:rPr>
              <w:t xml:space="preserve"> raison de ces associations, </w:t>
            </w:r>
            <w:r w:rsidRPr="004F55B0">
              <w:rPr>
                <w:rFonts w:cstheme="minorHAnsi"/>
                <w:i/>
                <w:shd w:val="clear" w:color="auto" w:fill="FFFFFF"/>
                <w:lang w:val="fr-FR"/>
              </w:rPr>
              <w:t>le terme peut désigner toute personne ou groupe accusé d'être anti-islamique</w:t>
            </w:r>
            <w:r w:rsidRPr="00B85040">
              <w:rPr>
                <w:rFonts w:cstheme="minorHAnsi"/>
                <w:shd w:val="clear" w:color="auto" w:fill="FFFFFF"/>
                <w:lang w:val="fr-FR"/>
              </w:rPr>
              <w:t xml:space="preserve"> et un agent </w:t>
            </w:r>
            <w:r w:rsidRPr="00B85040">
              <w:rPr>
                <w:rFonts w:cstheme="minorHAnsi"/>
                <w:color w:val="222222"/>
                <w:shd w:val="clear" w:color="auto" w:fill="FFFFFF"/>
                <w:lang w:val="fr-FR"/>
              </w:rPr>
              <w:t>de l'</w:t>
            </w:r>
            <w:hyperlink r:id="rId51" w:tooltip="Impérialisme culturel" w:history="1">
              <w:r w:rsidRPr="00B85040">
                <w:rPr>
                  <w:rStyle w:val="Lienhypertexte"/>
                  <w:rFonts w:cstheme="minorHAnsi"/>
                  <w:color w:val="0B0080"/>
                  <w:shd w:val="clear" w:color="auto" w:fill="FFFFFF"/>
                  <w:lang w:val="fr-FR"/>
                </w:rPr>
                <w:t>impérialisme culturel</w:t>
              </w:r>
            </w:hyperlink>
            <w:r w:rsidRPr="00B85040">
              <w:rPr>
                <w:rFonts w:cstheme="minorHAnsi"/>
                <w:color w:val="222222"/>
                <w:shd w:val="clear" w:color="auto" w:fill="FFFFFF"/>
                <w:lang w:val="fr-FR"/>
              </w:rPr>
              <w:t> </w:t>
            </w:r>
            <w:r w:rsidRPr="00B85040">
              <w:rPr>
                <w:rFonts w:cstheme="minorHAnsi"/>
                <w:shd w:val="clear" w:color="auto" w:fill="FFFFFF"/>
                <w:lang w:val="fr-FR"/>
              </w:rPr>
              <w:t>occidental</w:t>
            </w:r>
            <w:r>
              <w:rPr>
                <w:rStyle w:val="Appelnotedebasdep"/>
                <w:rFonts w:cstheme="minorHAnsi"/>
                <w:shd w:val="clear" w:color="auto" w:fill="FFFFFF"/>
                <w:lang w:val="fr-FR"/>
              </w:rPr>
              <w:footnoteReference w:id="86"/>
            </w:r>
            <w:r>
              <w:rPr>
                <w:rFonts w:cstheme="minorHAnsi"/>
                <w:shd w:val="clear" w:color="auto" w:fill="FFFFFF"/>
                <w:lang w:val="fr-FR"/>
              </w:rPr>
              <w:t>.</w:t>
            </w:r>
          </w:p>
        </w:tc>
      </w:tr>
      <w:tr w:rsidR="00FA4DD3" w:rsidRPr="00912422" w14:paraId="6926C0CE" w14:textId="77777777" w:rsidTr="001F2808">
        <w:tc>
          <w:tcPr>
            <w:tcW w:w="1980" w:type="dxa"/>
          </w:tcPr>
          <w:p w14:paraId="069CC9A4" w14:textId="4D62203E" w:rsidR="00FA4DD3" w:rsidRPr="00AD3B7E" w:rsidRDefault="00FA4DD3" w:rsidP="001F2808">
            <w:pPr>
              <w:rPr>
                <w:rFonts w:cstheme="minorHAnsi"/>
                <w:bCs/>
                <w:iCs/>
                <w:shd w:val="clear" w:color="auto" w:fill="FFFFFF"/>
                <w:lang w:val="fr-FR"/>
              </w:rPr>
            </w:pPr>
            <w:r w:rsidRPr="00FA4DD3">
              <w:rPr>
                <w:rFonts w:cstheme="minorHAnsi"/>
                <w:bCs/>
                <w:iCs/>
                <w:shd w:val="clear" w:color="auto" w:fill="FFFFFF"/>
                <w:lang w:val="fr-FR"/>
              </w:rPr>
              <w:t>Tahrîf, taḥrīf (falsification</w:t>
            </w:r>
            <w:r w:rsidR="009134C5">
              <w:rPr>
                <w:rFonts w:cstheme="minorHAnsi"/>
                <w:bCs/>
                <w:iCs/>
                <w:shd w:val="clear" w:color="auto" w:fill="FFFFFF"/>
                <w:lang w:val="fr-FR"/>
              </w:rPr>
              <w:t>, distorsion</w:t>
            </w:r>
            <w:r w:rsidRPr="00FA4DD3">
              <w:rPr>
                <w:rFonts w:cstheme="minorHAnsi"/>
                <w:bCs/>
                <w:iCs/>
                <w:shd w:val="clear" w:color="auto" w:fill="FFFFFF"/>
                <w:lang w:val="fr-FR"/>
              </w:rPr>
              <w:t>)</w:t>
            </w:r>
          </w:p>
        </w:tc>
        <w:tc>
          <w:tcPr>
            <w:tcW w:w="4663" w:type="dxa"/>
          </w:tcPr>
          <w:p w14:paraId="47F04F80" w14:textId="6E2ECADA" w:rsidR="00FA4DD3" w:rsidRDefault="00FA4DD3" w:rsidP="001F2808">
            <w:pPr>
              <w:jc w:val="both"/>
              <w:rPr>
                <w:rFonts w:cstheme="minorHAnsi"/>
                <w:shd w:val="clear" w:color="auto" w:fill="FFFFFF"/>
                <w:lang w:val="fr-FR"/>
              </w:rPr>
            </w:pPr>
            <w:r w:rsidRPr="00FA4DD3">
              <w:rPr>
                <w:rFonts w:cstheme="minorHAnsi"/>
                <w:shd w:val="clear" w:color="auto" w:fill="FFFFFF"/>
                <w:lang w:val="fr-FR"/>
              </w:rPr>
              <w:t>Dans le Coran, juifs et chrétiens sont accusés d'avoir falsifié la révélation divine, en particulier ils auraient effacé l'annonce de la venue de Mahomet</w:t>
            </w:r>
            <w:r>
              <w:rPr>
                <w:rFonts w:cstheme="minorHAnsi"/>
                <w:shd w:val="clear" w:color="auto" w:fill="FFFFFF"/>
                <w:lang w:val="fr-FR"/>
              </w:rPr>
              <w:t>. Cf. l</w:t>
            </w:r>
            <w:r w:rsidRPr="00FA4DD3">
              <w:rPr>
                <w:rFonts w:cstheme="minorHAnsi"/>
                <w:shd w:val="clear" w:color="auto" w:fill="FFFFFF"/>
                <w:lang w:val="fr-FR"/>
              </w:rPr>
              <w:t>e Coran</w:t>
            </w:r>
            <w:r w:rsidR="00AE3C44">
              <w:rPr>
                <w:rFonts w:cstheme="minorHAnsi"/>
                <w:shd w:val="clear" w:color="auto" w:fill="FFFFFF"/>
                <w:lang w:val="fr-FR"/>
              </w:rPr>
              <w:t xml:space="preserve"> 2.</w:t>
            </w:r>
            <w:r w:rsidRPr="00FA4DD3">
              <w:rPr>
                <w:rFonts w:cstheme="minorHAnsi"/>
                <w:shd w:val="clear" w:color="auto" w:fill="FFFFFF"/>
                <w:lang w:val="fr-FR"/>
              </w:rPr>
              <w:t>75</w:t>
            </w:r>
            <w:r w:rsidR="009134C5">
              <w:rPr>
                <w:rStyle w:val="Appelnotedebasdep"/>
                <w:rFonts w:cstheme="minorHAnsi"/>
                <w:shd w:val="clear" w:color="auto" w:fill="FFFFFF"/>
                <w:lang w:val="fr-FR"/>
              </w:rPr>
              <w:footnoteReference w:id="87"/>
            </w:r>
            <w:r w:rsidR="00AE3C44">
              <w:rPr>
                <w:rFonts w:cstheme="minorHAnsi"/>
                <w:shd w:val="clear" w:color="auto" w:fill="FFFFFF"/>
                <w:lang w:val="fr-FR"/>
              </w:rPr>
              <w:t> </w:t>
            </w:r>
            <w:r w:rsidR="0006027F">
              <w:rPr>
                <w:rFonts w:cstheme="minorHAnsi"/>
                <w:shd w:val="clear" w:color="auto" w:fill="FFFFFF"/>
                <w:lang w:val="fr-FR"/>
              </w:rPr>
              <w:t>« </w:t>
            </w:r>
            <w:r w:rsidR="0006027F" w:rsidRPr="0006027F">
              <w:rPr>
                <w:rFonts w:cstheme="minorHAnsi"/>
                <w:i/>
                <w:shd w:val="clear" w:color="auto" w:fill="FFFFFF"/>
                <w:lang w:val="fr-FR"/>
              </w:rPr>
              <w:t>- Eh bien, espérez-vous [Musulmans], que des pareil gens (les Juifs) vous partageront la foi? alors qu'un groupe d'entre eux, après avoir entendu et compris la parole d'Allah, la falsifièrent sciemment</w:t>
            </w:r>
            <w:r w:rsidR="0006027F">
              <w:rPr>
                <w:rFonts w:cstheme="minorHAnsi"/>
                <w:shd w:val="clear" w:color="auto" w:fill="FFFFFF"/>
                <w:lang w:val="fr-FR"/>
              </w:rPr>
              <w:t> »</w:t>
            </w:r>
            <w:r w:rsidR="0006027F" w:rsidRPr="0006027F">
              <w:rPr>
                <w:rFonts w:cstheme="minorHAnsi"/>
                <w:shd w:val="clear" w:color="auto" w:fill="FFFFFF"/>
                <w:lang w:val="fr-FR"/>
              </w:rPr>
              <w:t>.</w:t>
            </w:r>
          </w:p>
        </w:tc>
      </w:tr>
      <w:tr w:rsidR="00D86209" w:rsidRPr="00912422" w14:paraId="04FB20A7" w14:textId="77777777" w:rsidTr="002B6FA3">
        <w:tc>
          <w:tcPr>
            <w:tcW w:w="1980" w:type="dxa"/>
          </w:tcPr>
          <w:p w14:paraId="284AD154" w14:textId="357A0ED9" w:rsidR="00D86209" w:rsidRPr="00395BFB" w:rsidRDefault="00D86209" w:rsidP="002B6FA3">
            <w:pPr>
              <w:rPr>
                <w:rFonts w:cstheme="minorHAnsi"/>
                <w:lang w:val="fr-FR"/>
              </w:rPr>
            </w:pPr>
            <w:r w:rsidRPr="00395BFB">
              <w:rPr>
                <w:rFonts w:cstheme="minorHAnsi"/>
                <w:lang w:val="fr-FR"/>
              </w:rPr>
              <w:t>Takfiri</w:t>
            </w:r>
            <w:r w:rsidR="009134C5">
              <w:rPr>
                <w:rFonts w:cstheme="minorHAnsi"/>
                <w:lang w:val="fr-FR"/>
              </w:rPr>
              <w:t>.</w:t>
            </w:r>
          </w:p>
        </w:tc>
        <w:tc>
          <w:tcPr>
            <w:tcW w:w="4663" w:type="dxa"/>
          </w:tcPr>
          <w:p w14:paraId="594D491F" w14:textId="487BDA8B" w:rsidR="00D86209" w:rsidRDefault="00D86209" w:rsidP="002B6FA3">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E</w:t>
            </w:r>
            <w:r w:rsidRPr="00395BFB">
              <w:rPr>
                <w:rFonts w:asciiTheme="minorHAnsi" w:hAnsiTheme="minorHAnsi" w:cstheme="minorHAnsi"/>
                <w:sz w:val="22"/>
                <w:szCs w:val="22"/>
              </w:rPr>
              <w:t>xtrémistes islamistes</w:t>
            </w:r>
            <w:r>
              <w:rPr>
                <w:rFonts w:asciiTheme="minorHAnsi" w:hAnsiTheme="minorHAnsi" w:cstheme="minorHAnsi"/>
                <w:sz w:val="22"/>
                <w:szCs w:val="22"/>
              </w:rPr>
              <w:t>,</w:t>
            </w:r>
            <w:r w:rsidRPr="00395BFB">
              <w:rPr>
                <w:rFonts w:asciiTheme="minorHAnsi" w:hAnsiTheme="minorHAnsi" w:cstheme="minorHAnsi"/>
                <w:sz w:val="22"/>
                <w:szCs w:val="22"/>
              </w:rPr>
              <w:t xml:space="preserve"> nés d'une scission des Frères musulmans et adeptes d'une idéologie ultra-violente.</w:t>
            </w:r>
            <w:r>
              <w:rPr>
                <w:rFonts w:asciiTheme="minorHAnsi" w:hAnsiTheme="minorHAnsi" w:cstheme="minorHAnsi"/>
                <w:sz w:val="22"/>
                <w:szCs w:val="22"/>
              </w:rPr>
              <w:t xml:space="preserve"> </w:t>
            </w:r>
            <w:r w:rsidRPr="00395BFB">
              <w:rPr>
                <w:rFonts w:asciiTheme="minorHAnsi" w:hAnsiTheme="minorHAnsi" w:cstheme="minorHAnsi"/>
                <w:sz w:val="22"/>
                <w:szCs w:val="22"/>
              </w:rPr>
              <w:t xml:space="preserve">De </w:t>
            </w:r>
            <w:r w:rsidRPr="00395BFB">
              <w:rPr>
                <w:rFonts w:asciiTheme="minorHAnsi" w:hAnsiTheme="minorHAnsi" w:cstheme="minorHAnsi"/>
                <w:i/>
                <w:sz w:val="22"/>
                <w:szCs w:val="22"/>
              </w:rPr>
              <w:t>Takfir wal Hijra</w:t>
            </w:r>
            <w:r w:rsidRPr="00395BFB">
              <w:rPr>
                <w:rFonts w:asciiTheme="minorHAnsi" w:hAnsiTheme="minorHAnsi" w:cstheme="minorHAnsi"/>
                <w:sz w:val="22"/>
                <w:szCs w:val="22"/>
              </w:rPr>
              <w:t xml:space="preserve"> (Excommunication et Immigration, groupe fondé en 1971)</w:t>
            </w:r>
            <w:r>
              <w:rPr>
                <w:rStyle w:val="Appelnotedebasdep"/>
                <w:rFonts w:asciiTheme="minorHAnsi" w:hAnsiTheme="minorHAnsi" w:cstheme="minorHAnsi"/>
                <w:sz w:val="22"/>
                <w:szCs w:val="22"/>
              </w:rPr>
              <w:footnoteReference w:id="88"/>
            </w:r>
            <w:r>
              <w:rPr>
                <w:rFonts w:asciiTheme="minorHAnsi" w:hAnsiTheme="minorHAnsi" w:cstheme="minorHAnsi"/>
                <w:sz w:val="22"/>
                <w:szCs w:val="22"/>
              </w:rPr>
              <w:t>.</w:t>
            </w:r>
          </w:p>
        </w:tc>
      </w:tr>
      <w:tr w:rsidR="00D86209" w:rsidRPr="003167B1" w14:paraId="0D89A584" w14:textId="77777777" w:rsidTr="002B6FA3">
        <w:tc>
          <w:tcPr>
            <w:tcW w:w="1980" w:type="dxa"/>
          </w:tcPr>
          <w:p w14:paraId="312059D8" w14:textId="77777777" w:rsidR="00D86209" w:rsidRPr="000F2266" w:rsidRDefault="00D86209" w:rsidP="002B6FA3">
            <w:pPr>
              <w:rPr>
                <w:rFonts w:cstheme="minorHAnsi"/>
                <w:lang w:val="fr-FR"/>
              </w:rPr>
            </w:pPr>
            <w:r w:rsidRPr="000F2266">
              <w:rPr>
                <w:rFonts w:cstheme="minorHAnsi"/>
                <w:lang w:val="fr-FR"/>
              </w:rPr>
              <w:t xml:space="preserve">Takfîr (arabe : takfīr, </w:t>
            </w:r>
            <w:r w:rsidRPr="00395BFB">
              <w:rPr>
                <w:rFonts w:cstheme="minorHAnsi"/>
              </w:rPr>
              <w:t>تكفير</w:t>
            </w:r>
            <w:r w:rsidRPr="000F2266">
              <w:rPr>
                <w:rFonts w:cstheme="minorHAnsi"/>
                <w:lang w:val="fr-FR"/>
              </w:rPr>
              <w:t>)</w:t>
            </w:r>
          </w:p>
          <w:p w14:paraId="41238FA1" w14:textId="77777777" w:rsidR="00D86209" w:rsidRPr="00395BFB" w:rsidRDefault="00D86209" w:rsidP="002B6FA3">
            <w:pPr>
              <w:rPr>
                <w:rFonts w:cstheme="minorHAnsi"/>
                <w:lang w:val="fr-FR"/>
              </w:rPr>
            </w:pPr>
            <w:r>
              <w:rPr>
                <w:rFonts w:cstheme="minorHAnsi"/>
                <w:lang w:val="fr-FR"/>
              </w:rPr>
              <w:t xml:space="preserve">Voir </w:t>
            </w:r>
            <w:r w:rsidRPr="00395BFB">
              <w:rPr>
                <w:rFonts w:cstheme="minorHAnsi"/>
                <w:i/>
                <w:lang w:val="fr-FR"/>
              </w:rPr>
              <w:t>kafir</w:t>
            </w:r>
            <w:r>
              <w:rPr>
                <w:rFonts w:cstheme="minorHAnsi"/>
                <w:lang w:val="fr-FR"/>
              </w:rPr>
              <w:t>.</w:t>
            </w:r>
          </w:p>
        </w:tc>
        <w:tc>
          <w:tcPr>
            <w:tcW w:w="4663" w:type="dxa"/>
          </w:tcPr>
          <w:p w14:paraId="0C49FD5E" w14:textId="23405FCC" w:rsidR="00D86209" w:rsidRDefault="00D86209" w:rsidP="002B6FA3">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F</w:t>
            </w:r>
            <w:r w:rsidRPr="00395BFB">
              <w:rPr>
                <w:rFonts w:asciiTheme="minorHAnsi" w:hAnsiTheme="minorHAnsi" w:cstheme="minorHAnsi"/>
                <w:sz w:val="22"/>
                <w:szCs w:val="22"/>
              </w:rPr>
              <w:t xml:space="preserve">atwa de déchéance du statut de musulman, celui-ci devenant </w:t>
            </w:r>
            <w:r w:rsidRPr="00395BFB">
              <w:rPr>
                <w:rFonts w:asciiTheme="minorHAnsi" w:hAnsiTheme="minorHAnsi" w:cstheme="minorHAnsi"/>
                <w:i/>
                <w:sz w:val="22"/>
                <w:szCs w:val="22"/>
              </w:rPr>
              <w:t>kâfir</w:t>
            </w:r>
            <w:r>
              <w:rPr>
                <w:rStyle w:val="Appelnotedebasdep"/>
                <w:rFonts w:asciiTheme="minorHAnsi" w:hAnsiTheme="minorHAnsi" w:cstheme="minorHAnsi"/>
                <w:i/>
                <w:sz w:val="22"/>
                <w:szCs w:val="22"/>
              </w:rPr>
              <w:footnoteReference w:id="89"/>
            </w:r>
            <w:r>
              <w:rPr>
                <w:rFonts w:asciiTheme="minorHAnsi" w:hAnsiTheme="minorHAnsi" w:cstheme="minorHAnsi"/>
                <w:sz w:val="22"/>
                <w:szCs w:val="22"/>
              </w:rPr>
              <w:t>.</w:t>
            </w:r>
            <w:r w:rsidR="00BC6CEA">
              <w:rPr>
                <w:rFonts w:asciiTheme="minorHAnsi" w:hAnsiTheme="minorHAnsi" w:cstheme="minorHAnsi"/>
                <w:sz w:val="22"/>
                <w:szCs w:val="22"/>
              </w:rPr>
              <w:t xml:space="preserve"> L</w:t>
            </w:r>
            <w:r w:rsidR="00BC6CEA" w:rsidRPr="00BC6CEA">
              <w:rPr>
                <w:rFonts w:asciiTheme="minorHAnsi" w:hAnsiTheme="minorHAnsi" w:cstheme="minorHAnsi"/>
                <w:sz w:val="22"/>
                <w:szCs w:val="22"/>
              </w:rPr>
              <w:t>'acte d'accuser un musulman d'être un infidèle (kâfir)</w:t>
            </w:r>
            <w:r w:rsidR="00BC6CEA">
              <w:rPr>
                <w:rFonts w:asciiTheme="minorHAnsi" w:hAnsiTheme="minorHAnsi" w:cstheme="minorHAnsi"/>
                <w:sz w:val="22"/>
                <w:szCs w:val="22"/>
              </w:rPr>
              <w:t>.</w:t>
            </w:r>
          </w:p>
        </w:tc>
      </w:tr>
      <w:tr w:rsidR="000E5D3D" w:rsidRPr="00912422" w14:paraId="30B0097E" w14:textId="77777777" w:rsidTr="000B3C03">
        <w:tc>
          <w:tcPr>
            <w:tcW w:w="1980" w:type="dxa"/>
          </w:tcPr>
          <w:p w14:paraId="749F6C6D" w14:textId="43ED5FBD" w:rsidR="000E5D3D" w:rsidRDefault="000E5D3D" w:rsidP="000B3C03">
            <w:pPr>
              <w:rPr>
                <w:rFonts w:cstheme="minorHAnsi"/>
                <w:shd w:val="clear" w:color="auto" w:fill="FFFFFF"/>
                <w:lang w:val="fr-FR"/>
              </w:rPr>
            </w:pPr>
            <w:r w:rsidRPr="00E74534">
              <w:rPr>
                <w:rFonts w:cstheme="minorHAnsi"/>
                <w:shd w:val="clear" w:color="auto" w:fill="FFFFFF"/>
                <w:lang w:val="fr-FR"/>
              </w:rPr>
              <w:t>Taleb ou talib (طالب, étudiant</w:t>
            </w:r>
            <w:r>
              <w:rPr>
                <w:rFonts w:cstheme="minorHAnsi"/>
                <w:shd w:val="clear" w:color="auto" w:fill="FFFFFF"/>
                <w:lang w:val="fr-FR"/>
              </w:rPr>
              <w:t>,</w:t>
            </w:r>
            <w:r w:rsidRPr="00E74534">
              <w:rPr>
                <w:rFonts w:cstheme="minorHAnsi"/>
                <w:shd w:val="clear" w:color="auto" w:fill="FFFFFF"/>
                <w:lang w:val="fr-FR"/>
              </w:rPr>
              <w:t xml:space="preserve"> candidat</w:t>
            </w:r>
            <w:r>
              <w:rPr>
                <w:rFonts w:cstheme="minorHAnsi"/>
                <w:shd w:val="clear" w:color="auto" w:fill="FFFFFF"/>
                <w:lang w:val="fr-FR"/>
              </w:rPr>
              <w:t>, </w:t>
            </w:r>
            <w:r w:rsidRPr="00E74534">
              <w:rPr>
                <w:rFonts w:cstheme="minorHAnsi"/>
                <w:shd w:val="clear" w:color="auto" w:fill="FFFFFF"/>
                <w:lang w:val="fr-FR"/>
              </w:rPr>
              <w:t>demand</w:t>
            </w:r>
            <w:r w:rsidR="002C37E4">
              <w:rPr>
                <w:rFonts w:cstheme="minorHAnsi"/>
                <w:shd w:val="clear" w:color="auto" w:fill="FFFFFF"/>
                <w:lang w:val="fr-FR"/>
              </w:rPr>
              <w:t>e</w:t>
            </w:r>
            <w:r w:rsidRPr="00E74534">
              <w:rPr>
                <w:rFonts w:cstheme="minorHAnsi"/>
                <w:shd w:val="clear" w:color="auto" w:fill="FFFFFF"/>
                <w:lang w:val="fr-FR"/>
              </w:rPr>
              <w:t>ur</w:t>
            </w:r>
            <w:r>
              <w:rPr>
                <w:rFonts w:cstheme="minorHAnsi"/>
                <w:shd w:val="clear" w:color="auto" w:fill="FFFFFF"/>
                <w:lang w:val="fr-FR"/>
              </w:rPr>
              <w:t>,</w:t>
            </w:r>
            <w:r w:rsidRPr="00E74534">
              <w:rPr>
                <w:rFonts w:cstheme="minorHAnsi"/>
                <w:shd w:val="clear" w:color="auto" w:fill="FFFFFF"/>
                <w:lang w:val="fr-FR"/>
              </w:rPr>
              <w:t xml:space="preserve"> solliciteur, pl. طالبون ou encore talibân)</w:t>
            </w:r>
          </w:p>
        </w:tc>
        <w:tc>
          <w:tcPr>
            <w:tcW w:w="4663" w:type="dxa"/>
          </w:tcPr>
          <w:p w14:paraId="261FE565" w14:textId="2E1C0D1C" w:rsidR="000E5D3D" w:rsidRDefault="002C37E4" w:rsidP="000B3C03">
            <w:pPr>
              <w:jc w:val="both"/>
              <w:rPr>
                <w:rFonts w:cstheme="minorHAnsi"/>
                <w:shd w:val="clear" w:color="auto" w:fill="FFFFFF"/>
                <w:lang w:val="fr-FR"/>
              </w:rPr>
            </w:pPr>
            <w:r>
              <w:rPr>
                <w:rFonts w:cstheme="minorHAnsi"/>
                <w:shd w:val="clear" w:color="auto" w:fill="FFFFFF"/>
                <w:lang w:val="fr-FR"/>
              </w:rPr>
              <w:t>E</w:t>
            </w:r>
            <w:r w:rsidRPr="002C37E4">
              <w:rPr>
                <w:rFonts w:cstheme="minorHAnsi"/>
                <w:shd w:val="clear" w:color="auto" w:fill="FFFFFF"/>
                <w:lang w:val="fr-FR"/>
              </w:rPr>
              <w:t>tudiant</w:t>
            </w:r>
            <w:r>
              <w:rPr>
                <w:rFonts w:cstheme="minorHAnsi"/>
                <w:shd w:val="clear" w:color="auto" w:fill="FFFFFF"/>
                <w:lang w:val="fr-FR"/>
              </w:rPr>
              <w:t xml:space="preserve"> </w:t>
            </w:r>
            <w:r w:rsidRPr="002C37E4">
              <w:rPr>
                <w:rFonts w:cstheme="minorHAnsi"/>
                <w:shd w:val="clear" w:color="auto" w:fill="FFFFFF"/>
                <w:lang w:val="fr-FR"/>
              </w:rPr>
              <w:t>; candidat; demandeur</w:t>
            </w:r>
            <w:r>
              <w:rPr>
                <w:rFonts w:cstheme="minorHAnsi"/>
                <w:shd w:val="clear" w:color="auto" w:fill="FFFFFF"/>
                <w:lang w:val="fr-FR"/>
              </w:rPr>
              <w:t xml:space="preserve"> </w:t>
            </w:r>
            <w:r w:rsidRPr="002C37E4">
              <w:rPr>
                <w:rFonts w:cstheme="minorHAnsi"/>
                <w:shd w:val="clear" w:color="auto" w:fill="FFFFFF"/>
                <w:lang w:val="fr-FR"/>
              </w:rPr>
              <w:t>; celui qui étudie afin d'obtenir une qualification</w:t>
            </w:r>
            <w:r>
              <w:rPr>
                <w:rFonts w:cstheme="minorHAnsi"/>
                <w:shd w:val="clear" w:color="auto" w:fill="FFFFFF"/>
                <w:lang w:val="fr-FR"/>
              </w:rPr>
              <w:t xml:space="preserve">. </w:t>
            </w:r>
            <w:r w:rsidR="000E5D3D" w:rsidRPr="00E74534">
              <w:rPr>
                <w:rFonts w:cstheme="minorHAnsi"/>
                <w:shd w:val="clear" w:color="auto" w:fill="FFFFFF"/>
                <w:lang w:val="fr-FR"/>
              </w:rPr>
              <w:t xml:space="preserve">Etudiant d'une école coranique. </w:t>
            </w:r>
            <w:r w:rsidR="000E5D3D">
              <w:rPr>
                <w:rFonts w:cstheme="minorHAnsi"/>
                <w:shd w:val="clear" w:color="auto" w:fill="FFFFFF"/>
                <w:lang w:val="fr-FR"/>
              </w:rPr>
              <w:t>E</w:t>
            </w:r>
            <w:r w:rsidR="000E5D3D" w:rsidRPr="00E74534">
              <w:rPr>
                <w:rFonts w:cstheme="minorHAnsi"/>
                <w:shd w:val="clear" w:color="auto" w:fill="FFFFFF"/>
                <w:lang w:val="fr-FR"/>
              </w:rPr>
              <w:t>tudiant de façon générale, aujourd'hui plus directement associé à l'élève d'une médersa pour faire référence aux étudiants des écoles théologiques, au Pakistan principalement.</w:t>
            </w:r>
            <w:r>
              <w:rPr>
                <w:rFonts w:cstheme="minorHAnsi"/>
                <w:shd w:val="clear" w:color="auto" w:fill="FFFFFF"/>
                <w:lang w:val="fr-FR"/>
              </w:rPr>
              <w:t xml:space="preserve"> </w:t>
            </w:r>
            <w:r w:rsidR="000E5D3D" w:rsidRPr="00E74534">
              <w:rPr>
                <w:rFonts w:cstheme="minorHAnsi"/>
                <w:shd w:val="clear" w:color="auto" w:fill="FFFFFF"/>
                <w:lang w:val="fr-FR"/>
              </w:rPr>
              <w:t>Dans le monde perse et pashtoun, c'est celui qui fait des études afin de devenir un mollah.</w:t>
            </w:r>
          </w:p>
        </w:tc>
      </w:tr>
      <w:tr w:rsidR="00E94339" w:rsidRPr="00B005FC" w14:paraId="7E11898A" w14:textId="77777777" w:rsidTr="000B3C03">
        <w:tc>
          <w:tcPr>
            <w:tcW w:w="1980" w:type="dxa"/>
          </w:tcPr>
          <w:p w14:paraId="6C68EA48" w14:textId="77777777" w:rsidR="00E94339" w:rsidRDefault="00E94339" w:rsidP="000B3C03">
            <w:pPr>
              <w:rPr>
                <w:rFonts w:cstheme="minorHAnsi"/>
                <w:shd w:val="clear" w:color="auto" w:fill="FFFFFF"/>
                <w:lang w:val="fr-FR"/>
              </w:rPr>
            </w:pPr>
            <w:r>
              <w:rPr>
                <w:rFonts w:cstheme="minorHAnsi"/>
                <w:shd w:val="clear" w:color="auto" w:fill="FFFFFF"/>
                <w:lang w:val="fr-FR"/>
              </w:rPr>
              <w:t>Tamkine</w:t>
            </w:r>
            <w:r>
              <w:rPr>
                <w:rStyle w:val="Appelnotedebasdep"/>
                <w:rFonts w:cstheme="minorHAnsi"/>
                <w:shd w:val="clear" w:color="auto" w:fill="FFFFFF"/>
                <w:lang w:val="fr-FR"/>
              </w:rPr>
              <w:footnoteReference w:id="90"/>
            </w:r>
            <w:r>
              <w:rPr>
                <w:rFonts w:cstheme="minorHAnsi"/>
                <w:shd w:val="clear" w:color="auto" w:fill="FFFFFF"/>
                <w:lang w:val="fr-FR"/>
              </w:rPr>
              <w:t xml:space="preserve">, </w:t>
            </w:r>
            <w:r w:rsidRPr="00A67CB1">
              <w:rPr>
                <w:rFonts w:cstheme="minorHAnsi"/>
                <w:shd w:val="clear" w:color="auto" w:fill="FFFFFF"/>
                <w:lang w:val="fr-FR"/>
              </w:rPr>
              <w:t>Tamkine Dine Allah</w:t>
            </w:r>
            <w:r>
              <w:rPr>
                <w:rFonts w:cstheme="minorHAnsi"/>
                <w:shd w:val="clear" w:color="auto" w:fill="FFFFFF"/>
                <w:lang w:val="fr-FR"/>
              </w:rPr>
              <w:t>, Tamkin</w:t>
            </w:r>
          </w:p>
          <w:p w14:paraId="0FF0BF40" w14:textId="77777777" w:rsidR="00E94339" w:rsidRDefault="00E94339" w:rsidP="000B3C03">
            <w:pPr>
              <w:rPr>
                <w:rFonts w:cstheme="minorHAnsi"/>
                <w:shd w:val="clear" w:color="auto" w:fill="FFFFFF"/>
                <w:lang w:val="fr-FR"/>
              </w:rPr>
            </w:pPr>
          </w:p>
          <w:p w14:paraId="21E5ADBA" w14:textId="77777777" w:rsidR="00E94339" w:rsidRDefault="00E94339" w:rsidP="000B3C03">
            <w:pPr>
              <w:rPr>
                <w:rFonts w:cstheme="minorHAnsi"/>
                <w:shd w:val="clear" w:color="auto" w:fill="FFFFFF"/>
                <w:lang w:val="fr-FR"/>
              </w:rPr>
            </w:pPr>
            <w:r>
              <w:rPr>
                <w:rFonts w:cstheme="minorHAnsi"/>
                <w:shd w:val="clear" w:color="auto" w:fill="FFFFFF"/>
                <w:lang w:val="fr-FR"/>
              </w:rPr>
              <w:t>Etape n°1 : présentation de l’islam (dawa, prédication).</w:t>
            </w:r>
          </w:p>
          <w:p w14:paraId="03468A3F" w14:textId="77777777" w:rsidR="00E94339" w:rsidRDefault="00E94339" w:rsidP="000B3C03">
            <w:pPr>
              <w:rPr>
                <w:rFonts w:cstheme="minorHAnsi"/>
                <w:shd w:val="clear" w:color="auto" w:fill="FFFFFF"/>
                <w:lang w:val="fr-FR"/>
              </w:rPr>
            </w:pPr>
          </w:p>
          <w:p w14:paraId="443245EA" w14:textId="77777777" w:rsidR="00E94339" w:rsidRDefault="00E94339" w:rsidP="000B3C03">
            <w:pPr>
              <w:rPr>
                <w:rFonts w:cstheme="minorHAnsi"/>
                <w:shd w:val="clear" w:color="auto" w:fill="FFFFFF"/>
                <w:lang w:val="fr-FR"/>
              </w:rPr>
            </w:pPr>
            <w:r>
              <w:rPr>
                <w:rFonts w:cstheme="minorHAnsi"/>
                <w:shd w:val="clear" w:color="auto" w:fill="FFFFFF"/>
                <w:lang w:val="fr-FR"/>
              </w:rPr>
              <w:t>Etape n°2 : Sélection des futurs frères musulmans.</w:t>
            </w:r>
          </w:p>
          <w:p w14:paraId="57B0F03C" w14:textId="77777777" w:rsidR="00E94339" w:rsidRDefault="00E94339" w:rsidP="000B3C03">
            <w:pPr>
              <w:rPr>
                <w:rFonts w:cstheme="minorHAnsi"/>
                <w:shd w:val="clear" w:color="auto" w:fill="FFFFFF"/>
                <w:lang w:val="fr-FR"/>
              </w:rPr>
            </w:pPr>
          </w:p>
          <w:p w14:paraId="39FD108E" w14:textId="77777777" w:rsidR="00E94339" w:rsidRDefault="00E94339" w:rsidP="000B3C03">
            <w:pPr>
              <w:rPr>
                <w:rFonts w:cstheme="minorHAnsi"/>
                <w:shd w:val="clear" w:color="auto" w:fill="FFFFFF"/>
                <w:lang w:val="fr-FR"/>
              </w:rPr>
            </w:pPr>
            <w:r>
              <w:rPr>
                <w:rFonts w:cstheme="minorHAnsi"/>
                <w:shd w:val="clear" w:color="auto" w:fill="FFFFFF"/>
                <w:lang w:val="fr-FR"/>
              </w:rPr>
              <w:t>Etape n°3 : Affrontement, spécialisation.</w:t>
            </w:r>
          </w:p>
          <w:p w14:paraId="3C70DA7F" w14:textId="77777777" w:rsidR="00E94339" w:rsidRDefault="00E94339" w:rsidP="000B3C03">
            <w:pPr>
              <w:rPr>
                <w:rFonts w:cstheme="minorHAnsi"/>
                <w:shd w:val="clear" w:color="auto" w:fill="FFFFFF"/>
                <w:lang w:val="fr-FR"/>
              </w:rPr>
            </w:pPr>
          </w:p>
          <w:p w14:paraId="507B1BD8" w14:textId="77777777" w:rsidR="00E94339" w:rsidRDefault="00E94339" w:rsidP="00633E84">
            <w:pPr>
              <w:rPr>
                <w:rFonts w:cstheme="minorHAnsi"/>
                <w:shd w:val="clear" w:color="auto" w:fill="FFFFFF"/>
                <w:lang w:val="fr-FR"/>
              </w:rPr>
            </w:pPr>
            <w:r>
              <w:rPr>
                <w:rFonts w:cstheme="minorHAnsi"/>
                <w:shd w:val="clear" w:color="auto" w:fill="FFFFFF"/>
                <w:lang w:val="fr-FR"/>
              </w:rPr>
              <w:t>Etape n°4 : Domination et Tamkine.</w:t>
            </w:r>
          </w:p>
        </w:tc>
        <w:tc>
          <w:tcPr>
            <w:tcW w:w="4663" w:type="dxa"/>
          </w:tcPr>
          <w:p w14:paraId="1DE801EA" w14:textId="77777777" w:rsidR="00E94339" w:rsidRDefault="00E94339" w:rsidP="000B3C03">
            <w:pPr>
              <w:jc w:val="both"/>
              <w:rPr>
                <w:rFonts w:cstheme="minorHAnsi"/>
                <w:shd w:val="clear" w:color="auto" w:fill="FFFFFF"/>
                <w:lang w:val="fr-FR"/>
              </w:rPr>
            </w:pPr>
            <w:r w:rsidRPr="006E0672">
              <w:rPr>
                <w:rFonts w:cstheme="minorHAnsi"/>
                <w:shd w:val="clear" w:color="auto" w:fill="FFFFFF"/>
                <w:lang w:val="fr-FR"/>
              </w:rPr>
              <w:t xml:space="preserve">Territorialisation [des musulmans] au sens coranique. Donner à la communauté (islamique) [Ummah] l’autorité, les moyens et les facultés de s’établir sur un territoire et </w:t>
            </w:r>
            <w:r w:rsidRPr="004F55B0">
              <w:rPr>
                <w:rFonts w:cstheme="minorHAnsi"/>
                <w:i/>
                <w:shd w:val="clear" w:color="auto" w:fill="FFFFFF"/>
                <w:lang w:val="fr-FR"/>
              </w:rPr>
              <w:t>y exercer sa vocation sans rival, sans oppression, sans limites</w:t>
            </w:r>
            <w:r w:rsidRPr="006E0672">
              <w:rPr>
                <w:rFonts w:cstheme="minorHAnsi"/>
                <w:shd w:val="clear" w:color="auto" w:fill="FFFFFF"/>
                <w:lang w:val="fr-FR"/>
              </w:rPr>
              <w:t xml:space="preserve"> autres que celles fixées par la religion ou les membres de la communauté là où la religion lui a laissé le champ libre. </w:t>
            </w:r>
            <w:r w:rsidRPr="004F55B0">
              <w:rPr>
                <w:rFonts w:cstheme="minorHAnsi"/>
                <w:i/>
                <w:shd w:val="clear" w:color="auto" w:fill="FFFFFF"/>
                <w:lang w:val="fr-FR"/>
              </w:rPr>
              <w:t>Les islamistes (les frères musulmans) l'entendent comme un projet global de domination de l’occident, via un plan de consolidation</w:t>
            </w:r>
            <w:r w:rsidRPr="00117F44">
              <w:rPr>
                <w:rFonts w:cstheme="minorHAnsi"/>
                <w:b/>
                <w:shd w:val="clear" w:color="auto" w:fill="FFFFFF"/>
                <w:lang w:val="fr-FR"/>
              </w:rPr>
              <w:t xml:space="preserve"> </w:t>
            </w:r>
            <w:r w:rsidRPr="00617B08">
              <w:rPr>
                <w:rFonts w:cstheme="minorHAnsi"/>
                <w:shd w:val="clear" w:color="auto" w:fill="FFFFFF"/>
                <w:lang w:val="fr-FR"/>
              </w:rPr>
              <w:t>(khutat al-tamkin)</w:t>
            </w:r>
            <w:r w:rsidRPr="006E0672">
              <w:rPr>
                <w:rFonts w:cstheme="minorHAnsi"/>
                <w:shd w:val="clear" w:color="auto" w:fill="FFFFFF"/>
                <w:lang w:val="fr-FR"/>
              </w:rPr>
              <w:t>.</w:t>
            </w:r>
            <w:r>
              <w:rPr>
                <w:rFonts w:cstheme="minorHAnsi"/>
                <w:shd w:val="clear" w:color="auto" w:fill="FFFFFF"/>
                <w:lang w:val="fr-FR"/>
              </w:rPr>
              <w:t xml:space="preserve"> Cela passe par le noyautage (l’entrisme) dans les partis politiques de gauche (PS, FI …), les associations de défense de droits de l’homme, la police, l’institution judiciaire, les mairies, les écoles …  </w:t>
            </w:r>
          </w:p>
          <w:p w14:paraId="689E3CAE" w14:textId="77777777" w:rsidR="00AD3B7E" w:rsidRDefault="00AD3B7E" w:rsidP="000B3C03">
            <w:pPr>
              <w:jc w:val="both"/>
              <w:rPr>
                <w:rFonts w:cstheme="minorHAnsi"/>
                <w:shd w:val="clear" w:color="auto" w:fill="FFFFFF"/>
                <w:lang w:val="fr-FR"/>
              </w:rPr>
            </w:pPr>
          </w:p>
          <w:p w14:paraId="198AD4C7" w14:textId="77777777" w:rsidR="00E94339" w:rsidRPr="004F2238" w:rsidRDefault="00117F44" w:rsidP="00AD3B7E">
            <w:pPr>
              <w:rPr>
                <w:rFonts w:cstheme="minorHAnsi"/>
                <w:sz w:val="20"/>
                <w:szCs w:val="20"/>
                <w:shd w:val="clear" w:color="auto" w:fill="FFFFFF"/>
                <w:lang w:val="en-GB"/>
              </w:rPr>
            </w:pPr>
            <w:r>
              <w:rPr>
                <w:rFonts w:cstheme="minorHAnsi"/>
                <w:shd w:val="clear" w:color="auto" w:fill="FFFFFF"/>
                <w:lang w:val="fr-FR"/>
              </w:rPr>
              <w:t xml:space="preserve">Sources :  </w:t>
            </w:r>
            <w:r w:rsidRPr="00117F44">
              <w:rPr>
                <w:rFonts w:cstheme="minorHAnsi"/>
                <w:shd w:val="clear" w:color="auto" w:fill="FFFFFF"/>
                <w:lang w:val="fr-FR"/>
              </w:rPr>
              <w:t xml:space="preserve">a) </w:t>
            </w:r>
            <w:r w:rsidRPr="00117F44">
              <w:rPr>
                <w:rFonts w:cstheme="minorHAnsi"/>
                <w:i/>
                <w:shd w:val="clear" w:color="auto" w:fill="FFFFFF"/>
                <w:lang w:val="fr-FR"/>
              </w:rPr>
              <w:t>Le “tamkine”: un projet global de domination de l’occident</w:t>
            </w:r>
            <w:r w:rsidRPr="00117F44">
              <w:rPr>
                <w:rFonts w:cstheme="minorHAnsi"/>
                <w:shd w:val="clear" w:color="auto" w:fill="FFFFFF"/>
                <w:lang w:val="fr-FR"/>
              </w:rPr>
              <w:t xml:space="preserve"> ? </w:t>
            </w:r>
            <w:hyperlink r:id="rId52" w:history="1">
              <w:r w:rsidRPr="00117F44">
                <w:rPr>
                  <w:rStyle w:val="Lienhypertexte"/>
                  <w:rFonts w:cstheme="minorHAnsi"/>
                  <w:shd w:val="clear" w:color="auto" w:fill="FFFFFF"/>
                  <w:lang w:val="en-GB"/>
                </w:rPr>
                <w:t>http://lemmings.unblog.fr/2016/10/23/le-tamkine-un-projet-global-de-domination-de-loccident/</w:t>
              </w:r>
            </w:hyperlink>
            <w:r w:rsidRPr="00117F44">
              <w:rPr>
                <w:rFonts w:cstheme="minorHAnsi"/>
                <w:shd w:val="clear" w:color="auto" w:fill="FFFFFF"/>
                <w:lang w:val="en-GB"/>
              </w:rPr>
              <w:t xml:space="preserve"> b) </w:t>
            </w:r>
            <w:hyperlink r:id="rId53" w:history="1">
              <w:r w:rsidRPr="003E5114">
                <w:rPr>
                  <w:rStyle w:val="Lienhypertexte"/>
                  <w:rFonts w:cstheme="minorHAnsi"/>
                  <w:shd w:val="clear" w:color="auto" w:fill="FFFFFF"/>
                  <w:lang w:val="en-GB"/>
                </w:rPr>
                <w:t>https://www.fmmonitor.fr/395/</w:t>
              </w:r>
            </w:hyperlink>
            <w:r>
              <w:rPr>
                <w:rFonts w:cstheme="minorHAnsi"/>
                <w:shd w:val="clear" w:color="auto" w:fill="FFFFFF"/>
                <w:lang w:val="en-GB"/>
              </w:rPr>
              <w:t xml:space="preserve"> </w:t>
            </w:r>
          </w:p>
        </w:tc>
      </w:tr>
      <w:tr w:rsidR="006B3E73" w:rsidRPr="00912422" w14:paraId="70DF24E0" w14:textId="77777777" w:rsidTr="002B6FA3">
        <w:tc>
          <w:tcPr>
            <w:tcW w:w="1980" w:type="dxa"/>
          </w:tcPr>
          <w:p w14:paraId="6F1FDD99" w14:textId="79B4E02A" w:rsidR="006B3E73" w:rsidRPr="00575C67" w:rsidRDefault="00C63732" w:rsidP="002B6FA3">
            <w:pPr>
              <w:rPr>
                <w:rFonts w:cstheme="minorHAnsi"/>
              </w:rPr>
            </w:pPr>
            <w:r>
              <w:rPr>
                <w:rFonts w:cstheme="minorHAnsi"/>
              </w:rPr>
              <w:t>taqiya</w:t>
            </w:r>
            <w:r w:rsidR="006B3E73" w:rsidRPr="006B3E73">
              <w:rPr>
                <w:rFonts w:cstheme="minorHAnsi"/>
              </w:rPr>
              <w:t xml:space="preserve"> (تقية) (dissimulation) </w:t>
            </w:r>
          </w:p>
        </w:tc>
        <w:tc>
          <w:tcPr>
            <w:tcW w:w="4663" w:type="dxa"/>
          </w:tcPr>
          <w:p w14:paraId="34851764" w14:textId="6DEEEEA3" w:rsidR="006B3E73" w:rsidRDefault="006B3E73" w:rsidP="002B6FA3">
            <w:pPr>
              <w:pStyle w:val="NormalWeb"/>
              <w:shd w:val="clear" w:color="auto" w:fill="FFFFFF"/>
              <w:spacing w:before="0" w:beforeAutospacing="0" w:after="0" w:afterAutospacing="0"/>
              <w:rPr>
                <w:rFonts w:asciiTheme="minorHAnsi" w:hAnsiTheme="minorHAnsi" w:cstheme="minorHAnsi"/>
                <w:sz w:val="22"/>
                <w:szCs w:val="22"/>
              </w:rPr>
            </w:pPr>
            <w:r w:rsidRPr="006B3E73">
              <w:rPr>
                <w:rFonts w:asciiTheme="minorHAnsi" w:hAnsiTheme="minorHAnsi" w:cstheme="minorHAnsi"/>
                <w:sz w:val="22"/>
                <w:szCs w:val="22"/>
              </w:rPr>
              <w:t>Le fait de dissimuler sa religion pour se prémunir de persécutions religieuses</w:t>
            </w:r>
            <w:r>
              <w:rPr>
                <w:rFonts w:asciiTheme="minorHAnsi" w:hAnsiTheme="minorHAnsi" w:cstheme="minorHAnsi"/>
                <w:sz w:val="22"/>
                <w:szCs w:val="22"/>
              </w:rPr>
              <w:t>.</w:t>
            </w:r>
          </w:p>
        </w:tc>
      </w:tr>
      <w:tr w:rsidR="00AD3B7E" w:rsidRPr="00003B0C" w14:paraId="3FA3C3B6" w14:textId="77777777" w:rsidTr="002B6FA3">
        <w:tc>
          <w:tcPr>
            <w:tcW w:w="1980" w:type="dxa"/>
          </w:tcPr>
          <w:p w14:paraId="01D67CA1" w14:textId="77777777" w:rsidR="00AD3B7E" w:rsidRPr="00280419" w:rsidRDefault="00AD3B7E" w:rsidP="002B6FA3">
            <w:pPr>
              <w:rPr>
                <w:rFonts w:cstheme="minorHAnsi"/>
                <w:lang w:val="fr-FR"/>
              </w:rPr>
            </w:pPr>
            <w:r w:rsidRPr="00280419">
              <w:rPr>
                <w:rFonts w:cstheme="minorHAnsi"/>
                <w:lang w:val="fr-FR"/>
              </w:rPr>
              <w:t xml:space="preserve">Taqwa (arabe : </w:t>
            </w:r>
            <w:r w:rsidRPr="00003B0C">
              <w:rPr>
                <w:rFonts w:cstheme="minorHAnsi"/>
              </w:rPr>
              <w:t>تقوى</w:t>
            </w:r>
            <w:r w:rsidRPr="00280419">
              <w:rPr>
                <w:rFonts w:cstheme="minorHAnsi"/>
                <w:lang w:val="fr-FR"/>
              </w:rPr>
              <w:t xml:space="preserve"> taqwā / taqwá ")</w:t>
            </w:r>
          </w:p>
        </w:tc>
        <w:tc>
          <w:tcPr>
            <w:tcW w:w="4663" w:type="dxa"/>
          </w:tcPr>
          <w:p w14:paraId="1C77EBF4" w14:textId="77777777" w:rsidR="00AD3B7E" w:rsidRPr="00003B0C" w:rsidRDefault="00AD3B7E" w:rsidP="002B6FA3">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1) T</w:t>
            </w:r>
            <w:r w:rsidRPr="00003B0C">
              <w:rPr>
                <w:rFonts w:asciiTheme="minorHAnsi" w:hAnsiTheme="minorHAnsi" w:cstheme="minorHAnsi"/>
                <w:sz w:val="22"/>
                <w:szCs w:val="22"/>
              </w:rPr>
              <w:t>erme Islamique signifi</w:t>
            </w:r>
            <w:r>
              <w:rPr>
                <w:rFonts w:asciiTheme="minorHAnsi" w:hAnsiTheme="minorHAnsi" w:cstheme="minorHAnsi"/>
                <w:sz w:val="22"/>
                <w:szCs w:val="22"/>
              </w:rPr>
              <w:t>ant</w:t>
            </w:r>
            <w:r w:rsidRPr="00003B0C">
              <w:rPr>
                <w:rFonts w:asciiTheme="minorHAnsi" w:hAnsiTheme="minorHAnsi" w:cstheme="minorHAnsi"/>
                <w:sz w:val="22"/>
                <w:szCs w:val="22"/>
              </w:rPr>
              <w:t xml:space="preserve"> être conscient et reconnaissant d'Allah. Il est souvent retrouvé dans le Coran. Al-Muttaqin (arabe : لِّلْمُتَّقِينَ Al-Muttaqin) désigne ceux et celles qui pratiquent le taqwa.</w:t>
            </w:r>
            <w:r>
              <w:rPr>
                <w:rFonts w:asciiTheme="minorHAnsi" w:hAnsiTheme="minorHAnsi" w:cstheme="minorHAnsi"/>
                <w:sz w:val="22"/>
                <w:szCs w:val="22"/>
              </w:rPr>
              <w:t xml:space="preserve"> 2) Crainte révérencielle pour Allah.</w:t>
            </w:r>
          </w:p>
        </w:tc>
      </w:tr>
      <w:tr w:rsidR="00AD3B7E" w:rsidRPr="00912422" w14:paraId="1EA61FD3" w14:textId="77777777" w:rsidTr="0060065A">
        <w:tc>
          <w:tcPr>
            <w:tcW w:w="1980" w:type="dxa"/>
          </w:tcPr>
          <w:p w14:paraId="08980652" w14:textId="77777777" w:rsidR="00AD3B7E" w:rsidRPr="00E94339" w:rsidRDefault="00AD3B7E" w:rsidP="00E94146">
            <w:pPr>
              <w:rPr>
                <w:rFonts w:cstheme="minorHAnsi"/>
                <w:bCs/>
                <w:iCs/>
                <w:shd w:val="clear" w:color="auto" w:fill="FFFFFF"/>
                <w:lang w:val="fr-FR"/>
              </w:rPr>
            </w:pPr>
            <w:r w:rsidRPr="00AD3B7E">
              <w:rPr>
                <w:rFonts w:cstheme="minorHAnsi"/>
                <w:bCs/>
                <w:iCs/>
                <w:shd w:val="clear" w:color="auto" w:fill="FFFFFF"/>
                <w:lang w:val="fr-FR"/>
              </w:rPr>
              <w:t>Tawadae (تواضع)</w:t>
            </w:r>
          </w:p>
        </w:tc>
        <w:tc>
          <w:tcPr>
            <w:tcW w:w="4663" w:type="dxa"/>
          </w:tcPr>
          <w:p w14:paraId="4B372C2A" w14:textId="77777777" w:rsidR="00AD3B7E" w:rsidRPr="00B629F7" w:rsidRDefault="00AD3B7E" w:rsidP="006A02BE">
            <w:pPr>
              <w:jc w:val="both"/>
              <w:rPr>
                <w:rFonts w:cstheme="minorHAnsi"/>
                <w:shd w:val="clear" w:color="auto" w:fill="FFFFFF"/>
                <w:lang w:val="fr-FR"/>
              </w:rPr>
            </w:pPr>
            <w:r>
              <w:rPr>
                <w:rFonts w:cstheme="minorHAnsi"/>
                <w:shd w:val="clear" w:color="auto" w:fill="FFFFFF"/>
                <w:lang w:val="fr-FR"/>
              </w:rPr>
              <w:t xml:space="preserve">Pudeur, modestie, humilité. Voir </w:t>
            </w:r>
            <w:r w:rsidRPr="00AD3B7E">
              <w:rPr>
                <w:rFonts w:cstheme="minorHAnsi"/>
                <w:i/>
                <w:shd w:val="clear" w:color="auto" w:fill="FFFFFF"/>
                <w:lang w:val="fr-FR"/>
              </w:rPr>
              <w:t>Hijab, Voile</w:t>
            </w:r>
            <w:r>
              <w:rPr>
                <w:rFonts w:cstheme="minorHAnsi"/>
                <w:shd w:val="clear" w:color="auto" w:fill="FFFFFF"/>
                <w:lang w:val="fr-FR"/>
              </w:rPr>
              <w:t>.</w:t>
            </w:r>
          </w:p>
        </w:tc>
      </w:tr>
      <w:tr w:rsidR="006E0F50" w:rsidRPr="00912422" w14:paraId="74D115A3" w14:textId="77777777" w:rsidTr="0060065A">
        <w:tc>
          <w:tcPr>
            <w:tcW w:w="1980" w:type="dxa"/>
          </w:tcPr>
          <w:p w14:paraId="661FAFF3" w14:textId="77777777" w:rsidR="006E0F50" w:rsidRPr="00280419" w:rsidRDefault="006E0F50" w:rsidP="00E94146">
            <w:pPr>
              <w:rPr>
                <w:rFonts w:cstheme="minorHAnsi"/>
                <w:shd w:val="clear" w:color="auto" w:fill="FFFFFF"/>
                <w:lang w:val="fr-FR"/>
              </w:rPr>
            </w:pPr>
            <w:r w:rsidRPr="00280419">
              <w:rPr>
                <w:rFonts w:cstheme="minorHAnsi"/>
                <w:bCs/>
                <w:iCs/>
                <w:shd w:val="clear" w:color="auto" w:fill="FFFFFF"/>
                <w:lang w:val="fr-FR"/>
              </w:rPr>
              <w:t>Tawḥīd</w:t>
            </w:r>
            <w:r w:rsidRPr="00280419">
              <w:rPr>
                <w:rFonts w:cstheme="minorHAnsi"/>
                <w:shd w:val="clear" w:color="auto" w:fill="FFFFFF"/>
                <w:lang w:val="fr-FR"/>
              </w:rPr>
              <w:t> </w:t>
            </w:r>
            <w:r w:rsidRPr="00280419">
              <w:rPr>
                <w:rFonts w:cstheme="minorHAnsi"/>
                <w:color w:val="222222"/>
                <w:shd w:val="clear" w:color="auto" w:fill="FFFFFF"/>
                <w:lang w:val="fr-FR"/>
              </w:rPr>
              <w:t>(</w:t>
            </w:r>
            <w:hyperlink r:id="rId54" w:tooltip="Arabe" w:history="1">
              <w:r w:rsidRPr="00280419">
                <w:rPr>
                  <w:rStyle w:val="Lienhypertexte"/>
                  <w:rFonts w:cstheme="minorHAnsi"/>
                  <w:color w:val="0B0080"/>
                  <w:shd w:val="clear" w:color="auto" w:fill="FFFFFF"/>
                  <w:lang w:val="fr-FR"/>
                </w:rPr>
                <w:t>arabe</w:t>
              </w:r>
            </w:hyperlink>
            <w:r w:rsidRPr="00280419">
              <w:rPr>
                <w:rFonts w:cstheme="minorHAnsi"/>
                <w:color w:val="222222"/>
                <w:shd w:val="clear" w:color="auto" w:fill="FFFFFF"/>
                <w:lang w:val="fr-FR"/>
              </w:rPr>
              <w:t> </w:t>
            </w:r>
            <w:r w:rsidRPr="00280419">
              <w:rPr>
                <w:rFonts w:cstheme="minorHAnsi"/>
                <w:shd w:val="clear" w:color="auto" w:fill="FFFFFF"/>
                <w:lang w:val="fr-FR"/>
              </w:rPr>
              <w:t>: </w:t>
            </w:r>
            <w:r w:rsidRPr="00B629F7">
              <w:rPr>
                <w:rStyle w:val="lang-ar"/>
                <w:rFonts w:cstheme="minorHAnsi"/>
                <w:shd w:val="clear" w:color="auto" w:fill="FFFFFF"/>
                <w:rtl/>
                <w:lang w:bidi="ar"/>
              </w:rPr>
              <w:t>تَوْحيد</w:t>
            </w:r>
            <w:r w:rsidRPr="00280419">
              <w:rPr>
                <w:rFonts w:cstheme="minorHAnsi"/>
                <w:shd w:val="clear" w:color="auto" w:fill="FFFFFF"/>
                <w:lang w:val="fr-FR"/>
              </w:rPr>
              <w:t> [</w:t>
            </w:r>
            <w:r w:rsidRPr="00280419">
              <w:rPr>
                <w:rFonts w:cstheme="minorHAnsi"/>
                <w:i/>
                <w:iCs/>
                <w:shd w:val="clear" w:color="auto" w:fill="FFFFFF"/>
                <w:lang w:val="fr-FR"/>
              </w:rPr>
              <w:t>tawḥīd</w:t>
            </w:r>
            <w:r w:rsidRPr="00280419">
              <w:rPr>
                <w:rFonts w:cstheme="minorHAnsi"/>
                <w:shd w:val="clear" w:color="auto" w:fill="FFFFFF"/>
                <w:lang w:val="fr-FR"/>
              </w:rPr>
              <w:t>], monothéisme, unicité)</w:t>
            </w:r>
          </w:p>
        </w:tc>
        <w:tc>
          <w:tcPr>
            <w:tcW w:w="4663" w:type="dxa"/>
          </w:tcPr>
          <w:p w14:paraId="68ADF65C" w14:textId="6EC4AACD" w:rsidR="006E0F50" w:rsidRPr="006E0F50" w:rsidRDefault="009D1E6C" w:rsidP="006A02BE">
            <w:pPr>
              <w:jc w:val="both"/>
              <w:rPr>
                <w:rFonts w:cstheme="minorHAnsi"/>
                <w:shd w:val="clear" w:color="auto" w:fill="FFFFFF"/>
                <w:lang w:val="fr-FR"/>
              </w:rPr>
            </w:pPr>
            <w:r w:rsidRPr="009D1E6C">
              <w:rPr>
                <w:rFonts w:cstheme="minorHAnsi"/>
                <w:shd w:val="clear" w:color="auto" w:fill="FFFFFF"/>
                <w:lang w:val="fr-FR"/>
              </w:rPr>
              <w:t>Monothéisme, appel à l'unicité de l'existence d'Allah</w:t>
            </w:r>
            <w:r>
              <w:rPr>
                <w:rFonts w:cstheme="minorHAnsi"/>
                <w:shd w:val="clear" w:color="auto" w:fill="FFFFFF"/>
                <w:lang w:val="fr-FR"/>
              </w:rPr>
              <w:t xml:space="preserve">. </w:t>
            </w:r>
            <w:r w:rsidR="006E0F50" w:rsidRPr="00B629F7">
              <w:rPr>
                <w:rFonts w:cstheme="minorHAnsi"/>
                <w:shd w:val="clear" w:color="auto" w:fill="FFFFFF"/>
                <w:lang w:val="fr-FR"/>
              </w:rPr>
              <w:t xml:space="preserve">Expression du dogme fondamental de </w:t>
            </w:r>
            <w:r w:rsidR="006E0F50" w:rsidRPr="006E0F50">
              <w:rPr>
                <w:rFonts w:cstheme="minorHAnsi"/>
                <w:color w:val="222222"/>
                <w:shd w:val="clear" w:color="auto" w:fill="FFFFFF"/>
                <w:lang w:val="fr-FR"/>
              </w:rPr>
              <w:t>l’</w:t>
            </w:r>
            <w:hyperlink r:id="rId55" w:tooltip="Islam" w:history="1">
              <w:r w:rsidR="006E0F50" w:rsidRPr="006E0F50">
                <w:rPr>
                  <w:rStyle w:val="Lienhypertexte"/>
                  <w:rFonts w:cstheme="minorHAnsi"/>
                  <w:color w:val="0B0080"/>
                  <w:shd w:val="clear" w:color="auto" w:fill="FFFFFF"/>
                  <w:lang w:val="fr-FR"/>
                </w:rPr>
                <w:t>islam</w:t>
              </w:r>
            </w:hyperlink>
            <w:r w:rsidR="006E0F50" w:rsidRPr="006E0F50">
              <w:rPr>
                <w:rFonts w:cstheme="minorHAnsi"/>
                <w:color w:val="222222"/>
                <w:shd w:val="clear" w:color="auto" w:fill="FFFFFF"/>
                <w:lang w:val="fr-FR"/>
              </w:rPr>
              <w:t xml:space="preserve">, </w:t>
            </w:r>
            <w:r w:rsidR="006E0F50" w:rsidRPr="00B629F7">
              <w:rPr>
                <w:rFonts w:cstheme="minorHAnsi"/>
                <w:shd w:val="clear" w:color="auto" w:fill="FFFFFF"/>
                <w:lang w:val="fr-FR"/>
              </w:rPr>
              <w:t>le </w:t>
            </w:r>
            <w:hyperlink r:id="rId56" w:tooltip="Monothéisme" w:history="1">
              <w:r w:rsidR="006E0F50" w:rsidRPr="006E0F50">
                <w:rPr>
                  <w:rStyle w:val="Lienhypertexte"/>
                  <w:rFonts w:cstheme="minorHAnsi"/>
                  <w:color w:val="0B0080"/>
                  <w:shd w:val="clear" w:color="auto" w:fill="FFFFFF"/>
                  <w:lang w:val="fr-FR"/>
                </w:rPr>
                <w:t>monothéisme</w:t>
              </w:r>
            </w:hyperlink>
            <w:r w:rsidR="006E0F50" w:rsidRPr="006E0F50">
              <w:rPr>
                <w:rFonts w:cstheme="minorHAnsi"/>
                <w:color w:val="222222"/>
                <w:shd w:val="clear" w:color="auto" w:fill="FFFFFF"/>
                <w:lang w:val="fr-FR"/>
              </w:rPr>
              <w:t xml:space="preserve">. </w:t>
            </w:r>
            <w:r w:rsidR="006E0F50" w:rsidRPr="00B629F7">
              <w:rPr>
                <w:rFonts w:cstheme="minorHAnsi"/>
                <w:shd w:val="clear" w:color="auto" w:fill="FFFFFF"/>
                <w:lang w:val="fr-FR"/>
              </w:rPr>
              <w:t xml:space="preserve">Le Tawhid est la </w:t>
            </w:r>
            <w:r w:rsidR="006E0F50" w:rsidRPr="00D237C3">
              <w:rPr>
                <w:rFonts w:cstheme="minorHAnsi"/>
                <w:i/>
                <w:shd w:val="clear" w:color="auto" w:fill="FFFFFF"/>
                <w:lang w:val="fr-FR"/>
              </w:rPr>
              <w:t xml:space="preserve">croyance en un </w:t>
            </w:r>
            <w:r w:rsidR="00D34506">
              <w:rPr>
                <w:rFonts w:cstheme="minorHAnsi"/>
                <w:i/>
                <w:shd w:val="clear" w:color="auto" w:fill="FFFFFF"/>
                <w:lang w:val="fr-FR"/>
              </w:rPr>
              <w:t>Allah</w:t>
            </w:r>
            <w:r w:rsidR="006E0F50" w:rsidRPr="00D237C3">
              <w:rPr>
                <w:rFonts w:cstheme="minorHAnsi"/>
                <w:i/>
                <w:shd w:val="clear" w:color="auto" w:fill="FFFFFF"/>
                <w:lang w:val="fr-FR"/>
              </w:rPr>
              <w:t xml:space="preserve"> unique, inaccessible à l'imagination, sans associé et sans égal</w:t>
            </w:r>
            <w:r w:rsidR="006E0F50" w:rsidRPr="00B629F7">
              <w:rPr>
                <w:rFonts w:cstheme="minorHAnsi"/>
                <w:shd w:val="clear" w:color="auto" w:fill="FFFFFF"/>
                <w:lang w:val="fr-FR"/>
              </w:rPr>
              <w:t>. Son terme vient du verbe </w:t>
            </w:r>
            <w:r w:rsidR="006E0F50" w:rsidRPr="00B629F7">
              <w:rPr>
                <w:rFonts w:cstheme="minorHAnsi"/>
                <w:i/>
                <w:iCs/>
                <w:shd w:val="clear" w:color="auto" w:fill="FFFFFF"/>
                <w:lang w:val="fr-FR"/>
              </w:rPr>
              <w:t>wahada</w:t>
            </w:r>
            <w:r w:rsidR="006E0F50" w:rsidRPr="00B629F7">
              <w:rPr>
                <w:rFonts w:cstheme="minorHAnsi"/>
                <w:shd w:val="clear" w:color="auto" w:fill="FFFFFF"/>
                <w:lang w:val="fr-FR"/>
              </w:rPr>
              <w:t> (</w:t>
            </w:r>
            <w:r w:rsidR="006E0F50" w:rsidRPr="00B629F7">
              <w:rPr>
                <w:rFonts w:cstheme="minorHAnsi"/>
                <w:shd w:val="clear" w:color="auto" w:fill="FFFFFF"/>
              </w:rPr>
              <w:t>وَحَّدَ</w:t>
            </w:r>
            <w:r w:rsidR="006E0F50" w:rsidRPr="00B629F7">
              <w:rPr>
                <w:rFonts w:cstheme="minorHAnsi"/>
                <w:shd w:val="clear" w:color="auto" w:fill="FFFFFF"/>
                <w:lang w:val="fr-FR"/>
              </w:rPr>
              <w:t>), qui signifie « rendre unique » ou encore « déclarer qu’Allah est le seul à posséder cette spécificité » dans un sens plus figuré. Le Tawhid est considéré comme le premier pilier de la </w:t>
            </w:r>
            <w:hyperlink r:id="rId57" w:tooltip="Foi musulmane" w:history="1">
              <w:r w:rsidR="006E0F50" w:rsidRPr="006E0F50">
                <w:rPr>
                  <w:rStyle w:val="Lienhypertexte"/>
                  <w:rFonts w:cstheme="minorHAnsi"/>
                  <w:color w:val="0B0080"/>
                  <w:shd w:val="clear" w:color="auto" w:fill="FFFFFF"/>
                  <w:lang w:val="fr-FR"/>
                </w:rPr>
                <w:t>Foi musulmane</w:t>
              </w:r>
            </w:hyperlink>
            <w:r w:rsidR="006E0F50" w:rsidRPr="006E0F50">
              <w:rPr>
                <w:rFonts w:cstheme="minorHAnsi"/>
                <w:color w:val="222222"/>
                <w:shd w:val="clear" w:color="auto" w:fill="FFFFFF"/>
                <w:lang w:val="fr-FR"/>
              </w:rPr>
              <w:t> </w:t>
            </w:r>
            <w:r w:rsidR="006E0F50" w:rsidRPr="006E0F50">
              <w:rPr>
                <w:rFonts w:cstheme="minorHAnsi"/>
                <w:i/>
                <w:iCs/>
                <w:color w:val="222222"/>
                <w:shd w:val="clear" w:color="auto" w:fill="FFFFFF"/>
                <w:lang w:val="fr-FR"/>
              </w:rPr>
              <w:t>Al-Îmâne</w:t>
            </w:r>
            <w:r w:rsidR="006E0F50" w:rsidRPr="006E0F50">
              <w:rPr>
                <w:rFonts w:cstheme="minorHAnsi"/>
                <w:color w:val="222222"/>
                <w:shd w:val="clear" w:color="auto" w:fill="FFFFFF"/>
                <w:lang w:val="fr-FR"/>
              </w:rPr>
              <w:t> (</w:t>
            </w:r>
            <w:hyperlink r:id="rId58" w:tooltip="Arabe" w:history="1">
              <w:r w:rsidR="006E0F50" w:rsidRPr="006E0F50">
                <w:rPr>
                  <w:rStyle w:val="Lienhypertexte"/>
                  <w:rFonts w:cstheme="minorHAnsi"/>
                  <w:color w:val="0B0080"/>
                  <w:shd w:val="clear" w:color="auto" w:fill="FFFFFF"/>
                  <w:lang w:val="fr-FR"/>
                </w:rPr>
                <w:t>arabe</w:t>
              </w:r>
            </w:hyperlink>
            <w:r w:rsidR="006E0F50" w:rsidRPr="006E0F50">
              <w:rPr>
                <w:rFonts w:cstheme="minorHAnsi"/>
                <w:color w:val="222222"/>
                <w:shd w:val="clear" w:color="auto" w:fill="FFFFFF"/>
                <w:lang w:val="fr-FR"/>
              </w:rPr>
              <w:t> : </w:t>
            </w:r>
            <w:r w:rsidR="006E0F50" w:rsidRPr="006E0F50">
              <w:rPr>
                <w:rStyle w:val="lang-ar"/>
                <w:rFonts w:cstheme="minorHAnsi"/>
                <w:color w:val="222222"/>
                <w:shd w:val="clear" w:color="auto" w:fill="FFFFFF"/>
                <w:rtl/>
                <w:lang w:bidi="ar"/>
              </w:rPr>
              <w:t>إيمان</w:t>
            </w:r>
            <w:r w:rsidR="006E0F50" w:rsidRPr="006E0F50">
              <w:rPr>
                <w:rFonts w:cstheme="minorHAnsi"/>
                <w:color w:val="222222"/>
                <w:shd w:val="clear" w:color="auto" w:fill="FFFFFF"/>
                <w:lang w:val="fr-FR"/>
              </w:rPr>
              <w:t>), tandis que la </w:t>
            </w:r>
            <w:hyperlink r:id="rId59" w:tooltip="Chahada" w:history="1">
              <w:r w:rsidR="006E0F50" w:rsidRPr="006E0F50">
                <w:rPr>
                  <w:rStyle w:val="Lienhypertexte"/>
                  <w:rFonts w:cstheme="minorHAnsi"/>
                  <w:color w:val="0B0080"/>
                  <w:shd w:val="clear" w:color="auto" w:fill="FFFFFF"/>
                  <w:lang w:val="fr-FR"/>
                </w:rPr>
                <w:t>chahada</w:t>
              </w:r>
            </w:hyperlink>
            <w:r w:rsidR="006E0F50" w:rsidRPr="006E0F50">
              <w:rPr>
                <w:rFonts w:cstheme="minorHAnsi"/>
                <w:color w:val="222222"/>
                <w:shd w:val="clear" w:color="auto" w:fill="FFFFFF"/>
                <w:lang w:val="fr-FR"/>
              </w:rPr>
              <w:t xml:space="preserve">, </w:t>
            </w:r>
            <w:r w:rsidR="006E0F50" w:rsidRPr="00B629F7">
              <w:rPr>
                <w:rFonts w:cstheme="minorHAnsi"/>
                <w:shd w:val="clear" w:color="auto" w:fill="FFFFFF"/>
                <w:lang w:val="fr-FR"/>
              </w:rPr>
              <w:t>est l'expression du Tawhid, représentant ainsi le premier des cinq </w:t>
            </w:r>
            <w:hyperlink r:id="rId60" w:tooltip="Piliers de l'islam" w:history="1">
              <w:r w:rsidR="006E0F50" w:rsidRPr="006E0F50">
                <w:rPr>
                  <w:rStyle w:val="Lienhypertexte"/>
                  <w:rFonts w:cstheme="minorHAnsi"/>
                  <w:color w:val="0B0080"/>
                  <w:shd w:val="clear" w:color="auto" w:fill="FFFFFF"/>
                  <w:lang w:val="fr-FR"/>
                </w:rPr>
                <w:t>piliers de la pratique religieuse</w:t>
              </w:r>
            </w:hyperlink>
            <w:r w:rsidR="006E0F50" w:rsidRPr="006E0F50">
              <w:rPr>
                <w:rFonts w:cstheme="minorHAnsi"/>
                <w:color w:val="222222"/>
                <w:shd w:val="clear" w:color="auto" w:fill="FFFFFF"/>
                <w:lang w:val="fr-FR"/>
              </w:rPr>
              <w:t xml:space="preserve">, </w:t>
            </w:r>
            <w:r w:rsidR="006E0F50" w:rsidRPr="00B629F7">
              <w:rPr>
                <w:rFonts w:cstheme="minorHAnsi"/>
                <w:shd w:val="clear" w:color="auto" w:fill="FFFFFF"/>
                <w:lang w:val="fr-FR"/>
              </w:rPr>
              <w:t>en fonction des différentes interprétations de l'islam. Le concept qui s'oppose au tawhid est désigné par le terme de </w:t>
            </w:r>
            <w:hyperlink r:id="rId61" w:tooltip="Shirk" w:history="1">
              <w:r w:rsidR="006E0F50" w:rsidRPr="006E0F50">
                <w:rPr>
                  <w:rStyle w:val="Lienhypertexte"/>
                  <w:rFonts w:cstheme="minorHAnsi"/>
                  <w:color w:val="0B0080"/>
                  <w:shd w:val="clear" w:color="auto" w:fill="FFFFFF"/>
                  <w:lang w:val="fr-FR"/>
                </w:rPr>
                <w:t>shirk</w:t>
              </w:r>
            </w:hyperlink>
            <w:r w:rsidR="006E0F50" w:rsidRPr="006E0F50">
              <w:rPr>
                <w:rFonts w:cstheme="minorHAnsi"/>
                <w:color w:val="222222"/>
                <w:shd w:val="clear" w:color="auto" w:fill="FFFFFF"/>
                <w:lang w:val="fr-FR"/>
              </w:rPr>
              <w:t> (</w:t>
            </w:r>
            <w:r w:rsidR="006E0F50" w:rsidRPr="006E0F50">
              <w:rPr>
                <w:rFonts w:cstheme="minorHAnsi"/>
                <w:color w:val="222222"/>
                <w:shd w:val="clear" w:color="auto" w:fill="FFFFFF"/>
              </w:rPr>
              <w:t>شِرْكْ</w:t>
            </w:r>
            <w:r w:rsidR="006E0F50" w:rsidRPr="006E0F50">
              <w:rPr>
                <w:rFonts w:cstheme="minorHAnsi"/>
                <w:color w:val="222222"/>
                <w:shd w:val="clear" w:color="auto" w:fill="FFFFFF"/>
                <w:lang w:val="fr-FR"/>
              </w:rPr>
              <w:t>) (</w:t>
            </w:r>
            <w:r w:rsidR="006E0F50" w:rsidRPr="00B629F7">
              <w:rPr>
                <w:rFonts w:cstheme="minorHAnsi"/>
                <w:shd w:val="clear" w:color="auto" w:fill="FFFFFF"/>
                <w:lang w:val="fr-FR"/>
              </w:rPr>
              <w:t>ou association) et peut couvrir divers concepts contraires à l'islam comme l'association à des idoles par exemple.</w:t>
            </w:r>
          </w:p>
        </w:tc>
      </w:tr>
      <w:tr w:rsidR="00DE4750" w14:paraId="169290CE" w14:textId="77777777" w:rsidTr="000B3C03">
        <w:tc>
          <w:tcPr>
            <w:tcW w:w="1980" w:type="dxa"/>
          </w:tcPr>
          <w:p w14:paraId="143815D7" w14:textId="77777777" w:rsidR="00DE4750" w:rsidRDefault="00DE4750" w:rsidP="000B3C03">
            <w:pPr>
              <w:rPr>
                <w:rFonts w:cstheme="minorHAnsi"/>
                <w:shd w:val="clear" w:color="auto" w:fill="FFFFFF"/>
                <w:lang w:val="fr-FR"/>
              </w:rPr>
            </w:pPr>
            <w:r>
              <w:rPr>
                <w:rFonts w:cstheme="minorHAnsi"/>
                <w:shd w:val="clear" w:color="auto" w:fill="FFFFFF"/>
                <w:lang w:val="fr-FR"/>
              </w:rPr>
              <w:t>T</w:t>
            </w:r>
            <w:r w:rsidRPr="002C564E">
              <w:rPr>
                <w:rFonts w:cstheme="minorHAnsi"/>
                <w:shd w:val="clear" w:color="auto" w:fill="FFFFFF"/>
                <w:lang w:val="fr-FR"/>
              </w:rPr>
              <w:t>héologie de la libération</w:t>
            </w:r>
            <w:r>
              <w:rPr>
                <w:rFonts w:cstheme="minorHAnsi"/>
                <w:shd w:val="clear" w:color="auto" w:fill="FFFFFF"/>
                <w:lang w:val="fr-FR"/>
              </w:rPr>
              <w:t xml:space="preserve"> musulmane</w:t>
            </w:r>
            <w:r>
              <w:rPr>
                <w:rStyle w:val="Appelnotedebasdep"/>
                <w:rFonts w:cstheme="minorHAnsi"/>
                <w:shd w:val="clear" w:color="auto" w:fill="FFFFFF"/>
                <w:lang w:val="fr-FR"/>
              </w:rPr>
              <w:footnoteReference w:id="91"/>
            </w:r>
            <w:r>
              <w:rPr>
                <w:rFonts w:cstheme="minorHAnsi"/>
                <w:shd w:val="clear" w:color="auto" w:fill="FFFFFF"/>
                <w:lang w:val="fr-FR"/>
              </w:rPr>
              <w:t xml:space="preserve"> </w:t>
            </w:r>
            <w:r>
              <w:rPr>
                <w:rStyle w:val="Appelnotedebasdep"/>
                <w:rFonts w:cstheme="minorHAnsi"/>
                <w:shd w:val="clear" w:color="auto" w:fill="FFFFFF"/>
                <w:lang w:val="fr-FR"/>
              </w:rPr>
              <w:footnoteReference w:id="92"/>
            </w:r>
            <w:r>
              <w:rPr>
                <w:rFonts w:cstheme="minorHAnsi"/>
                <w:shd w:val="clear" w:color="auto" w:fill="FFFFFF"/>
                <w:lang w:val="fr-FR"/>
              </w:rPr>
              <w:t xml:space="preserve"> ou</w:t>
            </w:r>
            <w:r w:rsidRPr="002C564E">
              <w:rPr>
                <w:rFonts w:cstheme="minorHAnsi"/>
                <w:shd w:val="clear" w:color="auto" w:fill="FFFFFF"/>
                <w:lang w:val="fr-FR"/>
              </w:rPr>
              <w:t xml:space="preserve"> islamique</w:t>
            </w:r>
            <w:r>
              <w:rPr>
                <w:rStyle w:val="Appelnotedebasdep"/>
                <w:rFonts w:cstheme="minorHAnsi"/>
                <w:shd w:val="clear" w:color="auto" w:fill="FFFFFF"/>
                <w:lang w:val="fr-FR"/>
              </w:rPr>
              <w:footnoteReference w:id="93"/>
            </w:r>
          </w:p>
        </w:tc>
        <w:tc>
          <w:tcPr>
            <w:tcW w:w="4663" w:type="dxa"/>
          </w:tcPr>
          <w:p w14:paraId="46AA83E4" w14:textId="77777777" w:rsidR="00DE4750" w:rsidRDefault="00DE4750" w:rsidP="000B3C03">
            <w:pPr>
              <w:jc w:val="both"/>
              <w:rPr>
                <w:rFonts w:cstheme="minorHAnsi"/>
                <w:shd w:val="clear" w:color="auto" w:fill="FFFFFF"/>
                <w:lang w:val="fr-FR"/>
              </w:rPr>
            </w:pPr>
            <w:r>
              <w:rPr>
                <w:rFonts w:cstheme="minorHAnsi"/>
                <w:shd w:val="clear" w:color="auto" w:fill="FFFFFF"/>
                <w:lang w:val="fr-FR"/>
              </w:rPr>
              <w:t>Le djihad guerrier / armé.</w:t>
            </w:r>
          </w:p>
        </w:tc>
      </w:tr>
      <w:tr w:rsidR="00502C81" w:rsidRPr="00912422" w14:paraId="1C6D35CD" w14:textId="77777777" w:rsidTr="0060065A">
        <w:tc>
          <w:tcPr>
            <w:tcW w:w="1980" w:type="dxa"/>
          </w:tcPr>
          <w:p w14:paraId="0FC9F38C" w14:textId="77777777" w:rsidR="00502C81" w:rsidRPr="00313210" w:rsidRDefault="00502C81" w:rsidP="002C564E">
            <w:pPr>
              <w:rPr>
                <w:rFonts w:cstheme="minorHAnsi"/>
                <w:shd w:val="clear" w:color="auto" w:fill="FFFFFF"/>
                <w:lang w:val="fr-FR"/>
              </w:rPr>
            </w:pPr>
            <w:r w:rsidRPr="00313210">
              <w:rPr>
                <w:rFonts w:cstheme="minorHAnsi"/>
                <w:shd w:val="clear" w:color="auto" w:fill="FFFFFF"/>
                <w:lang w:val="fr-FR"/>
              </w:rPr>
              <w:t>Ummah</w:t>
            </w:r>
            <w:r w:rsidR="00E94146" w:rsidRPr="00313210">
              <w:rPr>
                <w:rFonts w:cstheme="minorHAnsi"/>
                <w:shd w:val="clear" w:color="auto" w:fill="FFFFFF"/>
                <w:lang w:val="fr-FR"/>
              </w:rPr>
              <w:t xml:space="preserve">, </w:t>
            </w:r>
            <w:r w:rsidRPr="00313210">
              <w:rPr>
                <w:rFonts w:cstheme="minorHAnsi"/>
                <w:shd w:val="clear" w:color="auto" w:fill="FFFFFF"/>
                <w:lang w:val="fr-FR"/>
              </w:rPr>
              <w:t>oumma</w:t>
            </w:r>
            <w:r w:rsidR="00E94146" w:rsidRPr="00313210">
              <w:rPr>
                <w:rFonts w:cstheme="minorHAnsi"/>
                <w:shd w:val="clear" w:color="auto" w:fill="FFFFFF"/>
                <w:lang w:val="fr-FR"/>
              </w:rPr>
              <w:t xml:space="preserve">, oummat, ou ummat (arabe : </w:t>
            </w:r>
            <w:r w:rsidR="00E94146" w:rsidRPr="00313210">
              <w:rPr>
                <w:rFonts w:cstheme="minorHAnsi"/>
                <w:shd w:val="clear" w:color="auto" w:fill="FFFFFF"/>
              </w:rPr>
              <w:t>أمّة</w:t>
            </w:r>
            <w:r w:rsidR="00E94146" w:rsidRPr="00313210">
              <w:rPr>
                <w:rFonts w:cstheme="minorHAnsi"/>
                <w:shd w:val="clear" w:color="auto" w:fill="FFFFFF"/>
                <w:lang w:val="fr-FR"/>
              </w:rPr>
              <w:t xml:space="preserve"> [ummat], communauté ; nation)</w:t>
            </w:r>
          </w:p>
        </w:tc>
        <w:tc>
          <w:tcPr>
            <w:tcW w:w="4663" w:type="dxa"/>
          </w:tcPr>
          <w:p w14:paraId="51910AFD" w14:textId="407484D2" w:rsidR="00502C81" w:rsidRDefault="00502C81" w:rsidP="006A02BE">
            <w:pPr>
              <w:jc w:val="both"/>
              <w:rPr>
                <w:rFonts w:eastAsia="Times New Roman"/>
                <w:lang w:val="fr-FR"/>
              </w:rPr>
            </w:pPr>
            <w:r>
              <w:rPr>
                <w:rFonts w:cstheme="minorHAnsi"/>
                <w:shd w:val="clear" w:color="auto" w:fill="FFFFFF"/>
                <w:lang w:val="fr-FR"/>
              </w:rPr>
              <w:t>Communauté des croyants musulmans</w:t>
            </w:r>
            <w:r w:rsidR="00E94146">
              <w:rPr>
                <w:rFonts w:cstheme="minorHAnsi"/>
                <w:shd w:val="clear" w:color="auto" w:fill="FFFFFF"/>
                <w:lang w:val="fr-FR"/>
              </w:rPr>
              <w:t>. C</w:t>
            </w:r>
            <w:r w:rsidR="00E94146" w:rsidRPr="00E94146">
              <w:rPr>
                <w:rFonts w:cstheme="minorHAnsi"/>
                <w:shd w:val="clear" w:color="auto" w:fill="FFFFFF"/>
                <w:lang w:val="fr-FR"/>
              </w:rPr>
              <w:t xml:space="preserve">ommunauté des musulmans, indépendamment de leur nationalité, de leurs liens sanguins et des pouvoirs politiques qui les gouvernent. Le terme est synonyme de </w:t>
            </w:r>
            <w:r w:rsidR="00E94146" w:rsidRPr="00E94146">
              <w:rPr>
                <w:rFonts w:cstheme="minorHAnsi"/>
                <w:i/>
                <w:shd w:val="clear" w:color="auto" w:fill="FFFFFF"/>
                <w:lang w:val="fr-FR"/>
              </w:rPr>
              <w:t>ummat islamiyya</w:t>
            </w:r>
            <w:r w:rsidR="00E94146" w:rsidRPr="00E94146">
              <w:rPr>
                <w:rFonts w:cstheme="minorHAnsi"/>
                <w:shd w:val="clear" w:color="auto" w:fill="FFFFFF"/>
                <w:lang w:val="fr-FR"/>
              </w:rPr>
              <w:t>, « la Nation Islamique »</w:t>
            </w:r>
            <w:r w:rsidR="00F96763">
              <w:rPr>
                <w:rFonts w:cstheme="minorHAnsi"/>
                <w:shd w:val="clear" w:color="auto" w:fill="FFFFFF"/>
                <w:lang w:val="fr-FR"/>
              </w:rPr>
              <w:t xml:space="preserve"> (Communauté mondiale des croyants musulmans)</w:t>
            </w:r>
            <w:r w:rsidR="00E94146" w:rsidRPr="00E94146">
              <w:rPr>
                <w:rFonts w:cstheme="minorHAnsi"/>
                <w:shd w:val="clear" w:color="auto" w:fill="FFFFFF"/>
                <w:lang w:val="fr-FR"/>
              </w:rPr>
              <w:t>.</w:t>
            </w:r>
            <w:r w:rsidR="00F96763">
              <w:rPr>
                <w:rFonts w:cstheme="minorHAnsi"/>
                <w:shd w:val="clear" w:color="auto" w:fill="FFFFFF"/>
                <w:lang w:val="fr-FR"/>
              </w:rPr>
              <w:t xml:space="preserve"> Ce mot peut aussi désigner pour un musulman, son quartier, son </w:t>
            </w:r>
            <w:r w:rsidR="00F96763" w:rsidRPr="00F96763">
              <w:rPr>
                <w:rFonts w:eastAsia="Times New Roman"/>
                <w:lang w:val="fr-FR"/>
              </w:rPr>
              <w:t>camp,</w:t>
            </w:r>
            <w:r w:rsidR="00F96763">
              <w:rPr>
                <w:rFonts w:eastAsia="Times New Roman"/>
                <w:lang w:val="fr-FR"/>
              </w:rPr>
              <w:t xml:space="preserve"> </w:t>
            </w:r>
            <w:r w:rsidR="00F96763" w:rsidRPr="00F96763">
              <w:rPr>
                <w:rFonts w:eastAsia="Times New Roman"/>
                <w:lang w:val="fr-FR"/>
              </w:rPr>
              <w:t>son clan</w:t>
            </w:r>
            <w:r w:rsidR="00F96763">
              <w:rPr>
                <w:rFonts w:eastAsia="Times New Roman"/>
                <w:lang w:val="fr-FR"/>
              </w:rPr>
              <w:t>, auquel il est alors fidèle et loyal</w:t>
            </w:r>
            <w:r w:rsidR="00A508A8">
              <w:rPr>
                <w:rStyle w:val="Appelnotedebasdep"/>
                <w:rFonts w:eastAsia="Times New Roman"/>
                <w:lang w:val="fr-FR"/>
              </w:rPr>
              <w:footnoteReference w:id="94"/>
            </w:r>
            <w:r w:rsidR="00F96763">
              <w:rPr>
                <w:rFonts w:eastAsia="Times New Roman"/>
                <w:lang w:val="fr-FR"/>
              </w:rPr>
              <w:t>.</w:t>
            </w:r>
          </w:p>
          <w:p w14:paraId="445F708A" w14:textId="77777777" w:rsidR="008B3FDD" w:rsidRPr="00F96763" w:rsidRDefault="008B3FDD" w:rsidP="006A02BE">
            <w:pPr>
              <w:jc w:val="both"/>
              <w:rPr>
                <w:rFonts w:cstheme="minorHAnsi"/>
                <w:shd w:val="clear" w:color="auto" w:fill="FFFFFF"/>
                <w:lang w:val="fr-FR"/>
              </w:rPr>
            </w:pPr>
            <w:r>
              <w:rPr>
                <w:rFonts w:cstheme="minorHAnsi"/>
                <w:shd w:val="clear" w:color="auto" w:fill="FFFFFF"/>
                <w:lang w:val="fr-FR"/>
              </w:rPr>
              <w:t>L’islam est une religion très communautariste.</w:t>
            </w:r>
          </w:p>
        </w:tc>
      </w:tr>
      <w:tr w:rsidR="00301DA3" w:rsidRPr="00912422" w14:paraId="732C4F22" w14:textId="77777777" w:rsidTr="0060065A">
        <w:tc>
          <w:tcPr>
            <w:tcW w:w="1980" w:type="dxa"/>
          </w:tcPr>
          <w:p w14:paraId="0E261E16" w14:textId="06059B6A" w:rsidR="00301DA3" w:rsidRPr="00A210B2" w:rsidRDefault="00301DA3" w:rsidP="006A02BE">
            <w:pPr>
              <w:rPr>
                <w:rFonts w:cstheme="minorHAnsi"/>
                <w:shd w:val="clear" w:color="auto" w:fill="FFFFFF"/>
                <w:lang w:val="fr-FR"/>
              </w:rPr>
            </w:pPr>
            <w:r>
              <w:rPr>
                <w:rFonts w:cstheme="minorHAnsi"/>
                <w:shd w:val="clear" w:color="auto" w:fill="FFFFFF"/>
                <w:lang w:val="fr-FR"/>
              </w:rPr>
              <w:t>Vérité</w:t>
            </w:r>
          </w:p>
        </w:tc>
        <w:tc>
          <w:tcPr>
            <w:tcW w:w="4663" w:type="dxa"/>
          </w:tcPr>
          <w:p w14:paraId="675CEE3C" w14:textId="74C8C37E" w:rsidR="00301DA3" w:rsidRPr="00A210B2" w:rsidRDefault="00301DA3" w:rsidP="00A210B2">
            <w:pPr>
              <w:jc w:val="both"/>
              <w:rPr>
                <w:rFonts w:cstheme="minorHAnsi"/>
                <w:shd w:val="clear" w:color="auto" w:fill="FFFFFF"/>
                <w:lang w:val="fr-FR"/>
              </w:rPr>
            </w:pPr>
            <w:r>
              <w:rPr>
                <w:rFonts w:cstheme="minorHAnsi"/>
                <w:shd w:val="clear" w:color="auto" w:fill="FFFFFF"/>
                <w:lang w:val="fr-FR"/>
              </w:rPr>
              <w:t>La vérité islamique, celle qui vient d’Allah, qui confirme les affirmations de l’islam.</w:t>
            </w:r>
          </w:p>
        </w:tc>
      </w:tr>
      <w:tr w:rsidR="00A210B2" w:rsidRPr="00912422" w14:paraId="2D4174FA" w14:textId="77777777" w:rsidTr="0060065A">
        <w:tc>
          <w:tcPr>
            <w:tcW w:w="1980" w:type="dxa"/>
          </w:tcPr>
          <w:p w14:paraId="24B5C0E2" w14:textId="77777777" w:rsidR="00A210B2" w:rsidRDefault="00A210B2" w:rsidP="006A02BE">
            <w:pPr>
              <w:rPr>
                <w:rFonts w:cstheme="minorHAnsi"/>
                <w:shd w:val="clear" w:color="auto" w:fill="FFFFFF"/>
                <w:lang w:val="fr-FR"/>
              </w:rPr>
            </w:pPr>
            <w:r w:rsidRPr="00A210B2">
              <w:rPr>
                <w:rFonts w:cstheme="minorHAnsi"/>
                <w:shd w:val="clear" w:color="auto" w:fill="FFFFFF"/>
                <w:lang w:val="fr-FR"/>
              </w:rPr>
              <w:t>Voile islamique</w:t>
            </w:r>
          </w:p>
          <w:p w14:paraId="6BB5558C" w14:textId="77777777" w:rsidR="00A210B2" w:rsidRDefault="00A210B2" w:rsidP="006A02BE">
            <w:pPr>
              <w:rPr>
                <w:rFonts w:cstheme="minorHAnsi"/>
                <w:shd w:val="clear" w:color="auto" w:fill="FFFFFF"/>
                <w:lang w:val="fr-FR"/>
              </w:rPr>
            </w:pPr>
          </w:p>
          <w:p w14:paraId="269FC596" w14:textId="77777777" w:rsidR="00A210B2" w:rsidRDefault="00A210B2" w:rsidP="006A02BE">
            <w:pPr>
              <w:rPr>
                <w:rFonts w:cstheme="minorHAnsi"/>
                <w:shd w:val="clear" w:color="auto" w:fill="FFFFFF"/>
                <w:lang w:val="fr-FR"/>
              </w:rPr>
            </w:pPr>
            <w:r>
              <w:rPr>
                <w:rFonts w:cstheme="minorHAnsi"/>
                <w:shd w:val="clear" w:color="auto" w:fill="FFFFFF"/>
                <w:lang w:val="fr-FR"/>
              </w:rPr>
              <w:t>(</w:t>
            </w:r>
            <w:r w:rsidRPr="00A210B2">
              <w:rPr>
                <w:rFonts w:cstheme="minorHAnsi"/>
                <w:shd w:val="clear" w:color="auto" w:fill="FFFFFF"/>
                <w:lang w:val="fr-FR"/>
              </w:rPr>
              <w:t>Hijab</w:t>
            </w:r>
            <w:r>
              <w:rPr>
                <w:rFonts w:cstheme="minorHAnsi"/>
                <w:shd w:val="clear" w:color="auto" w:fill="FFFFFF"/>
                <w:lang w:val="fr-FR"/>
              </w:rPr>
              <w:t>)</w:t>
            </w:r>
          </w:p>
        </w:tc>
        <w:tc>
          <w:tcPr>
            <w:tcW w:w="4663" w:type="dxa"/>
          </w:tcPr>
          <w:p w14:paraId="5A6BCA5B" w14:textId="77777777" w:rsidR="00A210B2" w:rsidRPr="00A210B2" w:rsidRDefault="00A210B2" w:rsidP="00A210B2">
            <w:pPr>
              <w:jc w:val="both"/>
              <w:rPr>
                <w:rFonts w:cstheme="minorHAnsi"/>
                <w:shd w:val="clear" w:color="auto" w:fill="FFFFFF"/>
                <w:lang w:val="fr-FR"/>
              </w:rPr>
            </w:pPr>
            <w:r w:rsidRPr="00A210B2">
              <w:rPr>
                <w:rFonts w:cstheme="minorHAnsi"/>
                <w:shd w:val="clear" w:color="auto" w:fill="FFFFFF"/>
                <w:lang w:val="fr-FR"/>
              </w:rPr>
              <w:t>Plusieurs passages du Coran font allusion aux vêtements, et notamment au "voile", de la femme musulmane (Coran sourate XXIV, versets 31 et 60 ainsi que sourate XXXIII, verset 59). Le Coran insiste sur le principe suivant : Il est recommandé principalement aux croyantes de ne pas exposer leurs agréments (parures et atours corporels). Au sujet du vêtement, aucune description précise n'est faite dans le Coran mais seulement dans la Sunnah. Le vêtement ne doit pas être serré ou transparent, ne pas attirer les regards ni ressembler aux vêtements des mécréants.</w:t>
            </w:r>
          </w:p>
          <w:p w14:paraId="743EEE1B" w14:textId="77777777" w:rsidR="00A210B2" w:rsidRPr="0009149C" w:rsidRDefault="00A210B2" w:rsidP="00A210B2">
            <w:pPr>
              <w:jc w:val="both"/>
              <w:rPr>
                <w:rFonts w:cstheme="minorHAnsi"/>
                <w:shd w:val="clear" w:color="auto" w:fill="FFFFFF"/>
                <w:lang w:val="fr-FR"/>
              </w:rPr>
            </w:pPr>
            <w:r w:rsidRPr="00A210B2">
              <w:rPr>
                <w:rFonts w:cstheme="minorHAnsi"/>
                <w:shd w:val="clear" w:color="auto" w:fill="FFFFFF"/>
                <w:lang w:val="fr-FR"/>
              </w:rPr>
              <w:t>Les termes suivants renvoient également au voile islamique : khimar, choudar, malhafa, safsari, haik, izar, litham ou encore mal'a, niqab, abaya, tarha, bourqou, tchador</w:t>
            </w:r>
            <w:r>
              <w:rPr>
                <w:rFonts w:cstheme="minorHAnsi"/>
                <w:shd w:val="clear" w:color="auto" w:fill="FFFFFF"/>
                <w:lang w:val="fr-FR"/>
              </w:rPr>
              <w:t xml:space="preserve"> </w:t>
            </w:r>
            <w:r w:rsidRPr="00A210B2">
              <w:rPr>
                <w:rFonts w:cstheme="minorHAnsi"/>
                <w:shd w:val="clear" w:color="auto" w:fill="FFFFFF"/>
                <w:lang w:val="fr-FR"/>
              </w:rPr>
              <w:t>(Iran), tcharchefe et bachlik (turquie), purdah (Inde) et taguelmoust (Touareg). Les tissus, la manière de le porter et la signification changent d'une région à une autre selon les traditions.</w:t>
            </w:r>
          </w:p>
        </w:tc>
      </w:tr>
      <w:tr w:rsidR="009D1E6C" w:rsidRPr="00912422" w14:paraId="39EACDC9" w14:textId="77777777" w:rsidTr="0060065A">
        <w:tc>
          <w:tcPr>
            <w:tcW w:w="1980" w:type="dxa"/>
          </w:tcPr>
          <w:p w14:paraId="2821AF14" w14:textId="168D58E3" w:rsidR="009D1E6C" w:rsidRDefault="009D1E6C" w:rsidP="006A02BE">
            <w:pPr>
              <w:rPr>
                <w:rFonts w:cstheme="minorHAnsi"/>
                <w:shd w:val="clear" w:color="auto" w:fill="FFFFFF"/>
                <w:lang w:val="fr-FR"/>
              </w:rPr>
            </w:pPr>
            <w:r w:rsidRPr="009D1E6C">
              <w:rPr>
                <w:rFonts w:cstheme="minorHAnsi"/>
                <w:shd w:val="clear" w:color="auto" w:fill="FFFFFF"/>
                <w:lang w:val="fr-FR"/>
              </w:rPr>
              <w:t>Waswâs, waswās (qui murmure) (وسواس)</w:t>
            </w:r>
          </w:p>
        </w:tc>
        <w:tc>
          <w:tcPr>
            <w:tcW w:w="4663" w:type="dxa"/>
          </w:tcPr>
          <w:p w14:paraId="2F466058" w14:textId="04967285" w:rsidR="009D1E6C" w:rsidRPr="0009149C" w:rsidRDefault="009D1E6C" w:rsidP="006A02BE">
            <w:pPr>
              <w:jc w:val="both"/>
              <w:rPr>
                <w:rFonts w:cstheme="minorHAnsi"/>
                <w:shd w:val="clear" w:color="auto" w:fill="FFFFFF"/>
                <w:lang w:val="fr-FR"/>
              </w:rPr>
            </w:pPr>
            <w:r w:rsidRPr="009D1E6C">
              <w:rPr>
                <w:rFonts w:cstheme="minorHAnsi"/>
                <w:shd w:val="clear" w:color="auto" w:fill="FFFFFF"/>
                <w:lang w:val="fr-FR"/>
              </w:rPr>
              <w:t>Le tentateur peut-être un djinn ou un homme, il est en tous cas dirigé par le Démon</w:t>
            </w:r>
            <w:r>
              <w:rPr>
                <w:rFonts w:cstheme="minorHAnsi"/>
                <w:shd w:val="clear" w:color="auto" w:fill="FFFFFF"/>
                <w:lang w:val="fr-FR"/>
              </w:rPr>
              <w:t>.</w:t>
            </w:r>
          </w:p>
        </w:tc>
      </w:tr>
      <w:tr w:rsidR="009D1E6C" w:rsidRPr="00912422" w14:paraId="6DE415E6" w14:textId="77777777" w:rsidTr="0060065A">
        <w:tc>
          <w:tcPr>
            <w:tcW w:w="1980" w:type="dxa"/>
          </w:tcPr>
          <w:p w14:paraId="6BE0525D" w14:textId="3344B6EC" w:rsidR="009D1E6C" w:rsidRDefault="009D1E6C" w:rsidP="006A02BE">
            <w:pPr>
              <w:rPr>
                <w:rFonts w:cstheme="minorHAnsi"/>
                <w:shd w:val="clear" w:color="auto" w:fill="FFFFFF"/>
                <w:lang w:val="fr-FR"/>
              </w:rPr>
            </w:pPr>
            <w:r w:rsidRPr="009D1E6C">
              <w:rPr>
                <w:rFonts w:cstheme="minorHAnsi"/>
                <w:shd w:val="clear" w:color="auto" w:fill="FFFFFF"/>
                <w:lang w:val="fr-FR"/>
              </w:rPr>
              <w:t>Wildân, wildān (garçon) (ولدان)</w:t>
            </w:r>
          </w:p>
        </w:tc>
        <w:tc>
          <w:tcPr>
            <w:tcW w:w="4663" w:type="dxa"/>
          </w:tcPr>
          <w:p w14:paraId="17C4A469" w14:textId="424DBF29" w:rsidR="009D1E6C" w:rsidRPr="0009149C" w:rsidRDefault="009D1E6C" w:rsidP="006A02BE">
            <w:pPr>
              <w:jc w:val="both"/>
              <w:rPr>
                <w:rFonts w:cstheme="minorHAnsi"/>
                <w:shd w:val="clear" w:color="auto" w:fill="FFFFFF"/>
                <w:lang w:val="fr-FR"/>
              </w:rPr>
            </w:pPr>
            <w:r>
              <w:rPr>
                <w:rFonts w:cstheme="minorHAnsi"/>
                <w:shd w:val="clear" w:color="auto" w:fill="FFFFFF"/>
                <w:lang w:val="fr-FR"/>
              </w:rPr>
              <w:t>G</w:t>
            </w:r>
            <w:r w:rsidRPr="009D1E6C">
              <w:rPr>
                <w:rFonts w:cstheme="minorHAnsi"/>
                <w:shd w:val="clear" w:color="auto" w:fill="FFFFFF"/>
                <w:lang w:val="fr-FR"/>
              </w:rPr>
              <w:t>arçon ; éphèbe du paradis. Voir aussi Ghulâm</w:t>
            </w:r>
            <w:r>
              <w:rPr>
                <w:rFonts w:cstheme="minorHAnsi"/>
                <w:shd w:val="clear" w:color="auto" w:fill="FFFFFF"/>
                <w:lang w:val="fr-FR"/>
              </w:rPr>
              <w:t>.</w:t>
            </w:r>
          </w:p>
        </w:tc>
      </w:tr>
      <w:tr w:rsidR="0009149C" w:rsidRPr="008A39C7" w14:paraId="62E80444" w14:textId="77777777" w:rsidTr="0060065A">
        <w:tc>
          <w:tcPr>
            <w:tcW w:w="1980" w:type="dxa"/>
          </w:tcPr>
          <w:p w14:paraId="43315557" w14:textId="77777777" w:rsidR="0009149C" w:rsidRPr="00F92A49" w:rsidRDefault="0009149C" w:rsidP="006A02BE">
            <w:pPr>
              <w:rPr>
                <w:rFonts w:cstheme="minorHAnsi"/>
                <w:shd w:val="clear" w:color="auto" w:fill="FFFFFF"/>
                <w:lang w:val="fr-FR"/>
              </w:rPr>
            </w:pPr>
            <w:r>
              <w:rPr>
                <w:rFonts w:cstheme="minorHAnsi"/>
                <w:shd w:val="clear" w:color="auto" w:fill="FFFFFF"/>
                <w:lang w:val="fr-FR"/>
              </w:rPr>
              <w:t>Z</w:t>
            </w:r>
            <w:r w:rsidRPr="0009149C">
              <w:rPr>
                <w:rFonts w:cstheme="minorHAnsi"/>
                <w:shd w:val="clear" w:color="auto" w:fill="FFFFFF"/>
                <w:lang w:val="fr-FR"/>
              </w:rPr>
              <w:t>akât ou zakat ou zakaat (زَكَاة</w:t>
            </w:r>
            <w:r>
              <w:rPr>
                <w:rFonts w:cstheme="minorHAnsi"/>
                <w:shd w:val="clear" w:color="auto" w:fill="FFFFFF"/>
                <w:lang w:val="fr-FR"/>
              </w:rPr>
              <w:t>,</w:t>
            </w:r>
            <w:r w:rsidRPr="0009149C">
              <w:rPr>
                <w:rFonts w:cstheme="minorHAnsi"/>
                <w:shd w:val="clear" w:color="auto" w:fill="FFFFFF"/>
                <w:lang w:val="fr-FR"/>
              </w:rPr>
              <w:t xml:space="preserve"> mot arabe traduit par </w:t>
            </w:r>
            <w:r w:rsidRPr="0009149C">
              <w:rPr>
                <w:rFonts w:cstheme="minorHAnsi"/>
                <w:i/>
                <w:shd w:val="clear" w:color="auto" w:fill="FFFFFF"/>
                <w:lang w:val="fr-FR"/>
              </w:rPr>
              <w:t>« aumône légale</w:t>
            </w:r>
            <w:r w:rsidRPr="0009149C">
              <w:rPr>
                <w:rFonts w:cstheme="minorHAnsi"/>
                <w:shd w:val="clear" w:color="auto" w:fill="FFFFFF"/>
                <w:lang w:val="fr-FR"/>
              </w:rPr>
              <w:t xml:space="preserve"> »</w:t>
            </w:r>
            <w:r>
              <w:rPr>
                <w:rFonts w:cstheme="minorHAnsi"/>
                <w:shd w:val="clear" w:color="auto" w:fill="FFFFFF"/>
                <w:lang w:val="fr-FR"/>
              </w:rPr>
              <w:t>, « </w:t>
            </w:r>
            <w:r w:rsidRPr="0009149C">
              <w:rPr>
                <w:rFonts w:cstheme="minorHAnsi"/>
                <w:i/>
                <w:shd w:val="clear" w:color="auto" w:fill="FFFFFF"/>
                <w:lang w:val="fr-FR"/>
              </w:rPr>
              <w:t>purification</w:t>
            </w:r>
            <w:r>
              <w:rPr>
                <w:rFonts w:cstheme="minorHAnsi"/>
                <w:shd w:val="clear" w:color="auto" w:fill="FFFFFF"/>
                <w:lang w:val="fr-FR"/>
              </w:rPr>
              <w:t xml:space="preserve"> »). </w:t>
            </w:r>
          </w:p>
        </w:tc>
        <w:tc>
          <w:tcPr>
            <w:tcW w:w="4663" w:type="dxa"/>
          </w:tcPr>
          <w:p w14:paraId="56A3BF20" w14:textId="77777777" w:rsidR="0009149C" w:rsidRPr="00F92A49" w:rsidRDefault="0009149C" w:rsidP="006A02BE">
            <w:pPr>
              <w:jc w:val="both"/>
              <w:rPr>
                <w:rFonts w:cstheme="minorHAnsi"/>
                <w:shd w:val="clear" w:color="auto" w:fill="FFFFFF"/>
                <w:lang w:val="fr-FR"/>
              </w:rPr>
            </w:pPr>
            <w:r w:rsidRPr="0009149C">
              <w:rPr>
                <w:rFonts w:cstheme="minorHAnsi"/>
                <w:shd w:val="clear" w:color="auto" w:fill="FFFFFF"/>
                <w:lang w:val="fr-FR"/>
              </w:rPr>
              <w:t>Aumône obligatoire que chaque musulman verse en vertu des règles de solidarité au sein de la communauté musulmane</w:t>
            </w:r>
            <w:r w:rsidR="008A39C7">
              <w:rPr>
                <w:rFonts w:cstheme="minorHAnsi"/>
                <w:shd w:val="clear" w:color="auto" w:fill="FFFFFF"/>
                <w:lang w:val="fr-FR"/>
              </w:rPr>
              <w:t xml:space="preserve"> (l’équivalent d’une </w:t>
            </w:r>
            <w:r w:rsidR="008A39C7" w:rsidRPr="008A39C7">
              <w:rPr>
                <w:rFonts w:cstheme="minorHAnsi"/>
                <w:i/>
                <w:shd w:val="clear" w:color="auto" w:fill="FFFFFF"/>
                <w:lang w:val="fr-FR"/>
              </w:rPr>
              <w:t>dîme</w:t>
            </w:r>
            <w:r w:rsidR="008A39C7">
              <w:rPr>
                <w:rFonts w:cstheme="minorHAnsi"/>
                <w:shd w:val="clear" w:color="auto" w:fill="FFFFFF"/>
                <w:lang w:val="fr-FR"/>
              </w:rPr>
              <w:t xml:space="preserve"> obligatoire)</w:t>
            </w:r>
            <w:r w:rsidRPr="0009149C">
              <w:rPr>
                <w:rFonts w:cstheme="minorHAnsi"/>
                <w:shd w:val="clear" w:color="auto" w:fill="FFFFFF"/>
                <w:lang w:val="fr-FR"/>
              </w:rPr>
              <w:t>.</w:t>
            </w:r>
            <w:r>
              <w:rPr>
                <w:rFonts w:cstheme="minorHAnsi"/>
                <w:shd w:val="clear" w:color="auto" w:fill="FFFFFF"/>
                <w:lang w:val="fr-FR"/>
              </w:rPr>
              <w:t xml:space="preserve"> </w:t>
            </w:r>
            <w:r w:rsidRPr="0009149C">
              <w:rPr>
                <w:rFonts w:cstheme="minorHAnsi"/>
                <w:shd w:val="clear" w:color="auto" w:fill="FFFFFF"/>
                <w:lang w:val="fr-FR"/>
              </w:rPr>
              <w:t>Le musulman est tenu de calculer chaque année lunaire (hégire) ce montant et de le donner aux plus pauvres dans son pays de résidence.</w:t>
            </w:r>
            <w:r>
              <w:rPr>
                <w:rFonts w:cstheme="minorHAnsi"/>
                <w:shd w:val="clear" w:color="auto" w:fill="FFFFFF"/>
                <w:lang w:val="fr-FR"/>
              </w:rPr>
              <w:t xml:space="preserve"> L</w:t>
            </w:r>
            <w:r w:rsidRPr="0009149C">
              <w:rPr>
                <w:rFonts w:cstheme="minorHAnsi"/>
                <w:shd w:val="clear" w:color="auto" w:fill="FFFFFF"/>
                <w:lang w:val="fr-FR"/>
              </w:rPr>
              <w:t>e troisième des piliers de l'islam.</w:t>
            </w:r>
          </w:p>
        </w:tc>
      </w:tr>
      <w:tr w:rsidR="00C345B8" w:rsidRPr="00912422" w14:paraId="6618BA02" w14:textId="77777777" w:rsidTr="0060065A">
        <w:tc>
          <w:tcPr>
            <w:tcW w:w="1980" w:type="dxa"/>
          </w:tcPr>
          <w:p w14:paraId="22F213D3" w14:textId="3E259C17" w:rsidR="00C345B8" w:rsidRDefault="00C345B8" w:rsidP="006A02BE">
            <w:pPr>
              <w:rPr>
                <w:rFonts w:cstheme="minorHAnsi"/>
                <w:shd w:val="clear" w:color="auto" w:fill="FFFFFF"/>
                <w:lang w:val="fr-FR"/>
              </w:rPr>
            </w:pPr>
            <w:r w:rsidRPr="00C345B8">
              <w:rPr>
                <w:rFonts w:cstheme="minorHAnsi"/>
                <w:shd w:val="clear" w:color="auto" w:fill="FFFFFF"/>
                <w:lang w:val="fr-FR"/>
              </w:rPr>
              <w:t>Zamzam, nom pr. (murmure) (زمزم)</w:t>
            </w:r>
          </w:p>
        </w:tc>
        <w:tc>
          <w:tcPr>
            <w:tcW w:w="4663" w:type="dxa"/>
          </w:tcPr>
          <w:p w14:paraId="3BEF4AE3" w14:textId="521D72D4" w:rsidR="00C345B8" w:rsidRPr="0009149C" w:rsidRDefault="00C345B8" w:rsidP="006A02BE">
            <w:pPr>
              <w:jc w:val="both"/>
              <w:rPr>
                <w:rFonts w:cstheme="minorHAnsi"/>
                <w:shd w:val="clear" w:color="auto" w:fill="FFFFFF"/>
                <w:lang w:val="fr-FR"/>
              </w:rPr>
            </w:pPr>
            <w:r>
              <w:rPr>
                <w:rFonts w:cstheme="minorHAnsi"/>
                <w:shd w:val="clear" w:color="auto" w:fill="FFFFFF"/>
                <w:lang w:val="fr-FR"/>
              </w:rPr>
              <w:t>N</w:t>
            </w:r>
            <w:r w:rsidRPr="00C345B8">
              <w:rPr>
                <w:rFonts w:cstheme="minorHAnsi"/>
                <w:shd w:val="clear" w:color="auto" w:fill="FFFFFF"/>
                <w:lang w:val="fr-FR"/>
              </w:rPr>
              <w:t>om du puits foré à proximité de la Ka`aba</w:t>
            </w:r>
            <w:r>
              <w:rPr>
                <w:rFonts w:cstheme="minorHAnsi"/>
                <w:shd w:val="clear" w:color="auto" w:fill="FFFFFF"/>
                <w:lang w:val="fr-FR"/>
              </w:rPr>
              <w:t>.</w:t>
            </w:r>
          </w:p>
        </w:tc>
      </w:tr>
      <w:tr w:rsidR="00C345B8" w:rsidRPr="00C345B8" w14:paraId="41E6BE6D" w14:textId="77777777" w:rsidTr="0060065A">
        <w:tc>
          <w:tcPr>
            <w:tcW w:w="1980" w:type="dxa"/>
          </w:tcPr>
          <w:p w14:paraId="5FD20849" w14:textId="0AF8C935" w:rsidR="00C345B8" w:rsidRPr="00C345B8" w:rsidRDefault="00C345B8" w:rsidP="006A02BE">
            <w:pPr>
              <w:rPr>
                <w:rFonts w:cstheme="minorHAnsi"/>
                <w:shd w:val="clear" w:color="auto" w:fill="FFFFFF"/>
                <w:lang w:val="fr-FR"/>
              </w:rPr>
            </w:pPr>
            <w:r w:rsidRPr="00C345B8">
              <w:rPr>
                <w:rFonts w:cstheme="minorHAnsi"/>
                <w:shd w:val="clear" w:color="auto" w:fill="FFFFFF"/>
                <w:lang w:val="fr-FR"/>
              </w:rPr>
              <w:t>Zina, (adultère) (زنا)</w:t>
            </w:r>
          </w:p>
        </w:tc>
        <w:tc>
          <w:tcPr>
            <w:tcW w:w="4663" w:type="dxa"/>
          </w:tcPr>
          <w:p w14:paraId="1794C8C4" w14:textId="2186BB69" w:rsidR="00C345B8" w:rsidRDefault="00C345B8" w:rsidP="006A02BE">
            <w:pPr>
              <w:jc w:val="both"/>
              <w:rPr>
                <w:rFonts w:cstheme="minorHAnsi"/>
                <w:shd w:val="clear" w:color="auto" w:fill="FFFFFF"/>
                <w:lang w:val="fr-FR"/>
              </w:rPr>
            </w:pPr>
            <w:r>
              <w:rPr>
                <w:rFonts w:cstheme="minorHAnsi"/>
                <w:shd w:val="clear" w:color="auto" w:fill="FFFFFF"/>
                <w:lang w:val="fr-FR"/>
              </w:rPr>
              <w:t>A</w:t>
            </w:r>
            <w:r w:rsidRPr="00C345B8">
              <w:rPr>
                <w:rFonts w:cstheme="minorHAnsi"/>
                <w:shd w:val="clear" w:color="auto" w:fill="FFFFFF"/>
                <w:lang w:val="fr-FR"/>
              </w:rPr>
              <w:t>dultère ; fornication</w:t>
            </w:r>
          </w:p>
        </w:tc>
      </w:tr>
    </w:tbl>
    <w:p w14:paraId="28F1E28E" w14:textId="77777777" w:rsidR="004F55B0" w:rsidRDefault="004F55B0" w:rsidP="00CF7289">
      <w:pPr>
        <w:spacing w:after="0" w:line="240" w:lineRule="auto"/>
        <w:rPr>
          <w:rFonts w:cstheme="minorHAnsi"/>
          <w:sz w:val="20"/>
          <w:szCs w:val="20"/>
          <w:shd w:val="clear" w:color="auto" w:fill="FFFFFF"/>
          <w:lang w:val="fr-FR"/>
        </w:rPr>
      </w:pPr>
    </w:p>
    <w:p w14:paraId="1B741F04" w14:textId="60D6BBDC" w:rsidR="00CF7289" w:rsidRPr="00122F65" w:rsidRDefault="00CF7289" w:rsidP="00CF7289">
      <w:pPr>
        <w:spacing w:after="0" w:line="240" w:lineRule="auto"/>
        <w:rPr>
          <w:rStyle w:val="Lienhypertexte"/>
          <w:rFonts w:cstheme="minorHAnsi"/>
          <w:sz w:val="20"/>
          <w:szCs w:val="20"/>
          <w:shd w:val="clear" w:color="auto" w:fill="FFFFFF"/>
          <w:lang w:val="fr-FR"/>
        </w:rPr>
      </w:pPr>
      <w:r w:rsidRPr="00122F65">
        <w:rPr>
          <w:rFonts w:cstheme="minorHAnsi"/>
          <w:sz w:val="20"/>
          <w:szCs w:val="20"/>
          <w:shd w:val="clear" w:color="auto" w:fill="FFFFFF"/>
          <w:lang w:val="fr-FR"/>
        </w:rPr>
        <w:t>Source</w:t>
      </w:r>
      <w:r w:rsidR="008419E6" w:rsidRPr="00122F65">
        <w:rPr>
          <w:rFonts w:cstheme="minorHAnsi"/>
          <w:sz w:val="20"/>
          <w:szCs w:val="20"/>
          <w:shd w:val="clear" w:color="auto" w:fill="FFFFFF"/>
          <w:lang w:val="fr-FR"/>
        </w:rPr>
        <w:t>s</w:t>
      </w:r>
      <w:r w:rsidRPr="00122F65">
        <w:rPr>
          <w:rFonts w:cstheme="minorHAnsi"/>
          <w:sz w:val="20"/>
          <w:szCs w:val="20"/>
          <w:shd w:val="clear" w:color="auto" w:fill="FFFFFF"/>
          <w:lang w:val="fr-FR"/>
        </w:rPr>
        <w:t> :</w:t>
      </w:r>
      <w:r w:rsidR="008419E6" w:rsidRPr="00122F65">
        <w:rPr>
          <w:rFonts w:cstheme="minorHAnsi"/>
          <w:sz w:val="20"/>
          <w:szCs w:val="20"/>
          <w:shd w:val="clear" w:color="auto" w:fill="FFFFFF"/>
          <w:lang w:val="fr-FR"/>
        </w:rPr>
        <w:t xml:space="preserve"> a)</w:t>
      </w:r>
      <w:r w:rsidRPr="00122F65">
        <w:rPr>
          <w:rFonts w:cstheme="minorHAnsi"/>
          <w:sz w:val="20"/>
          <w:szCs w:val="20"/>
          <w:shd w:val="clear" w:color="auto" w:fill="FFFFFF"/>
          <w:lang w:val="fr-FR"/>
        </w:rPr>
        <w:t xml:space="preserve"> Petit glossaire de l'Islam, </w:t>
      </w:r>
      <w:hyperlink r:id="rId62" w:history="1">
        <w:r w:rsidRPr="00122F65">
          <w:rPr>
            <w:rStyle w:val="Lienhypertexte"/>
            <w:rFonts w:cstheme="minorHAnsi"/>
            <w:sz w:val="20"/>
            <w:szCs w:val="20"/>
            <w:shd w:val="clear" w:color="auto" w:fill="FFFFFF"/>
            <w:lang w:val="fr-FR"/>
          </w:rPr>
          <w:t>http://www.fleurislam.net/media/glossaire/Aff</w:t>
        </w:r>
        <w:r w:rsidR="003575AB">
          <w:rPr>
            <w:rStyle w:val="Lienhypertexte"/>
            <w:rFonts w:cstheme="minorHAnsi"/>
            <w:sz w:val="20"/>
            <w:szCs w:val="20"/>
            <w:shd w:val="clear" w:color="auto" w:fill="FFFFFF"/>
            <w:lang w:val="fr-FR"/>
          </w:rPr>
          <w:t>–</w:t>
        </w:r>
        <w:r w:rsidRPr="00122F65">
          <w:rPr>
            <w:rStyle w:val="Lienhypertexte"/>
            <w:rFonts w:cstheme="minorHAnsi"/>
            <w:sz w:val="20"/>
            <w:szCs w:val="20"/>
            <w:shd w:val="clear" w:color="auto" w:fill="FFFFFF"/>
            <w:lang w:val="fr-FR"/>
          </w:rPr>
          <w:t>gloss.php?glossAction=term&amp;glossSearchCriteria=sourate</w:t>
        </w:r>
      </w:hyperlink>
    </w:p>
    <w:p w14:paraId="642CF64D" w14:textId="5BC8F518" w:rsidR="00633E84" w:rsidRDefault="008419E6" w:rsidP="004F55B0">
      <w:pPr>
        <w:spacing w:after="0" w:line="240" w:lineRule="auto"/>
        <w:rPr>
          <w:rFonts w:cstheme="minorHAnsi"/>
          <w:shd w:val="clear" w:color="auto" w:fill="FFFFFF"/>
          <w:lang w:val="fr-FR"/>
        </w:rPr>
      </w:pPr>
      <w:r w:rsidRPr="00122F65">
        <w:rPr>
          <w:rFonts w:cstheme="minorHAnsi"/>
          <w:sz w:val="20"/>
          <w:szCs w:val="20"/>
          <w:shd w:val="clear" w:color="auto" w:fill="FFFFFF"/>
          <w:lang w:val="fr-FR"/>
        </w:rPr>
        <w:t>b) Le vocabulaire de l’islam,</w:t>
      </w:r>
      <w:r w:rsidR="00122F65">
        <w:rPr>
          <w:rFonts w:cstheme="minorHAnsi"/>
          <w:sz w:val="20"/>
          <w:szCs w:val="20"/>
          <w:shd w:val="clear" w:color="auto" w:fill="FFFFFF"/>
          <w:lang w:val="fr-FR"/>
        </w:rPr>
        <w:t xml:space="preserve"> </w:t>
      </w:r>
      <w:hyperlink r:id="rId63" w:history="1">
        <w:r w:rsidR="00527E37" w:rsidRPr="00122F65">
          <w:rPr>
            <w:rStyle w:val="Lienhypertexte"/>
            <w:rFonts w:cstheme="minorHAnsi"/>
            <w:sz w:val="20"/>
            <w:szCs w:val="20"/>
            <w:shd w:val="clear" w:color="auto" w:fill="FFFFFF"/>
            <w:lang w:val="fr-FR"/>
          </w:rPr>
          <w:t>https://fr.wikipedia.org/wiki/Vocabulaire</w:t>
        </w:r>
        <w:r w:rsidR="003575AB">
          <w:rPr>
            <w:rStyle w:val="Lienhypertexte"/>
            <w:rFonts w:cstheme="minorHAnsi"/>
            <w:sz w:val="20"/>
            <w:szCs w:val="20"/>
            <w:shd w:val="clear" w:color="auto" w:fill="FFFFFF"/>
            <w:lang w:val="fr-FR"/>
          </w:rPr>
          <w:t>–</w:t>
        </w:r>
        <w:r w:rsidR="00527E37" w:rsidRPr="00122F65">
          <w:rPr>
            <w:rStyle w:val="Lienhypertexte"/>
            <w:rFonts w:cstheme="minorHAnsi"/>
            <w:sz w:val="20"/>
            <w:szCs w:val="20"/>
            <w:shd w:val="clear" w:color="auto" w:fill="FFFFFF"/>
            <w:lang w:val="fr-FR"/>
          </w:rPr>
          <w:t>de</w:t>
        </w:r>
        <w:r w:rsidR="003575AB">
          <w:rPr>
            <w:rStyle w:val="Lienhypertexte"/>
            <w:rFonts w:cstheme="minorHAnsi"/>
            <w:sz w:val="20"/>
            <w:szCs w:val="20"/>
            <w:shd w:val="clear" w:color="auto" w:fill="FFFFFF"/>
            <w:lang w:val="fr-FR"/>
          </w:rPr>
          <w:t>–</w:t>
        </w:r>
        <w:r w:rsidR="00527E37" w:rsidRPr="00122F65">
          <w:rPr>
            <w:rStyle w:val="Lienhypertexte"/>
            <w:rFonts w:cstheme="minorHAnsi"/>
            <w:sz w:val="20"/>
            <w:szCs w:val="20"/>
            <w:shd w:val="clear" w:color="auto" w:fill="FFFFFF"/>
            <w:lang w:val="fr-FR"/>
          </w:rPr>
          <w:t>l%27islam</w:t>
        </w:r>
      </w:hyperlink>
      <w:r w:rsidR="00527E37" w:rsidRPr="00122F65">
        <w:rPr>
          <w:rFonts w:cstheme="minorHAnsi"/>
          <w:sz w:val="20"/>
          <w:szCs w:val="20"/>
          <w:shd w:val="clear" w:color="auto" w:fill="FFFFFF"/>
          <w:lang w:val="fr-FR"/>
        </w:rPr>
        <w:t xml:space="preserve"> </w:t>
      </w:r>
    </w:p>
    <w:p w14:paraId="2BF1D36C" w14:textId="77777777" w:rsidR="00C879FC" w:rsidRDefault="00C879FC" w:rsidP="002C564E">
      <w:pPr>
        <w:spacing w:after="0" w:line="240" w:lineRule="auto"/>
        <w:rPr>
          <w:rFonts w:cstheme="minorHAnsi"/>
          <w:shd w:val="clear" w:color="auto" w:fill="FFFFFF"/>
          <w:lang w:val="fr-FR"/>
        </w:rPr>
      </w:pPr>
    </w:p>
    <w:p w14:paraId="77489BD7" w14:textId="77777777" w:rsidR="002B57CC" w:rsidRPr="00905384" w:rsidRDefault="002B57CC" w:rsidP="002B57CC">
      <w:pPr>
        <w:pStyle w:val="Titre2"/>
        <w:rPr>
          <w:lang w:val="es-AR"/>
        </w:rPr>
      </w:pPr>
      <w:bookmarkStart w:id="43" w:name="_Toc510966423"/>
      <w:bookmarkStart w:id="44" w:name="_Toc68429349"/>
      <w:r w:rsidRPr="00905384">
        <w:rPr>
          <w:lang w:val="es-AR"/>
        </w:rPr>
        <w:t>La taqiya de la taqiya ?</w:t>
      </w:r>
      <w:bookmarkEnd w:id="43"/>
      <w:bookmarkEnd w:id="44"/>
    </w:p>
    <w:p w14:paraId="378F7D7E" w14:textId="77777777" w:rsidR="002B57CC" w:rsidRPr="00905384" w:rsidRDefault="002B57CC" w:rsidP="002B57CC">
      <w:pPr>
        <w:spacing w:after="0"/>
        <w:rPr>
          <w:rFonts w:cstheme="minorHAnsi"/>
          <w:color w:val="1D2129"/>
          <w:shd w:val="clear" w:color="auto" w:fill="FFFFFF"/>
          <w:lang w:val="es-AR"/>
        </w:rPr>
      </w:pPr>
    </w:p>
    <w:p w14:paraId="16CE2451" w14:textId="77777777" w:rsidR="002B57CC" w:rsidRPr="009057C6" w:rsidRDefault="002B57CC" w:rsidP="002B57CC">
      <w:pPr>
        <w:spacing w:after="0" w:line="240" w:lineRule="auto"/>
        <w:jc w:val="both"/>
        <w:rPr>
          <w:rFonts w:cstheme="minorHAnsi"/>
          <w:shd w:val="clear" w:color="auto" w:fill="FFFFFF"/>
          <w:lang w:val="fr-FR"/>
        </w:rPr>
      </w:pPr>
      <w:r w:rsidRPr="00AD0EB7">
        <w:rPr>
          <w:rFonts w:cstheme="minorHAnsi"/>
          <w:color w:val="222222"/>
          <w:shd w:val="clear" w:color="auto" w:fill="FFFFFF"/>
          <w:lang w:val="fr-FR"/>
        </w:rPr>
        <w:t>Yarden Mariuma, sociologue à l'université de Columbia, écrit</w:t>
      </w:r>
      <w:r>
        <w:rPr>
          <w:rFonts w:cstheme="minorHAnsi"/>
          <w:color w:val="222222"/>
          <w:shd w:val="clear" w:color="auto" w:fill="FFFFFF"/>
          <w:lang w:val="fr-FR"/>
        </w:rPr>
        <w:t xml:space="preserve"> </w:t>
      </w:r>
      <w:r w:rsidRPr="00AD0EB7">
        <w:rPr>
          <w:rFonts w:cstheme="minorHAnsi"/>
          <w:color w:val="222222"/>
          <w:shd w:val="clear" w:color="auto" w:fill="FFFFFF"/>
          <w:lang w:val="fr-FR"/>
        </w:rPr>
        <w:t xml:space="preserve">: </w:t>
      </w:r>
      <w:r w:rsidR="00FB5250">
        <w:rPr>
          <w:rFonts w:cstheme="minorHAnsi"/>
          <w:color w:val="222222"/>
          <w:shd w:val="clear" w:color="auto" w:fill="FFFFFF"/>
          <w:lang w:val="fr-FR"/>
        </w:rPr>
        <w:t>« </w:t>
      </w:r>
      <w:r w:rsidRPr="00BD6E5A">
        <w:rPr>
          <w:rFonts w:cstheme="minorHAnsi"/>
          <w:color w:val="222222"/>
          <w:shd w:val="clear" w:color="auto" w:fill="FFFFFF"/>
          <w:lang w:val="fr-FR"/>
        </w:rPr>
        <w:t>Taqiyya est un terme juridique islamique</w:t>
      </w:r>
      <w:r w:rsidRPr="00AD0EB7">
        <w:rPr>
          <w:rFonts w:cstheme="minorHAnsi"/>
          <w:i/>
          <w:color w:val="222222"/>
          <w:shd w:val="clear" w:color="auto" w:fill="FFFFFF"/>
          <w:lang w:val="fr-FR"/>
        </w:rPr>
        <w:t xml:space="preserve"> </w:t>
      </w:r>
      <w:r w:rsidRPr="00BD6E5A">
        <w:rPr>
          <w:rFonts w:cstheme="minorHAnsi"/>
          <w:i/>
          <w:color w:val="222222"/>
          <w:shd w:val="clear" w:color="auto" w:fill="FFFFFF"/>
          <w:lang w:val="fr-FR"/>
        </w:rPr>
        <w:t>dont le sens changeant</w:t>
      </w:r>
      <w:r w:rsidRPr="00AD0EB7">
        <w:rPr>
          <w:rFonts w:cstheme="minorHAnsi"/>
          <w:i/>
          <w:color w:val="222222"/>
          <w:shd w:val="clear" w:color="auto" w:fill="FFFFFF"/>
          <w:lang w:val="fr-FR"/>
        </w:rPr>
        <w:t xml:space="preserve"> </w:t>
      </w:r>
      <w:r w:rsidRPr="00BD6E5A">
        <w:rPr>
          <w:rFonts w:cstheme="minorHAnsi"/>
          <w:color w:val="222222"/>
          <w:shd w:val="clear" w:color="auto" w:fill="FFFFFF"/>
          <w:lang w:val="fr-FR"/>
        </w:rPr>
        <w:t>se rapporte à quand un musulman est autorisé, selon la </w:t>
      </w:r>
      <w:hyperlink r:id="rId64" w:tooltip="sharia" w:history="1">
        <w:r w:rsidRPr="00BD6E5A">
          <w:rPr>
            <w:rStyle w:val="Lienhypertexte"/>
            <w:rFonts w:cstheme="minorHAnsi"/>
            <w:color w:val="0B0080"/>
            <w:shd w:val="clear" w:color="auto" w:fill="FFFFFF"/>
            <w:lang w:val="fr-FR"/>
          </w:rPr>
          <w:t>charia</w:t>
        </w:r>
      </w:hyperlink>
      <w:r w:rsidRPr="00BD6E5A">
        <w:rPr>
          <w:rFonts w:cstheme="minorHAnsi"/>
          <w:color w:val="222222"/>
          <w:shd w:val="clear" w:color="auto" w:fill="FFFFFF"/>
          <w:lang w:val="fr-FR"/>
        </w:rPr>
        <w:t xml:space="preserve">, </w:t>
      </w:r>
      <w:r w:rsidRPr="00BD6E5A">
        <w:rPr>
          <w:rFonts w:cstheme="minorHAnsi"/>
          <w:shd w:val="clear" w:color="auto" w:fill="FFFFFF"/>
          <w:lang w:val="fr-FR"/>
        </w:rPr>
        <w:t>à mentir. Un concept dont la signification a varié significativement parmi les sectes islamiques, les savants, les pays, et les régimes politiques, il est néanmoins l'un des termes clés utilisés par les récents polémistes anti-musulmans</w:t>
      </w:r>
      <w:r w:rsidRPr="00AD0EB7">
        <w:rPr>
          <w:rFonts w:cstheme="minorHAnsi"/>
          <w:color w:val="222222"/>
          <w:shd w:val="clear" w:color="auto" w:fill="FFFFFF"/>
          <w:lang w:val="fr-FR"/>
        </w:rPr>
        <w:t>."</w:t>
      </w:r>
      <w:r>
        <w:rPr>
          <w:rStyle w:val="Appelnotedebasdep"/>
          <w:rFonts w:cstheme="minorHAnsi"/>
          <w:color w:val="222222"/>
          <w:shd w:val="clear" w:color="auto" w:fill="FFFFFF"/>
          <w:lang w:val="fr-FR"/>
        </w:rPr>
        <w:footnoteReference w:id="95"/>
      </w:r>
      <w:r>
        <w:rPr>
          <w:rFonts w:cstheme="minorHAnsi"/>
          <w:color w:val="222222"/>
          <w:shd w:val="clear" w:color="auto" w:fill="FFFFFF"/>
          <w:lang w:val="fr-FR"/>
        </w:rPr>
        <w:t xml:space="preserve">. </w:t>
      </w:r>
      <w:r w:rsidRPr="009057C6">
        <w:rPr>
          <w:rFonts w:cstheme="minorHAnsi"/>
          <w:shd w:val="clear" w:color="auto" w:fill="FFFFFF"/>
          <w:lang w:val="fr-FR"/>
        </w:rPr>
        <w:t>Les érudits islamiques déclarent que la </w:t>
      </w:r>
      <w:r w:rsidRPr="009057C6">
        <w:rPr>
          <w:rFonts w:cstheme="minorHAnsi"/>
          <w:i/>
          <w:iCs/>
          <w:shd w:val="clear" w:color="auto" w:fill="FFFFFF"/>
          <w:lang w:val="fr-FR"/>
        </w:rPr>
        <w:t>taqiyya</w:t>
      </w:r>
      <w:r w:rsidRPr="009057C6">
        <w:rPr>
          <w:rFonts w:cstheme="minorHAnsi"/>
          <w:shd w:val="clear" w:color="auto" w:fill="FFFFFF"/>
          <w:lang w:val="fr-FR"/>
        </w:rPr>
        <w:t> n'est permise que sous la contrainte, et que l'utilisation inflationniste du terme est qualifiée de "</w:t>
      </w:r>
      <w:r w:rsidRPr="009057C6">
        <w:rPr>
          <w:rFonts w:cstheme="minorHAnsi"/>
          <w:i/>
          <w:shd w:val="clear" w:color="auto" w:fill="FFFFFF"/>
          <w:lang w:val="fr-FR"/>
        </w:rPr>
        <w:t>base de l'islamophobie de droite en Amérique du Nord</w:t>
      </w:r>
      <w:r w:rsidRPr="009057C6">
        <w:rPr>
          <w:rFonts w:cstheme="minorHAnsi"/>
          <w:shd w:val="clear" w:color="auto" w:fill="FFFFFF"/>
          <w:lang w:val="fr-FR"/>
        </w:rPr>
        <w:t xml:space="preserve">" </w:t>
      </w:r>
      <w:r w:rsidRPr="00AD0EB7">
        <w:rPr>
          <w:rFonts w:cstheme="minorHAnsi"/>
          <w:color w:val="222222"/>
          <w:shd w:val="clear" w:color="auto" w:fill="FFFFFF"/>
          <w:lang w:val="fr-FR"/>
        </w:rPr>
        <w:t>(</w:t>
      </w:r>
      <w:hyperlink r:id="rId65" w:tooltip="Mohammad Fadel" w:history="1">
        <w:r w:rsidRPr="00AD0EB7">
          <w:rPr>
            <w:rStyle w:val="Lienhypertexte"/>
            <w:rFonts w:cstheme="minorHAnsi"/>
            <w:color w:val="0B0080"/>
            <w:shd w:val="clear" w:color="auto" w:fill="FFFFFF"/>
            <w:lang w:val="fr-FR"/>
          </w:rPr>
          <w:t>Mohammad Fadel</w:t>
        </w:r>
      </w:hyperlink>
      <w:r w:rsidRPr="00AD0EB7">
        <w:rPr>
          <w:rFonts w:cstheme="minorHAnsi"/>
          <w:color w:val="222222"/>
          <w:shd w:val="clear" w:color="auto" w:fill="FFFFFF"/>
          <w:lang w:val="fr-FR"/>
        </w:rPr>
        <w:t> 2013) </w:t>
      </w:r>
      <w:hyperlink r:id="rId66" w:anchor="cite_note-Raymond_Ibrahim-16" w:history="1">
        <w:r w:rsidRPr="00AD0EB7">
          <w:rPr>
            <w:rStyle w:val="Lienhypertexte"/>
            <w:rFonts w:cstheme="minorHAnsi"/>
            <w:color w:val="0B0080"/>
            <w:shd w:val="clear" w:color="auto" w:fill="FFFFFF"/>
            <w:vertAlign w:val="superscript"/>
            <w:lang w:val="fr-FR"/>
          </w:rPr>
          <w:t>[16]</w:t>
        </w:r>
      </w:hyperlink>
      <w:r w:rsidRPr="00AD0EB7">
        <w:rPr>
          <w:rFonts w:cstheme="minorHAnsi"/>
          <w:color w:val="222222"/>
          <w:shd w:val="clear" w:color="auto" w:fill="FFFFFF"/>
          <w:lang w:val="fr-FR"/>
        </w:rPr>
        <w:t> </w:t>
      </w:r>
      <w:r w:rsidRPr="009057C6">
        <w:rPr>
          <w:rFonts w:cstheme="minorHAnsi"/>
          <w:shd w:val="clear" w:color="auto" w:fill="FFFFFF"/>
          <w:lang w:val="fr-FR"/>
        </w:rPr>
        <w:t>ou de "</w:t>
      </w:r>
      <w:r w:rsidRPr="009057C6">
        <w:rPr>
          <w:rFonts w:cstheme="minorHAnsi"/>
          <w:i/>
          <w:shd w:val="clear" w:color="auto" w:fill="FFFFFF"/>
          <w:lang w:val="fr-FR"/>
        </w:rPr>
        <w:t>diffamation de taqiyya contre les musulmans</w:t>
      </w:r>
      <w:r w:rsidRPr="00AD0EB7">
        <w:rPr>
          <w:rFonts w:cstheme="minorHAnsi"/>
          <w:color w:val="222222"/>
          <w:shd w:val="clear" w:color="auto" w:fill="FFFFFF"/>
          <w:lang w:val="fr-FR"/>
        </w:rPr>
        <w:t>"</w:t>
      </w:r>
      <w:r>
        <w:rPr>
          <w:rStyle w:val="Appelnotedebasdep"/>
          <w:rFonts w:cstheme="minorHAnsi"/>
          <w:color w:val="222222"/>
          <w:shd w:val="clear" w:color="auto" w:fill="FFFFFF"/>
          <w:lang w:val="fr-FR"/>
        </w:rPr>
        <w:footnoteReference w:id="96"/>
      </w:r>
      <w:r w:rsidRPr="00AD0EB7">
        <w:rPr>
          <w:rFonts w:cstheme="minorHAnsi"/>
          <w:color w:val="222222"/>
          <w:shd w:val="clear" w:color="auto" w:fill="FFFFFF"/>
          <w:lang w:val="fr-FR"/>
        </w:rPr>
        <w:t>,</w:t>
      </w:r>
      <w:r w:rsidRPr="00AD0EB7">
        <w:rPr>
          <w:rFonts w:cstheme="minorHAnsi"/>
          <w:color w:val="222222"/>
          <w:shd w:val="clear" w:color="auto" w:fill="FFFFFF"/>
          <w:vertAlign w:val="superscript"/>
          <w:lang w:val="fr-FR"/>
        </w:rPr>
        <w:t xml:space="preserve"> </w:t>
      </w:r>
      <w:r>
        <w:rPr>
          <w:rFonts w:cstheme="minorHAnsi"/>
          <w:color w:val="222222"/>
          <w:shd w:val="clear" w:color="auto" w:fill="FFFFFF"/>
          <w:vertAlign w:val="superscript"/>
          <w:lang w:val="fr-FR"/>
        </w:rPr>
        <w:t xml:space="preserve"> </w:t>
      </w:r>
      <w:r w:rsidRPr="009057C6">
        <w:rPr>
          <w:rFonts w:cstheme="minorHAnsi"/>
          <w:shd w:val="clear" w:color="auto" w:fill="FFFFFF"/>
          <w:lang w:val="fr-FR"/>
        </w:rPr>
        <w:t>tandis que le journaliste Raymond Ibrahim les accuse de pratiquer la "</w:t>
      </w:r>
      <w:r w:rsidRPr="00BD6E5A">
        <w:rPr>
          <w:rFonts w:cstheme="minorHAnsi"/>
          <w:i/>
          <w:shd w:val="clear" w:color="auto" w:fill="FFFFFF"/>
          <w:lang w:val="fr-FR"/>
        </w:rPr>
        <w:t>taqiyya à propos de la taqiyya</w:t>
      </w:r>
      <w:r w:rsidR="00FB5250">
        <w:rPr>
          <w:rFonts w:cstheme="minorHAnsi"/>
          <w:shd w:val="clear" w:color="auto" w:fill="FFFFFF"/>
          <w:lang w:val="fr-FR"/>
        </w:rPr>
        <w:t> »</w:t>
      </w:r>
      <w:r w:rsidRPr="009057C6">
        <w:rPr>
          <w:rStyle w:val="Appelnotedebasdep"/>
          <w:rFonts w:cstheme="minorHAnsi"/>
          <w:shd w:val="clear" w:color="auto" w:fill="FFFFFF"/>
          <w:lang w:val="fr-FR"/>
        </w:rPr>
        <w:footnoteReference w:id="97"/>
      </w:r>
      <w:r w:rsidRPr="009057C6">
        <w:rPr>
          <w:rFonts w:cstheme="minorHAnsi"/>
          <w:shd w:val="clear" w:color="auto" w:fill="FFFFFF"/>
          <w:lang w:val="fr-FR"/>
        </w:rPr>
        <w:t>.</w:t>
      </w:r>
    </w:p>
    <w:p w14:paraId="7D53ED39" w14:textId="77777777" w:rsidR="009057C6" w:rsidRDefault="009057C6" w:rsidP="009057C6">
      <w:pPr>
        <w:spacing w:after="0" w:line="240" w:lineRule="auto"/>
        <w:jc w:val="both"/>
        <w:rPr>
          <w:rFonts w:cstheme="minorHAnsi"/>
          <w:shd w:val="clear" w:color="auto" w:fill="FFFFFF"/>
          <w:lang w:val="fr-FR"/>
        </w:rPr>
      </w:pPr>
    </w:p>
    <w:p w14:paraId="17C08D95" w14:textId="77777777" w:rsidR="009057C6" w:rsidRDefault="009057C6" w:rsidP="009057C6">
      <w:pPr>
        <w:spacing w:after="0" w:line="240" w:lineRule="auto"/>
        <w:jc w:val="both"/>
        <w:rPr>
          <w:rFonts w:cstheme="minorHAnsi"/>
          <w:shd w:val="clear" w:color="auto" w:fill="FFFFFF"/>
          <w:lang w:val="fr-FR"/>
        </w:rPr>
      </w:pPr>
      <w:r>
        <w:rPr>
          <w:rFonts w:cstheme="minorHAnsi"/>
          <w:shd w:val="clear" w:color="auto" w:fill="FFFFFF"/>
          <w:lang w:val="fr-FR"/>
        </w:rPr>
        <w:t>Autre exemple de « taqiya de la taqiya »</w:t>
      </w:r>
      <w:r w:rsidR="00FB5250">
        <w:rPr>
          <w:rFonts w:cstheme="minorHAnsi"/>
          <w:shd w:val="clear" w:color="auto" w:fill="FFFFFF"/>
          <w:lang w:val="fr-FR"/>
        </w:rPr>
        <w:t>, affirmer que</w:t>
      </w:r>
      <w:r>
        <w:rPr>
          <w:rFonts w:cstheme="minorHAnsi"/>
          <w:shd w:val="clear" w:color="auto" w:fill="FFFFFF"/>
          <w:lang w:val="fr-FR"/>
        </w:rPr>
        <w:t xml:space="preserve"> : </w:t>
      </w:r>
      <w:r w:rsidR="00387640">
        <w:rPr>
          <w:rFonts w:cstheme="minorHAnsi"/>
          <w:b/>
          <w:shd w:val="clear" w:color="auto" w:fill="FFFFFF"/>
          <w:lang w:val="fr-FR"/>
        </w:rPr>
        <w:t>« </w:t>
      </w:r>
      <w:r w:rsidR="009C6C15" w:rsidRPr="00BD6E5A">
        <w:rPr>
          <w:rFonts w:cstheme="minorHAnsi"/>
          <w:i/>
          <w:shd w:val="clear" w:color="auto" w:fill="FFFFFF"/>
          <w:lang w:val="fr-FR"/>
        </w:rPr>
        <w:t>L</w:t>
      </w:r>
      <w:r w:rsidRPr="00BD6E5A">
        <w:rPr>
          <w:rFonts w:cstheme="minorHAnsi"/>
          <w:i/>
          <w:shd w:val="clear" w:color="auto" w:fill="FFFFFF"/>
          <w:lang w:val="fr-FR"/>
        </w:rPr>
        <w:t>a taqiya est</w:t>
      </w:r>
      <w:r w:rsidR="009C6C15" w:rsidRPr="00BD6E5A">
        <w:rPr>
          <w:rFonts w:cstheme="minorHAnsi"/>
          <w:i/>
          <w:shd w:val="clear" w:color="auto" w:fill="FFFFFF"/>
          <w:lang w:val="fr-FR"/>
        </w:rPr>
        <w:t xml:space="preserve"> uniquement</w:t>
      </w:r>
      <w:r w:rsidRPr="00BD6E5A">
        <w:rPr>
          <w:rFonts w:cstheme="minorHAnsi"/>
          <w:i/>
          <w:shd w:val="clear" w:color="auto" w:fill="FFFFFF"/>
          <w:lang w:val="fr-FR"/>
        </w:rPr>
        <w:t xml:space="preserve"> pratiquée que par les chiites</w:t>
      </w:r>
      <w:r w:rsidR="00387640" w:rsidRPr="00387640">
        <w:rPr>
          <w:rFonts w:cstheme="minorHAnsi"/>
          <w:shd w:val="clear" w:color="auto" w:fill="FFFFFF"/>
          <w:lang w:val="fr-FR"/>
        </w:rPr>
        <w:t> »</w:t>
      </w:r>
      <w:r w:rsidR="00FB5250">
        <w:rPr>
          <w:rStyle w:val="Appelnotedebasdep"/>
          <w:rFonts w:cstheme="minorHAnsi"/>
          <w:shd w:val="clear" w:color="auto" w:fill="FFFFFF"/>
          <w:lang w:val="fr-FR"/>
        </w:rPr>
        <w:footnoteReference w:id="98"/>
      </w:r>
      <w:r w:rsidRPr="00387640">
        <w:rPr>
          <w:rFonts w:cstheme="minorHAnsi"/>
          <w:shd w:val="clear" w:color="auto" w:fill="FFFFFF"/>
          <w:lang w:val="fr-FR"/>
        </w:rPr>
        <w:t>.</w:t>
      </w:r>
    </w:p>
    <w:p w14:paraId="510459EE" w14:textId="77777777" w:rsidR="009057C6" w:rsidRPr="009057C6" w:rsidRDefault="009057C6" w:rsidP="002B57CC">
      <w:pPr>
        <w:spacing w:after="0" w:line="240" w:lineRule="auto"/>
        <w:jc w:val="both"/>
        <w:rPr>
          <w:rFonts w:cstheme="minorHAnsi"/>
          <w:shd w:val="clear" w:color="auto" w:fill="FFFFFF"/>
          <w:lang w:val="fr-FR"/>
        </w:rPr>
      </w:pPr>
    </w:p>
    <w:p w14:paraId="2EFAE045" w14:textId="77777777" w:rsidR="002B57CC" w:rsidRPr="009057C6" w:rsidRDefault="002B57CC" w:rsidP="002B57CC">
      <w:pPr>
        <w:spacing w:after="0" w:line="240" w:lineRule="auto"/>
        <w:jc w:val="both"/>
        <w:rPr>
          <w:rFonts w:cstheme="minorHAnsi"/>
          <w:shd w:val="clear" w:color="auto" w:fill="FFFFFF"/>
          <w:lang w:val="fr-FR"/>
        </w:rPr>
      </w:pPr>
      <w:r w:rsidRPr="009057C6">
        <w:rPr>
          <w:rFonts w:cstheme="minorHAnsi"/>
          <w:shd w:val="clear" w:color="auto" w:fill="FFFFFF"/>
          <w:lang w:val="fr-FR"/>
        </w:rPr>
        <w:t>Pour certains critiques de l’islam, même les autorités religieuses ont peut-être placé des limites l’utilisation de la taqiya, dans la réalité des faits, le plus souvent, ces limites sont loin d’être respectées, quand il s’agit pour les musulmans d’envahir, « pacifiquement » et/ou par la conquête djihadiste, un pays kufr (</w:t>
      </w:r>
      <w:r w:rsidR="00387640">
        <w:rPr>
          <w:rFonts w:cstheme="minorHAnsi"/>
          <w:shd w:val="clear" w:color="auto" w:fill="FFFFFF"/>
          <w:lang w:val="fr-FR"/>
        </w:rPr>
        <w:t xml:space="preserve">c’est un dire un pays </w:t>
      </w:r>
      <w:r w:rsidRPr="009057C6">
        <w:rPr>
          <w:rFonts w:cstheme="minorHAnsi"/>
          <w:shd w:val="clear" w:color="auto" w:fill="FFFFFF"/>
          <w:lang w:val="fr-FR"/>
        </w:rPr>
        <w:t>peuplé majoritairement de « mécréants »).</w:t>
      </w:r>
    </w:p>
    <w:p w14:paraId="697A849D" w14:textId="77777777" w:rsidR="002B57CC" w:rsidRPr="009057C6" w:rsidRDefault="002B57CC" w:rsidP="002B57CC">
      <w:pPr>
        <w:spacing w:after="0" w:line="240" w:lineRule="auto"/>
        <w:jc w:val="both"/>
        <w:rPr>
          <w:rFonts w:cstheme="minorHAnsi"/>
          <w:shd w:val="clear" w:color="auto" w:fill="FFFFFF"/>
          <w:lang w:val="fr-FR"/>
        </w:rPr>
      </w:pPr>
    </w:p>
    <w:p w14:paraId="1C3E7B2A" w14:textId="3AFB021E" w:rsidR="002B57CC" w:rsidRPr="009057C6" w:rsidRDefault="002B57CC" w:rsidP="002B57CC">
      <w:pPr>
        <w:spacing w:after="0" w:line="240" w:lineRule="auto"/>
        <w:jc w:val="both"/>
        <w:rPr>
          <w:rFonts w:cstheme="minorHAnsi"/>
          <w:shd w:val="clear" w:color="auto" w:fill="FFFFFF"/>
          <w:lang w:val="fr-FR"/>
        </w:rPr>
      </w:pPr>
      <w:r w:rsidRPr="009057C6">
        <w:rPr>
          <w:rFonts w:cstheme="minorHAnsi"/>
          <w:shd w:val="clear" w:color="auto" w:fill="FFFFFF"/>
          <w:lang w:val="fr-FR"/>
        </w:rPr>
        <w:t>Sinon, on peut accuser certains musulmans et leurs soutiens, prônant « </w:t>
      </w:r>
      <w:r w:rsidRPr="009057C6">
        <w:rPr>
          <w:rFonts w:cstheme="minorHAnsi"/>
          <w:i/>
          <w:shd w:val="clear" w:color="auto" w:fill="FFFFFF"/>
          <w:lang w:val="fr-FR"/>
        </w:rPr>
        <w:t>l’islam de paix, d’amour et des lumières</w:t>
      </w:r>
      <w:r w:rsidRPr="009057C6">
        <w:rPr>
          <w:rFonts w:cstheme="minorHAnsi"/>
          <w:shd w:val="clear" w:color="auto" w:fill="FFFFFF"/>
          <w:lang w:val="fr-FR"/>
        </w:rPr>
        <w:t> », de ne pas avoir lu le Coran et les Hadiths et/ou d’être les « idiots utiles » des islamistes.</w:t>
      </w:r>
    </w:p>
    <w:p w14:paraId="2407C4F7" w14:textId="77777777" w:rsidR="002B57CC" w:rsidRPr="00AD0EB7" w:rsidRDefault="002B57CC" w:rsidP="002B57CC">
      <w:pPr>
        <w:spacing w:after="0" w:line="240" w:lineRule="auto"/>
        <w:jc w:val="both"/>
        <w:rPr>
          <w:rFonts w:cstheme="minorHAnsi"/>
          <w:color w:val="1D2129"/>
          <w:shd w:val="clear" w:color="auto" w:fill="FFFFFF"/>
          <w:lang w:val="fr-FR"/>
        </w:rPr>
      </w:pPr>
    </w:p>
    <w:p w14:paraId="591BEEE0" w14:textId="77777777" w:rsidR="002B57CC" w:rsidRDefault="002B57CC" w:rsidP="002B57CC">
      <w:pPr>
        <w:spacing w:after="0"/>
        <w:jc w:val="both"/>
        <w:rPr>
          <w:rFonts w:cstheme="minorHAnsi"/>
          <w:color w:val="1D2129"/>
          <w:shd w:val="clear" w:color="auto" w:fill="FFFFFF"/>
          <w:lang w:val="fr-FR"/>
        </w:rPr>
      </w:pPr>
      <w:r w:rsidRPr="00AD0EB7">
        <w:rPr>
          <w:rFonts w:cstheme="minorHAnsi"/>
          <w:color w:val="1D2129"/>
          <w:shd w:val="clear" w:color="auto" w:fill="FFFFFF"/>
          <w:lang w:val="fr-FR"/>
        </w:rPr>
        <w:t>Selon Raymond Ibrahim "</w:t>
      </w:r>
      <w:r w:rsidRPr="00BD6E5A">
        <w:rPr>
          <w:rFonts w:cstheme="minorHAnsi"/>
          <w:i/>
          <w:color w:val="1D2129"/>
          <w:shd w:val="clear" w:color="auto" w:fill="FFFFFF"/>
          <w:lang w:val="fr-FR"/>
        </w:rPr>
        <w:t>La doctrine islamique de la taqiyya permet aux musulmans de</w:t>
      </w:r>
      <w:r w:rsidRPr="00AD0EB7">
        <w:rPr>
          <w:rFonts w:cstheme="minorHAnsi"/>
          <w:i/>
          <w:color w:val="1D2129"/>
          <w:shd w:val="clear" w:color="auto" w:fill="FFFFFF"/>
          <w:lang w:val="fr-FR"/>
        </w:rPr>
        <w:t xml:space="preserve"> </w:t>
      </w:r>
      <w:r w:rsidRPr="00BD6E5A">
        <w:rPr>
          <w:rFonts w:cstheme="minorHAnsi"/>
          <w:i/>
          <w:color w:val="1D2129"/>
          <w:shd w:val="clear" w:color="auto" w:fill="FFFFFF"/>
          <w:lang w:val="fr-FR"/>
        </w:rPr>
        <w:t>tromper activement les non-musulmans, au-delà du contexte de la « conservation de soi (de sa vie) »,</w:t>
      </w:r>
      <w:r w:rsidRPr="00AD0EB7">
        <w:rPr>
          <w:rFonts w:cstheme="minorHAnsi"/>
          <w:i/>
          <w:color w:val="1D2129"/>
          <w:shd w:val="clear" w:color="auto" w:fill="FFFFFF"/>
          <w:lang w:val="fr-FR"/>
        </w:rPr>
        <w:t xml:space="preserve"> </w:t>
      </w:r>
      <w:r w:rsidRPr="00BD6E5A">
        <w:rPr>
          <w:rFonts w:cstheme="minorHAnsi"/>
          <w:color w:val="1D2129"/>
          <w:shd w:val="clear" w:color="auto" w:fill="FFFFFF"/>
          <w:lang w:val="fr-FR"/>
        </w:rPr>
        <w:t>comme on le croit généralement</w:t>
      </w:r>
      <w:r w:rsidRPr="00AD0EB7">
        <w:rPr>
          <w:rFonts w:cstheme="minorHAnsi"/>
          <w:color w:val="1D2129"/>
          <w:shd w:val="clear" w:color="auto" w:fill="FFFFFF"/>
          <w:lang w:val="fr-FR"/>
        </w:rPr>
        <w:t>".</w:t>
      </w:r>
    </w:p>
    <w:p w14:paraId="1FA7FB97" w14:textId="77777777" w:rsidR="002B57CC" w:rsidRDefault="002B57CC" w:rsidP="002B57CC">
      <w:pPr>
        <w:spacing w:after="0"/>
        <w:jc w:val="both"/>
        <w:rPr>
          <w:rFonts w:cstheme="minorHAnsi"/>
          <w:color w:val="1D2129"/>
          <w:shd w:val="clear" w:color="auto" w:fill="FFFFFF"/>
          <w:lang w:val="fr-FR"/>
        </w:rPr>
      </w:pPr>
    </w:p>
    <w:p w14:paraId="0A6B9F22" w14:textId="052B30B0" w:rsidR="002B57CC" w:rsidRDefault="002B57CC" w:rsidP="002B57CC">
      <w:pPr>
        <w:spacing w:after="0" w:line="240" w:lineRule="auto"/>
        <w:jc w:val="both"/>
        <w:rPr>
          <w:rFonts w:cstheme="minorHAnsi"/>
          <w:shd w:val="clear" w:color="auto" w:fill="FFFFFF"/>
          <w:lang w:val="fr-FR"/>
        </w:rPr>
      </w:pPr>
      <w:r w:rsidRPr="001C64AE">
        <w:rPr>
          <w:rFonts w:cstheme="minorHAnsi"/>
          <w:shd w:val="clear" w:color="auto" w:fill="FFFFFF"/>
          <w:lang w:val="fr-FR"/>
        </w:rPr>
        <w:t xml:space="preserve">La </w:t>
      </w:r>
      <w:r w:rsidR="00C63732">
        <w:rPr>
          <w:rFonts w:cstheme="minorHAnsi"/>
          <w:shd w:val="clear" w:color="auto" w:fill="FFFFFF"/>
          <w:lang w:val="fr-FR"/>
        </w:rPr>
        <w:t>taqiya</w:t>
      </w:r>
      <w:r w:rsidRPr="001C64AE">
        <w:rPr>
          <w:rFonts w:cstheme="minorHAnsi"/>
          <w:shd w:val="clear" w:color="auto" w:fill="FFFFFF"/>
          <w:lang w:val="fr-FR"/>
        </w:rPr>
        <w:t xml:space="preserve"> ne signifie bien évidemment pas que « </w:t>
      </w:r>
      <w:r w:rsidRPr="001C64AE">
        <w:rPr>
          <w:rFonts w:cstheme="minorHAnsi"/>
          <w:i/>
          <w:shd w:val="clear" w:color="auto" w:fill="FFFFFF"/>
          <w:lang w:val="fr-FR"/>
        </w:rPr>
        <w:t>chaque musulman, qui s'est intégré, se cache et complote un attentat</w:t>
      </w:r>
      <w:r w:rsidRPr="001C64AE">
        <w:rPr>
          <w:rFonts w:cstheme="minorHAnsi"/>
          <w:shd w:val="clear" w:color="auto" w:fill="FFFFFF"/>
          <w:lang w:val="fr-FR"/>
        </w:rPr>
        <w:t> »</w:t>
      </w:r>
      <w:r>
        <w:rPr>
          <w:rFonts w:cstheme="minorHAnsi"/>
          <w:shd w:val="clear" w:color="auto" w:fill="FFFFFF"/>
          <w:lang w:val="fr-FR"/>
        </w:rPr>
        <w:t xml:space="preserve"> ou qu’il faut tomber dans ta théorie du complot antimusulman.</w:t>
      </w:r>
      <w:r w:rsidRPr="001C64AE">
        <w:rPr>
          <w:rFonts w:cstheme="minorHAnsi"/>
          <w:shd w:val="clear" w:color="auto" w:fill="FFFFFF"/>
          <w:lang w:val="fr-FR"/>
        </w:rPr>
        <w:t xml:space="preserve"> Mais, au regard de tout ce qui précède, cela </w:t>
      </w:r>
      <w:r>
        <w:rPr>
          <w:rFonts w:cstheme="minorHAnsi"/>
          <w:shd w:val="clear" w:color="auto" w:fill="FFFFFF"/>
          <w:lang w:val="fr-FR"/>
        </w:rPr>
        <w:t xml:space="preserve">peut </w:t>
      </w:r>
      <w:r w:rsidRPr="001C64AE">
        <w:rPr>
          <w:rFonts w:cstheme="minorHAnsi"/>
          <w:shd w:val="clear" w:color="auto" w:fill="FFFFFF"/>
          <w:lang w:val="fr-FR"/>
        </w:rPr>
        <w:t>donne</w:t>
      </w:r>
      <w:r>
        <w:rPr>
          <w:rFonts w:cstheme="minorHAnsi"/>
          <w:shd w:val="clear" w:color="auto" w:fill="FFFFFF"/>
          <w:lang w:val="fr-FR"/>
        </w:rPr>
        <w:t>r</w:t>
      </w:r>
      <w:r w:rsidRPr="001C64AE">
        <w:rPr>
          <w:rFonts w:cstheme="minorHAnsi"/>
          <w:shd w:val="clear" w:color="auto" w:fill="FFFFFF"/>
          <w:lang w:val="fr-FR"/>
        </w:rPr>
        <w:t xml:space="preserve"> une base logique au doute, face à </w:t>
      </w:r>
      <w:r>
        <w:rPr>
          <w:rFonts w:cstheme="minorHAnsi"/>
          <w:shd w:val="clear" w:color="auto" w:fill="FFFFFF"/>
          <w:lang w:val="fr-FR"/>
        </w:rPr>
        <w:t>tout</w:t>
      </w:r>
      <w:r w:rsidRPr="001C64AE">
        <w:rPr>
          <w:rFonts w:cstheme="minorHAnsi"/>
          <w:shd w:val="clear" w:color="auto" w:fill="FFFFFF"/>
          <w:lang w:val="fr-FR"/>
        </w:rPr>
        <w:t xml:space="preserve"> musulman, quel qu'il soit. </w:t>
      </w:r>
      <w:r>
        <w:rPr>
          <w:rFonts w:cstheme="minorHAnsi"/>
          <w:shd w:val="clear" w:color="auto" w:fill="FFFFFF"/>
          <w:lang w:val="fr-FR"/>
        </w:rPr>
        <w:t>A</w:t>
      </w:r>
      <w:r w:rsidRPr="001C64AE">
        <w:rPr>
          <w:rFonts w:cstheme="minorHAnsi"/>
          <w:shd w:val="clear" w:color="auto" w:fill="FFFFFF"/>
          <w:lang w:val="fr-FR"/>
        </w:rPr>
        <w:t>vec ce concept</w:t>
      </w:r>
      <w:r>
        <w:rPr>
          <w:rFonts w:cstheme="minorHAnsi"/>
          <w:shd w:val="clear" w:color="auto" w:fill="FFFFFF"/>
          <w:lang w:val="fr-FR"/>
        </w:rPr>
        <w:t>, que certains estiment être une légitimation de la philosophie « </w:t>
      </w:r>
      <w:r w:rsidRPr="00C424AA">
        <w:rPr>
          <w:rFonts w:cstheme="minorHAnsi"/>
          <w:i/>
          <w:shd w:val="clear" w:color="auto" w:fill="FFFFFF"/>
          <w:lang w:val="fr-FR"/>
        </w:rPr>
        <w:t>de la fin justifie les moyens</w:t>
      </w:r>
      <w:r>
        <w:rPr>
          <w:rFonts w:cstheme="minorHAnsi"/>
          <w:shd w:val="clear" w:color="auto" w:fill="FFFFFF"/>
          <w:lang w:val="fr-FR"/>
        </w:rPr>
        <w:t> »</w:t>
      </w:r>
      <w:r w:rsidRPr="001C64AE">
        <w:rPr>
          <w:rFonts w:cstheme="minorHAnsi"/>
          <w:shd w:val="clear" w:color="auto" w:fill="FFFFFF"/>
          <w:lang w:val="fr-FR"/>
        </w:rPr>
        <w:t xml:space="preserve">, </w:t>
      </w:r>
      <w:r>
        <w:rPr>
          <w:rFonts w:cstheme="minorHAnsi"/>
          <w:shd w:val="clear" w:color="auto" w:fill="FFFFFF"/>
          <w:lang w:val="fr-FR"/>
        </w:rPr>
        <w:t>b</w:t>
      </w:r>
      <w:r w:rsidRPr="001C64AE">
        <w:rPr>
          <w:rFonts w:cstheme="minorHAnsi"/>
          <w:shd w:val="clear" w:color="auto" w:fill="FFFFFF"/>
          <w:lang w:val="fr-FR"/>
        </w:rPr>
        <w:t xml:space="preserve">ien difficile ensuite de ne pas se méfier de la parole et de la loyauté d’un musulman, envers </w:t>
      </w:r>
      <w:r>
        <w:rPr>
          <w:rFonts w:cstheme="minorHAnsi"/>
          <w:shd w:val="clear" w:color="auto" w:fill="FFFFFF"/>
          <w:lang w:val="fr-FR"/>
        </w:rPr>
        <w:t xml:space="preserve">leurs </w:t>
      </w:r>
      <w:r w:rsidRPr="00C424AA">
        <w:rPr>
          <w:rFonts w:cstheme="minorHAnsi"/>
          <w:shd w:val="clear" w:color="auto" w:fill="FFFFFF"/>
          <w:lang w:val="fr-FR"/>
        </w:rPr>
        <w:t>interlocuteurs non-musulmans</w:t>
      </w:r>
      <w:r>
        <w:rPr>
          <w:rFonts w:cstheme="minorHAnsi"/>
          <w:shd w:val="clear" w:color="auto" w:fill="FFFFFF"/>
          <w:lang w:val="fr-FR"/>
        </w:rPr>
        <w:t xml:space="preserve"> (juifs, chrétiens …),</w:t>
      </w:r>
      <w:r w:rsidRPr="001C64AE">
        <w:rPr>
          <w:rFonts w:cstheme="minorHAnsi"/>
          <w:shd w:val="clear" w:color="auto" w:fill="FFFFFF"/>
          <w:lang w:val="fr-FR"/>
        </w:rPr>
        <w:t xml:space="preserve"> </w:t>
      </w:r>
      <w:r w:rsidRPr="001C64AE">
        <w:rPr>
          <w:rFonts w:cstheme="minorHAnsi"/>
          <w:i/>
          <w:shd w:val="clear" w:color="auto" w:fill="FFFFFF"/>
          <w:lang w:val="fr-FR"/>
        </w:rPr>
        <w:t>et de ne pas</w:t>
      </w:r>
      <w:r>
        <w:rPr>
          <w:rFonts w:cstheme="minorHAnsi"/>
          <w:i/>
          <w:shd w:val="clear" w:color="auto" w:fill="FFFFFF"/>
          <w:lang w:val="fr-FR"/>
        </w:rPr>
        <w:t xml:space="preserve"> supposer que certains musulmans</w:t>
      </w:r>
      <w:r w:rsidRPr="001C64AE">
        <w:rPr>
          <w:rFonts w:cstheme="minorHAnsi"/>
          <w:i/>
          <w:shd w:val="clear" w:color="auto" w:fill="FFFFFF"/>
          <w:lang w:val="fr-FR"/>
        </w:rPr>
        <w:t xml:space="preserve"> dissimule</w:t>
      </w:r>
      <w:r>
        <w:rPr>
          <w:rFonts w:cstheme="minorHAnsi"/>
          <w:i/>
          <w:shd w:val="clear" w:color="auto" w:fill="FFFFFF"/>
          <w:lang w:val="fr-FR"/>
        </w:rPr>
        <w:t>nt</w:t>
      </w:r>
      <w:r w:rsidRPr="001C64AE">
        <w:rPr>
          <w:rFonts w:cstheme="minorHAnsi"/>
          <w:i/>
          <w:shd w:val="clear" w:color="auto" w:fill="FFFFFF"/>
          <w:lang w:val="fr-FR"/>
        </w:rPr>
        <w:t xml:space="preserve">, consciemment ou inconsciemment, </w:t>
      </w:r>
      <w:r>
        <w:rPr>
          <w:rFonts w:cstheme="minorHAnsi"/>
          <w:i/>
          <w:shd w:val="clear" w:color="auto" w:fill="FFFFFF"/>
          <w:lang w:val="fr-FR"/>
        </w:rPr>
        <w:t>leur</w:t>
      </w:r>
      <w:r w:rsidRPr="001C64AE">
        <w:rPr>
          <w:rFonts w:cstheme="minorHAnsi"/>
          <w:i/>
          <w:shd w:val="clear" w:color="auto" w:fill="FFFFFF"/>
          <w:lang w:val="fr-FR"/>
        </w:rPr>
        <w:t xml:space="preserve"> haine</w:t>
      </w:r>
      <w:r>
        <w:rPr>
          <w:rFonts w:cstheme="minorHAnsi"/>
          <w:i/>
          <w:shd w:val="clear" w:color="auto" w:fill="FFFFFF"/>
          <w:lang w:val="fr-FR"/>
        </w:rPr>
        <w:t xml:space="preserve"> profonde</w:t>
      </w:r>
      <w:r w:rsidRPr="001C64AE">
        <w:rPr>
          <w:rFonts w:cstheme="minorHAnsi"/>
          <w:i/>
          <w:shd w:val="clear" w:color="auto" w:fill="FFFFFF"/>
          <w:lang w:val="fr-FR"/>
        </w:rPr>
        <w:t xml:space="preserve"> des juifs, sous couvert d’antisionisme</w:t>
      </w:r>
      <w:r>
        <w:rPr>
          <w:rFonts w:cstheme="minorHAnsi"/>
          <w:i/>
          <w:shd w:val="clear" w:color="auto" w:fill="FFFFFF"/>
          <w:lang w:val="fr-FR"/>
        </w:rPr>
        <w:t>,</w:t>
      </w:r>
      <w:r w:rsidRPr="001C64AE">
        <w:rPr>
          <w:rFonts w:cstheme="minorHAnsi"/>
          <w:i/>
          <w:shd w:val="clear" w:color="auto" w:fill="FFFFFF"/>
          <w:lang w:val="fr-FR"/>
        </w:rPr>
        <w:t xml:space="preserve"> </w:t>
      </w:r>
      <w:r>
        <w:rPr>
          <w:rFonts w:cstheme="minorHAnsi"/>
          <w:i/>
          <w:shd w:val="clear" w:color="auto" w:fill="FFFFFF"/>
          <w:lang w:val="fr-FR"/>
        </w:rPr>
        <w:t>ceux-ci percevant, le plus souvent, qu’ils peuvent braquer leurs</w:t>
      </w:r>
      <w:r w:rsidRPr="001C64AE">
        <w:rPr>
          <w:rFonts w:cstheme="minorHAnsi"/>
          <w:i/>
          <w:shd w:val="clear" w:color="auto" w:fill="FFFFFF"/>
          <w:lang w:val="fr-FR"/>
        </w:rPr>
        <w:t xml:space="preserve"> interlocuteurs non-musulmans</w:t>
      </w:r>
      <w:r>
        <w:rPr>
          <w:rFonts w:cstheme="minorHAnsi"/>
          <w:i/>
          <w:shd w:val="clear" w:color="auto" w:fill="FFFFFF"/>
          <w:lang w:val="fr-FR"/>
        </w:rPr>
        <w:t xml:space="preserve">, </w:t>
      </w:r>
      <w:r w:rsidR="009057C6">
        <w:rPr>
          <w:rFonts w:cstheme="minorHAnsi"/>
          <w:i/>
          <w:shd w:val="clear" w:color="auto" w:fill="FFFFFF"/>
          <w:lang w:val="fr-FR"/>
        </w:rPr>
        <w:t>dans le cas contraire</w:t>
      </w:r>
      <w:r w:rsidRPr="001C64AE">
        <w:rPr>
          <w:rFonts w:cstheme="minorHAnsi"/>
          <w:shd w:val="clear" w:color="auto" w:fill="FFFFFF"/>
          <w:lang w:val="fr-FR"/>
        </w:rPr>
        <w:t>.</w:t>
      </w:r>
    </w:p>
    <w:p w14:paraId="2CF74C02" w14:textId="262BAE0A" w:rsidR="00C638CC" w:rsidRDefault="00C638CC" w:rsidP="002B57CC">
      <w:pPr>
        <w:spacing w:after="0" w:line="240" w:lineRule="auto"/>
        <w:jc w:val="both"/>
        <w:rPr>
          <w:rFonts w:cstheme="minorHAnsi"/>
          <w:shd w:val="clear" w:color="auto" w:fill="FFFFFF"/>
          <w:lang w:val="fr-FR"/>
        </w:rPr>
      </w:pPr>
    </w:p>
    <w:p w14:paraId="74C069C8" w14:textId="32D17584" w:rsidR="00C638CC" w:rsidRDefault="00C638CC" w:rsidP="002B57CC">
      <w:pPr>
        <w:spacing w:after="0" w:line="240" w:lineRule="auto"/>
        <w:jc w:val="both"/>
        <w:rPr>
          <w:rFonts w:cstheme="minorHAnsi"/>
          <w:shd w:val="clear" w:color="auto" w:fill="FFFFFF"/>
          <w:lang w:val="fr-FR"/>
        </w:rPr>
      </w:pPr>
      <w:r>
        <w:rPr>
          <w:rFonts w:cstheme="minorHAnsi"/>
          <w:shd w:val="clear" w:color="auto" w:fill="FFFFFF"/>
          <w:lang w:val="fr-FR"/>
        </w:rPr>
        <w:t xml:space="preserve">Selon </w:t>
      </w:r>
      <w:r w:rsidRPr="00C638CC">
        <w:rPr>
          <w:rFonts w:cstheme="minorHAnsi"/>
          <w:shd w:val="clear" w:color="auto" w:fill="FFFFFF"/>
          <w:lang w:val="fr-FR"/>
        </w:rPr>
        <w:t xml:space="preserve">Djamel : </w:t>
      </w:r>
      <w:r>
        <w:rPr>
          <w:rFonts w:cstheme="minorHAnsi"/>
          <w:shd w:val="clear" w:color="auto" w:fill="FFFFFF"/>
          <w:lang w:val="fr-FR"/>
        </w:rPr>
        <w:t>« </w:t>
      </w:r>
      <w:r w:rsidRPr="00BD6E5A">
        <w:rPr>
          <w:rFonts w:cstheme="minorHAnsi"/>
          <w:shd w:val="clear" w:color="auto" w:fill="FFFFFF"/>
          <w:lang w:val="fr-FR"/>
        </w:rPr>
        <w:t>La taqqyya n’est certainement pas le fait des musulmans, si tant est que cette engeance existe,</w:t>
      </w:r>
      <w:r w:rsidRPr="00C638CC">
        <w:rPr>
          <w:rFonts w:cstheme="minorHAnsi"/>
          <w:i/>
          <w:shd w:val="clear" w:color="auto" w:fill="FFFFFF"/>
          <w:lang w:val="fr-FR"/>
        </w:rPr>
        <w:t xml:space="preserve"> </w:t>
      </w:r>
      <w:r w:rsidRPr="00BD6E5A">
        <w:rPr>
          <w:rFonts w:cstheme="minorHAnsi"/>
          <w:i/>
          <w:shd w:val="clear" w:color="auto" w:fill="FFFFFF"/>
          <w:lang w:val="fr-FR"/>
        </w:rPr>
        <w:t>elle n’est que les éléments de langage de la propagande sioniste</w:t>
      </w:r>
      <w:r>
        <w:rPr>
          <w:rFonts w:cstheme="minorHAnsi"/>
          <w:shd w:val="clear" w:color="auto" w:fill="FFFFFF"/>
          <w:lang w:val="fr-FR"/>
        </w:rPr>
        <w:t> »</w:t>
      </w:r>
      <w:r w:rsidRPr="00C638CC">
        <w:rPr>
          <w:rFonts w:cstheme="minorHAnsi"/>
          <w:shd w:val="clear" w:color="auto" w:fill="FFFFFF"/>
          <w:lang w:val="fr-FR"/>
        </w:rPr>
        <w:t>.</w:t>
      </w:r>
    </w:p>
    <w:p w14:paraId="28961A67" w14:textId="77777777" w:rsidR="004F55B0" w:rsidRDefault="004F55B0" w:rsidP="002B57CC">
      <w:pPr>
        <w:spacing w:after="0" w:line="240" w:lineRule="auto"/>
        <w:jc w:val="both"/>
        <w:rPr>
          <w:rFonts w:cstheme="minorHAnsi"/>
          <w:shd w:val="clear" w:color="auto" w:fill="FFFFFF"/>
          <w:lang w:val="fr-FR"/>
        </w:rPr>
      </w:pPr>
    </w:p>
    <w:p w14:paraId="476F8671" w14:textId="77777777" w:rsidR="004F55B0" w:rsidRDefault="004F55B0" w:rsidP="004F55B0">
      <w:pPr>
        <w:spacing w:after="0" w:line="240" w:lineRule="auto"/>
        <w:rPr>
          <w:rFonts w:cstheme="minorHAnsi"/>
          <w:shd w:val="clear" w:color="auto" w:fill="FFFFFF"/>
          <w:lang w:val="fr-FR"/>
        </w:rPr>
      </w:pPr>
      <w:r>
        <w:rPr>
          <w:noProof/>
        </w:rPr>
        <w:drawing>
          <wp:inline distT="0" distB="0" distL="0" distR="0" wp14:anchorId="1C856609" wp14:editId="44A81799">
            <wp:extent cx="4224655" cy="3592195"/>
            <wp:effectExtent l="0" t="0" r="4445"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24655" cy="3592195"/>
                    </a:xfrm>
                    <a:prstGeom prst="rect">
                      <a:avLst/>
                    </a:prstGeom>
                    <a:noFill/>
                    <a:ln>
                      <a:noFill/>
                    </a:ln>
                  </pic:spPr>
                </pic:pic>
              </a:graphicData>
            </a:graphic>
          </wp:inline>
        </w:drawing>
      </w:r>
      <w:r w:rsidRPr="00117F44">
        <w:rPr>
          <w:rFonts w:cstheme="minorHAnsi"/>
          <w:sz w:val="20"/>
          <w:szCs w:val="20"/>
          <w:shd w:val="clear" w:color="auto" w:fill="FFFFFF"/>
          <w:lang w:val="fr-FR"/>
        </w:rPr>
        <w:t>Une signification de la "</w:t>
      </w:r>
      <w:r w:rsidRPr="00117F44">
        <w:rPr>
          <w:rFonts w:cstheme="minorHAnsi"/>
          <w:b/>
          <w:sz w:val="20"/>
          <w:szCs w:val="20"/>
          <w:shd w:val="clear" w:color="auto" w:fill="FFFFFF"/>
          <w:lang w:val="fr-FR"/>
        </w:rPr>
        <w:t>Main du Tamkine</w:t>
      </w:r>
      <w:r w:rsidRPr="00117F44">
        <w:rPr>
          <w:rFonts w:cstheme="minorHAnsi"/>
          <w:sz w:val="20"/>
          <w:szCs w:val="20"/>
          <w:shd w:val="clear" w:color="auto" w:fill="FFFFFF"/>
          <w:lang w:val="fr-FR"/>
        </w:rPr>
        <w:t>", dite "main de R4BIA" (يد رابعة)</w:t>
      </w:r>
      <w:r>
        <w:rPr>
          <w:rStyle w:val="Appelnotedebasdep"/>
          <w:rFonts w:cstheme="minorHAnsi"/>
          <w:sz w:val="20"/>
          <w:szCs w:val="20"/>
          <w:shd w:val="clear" w:color="auto" w:fill="FFFFFF"/>
          <w:lang w:val="fr-FR"/>
        </w:rPr>
        <w:footnoteReference w:id="99"/>
      </w:r>
      <w:r>
        <w:rPr>
          <w:rFonts w:cstheme="minorHAnsi"/>
          <w:sz w:val="20"/>
          <w:szCs w:val="20"/>
          <w:shd w:val="clear" w:color="auto" w:fill="FFFFFF"/>
          <w:lang w:val="fr-FR"/>
        </w:rPr>
        <w:t xml:space="preserve"> (Mohamed Louizi).</w:t>
      </w:r>
    </w:p>
    <w:p w14:paraId="1AF54B99" w14:textId="77777777" w:rsidR="004F55B0" w:rsidRDefault="004F55B0" w:rsidP="00210508">
      <w:pPr>
        <w:spacing w:after="0" w:line="240" w:lineRule="auto"/>
        <w:jc w:val="both"/>
        <w:rPr>
          <w:rFonts w:cstheme="minorHAnsi"/>
          <w:shd w:val="clear" w:color="auto" w:fill="FFFFFF"/>
          <w:lang w:val="fr-FR"/>
        </w:rPr>
      </w:pPr>
    </w:p>
    <w:p w14:paraId="59AAE10C" w14:textId="77777777" w:rsidR="00210508" w:rsidRDefault="00210508" w:rsidP="00210508">
      <w:pPr>
        <w:pStyle w:val="Titre2"/>
        <w:rPr>
          <w:shd w:val="clear" w:color="auto" w:fill="FFFFFF"/>
          <w:lang w:val="fr-FR"/>
        </w:rPr>
      </w:pPr>
      <w:bookmarkStart w:id="45" w:name="_Toc510966408"/>
      <w:bookmarkStart w:id="46" w:name="_Toc68429350"/>
      <w:r>
        <w:rPr>
          <w:shd w:val="clear" w:color="auto" w:fill="FFFFFF"/>
          <w:lang w:val="fr-FR"/>
        </w:rPr>
        <w:t>En conclusion partielle</w:t>
      </w:r>
      <w:bookmarkEnd w:id="45"/>
      <w:bookmarkEnd w:id="46"/>
    </w:p>
    <w:p w14:paraId="0B886F7D" w14:textId="77777777" w:rsidR="00210508" w:rsidRDefault="00210508" w:rsidP="00210508">
      <w:pPr>
        <w:spacing w:after="0"/>
        <w:jc w:val="both"/>
        <w:rPr>
          <w:rFonts w:cstheme="minorHAnsi"/>
          <w:shd w:val="clear" w:color="auto" w:fill="FFFFFF"/>
          <w:lang w:val="fr-FR"/>
        </w:rPr>
      </w:pPr>
    </w:p>
    <w:p w14:paraId="0C29D7FE" w14:textId="77777777" w:rsidR="00210508" w:rsidRDefault="00210508" w:rsidP="00210508">
      <w:pPr>
        <w:spacing w:after="0"/>
        <w:jc w:val="both"/>
        <w:rPr>
          <w:rFonts w:cstheme="minorHAnsi"/>
          <w:shd w:val="clear" w:color="auto" w:fill="FFFFFF"/>
          <w:lang w:val="fr-FR"/>
        </w:rPr>
      </w:pPr>
      <w:r>
        <w:rPr>
          <w:rFonts w:cstheme="minorHAnsi"/>
          <w:shd w:val="clear" w:color="auto" w:fill="FFFFFF"/>
          <w:lang w:val="fr-FR"/>
        </w:rPr>
        <w:t>On constate que sur la question de la taqiya et de son emploi, l’on trouve énormément d’avis souvent contradictoires.</w:t>
      </w:r>
    </w:p>
    <w:p w14:paraId="3C4FECFC" w14:textId="77777777" w:rsidR="00210508" w:rsidRDefault="00210508" w:rsidP="00210508">
      <w:pPr>
        <w:spacing w:after="0"/>
        <w:jc w:val="both"/>
        <w:rPr>
          <w:rFonts w:cstheme="minorHAnsi"/>
          <w:shd w:val="clear" w:color="auto" w:fill="FFFFFF"/>
          <w:lang w:val="fr-FR"/>
        </w:rPr>
      </w:pPr>
      <w:r>
        <w:rPr>
          <w:rFonts w:cstheme="minorHAnsi"/>
          <w:shd w:val="clear" w:color="auto" w:fill="FFFFFF"/>
          <w:lang w:val="fr-FR"/>
        </w:rPr>
        <w:t>Pour les uns, en Islam, il faut toujours dire, la vérité. Pour d’autre, la dissimulation et la tromperie</w:t>
      </w:r>
      <w:r w:rsidR="00117F44">
        <w:rPr>
          <w:rFonts w:cstheme="minorHAnsi"/>
          <w:shd w:val="clear" w:color="auto" w:fill="FFFFFF"/>
          <w:lang w:val="fr-FR"/>
        </w:rPr>
        <w:t>, face aux non-musulmans,</w:t>
      </w:r>
      <w:r>
        <w:rPr>
          <w:rFonts w:cstheme="minorHAnsi"/>
          <w:shd w:val="clear" w:color="auto" w:fill="FFFFFF"/>
          <w:lang w:val="fr-FR"/>
        </w:rPr>
        <w:t xml:space="preserve"> sont autorisés a) pour sauver sa vie, ou bien b) comme ruse de guerre, dans le cadre de l’accomplissement du djihad.</w:t>
      </w:r>
    </w:p>
    <w:p w14:paraId="614364D9" w14:textId="77777777" w:rsidR="006A22F4" w:rsidRDefault="006A22F4" w:rsidP="002B57CC">
      <w:pPr>
        <w:spacing w:after="0" w:line="240" w:lineRule="auto"/>
        <w:jc w:val="both"/>
        <w:rPr>
          <w:rFonts w:cstheme="minorHAnsi"/>
          <w:shd w:val="clear" w:color="auto" w:fill="FFFFFF"/>
          <w:lang w:val="fr-FR"/>
        </w:rPr>
      </w:pPr>
    </w:p>
    <w:p w14:paraId="7180C8D9" w14:textId="64EF2B51" w:rsidR="00A06E7B" w:rsidRDefault="00FC5473" w:rsidP="00FC5473">
      <w:pPr>
        <w:pStyle w:val="Sansinterligne"/>
        <w:jc w:val="both"/>
        <w:rPr>
          <w:shd w:val="clear" w:color="auto" w:fill="FFFFFF"/>
          <w:lang w:val="fr-FR"/>
        </w:rPr>
      </w:pPr>
      <w:r>
        <w:rPr>
          <w:shd w:val="clear" w:color="auto" w:fill="FFFFFF"/>
          <w:lang w:val="fr-FR"/>
        </w:rPr>
        <w:t>Voici d’a</w:t>
      </w:r>
      <w:r w:rsidR="00A06E7B">
        <w:rPr>
          <w:shd w:val="clear" w:color="auto" w:fill="FFFFFF"/>
          <w:lang w:val="fr-FR"/>
        </w:rPr>
        <w:t>utres exemples de double</w:t>
      </w:r>
      <w:r>
        <w:rPr>
          <w:shd w:val="clear" w:color="auto" w:fill="FFFFFF"/>
          <w:lang w:val="fr-FR"/>
        </w:rPr>
        <w:t>s</w:t>
      </w:r>
      <w:r w:rsidR="00A06E7B">
        <w:rPr>
          <w:shd w:val="clear" w:color="auto" w:fill="FFFFFF"/>
          <w:lang w:val="fr-FR"/>
        </w:rPr>
        <w:t xml:space="preserve"> langage</w:t>
      </w:r>
      <w:r>
        <w:rPr>
          <w:shd w:val="clear" w:color="auto" w:fill="FFFFFF"/>
          <w:lang w:val="fr-FR"/>
        </w:rPr>
        <w:t>s, de contre-vérités, de manipulations, de mensonges</w:t>
      </w:r>
      <w:r w:rsidR="006A22F4">
        <w:rPr>
          <w:shd w:val="clear" w:color="auto" w:fill="FFFFFF"/>
          <w:lang w:val="fr-FR"/>
        </w:rPr>
        <w:t xml:space="preserve"> ou de dissimulations</w:t>
      </w:r>
      <w:r>
        <w:rPr>
          <w:shd w:val="clear" w:color="auto" w:fill="FFFFFF"/>
          <w:lang w:val="fr-FR"/>
        </w:rPr>
        <w:t> :</w:t>
      </w:r>
    </w:p>
    <w:p w14:paraId="74A61BDF" w14:textId="77777777" w:rsidR="00BD6A14" w:rsidRDefault="00BD6A14" w:rsidP="00BD6A14">
      <w:pPr>
        <w:spacing w:after="0" w:line="240" w:lineRule="auto"/>
        <w:jc w:val="both"/>
        <w:rPr>
          <w:rFonts w:cstheme="minorHAnsi"/>
          <w:shd w:val="clear" w:color="auto" w:fill="FFFFFF"/>
          <w:lang w:val="fr-FR"/>
        </w:rPr>
      </w:pPr>
    </w:p>
    <w:p w14:paraId="05C83963" w14:textId="77777777" w:rsidR="00610424" w:rsidRPr="00D749E1" w:rsidRDefault="00610424" w:rsidP="00FC5473">
      <w:pPr>
        <w:pStyle w:val="Titre2"/>
        <w:rPr>
          <w:shd w:val="clear" w:color="auto" w:fill="FFFFFF"/>
          <w:lang w:val="fr-FR"/>
        </w:rPr>
      </w:pPr>
      <w:bookmarkStart w:id="47" w:name="_Toc68429351"/>
      <w:r w:rsidRPr="00610424">
        <w:rPr>
          <w:shd w:val="clear" w:color="auto" w:fill="FFFFFF"/>
          <w:lang w:val="fr-FR"/>
        </w:rPr>
        <w:t>Utilisation des versets abrogés par Tariq Ramadan, Tareq Oubrou et Dalil Boubakeur</w:t>
      </w:r>
      <w:bookmarkEnd w:id="47"/>
    </w:p>
    <w:p w14:paraId="6D4E39B8" w14:textId="77777777" w:rsidR="00610424" w:rsidRDefault="00610424" w:rsidP="002B57CC">
      <w:pPr>
        <w:spacing w:after="0" w:line="240" w:lineRule="auto"/>
        <w:jc w:val="both"/>
        <w:rPr>
          <w:rFonts w:cstheme="minorHAnsi"/>
          <w:shd w:val="clear" w:color="auto" w:fill="FFFFFF"/>
          <w:lang w:val="fr-FR"/>
        </w:rPr>
      </w:pPr>
    </w:p>
    <w:p w14:paraId="6D092EDE" w14:textId="77777777" w:rsidR="006A22F4" w:rsidRPr="00054053" w:rsidRDefault="006A22F4" w:rsidP="006A22F4">
      <w:pPr>
        <w:spacing w:after="0" w:line="240" w:lineRule="auto"/>
        <w:jc w:val="both"/>
        <w:rPr>
          <w:rFonts w:cstheme="minorHAnsi"/>
          <w:i/>
          <w:shd w:val="clear" w:color="auto" w:fill="FFFFFF"/>
          <w:lang w:val="fr-FR"/>
        </w:rPr>
      </w:pPr>
      <w:r>
        <w:rPr>
          <w:rFonts w:cstheme="minorHAnsi"/>
          <w:shd w:val="clear" w:color="auto" w:fill="FFFFFF"/>
          <w:lang w:val="fr-FR"/>
        </w:rPr>
        <w:t>« </w:t>
      </w:r>
      <w:r w:rsidRPr="00BD6E5A">
        <w:rPr>
          <w:rFonts w:cstheme="minorHAnsi"/>
          <w:shd w:val="clear" w:color="auto" w:fill="FFFFFF"/>
          <w:lang w:val="fr-FR"/>
        </w:rPr>
        <w:t>Ainsi, un commandement d’Allah interdit au musulman d’obéir aux versets coraniques les plus anciens, s’ils ont été abrogés par des nouveaux.</w:t>
      </w:r>
      <w:r w:rsidRPr="00054053">
        <w:rPr>
          <w:rFonts w:cstheme="minorHAnsi"/>
          <w:i/>
          <w:shd w:val="clear" w:color="auto" w:fill="FFFFFF"/>
          <w:lang w:val="fr-FR"/>
        </w:rPr>
        <w:t xml:space="preserve"> </w:t>
      </w:r>
      <w:r w:rsidRPr="00BD6E5A">
        <w:rPr>
          <w:rFonts w:cstheme="minorHAnsi"/>
          <w:i/>
          <w:shd w:val="clear" w:color="auto" w:fill="FFFFFF"/>
          <w:lang w:val="fr-FR"/>
        </w:rPr>
        <w:t>Et quiconque enfreint ce précepte, s’enlise dans l’égarement et la mécréance. La charia le condamne même à mort s’il obéit à certains versets abrogés</w:t>
      </w:r>
      <w:r w:rsidRPr="00054053">
        <w:rPr>
          <w:rFonts w:cstheme="minorHAnsi"/>
          <w:i/>
          <w:shd w:val="clear" w:color="auto" w:fill="FFFFFF"/>
          <w:lang w:val="fr-FR"/>
        </w:rPr>
        <w:t xml:space="preserve">. </w:t>
      </w:r>
    </w:p>
    <w:p w14:paraId="1457F190" w14:textId="77777777" w:rsidR="006A22F4" w:rsidRPr="00054053" w:rsidRDefault="006A22F4" w:rsidP="006A22F4">
      <w:pPr>
        <w:spacing w:after="0" w:line="240" w:lineRule="auto"/>
        <w:jc w:val="both"/>
        <w:rPr>
          <w:rFonts w:cstheme="minorHAnsi"/>
          <w:i/>
          <w:shd w:val="clear" w:color="auto" w:fill="FFFFFF"/>
          <w:lang w:val="fr-FR"/>
        </w:rPr>
      </w:pPr>
      <w:r w:rsidRPr="00054053">
        <w:rPr>
          <w:rFonts w:cstheme="minorHAnsi"/>
          <w:i/>
          <w:shd w:val="clear" w:color="auto" w:fill="FFFFFF"/>
          <w:lang w:val="fr-FR"/>
        </w:rPr>
        <w:t>[...]</w:t>
      </w:r>
    </w:p>
    <w:p w14:paraId="0CDADEFB" w14:textId="77777777" w:rsidR="006A22F4" w:rsidRPr="00054053" w:rsidRDefault="006A22F4" w:rsidP="006A22F4">
      <w:pPr>
        <w:spacing w:after="0" w:line="240" w:lineRule="auto"/>
        <w:jc w:val="both"/>
        <w:rPr>
          <w:rFonts w:cstheme="minorHAnsi"/>
          <w:i/>
          <w:shd w:val="clear" w:color="auto" w:fill="FFFFFF"/>
          <w:lang w:val="fr-FR"/>
        </w:rPr>
      </w:pPr>
      <w:r w:rsidRPr="00BD6E5A">
        <w:rPr>
          <w:rFonts w:cstheme="minorHAnsi"/>
          <w:shd w:val="clear" w:color="auto" w:fill="FFFFFF"/>
          <w:lang w:val="fr-FR"/>
        </w:rPr>
        <w:t>Tariq Ramadan, Tareq Oubrou et Dalil Boubakeur exploitent les beaux versets qui se trouvent dans la partie du Coran datant de la période mecquoise.</w:t>
      </w:r>
      <w:r w:rsidRPr="00054053">
        <w:rPr>
          <w:rFonts w:cstheme="minorHAnsi"/>
          <w:i/>
          <w:shd w:val="clear" w:color="auto" w:fill="FFFFFF"/>
          <w:lang w:val="fr-FR"/>
        </w:rPr>
        <w:t xml:space="preserve"> </w:t>
      </w:r>
      <w:r w:rsidRPr="00BD6E5A">
        <w:rPr>
          <w:rFonts w:cstheme="minorHAnsi"/>
          <w:i/>
          <w:shd w:val="clear" w:color="auto" w:fill="FFFFFF"/>
          <w:lang w:val="fr-FR"/>
        </w:rPr>
        <w:t>Ils cachent à leurs auditeurs le fait que les plus beaux de ces versets ont été supprimés depuis le 7ème siècle, et remplacés par des versets médinois qui les contredisent</w:t>
      </w:r>
      <w:r w:rsidRPr="00054053">
        <w:rPr>
          <w:rFonts w:cstheme="minorHAnsi"/>
          <w:i/>
          <w:shd w:val="clear" w:color="auto" w:fill="FFFFFF"/>
          <w:lang w:val="fr-FR"/>
        </w:rPr>
        <w:t xml:space="preserve">. </w:t>
      </w:r>
    </w:p>
    <w:p w14:paraId="43A90977" w14:textId="77777777" w:rsidR="00117F44" w:rsidRDefault="00117F44" w:rsidP="006A22F4">
      <w:pPr>
        <w:spacing w:after="0" w:line="240" w:lineRule="auto"/>
        <w:jc w:val="both"/>
        <w:rPr>
          <w:rFonts w:cstheme="minorHAnsi"/>
          <w:i/>
          <w:shd w:val="clear" w:color="auto" w:fill="FFFFFF"/>
          <w:lang w:val="fr-FR"/>
        </w:rPr>
      </w:pPr>
    </w:p>
    <w:p w14:paraId="46DD029B" w14:textId="1F72DF2B" w:rsidR="006A22F4" w:rsidRPr="00BD6E5A" w:rsidRDefault="006A22F4" w:rsidP="006A22F4">
      <w:pPr>
        <w:spacing w:after="0" w:line="240" w:lineRule="auto"/>
        <w:jc w:val="both"/>
        <w:rPr>
          <w:rFonts w:cstheme="minorHAnsi"/>
          <w:shd w:val="clear" w:color="auto" w:fill="FFFFFF"/>
          <w:lang w:val="fr-FR"/>
        </w:rPr>
      </w:pPr>
      <w:r w:rsidRPr="00BD6E5A">
        <w:rPr>
          <w:rFonts w:cstheme="minorHAnsi"/>
          <w:i/>
          <w:shd w:val="clear" w:color="auto" w:fill="FFFFFF"/>
          <w:lang w:val="fr-FR"/>
        </w:rPr>
        <w:t>Tariq Ramadan, Tareq Oubrou et Dalil Boubakeur ainsi que beaucoup de leurs semblables savent que ces versets sont invalides. Mais ils bénéficient du droit de recourir à la dissimulation ou taqiya</w:t>
      </w:r>
      <w:r w:rsidRPr="00BD6E5A">
        <w:rPr>
          <w:rFonts w:cstheme="minorHAnsi"/>
          <w:b/>
          <w:shd w:val="clear" w:color="auto" w:fill="FFFFFF"/>
          <w:lang w:val="fr-FR"/>
        </w:rPr>
        <w:t>.</w:t>
      </w:r>
      <w:r w:rsidRPr="00BD6E5A">
        <w:rPr>
          <w:rFonts w:cstheme="minorHAnsi"/>
          <w:shd w:val="clear" w:color="auto" w:fill="FFFFFF"/>
          <w:lang w:val="fr-FR"/>
        </w:rPr>
        <w:t xml:space="preserve"> Ils maquillent l’islam et donnent une douce apparence à ses enseignements. Ils citent ces beaux versets et s’en servent très souvent devant les « mécréants » ou leurs adversaires, occultant ainsi la face cachée et ténébreuse de l’arbre. Ils citent par exemple le verset « Pas de contrainte en religion », alors qu’ils savent qu’il a été abrogé par le verset « Tuez les polythéistes partout où vous les trouverez. Capturez-les, assiégez-les, dressez-leur toute embuscade possible. S’ils se repentent [de leur mécréance] et font les prières et paient les zakats [c’est-à-dire s’ils deviennent musulmans], relâchez-les, Allah est celui qui pardonne et fait miséricorde. » (Coran, 9</w:t>
      </w:r>
      <w:r w:rsidR="000401FF">
        <w:rPr>
          <w:rFonts w:cstheme="minorHAnsi"/>
          <w:shd w:val="clear" w:color="auto" w:fill="FFFFFF"/>
          <w:lang w:val="fr-FR"/>
        </w:rPr>
        <w:t>.</w:t>
      </w:r>
      <w:r w:rsidRPr="00BD6E5A">
        <w:rPr>
          <w:rFonts w:cstheme="minorHAnsi"/>
          <w:shd w:val="clear" w:color="auto" w:fill="FFFFFF"/>
          <w:lang w:val="fr-FR"/>
        </w:rPr>
        <w:t>5).</w:t>
      </w:r>
    </w:p>
    <w:p w14:paraId="27B9CF20" w14:textId="77777777" w:rsidR="00117F44" w:rsidRPr="00054053" w:rsidRDefault="00117F44" w:rsidP="006A22F4">
      <w:pPr>
        <w:spacing w:after="0" w:line="240" w:lineRule="auto"/>
        <w:jc w:val="both"/>
        <w:rPr>
          <w:rFonts w:cstheme="minorHAnsi"/>
          <w:i/>
          <w:shd w:val="clear" w:color="auto" w:fill="FFFFFF"/>
          <w:lang w:val="fr-FR"/>
        </w:rPr>
      </w:pPr>
    </w:p>
    <w:p w14:paraId="1E4BB7CC" w14:textId="77777777" w:rsidR="006A22F4" w:rsidRPr="00BD6E5A" w:rsidRDefault="006A22F4" w:rsidP="006A22F4">
      <w:pPr>
        <w:spacing w:after="0" w:line="240" w:lineRule="auto"/>
        <w:jc w:val="both"/>
        <w:rPr>
          <w:rFonts w:cstheme="minorHAnsi"/>
          <w:i/>
          <w:shd w:val="clear" w:color="auto" w:fill="FFFFFF"/>
          <w:lang w:val="fr-FR"/>
        </w:rPr>
      </w:pPr>
      <w:r w:rsidRPr="00BD6E5A">
        <w:rPr>
          <w:rFonts w:cstheme="minorHAnsi"/>
          <w:i/>
          <w:shd w:val="clear" w:color="auto" w:fill="FFFFFF"/>
          <w:lang w:val="fr-FR"/>
        </w:rPr>
        <w:t>Tariq Ramadan, Tareq Oubrou et Dalil Boubakeur connaissent très bien les nombreux autres versets coraniques qui sont condamnables, intolérables, incompatibles avec les lois occidentales et la Charte universelle des Droits de l’Homme. Mais ils s’abstiennent d’en parler dans leurs interventions publiques ou dans leurs écrits en langues européennes.</w:t>
      </w:r>
    </w:p>
    <w:p w14:paraId="59D6D74A" w14:textId="77777777" w:rsidR="006A22F4" w:rsidRDefault="006A22F4" w:rsidP="006A22F4">
      <w:pPr>
        <w:spacing w:after="0" w:line="240" w:lineRule="auto"/>
        <w:jc w:val="both"/>
        <w:rPr>
          <w:rFonts w:cstheme="minorHAnsi"/>
          <w:i/>
          <w:shd w:val="clear" w:color="auto" w:fill="FFFFFF"/>
          <w:lang w:val="fr-FR"/>
        </w:rPr>
      </w:pPr>
      <w:r w:rsidRPr="00BD6E5A">
        <w:rPr>
          <w:rFonts w:cstheme="minorHAnsi"/>
          <w:shd w:val="clear" w:color="auto" w:fill="FFFFFF"/>
          <w:lang w:val="fr-FR"/>
        </w:rPr>
        <w:t>Il s’agit surtout de ces versets coraniques xénophobes, raciaux, belliqueux qui ont abrogé les versets pacifistes, mais qui, du coup, incitent à la violence, à la guerre</w:t>
      </w:r>
      <w:r w:rsidR="00054053" w:rsidRPr="00BD6E5A">
        <w:rPr>
          <w:rStyle w:val="Appelnotedebasdep"/>
          <w:rFonts w:cstheme="minorHAnsi"/>
          <w:shd w:val="clear" w:color="auto" w:fill="FFFFFF"/>
          <w:lang w:val="fr-FR"/>
        </w:rPr>
        <w:footnoteReference w:id="100"/>
      </w:r>
      <w:r w:rsidRPr="00BD6E5A">
        <w:rPr>
          <w:rFonts w:cstheme="minorHAnsi"/>
          <w:shd w:val="clear" w:color="auto" w:fill="FFFFFF"/>
          <w:lang w:val="fr-FR"/>
        </w:rPr>
        <w:t>,</w:t>
      </w:r>
      <w:r w:rsidRPr="00054053">
        <w:rPr>
          <w:rFonts w:cstheme="minorHAnsi"/>
          <w:i/>
          <w:shd w:val="clear" w:color="auto" w:fill="FFFFFF"/>
          <w:lang w:val="fr-FR"/>
        </w:rPr>
        <w:t xml:space="preserve"> </w:t>
      </w:r>
      <w:r w:rsidRPr="00BD6E5A">
        <w:rPr>
          <w:rFonts w:cstheme="minorHAnsi"/>
          <w:i/>
          <w:shd w:val="clear" w:color="auto" w:fill="FFFFFF"/>
          <w:lang w:val="fr-FR"/>
        </w:rPr>
        <w:t>enseignent l’hypocrisie</w:t>
      </w:r>
      <w:r w:rsidRPr="00054053">
        <w:rPr>
          <w:rFonts w:cstheme="minorHAnsi"/>
          <w:i/>
          <w:shd w:val="clear" w:color="auto" w:fill="FFFFFF"/>
          <w:lang w:val="fr-FR"/>
        </w:rPr>
        <w:t xml:space="preserve"> </w:t>
      </w:r>
      <w:r w:rsidRPr="00BD6E5A">
        <w:rPr>
          <w:rFonts w:cstheme="minorHAnsi"/>
          <w:shd w:val="clear" w:color="auto" w:fill="FFFFFF"/>
          <w:lang w:val="fr-FR"/>
        </w:rPr>
        <w:t>(Coran 16</w:t>
      </w:r>
      <w:r w:rsidR="00054053" w:rsidRPr="00BD6E5A">
        <w:rPr>
          <w:rFonts w:cstheme="minorHAnsi"/>
          <w:shd w:val="clear" w:color="auto" w:fill="FFFFFF"/>
          <w:lang w:val="fr-FR"/>
        </w:rPr>
        <w:t>:</w:t>
      </w:r>
      <w:r w:rsidRPr="00BD6E5A">
        <w:rPr>
          <w:rFonts w:cstheme="minorHAnsi"/>
          <w:shd w:val="clear" w:color="auto" w:fill="FFFFFF"/>
          <w:lang w:val="fr-FR"/>
        </w:rPr>
        <w:t>106),</w:t>
      </w:r>
      <w:r w:rsidRPr="00054053">
        <w:rPr>
          <w:rFonts w:cstheme="minorHAnsi"/>
          <w:i/>
          <w:shd w:val="clear" w:color="auto" w:fill="FFFFFF"/>
          <w:lang w:val="fr-FR"/>
        </w:rPr>
        <w:t xml:space="preserve"> </w:t>
      </w:r>
      <w:r w:rsidRPr="00BD6E5A">
        <w:rPr>
          <w:rFonts w:cstheme="minorHAnsi"/>
          <w:i/>
          <w:shd w:val="clear" w:color="auto" w:fill="FFFFFF"/>
          <w:lang w:val="fr-FR"/>
        </w:rPr>
        <w:t>justifient l’irrespect des pactes et des serments</w:t>
      </w:r>
      <w:r w:rsidRPr="00054053">
        <w:rPr>
          <w:rFonts w:cstheme="minorHAnsi"/>
          <w:i/>
          <w:shd w:val="clear" w:color="auto" w:fill="FFFFFF"/>
          <w:lang w:val="fr-FR"/>
        </w:rPr>
        <w:t xml:space="preserve"> </w:t>
      </w:r>
      <w:r w:rsidRPr="00BD6E5A">
        <w:rPr>
          <w:rFonts w:cstheme="minorHAnsi"/>
          <w:shd w:val="clear" w:color="auto" w:fill="FFFFFF"/>
          <w:lang w:val="fr-FR"/>
        </w:rPr>
        <w:t>(Coran 2</w:t>
      </w:r>
      <w:r w:rsidR="00054053" w:rsidRPr="00BD6E5A">
        <w:rPr>
          <w:rFonts w:cstheme="minorHAnsi"/>
          <w:shd w:val="clear" w:color="auto" w:fill="FFFFFF"/>
          <w:lang w:val="fr-FR"/>
        </w:rPr>
        <w:t>:</w:t>
      </w:r>
      <w:r w:rsidRPr="00BD6E5A">
        <w:rPr>
          <w:rFonts w:cstheme="minorHAnsi"/>
          <w:shd w:val="clear" w:color="auto" w:fill="FFFFFF"/>
          <w:lang w:val="fr-FR"/>
        </w:rPr>
        <w:t>225),</w:t>
      </w:r>
      <w:r w:rsidRPr="00054053">
        <w:rPr>
          <w:rFonts w:cstheme="minorHAnsi"/>
          <w:i/>
          <w:shd w:val="clear" w:color="auto" w:fill="FFFFFF"/>
          <w:lang w:val="fr-FR"/>
        </w:rPr>
        <w:t xml:space="preserve"> </w:t>
      </w:r>
      <w:r w:rsidRPr="00BD6E5A">
        <w:rPr>
          <w:rFonts w:cstheme="minorHAnsi"/>
          <w:i/>
          <w:shd w:val="clear" w:color="auto" w:fill="FFFFFF"/>
          <w:lang w:val="fr-FR"/>
        </w:rPr>
        <w:t xml:space="preserve">autorisent le pillage, le vol, la capture des femmes et des enfants et leur réduction en esclavage </w:t>
      </w:r>
      <w:r w:rsidRPr="00054053">
        <w:rPr>
          <w:rFonts w:cstheme="minorHAnsi"/>
          <w:i/>
          <w:shd w:val="clear" w:color="auto" w:fill="FFFFFF"/>
          <w:lang w:val="fr-FR"/>
        </w:rPr>
        <w:t>(</w:t>
      </w:r>
      <w:r w:rsidRPr="00BD6E5A">
        <w:rPr>
          <w:rFonts w:cstheme="minorHAnsi"/>
          <w:shd w:val="clear" w:color="auto" w:fill="FFFFFF"/>
          <w:lang w:val="fr-FR"/>
        </w:rPr>
        <w:t>Coran 8</w:t>
      </w:r>
      <w:r w:rsidR="00054053" w:rsidRPr="00BD6E5A">
        <w:rPr>
          <w:rFonts w:cstheme="minorHAnsi"/>
          <w:shd w:val="clear" w:color="auto" w:fill="FFFFFF"/>
          <w:lang w:val="fr-FR"/>
        </w:rPr>
        <w:t>:</w:t>
      </w:r>
      <w:r w:rsidRPr="00BD6E5A">
        <w:rPr>
          <w:rFonts w:cstheme="minorHAnsi"/>
          <w:shd w:val="clear" w:color="auto" w:fill="FFFFFF"/>
          <w:lang w:val="fr-FR"/>
        </w:rPr>
        <w:t xml:space="preserve">41 et </w:t>
      </w:r>
      <w:r w:rsidR="00054053" w:rsidRPr="00BD6E5A">
        <w:rPr>
          <w:rFonts w:cstheme="minorHAnsi"/>
          <w:shd w:val="clear" w:color="auto" w:fill="FFFFFF"/>
          <w:lang w:val="fr-FR"/>
        </w:rPr>
        <w:t>8:</w:t>
      </w:r>
      <w:r w:rsidRPr="00BD6E5A">
        <w:rPr>
          <w:rFonts w:cstheme="minorHAnsi"/>
          <w:shd w:val="clear" w:color="auto" w:fill="FFFFFF"/>
          <w:lang w:val="fr-FR"/>
        </w:rPr>
        <w:t>69),</w:t>
      </w:r>
      <w:r w:rsidRPr="00054053">
        <w:rPr>
          <w:rFonts w:cstheme="minorHAnsi"/>
          <w:i/>
          <w:shd w:val="clear" w:color="auto" w:fill="FFFFFF"/>
          <w:lang w:val="fr-FR"/>
        </w:rPr>
        <w:t xml:space="preserve"> </w:t>
      </w:r>
      <w:r w:rsidRPr="00BD6E5A">
        <w:rPr>
          <w:rFonts w:cstheme="minorHAnsi"/>
          <w:i/>
          <w:shd w:val="clear" w:color="auto" w:fill="FFFFFF"/>
          <w:lang w:val="fr-FR"/>
        </w:rPr>
        <w:t>légitiment le mensonge et la pratique de la taqiya</w:t>
      </w:r>
      <w:r w:rsidRPr="00054053">
        <w:rPr>
          <w:rFonts w:cstheme="minorHAnsi"/>
          <w:i/>
          <w:shd w:val="clear" w:color="auto" w:fill="FFFFFF"/>
          <w:lang w:val="fr-FR"/>
        </w:rPr>
        <w:t xml:space="preserve"> </w:t>
      </w:r>
      <w:r w:rsidRPr="00BD6E5A">
        <w:rPr>
          <w:rFonts w:cstheme="minorHAnsi"/>
          <w:shd w:val="clear" w:color="auto" w:fill="FFFFFF"/>
          <w:lang w:val="fr-FR"/>
        </w:rPr>
        <w:t>(Coran 5</w:t>
      </w:r>
      <w:r w:rsidR="00054053" w:rsidRPr="00BD6E5A">
        <w:rPr>
          <w:rFonts w:cstheme="minorHAnsi"/>
          <w:shd w:val="clear" w:color="auto" w:fill="FFFFFF"/>
          <w:lang w:val="fr-FR"/>
        </w:rPr>
        <w:t>:</w:t>
      </w:r>
      <w:r w:rsidRPr="00BD6E5A">
        <w:rPr>
          <w:rFonts w:cstheme="minorHAnsi"/>
          <w:shd w:val="clear" w:color="auto" w:fill="FFFFFF"/>
          <w:lang w:val="fr-FR"/>
        </w:rPr>
        <w:t>89 ; 16</w:t>
      </w:r>
      <w:r w:rsidR="00054053" w:rsidRPr="00BD6E5A">
        <w:rPr>
          <w:rFonts w:cstheme="minorHAnsi"/>
          <w:shd w:val="clear" w:color="auto" w:fill="FFFFFF"/>
          <w:lang w:val="fr-FR"/>
        </w:rPr>
        <w:t>:</w:t>
      </w:r>
      <w:r w:rsidRPr="00BD6E5A">
        <w:rPr>
          <w:rFonts w:cstheme="minorHAnsi"/>
          <w:shd w:val="clear" w:color="auto" w:fill="FFFFFF"/>
          <w:lang w:val="fr-FR"/>
        </w:rPr>
        <w:t>106), promeuvent la polygamie, la débauche (Coran 4</w:t>
      </w:r>
      <w:r w:rsidR="00054053" w:rsidRPr="00BD6E5A">
        <w:rPr>
          <w:rFonts w:cstheme="minorHAnsi"/>
          <w:shd w:val="clear" w:color="auto" w:fill="FFFFFF"/>
          <w:lang w:val="fr-FR"/>
        </w:rPr>
        <w:t>:</w:t>
      </w:r>
      <w:r w:rsidRPr="00BD6E5A">
        <w:rPr>
          <w:rFonts w:cstheme="minorHAnsi"/>
          <w:shd w:val="clear" w:color="auto" w:fill="FFFFFF"/>
          <w:lang w:val="fr-FR"/>
        </w:rPr>
        <w:t>3 ; 2</w:t>
      </w:r>
      <w:r w:rsidR="00054053" w:rsidRPr="00BD6E5A">
        <w:rPr>
          <w:rFonts w:cstheme="minorHAnsi"/>
          <w:shd w:val="clear" w:color="auto" w:fill="FFFFFF"/>
          <w:lang w:val="fr-FR"/>
        </w:rPr>
        <w:t>:</w:t>
      </w:r>
      <w:r w:rsidRPr="00BD6E5A">
        <w:rPr>
          <w:rFonts w:cstheme="minorHAnsi"/>
          <w:shd w:val="clear" w:color="auto" w:fill="FFFFFF"/>
          <w:lang w:val="fr-FR"/>
        </w:rPr>
        <w:t xml:space="preserve">230 et </w:t>
      </w:r>
      <w:r w:rsidR="00054053" w:rsidRPr="00BD6E5A">
        <w:rPr>
          <w:rFonts w:cstheme="minorHAnsi"/>
          <w:shd w:val="clear" w:color="auto" w:fill="FFFFFF"/>
          <w:lang w:val="fr-FR"/>
        </w:rPr>
        <w:t>2:</w:t>
      </w:r>
      <w:r w:rsidRPr="00BD6E5A">
        <w:rPr>
          <w:rFonts w:cstheme="minorHAnsi"/>
          <w:shd w:val="clear" w:color="auto" w:fill="FFFFFF"/>
          <w:lang w:val="fr-FR"/>
        </w:rPr>
        <w:t>236 ; 33</w:t>
      </w:r>
      <w:r w:rsidR="00054053" w:rsidRPr="00BD6E5A">
        <w:rPr>
          <w:rFonts w:cstheme="minorHAnsi"/>
          <w:shd w:val="clear" w:color="auto" w:fill="FFFFFF"/>
          <w:lang w:val="fr-FR"/>
        </w:rPr>
        <w:t>:</w:t>
      </w:r>
      <w:r w:rsidRPr="00BD6E5A">
        <w:rPr>
          <w:rFonts w:cstheme="minorHAnsi"/>
          <w:shd w:val="clear" w:color="auto" w:fill="FFFFFF"/>
          <w:lang w:val="fr-FR"/>
        </w:rPr>
        <w:t>50 ; 56</w:t>
      </w:r>
      <w:r w:rsidR="00054053" w:rsidRPr="00BD6E5A">
        <w:rPr>
          <w:rFonts w:cstheme="minorHAnsi"/>
          <w:shd w:val="clear" w:color="auto" w:fill="FFFFFF"/>
          <w:lang w:val="fr-FR"/>
        </w:rPr>
        <w:t>:</w:t>
      </w:r>
      <w:r w:rsidRPr="00BD6E5A">
        <w:rPr>
          <w:rFonts w:cstheme="minorHAnsi"/>
          <w:shd w:val="clear" w:color="auto" w:fill="FFFFFF"/>
          <w:lang w:val="fr-FR"/>
        </w:rPr>
        <w:t>16</w:t>
      </w:r>
      <w:r w:rsidR="00054053" w:rsidRPr="00BD6E5A">
        <w:rPr>
          <w:rFonts w:cstheme="minorHAnsi"/>
          <w:shd w:val="clear" w:color="auto" w:fill="FFFFFF"/>
          <w:lang w:val="fr-FR"/>
        </w:rPr>
        <w:t>-</w:t>
      </w:r>
      <w:r w:rsidRPr="00BD6E5A">
        <w:rPr>
          <w:rFonts w:cstheme="minorHAnsi"/>
          <w:shd w:val="clear" w:color="auto" w:fill="FFFFFF"/>
          <w:lang w:val="fr-FR"/>
        </w:rPr>
        <w:t>23),</w:t>
      </w:r>
      <w:r w:rsidRPr="00054053">
        <w:rPr>
          <w:rFonts w:cstheme="minorHAnsi"/>
          <w:i/>
          <w:shd w:val="clear" w:color="auto" w:fill="FFFFFF"/>
          <w:lang w:val="fr-FR"/>
        </w:rPr>
        <w:t xml:space="preserve"> </w:t>
      </w:r>
      <w:r w:rsidRPr="00BD6E5A">
        <w:rPr>
          <w:rFonts w:cstheme="minorHAnsi"/>
          <w:i/>
          <w:shd w:val="clear" w:color="auto" w:fill="FFFFFF"/>
          <w:lang w:val="fr-FR"/>
        </w:rPr>
        <w:t>motivent la haine et le combat des Juifs et des Chrétiens</w:t>
      </w:r>
      <w:r w:rsidRPr="00054053">
        <w:rPr>
          <w:rFonts w:cstheme="minorHAnsi"/>
          <w:i/>
          <w:shd w:val="clear" w:color="auto" w:fill="FFFFFF"/>
          <w:lang w:val="fr-FR"/>
        </w:rPr>
        <w:t xml:space="preserve"> </w:t>
      </w:r>
      <w:r w:rsidRPr="00BD6E5A">
        <w:rPr>
          <w:rFonts w:cstheme="minorHAnsi"/>
          <w:shd w:val="clear" w:color="auto" w:fill="FFFFFF"/>
          <w:lang w:val="fr-FR"/>
        </w:rPr>
        <w:t>(Coran 9</w:t>
      </w:r>
      <w:r w:rsidR="00054053" w:rsidRPr="00BD6E5A">
        <w:rPr>
          <w:rFonts w:cstheme="minorHAnsi"/>
          <w:shd w:val="clear" w:color="auto" w:fill="FFFFFF"/>
          <w:lang w:val="fr-FR"/>
        </w:rPr>
        <w:t>:</w:t>
      </w:r>
      <w:r w:rsidRPr="00BD6E5A">
        <w:rPr>
          <w:rFonts w:cstheme="minorHAnsi"/>
          <w:shd w:val="clear" w:color="auto" w:fill="FFFFFF"/>
          <w:lang w:val="fr-FR"/>
        </w:rPr>
        <w:t>32-33 ; 9</w:t>
      </w:r>
      <w:r w:rsidR="00054053" w:rsidRPr="00BD6E5A">
        <w:rPr>
          <w:rFonts w:cstheme="minorHAnsi"/>
          <w:shd w:val="clear" w:color="auto" w:fill="FFFFFF"/>
          <w:lang w:val="fr-FR"/>
        </w:rPr>
        <w:t>:</w:t>
      </w:r>
      <w:r w:rsidRPr="00BD6E5A">
        <w:rPr>
          <w:rFonts w:cstheme="minorHAnsi"/>
          <w:shd w:val="clear" w:color="auto" w:fill="FFFFFF"/>
          <w:lang w:val="fr-FR"/>
        </w:rPr>
        <w:t>36).</w:t>
      </w:r>
    </w:p>
    <w:p w14:paraId="220E04FB" w14:textId="77777777" w:rsidR="00117F44" w:rsidRPr="00054053" w:rsidRDefault="00117F44" w:rsidP="006A22F4">
      <w:pPr>
        <w:spacing w:after="0" w:line="240" w:lineRule="auto"/>
        <w:jc w:val="both"/>
        <w:rPr>
          <w:rFonts w:cstheme="minorHAnsi"/>
          <w:i/>
          <w:shd w:val="clear" w:color="auto" w:fill="FFFFFF"/>
          <w:lang w:val="fr-FR"/>
        </w:rPr>
      </w:pPr>
    </w:p>
    <w:p w14:paraId="0EE1D586" w14:textId="77777777" w:rsidR="006A22F4" w:rsidRPr="00BD6E5A" w:rsidRDefault="006A22F4" w:rsidP="006A22F4">
      <w:pPr>
        <w:spacing w:after="0" w:line="240" w:lineRule="auto"/>
        <w:jc w:val="both"/>
        <w:rPr>
          <w:rFonts w:cstheme="minorHAnsi"/>
          <w:shd w:val="clear" w:color="auto" w:fill="FFFFFF"/>
          <w:lang w:val="fr-FR"/>
        </w:rPr>
      </w:pPr>
      <w:r w:rsidRPr="00BD6E5A">
        <w:rPr>
          <w:rFonts w:cstheme="minorHAnsi"/>
          <w:shd w:val="clear" w:color="auto" w:fill="FFFFFF"/>
          <w:lang w:val="fr-FR"/>
        </w:rPr>
        <w:t>[...] Ils y font allusion de temps en temps [au traitement que réserveraient [les musulmans] aux « mécréants » français si ceux-ci tombaient entre leurs mains]. Mais ils sont tellement habiles à citer des textes gentils, que les gens ne remarquent rien, faute de connaître les textes</w:t>
      </w:r>
      <w:r w:rsidR="00054053" w:rsidRPr="00BD6E5A">
        <w:rPr>
          <w:rFonts w:cstheme="minorHAnsi"/>
          <w:shd w:val="clear" w:color="auto" w:fill="FFFFFF"/>
          <w:lang w:val="fr-FR"/>
        </w:rPr>
        <w:t> »</w:t>
      </w:r>
      <w:r w:rsidR="00054053" w:rsidRPr="00BD6E5A">
        <w:rPr>
          <w:rStyle w:val="Appelnotedebasdep"/>
          <w:rFonts w:cstheme="minorHAnsi"/>
          <w:shd w:val="clear" w:color="auto" w:fill="FFFFFF"/>
          <w:lang w:val="fr-FR"/>
        </w:rPr>
        <w:footnoteReference w:id="101"/>
      </w:r>
      <w:r w:rsidRPr="00BD6E5A">
        <w:rPr>
          <w:rFonts w:cstheme="minorHAnsi"/>
          <w:shd w:val="clear" w:color="auto" w:fill="FFFFFF"/>
          <w:lang w:val="fr-FR"/>
        </w:rPr>
        <w:t>.</w:t>
      </w:r>
    </w:p>
    <w:p w14:paraId="08C91BF9" w14:textId="77777777" w:rsidR="00054053" w:rsidRDefault="00054053" w:rsidP="006A22F4">
      <w:pPr>
        <w:spacing w:after="0" w:line="240" w:lineRule="auto"/>
        <w:jc w:val="both"/>
        <w:rPr>
          <w:rFonts w:cstheme="minorHAnsi"/>
          <w:shd w:val="clear" w:color="auto" w:fill="FFFFFF"/>
          <w:lang w:val="fr-FR"/>
        </w:rPr>
      </w:pPr>
    </w:p>
    <w:p w14:paraId="2642CBF7" w14:textId="2E679748" w:rsidR="000678F1" w:rsidRPr="00BD6E5A" w:rsidRDefault="000678F1" w:rsidP="006A22F4">
      <w:pPr>
        <w:spacing w:after="0" w:line="240" w:lineRule="auto"/>
        <w:jc w:val="both"/>
        <w:rPr>
          <w:rFonts w:cstheme="minorHAnsi"/>
          <w:shd w:val="clear" w:color="auto" w:fill="FFFFFF"/>
          <w:lang w:val="fr-FR"/>
        </w:rPr>
      </w:pPr>
      <w:r w:rsidRPr="00BD6E5A">
        <w:rPr>
          <w:rFonts w:cstheme="minorHAnsi"/>
          <w:shd w:val="clear" w:color="auto" w:fill="FFFFFF"/>
          <w:lang w:val="fr-FR"/>
        </w:rPr>
        <w:t>« </w:t>
      </w:r>
      <w:r w:rsidR="007E082C" w:rsidRPr="00BD6E5A">
        <w:rPr>
          <w:rFonts w:cstheme="minorHAnsi"/>
          <w:shd w:val="clear" w:color="auto" w:fill="FFFFFF"/>
          <w:lang w:val="fr-FR"/>
        </w:rPr>
        <w:t xml:space="preserve">En parlant tout le temps d’amour </w:t>
      </w:r>
      <w:r w:rsidR="003575AB" w:rsidRPr="00BD6E5A">
        <w:rPr>
          <w:rFonts w:cstheme="minorHAnsi"/>
          <w:shd w:val="clear" w:color="auto" w:fill="FFFFFF"/>
          <w:lang w:val="fr-FR"/>
        </w:rPr>
        <w:t>–</w:t>
      </w:r>
      <w:r w:rsidR="007E082C" w:rsidRPr="007E082C">
        <w:rPr>
          <w:rFonts w:cstheme="minorHAnsi"/>
          <w:i/>
          <w:shd w:val="clear" w:color="auto" w:fill="FFFFFF"/>
          <w:lang w:val="fr-FR"/>
        </w:rPr>
        <w:t xml:space="preserve"> </w:t>
      </w:r>
      <w:r w:rsidR="007E082C" w:rsidRPr="00BD6E5A">
        <w:rPr>
          <w:rFonts w:cstheme="minorHAnsi"/>
          <w:i/>
          <w:shd w:val="clear" w:color="auto" w:fill="FFFFFF"/>
          <w:lang w:val="fr-FR"/>
        </w:rPr>
        <w:t>et en ne signalant pas que cet amour ne concerne pas les chrétiens, ni les juifs, ni les athées, mais seulement les musulmans</w:t>
      </w:r>
      <w:r w:rsidR="007E082C" w:rsidRPr="007E082C">
        <w:rPr>
          <w:rFonts w:cstheme="minorHAnsi"/>
          <w:b/>
          <w:i/>
          <w:shd w:val="clear" w:color="auto" w:fill="FFFFFF"/>
          <w:lang w:val="fr-FR"/>
        </w:rPr>
        <w:t xml:space="preserve"> </w:t>
      </w:r>
      <w:r w:rsidR="003575AB">
        <w:rPr>
          <w:rFonts w:cstheme="minorHAnsi"/>
          <w:i/>
          <w:shd w:val="clear" w:color="auto" w:fill="FFFFFF"/>
          <w:lang w:val="fr-FR"/>
        </w:rPr>
        <w:t>–</w:t>
      </w:r>
      <w:r w:rsidR="007E082C" w:rsidRPr="007E082C">
        <w:rPr>
          <w:rFonts w:cstheme="minorHAnsi"/>
          <w:i/>
          <w:shd w:val="clear" w:color="auto" w:fill="FFFFFF"/>
          <w:lang w:val="fr-FR"/>
        </w:rPr>
        <w:t xml:space="preserve"> </w:t>
      </w:r>
      <w:r w:rsidR="007E082C" w:rsidRPr="00BD6E5A">
        <w:rPr>
          <w:rFonts w:cstheme="minorHAnsi"/>
          <w:shd w:val="clear" w:color="auto" w:fill="FFFFFF"/>
          <w:lang w:val="fr-FR"/>
        </w:rPr>
        <w:t>Tareq Oubrou, Dalil Boubakeur et Tariq Ramadan trompent chrétiens, les juifs, les athées de France, d’Angleterre et d’ailleurs</w:t>
      </w:r>
      <w:r w:rsidR="00B14B42" w:rsidRPr="00BD6E5A">
        <w:rPr>
          <w:rFonts w:cstheme="minorHAnsi"/>
          <w:shd w:val="clear" w:color="auto" w:fill="FFFFFF"/>
          <w:lang w:val="fr-FR"/>
        </w:rPr>
        <w:t xml:space="preserve"> […]</w:t>
      </w:r>
      <w:r w:rsidR="007E082C" w:rsidRPr="00BD6E5A">
        <w:rPr>
          <w:rFonts w:cstheme="minorHAnsi"/>
          <w:shd w:val="clear" w:color="auto" w:fill="FFFFFF"/>
          <w:lang w:val="fr-FR"/>
        </w:rPr>
        <w:t> »</w:t>
      </w:r>
      <w:r w:rsidR="007E082C" w:rsidRPr="00BD6E5A">
        <w:rPr>
          <w:rStyle w:val="Appelnotedebasdep"/>
          <w:rFonts w:cstheme="minorHAnsi"/>
          <w:shd w:val="clear" w:color="auto" w:fill="FFFFFF"/>
          <w:lang w:val="fr-FR"/>
        </w:rPr>
        <w:footnoteReference w:id="102"/>
      </w:r>
      <w:r w:rsidR="007E082C" w:rsidRPr="00BD6E5A">
        <w:rPr>
          <w:rFonts w:cstheme="minorHAnsi"/>
          <w:shd w:val="clear" w:color="auto" w:fill="FFFFFF"/>
          <w:lang w:val="fr-FR"/>
        </w:rPr>
        <w:t>.</w:t>
      </w:r>
    </w:p>
    <w:p w14:paraId="6B979885" w14:textId="77777777" w:rsidR="000678F1" w:rsidRDefault="000678F1" w:rsidP="006A22F4">
      <w:pPr>
        <w:spacing w:after="0" w:line="240" w:lineRule="auto"/>
        <w:jc w:val="both"/>
        <w:rPr>
          <w:rFonts w:cstheme="minorHAnsi"/>
          <w:shd w:val="clear" w:color="auto" w:fill="FFFFFF"/>
          <w:lang w:val="fr-FR"/>
        </w:rPr>
      </w:pPr>
    </w:p>
    <w:p w14:paraId="31C325B2" w14:textId="77777777" w:rsidR="00A15673" w:rsidRPr="00BD6E5A" w:rsidRDefault="003178BF" w:rsidP="00A15673">
      <w:pPr>
        <w:spacing w:after="0" w:line="240" w:lineRule="auto"/>
        <w:jc w:val="both"/>
        <w:rPr>
          <w:rFonts w:cstheme="minorHAnsi"/>
          <w:shd w:val="clear" w:color="auto" w:fill="FFFFFF"/>
          <w:lang w:val="fr-FR"/>
        </w:rPr>
      </w:pPr>
      <w:r w:rsidRPr="00BD6E5A">
        <w:rPr>
          <w:rFonts w:cstheme="minorHAnsi"/>
          <w:i/>
          <w:shd w:val="clear" w:color="auto" w:fill="FFFFFF"/>
          <w:lang w:val="fr-FR"/>
        </w:rPr>
        <w:t>« </w:t>
      </w:r>
      <w:r w:rsidR="00A15673" w:rsidRPr="00BD6E5A">
        <w:rPr>
          <w:rFonts w:cstheme="minorHAnsi"/>
          <w:i/>
          <w:shd w:val="clear" w:color="auto" w:fill="FFFFFF"/>
          <w:lang w:val="fr-FR"/>
        </w:rPr>
        <w:t>Il n’y a pas d’appel au meurtre dans le Coran, mais au combat. Et ce n’est pas un appel au combat contre les juifs, les chrétiens et les incroyants parce qu’ils sont juifs, chrétiens et incroyants,</w:t>
      </w:r>
      <w:r w:rsidR="00A15673" w:rsidRPr="003178BF">
        <w:rPr>
          <w:rFonts w:cstheme="minorHAnsi"/>
          <w:i/>
          <w:shd w:val="clear" w:color="auto" w:fill="FFFFFF"/>
          <w:lang w:val="fr-FR"/>
        </w:rPr>
        <w:t xml:space="preserve"> </w:t>
      </w:r>
      <w:r w:rsidR="00A15673" w:rsidRPr="00BD6E5A">
        <w:rPr>
          <w:rFonts w:cstheme="minorHAnsi"/>
          <w:shd w:val="clear" w:color="auto" w:fill="FFFFFF"/>
          <w:lang w:val="fr-FR"/>
        </w:rPr>
        <w:t>mais contre l’injustice, l’agression. Ce n’est pas une question d’identité.</w:t>
      </w:r>
      <w:r w:rsidRPr="00BD6E5A">
        <w:rPr>
          <w:rFonts w:cstheme="minorHAnsi"/>
          <w:shd w:val="clear" w:color="auto" w:fill="FFFFFF"/>
          <w:lang w:val="fr-FR"/>
        </w:rPr>
        <w:t> »</w:t>
      </w:r>
      <w:r w:rsidR="00A15673" w:rsidRPr="00BD6E5A">
        <w:rPr>
          <w:rFonts w:cstheme="minorHAnsi"/>
          <w:shd w:val="clear" w:color="auto" w:fill="FFFFFF"/>
          <w:lang w:val="fr-FR"/>
        </w:rPr>
        <w:t>,</w:t>
      </w:r>
      <w:r w:rsidRPr="00BD6E5A">
        <w:rPr>
          <w:rFonts w:cstheme="minorHAnsi"/>
          <w:shd w:val="clear" w:color="auto" w:fill="FFFFFF"/>
          <w:lang w:val="fr-FR"/>
        </w:rPr>
        <w:t xml:space="preserve"> selon</w:t>
      </w:r>
      <w:r w:rsidR="00A15673" w:rsidRPr="00BD6E5A">
        <w:rPr>
          <w:rFonts w:cstheme="minorHAnsi"/>
          <w:shd w:val="clear" w:color="auto" w:fill="FFFFFF"/>
          <w:lang w:val="fr-FR"/>
        </w:rPr>
        <w:t xml:space="preserve"> Tareq Oubrou, </w:t>
      </w:r>
      <w:r w:rsidR="006B5A0F" w:rsidRPr="00BD6E5A">
        <w:rPr>
          <w:rFonts w:cstheme="minorHAnsi"/>
          <w:shd w:val="clear" w:color="auto" w:fill="FFFFFF"/>
          <w:lang w:val="fr-FR"/>
        </w:rPr>
        <w:t>recteur de la grande mosquée de Bordeaux</w:t>
      </w:r>
      <w:r w:rsidR="00A15673" w:rsidRPr="00BD6E5A">
        <w:rPr>
          <w:rFonts w:cstheme="minorHAnsi"/>
          <w:shd w:val="clear" w:color="auto" w:fill="FFFFFF"/>
          <w:lang w:val="fr-FR"/>
        </w:rPr>
        <w:t>.</w:t>
      </w:r>
      <w:r w:rsidRPr="00BD6E5A">
        <w:rPr>
          <w:rFonts w:cstheme="minorHAnsi"/>
          <w:shd w:val="clear" w:color="auto" w:fill="FFFFFF"/>
          <w:lang w:val="fr-FR"/>
        </w:rPr>
        <w:t xml:space="preserve"> « </w:t>
      </w:r>
      <w:r w:rsidR="00A15673" w:rsidRPr="00BD6E5A">
        <w:rPr>
          <w:rFonts w:cstheme="minorHAnsi"/>
          <w:shd w:val="clear" w:color="auto" w:fill="FFFFFF"/>
          <w:lang w:val="fr-FR"/>
        </w:rPr>
        <w:t>Il y a même des appels au combat contre des musulmans</w:t>
      </w:r>
      <w:r w:rsidRPr="00BD6E5A">
        <w:rPr>
          <w:rFonts w:cstheme="minorHAnsi"/>
          <w:shd w:val="clear" w:color="auto" w:fill="FFFFFF"/>
          <w:lang w:val="fr-FR"/>
        </w:rPr>
        <w:t> »</w:t>
      </w:r>
      <w:r w:rsidR="00A15673" w:rsidRPr="00BD6E5A">
        <w:rPr>
          <w:rFonts w:cstheme="minorHAnsi"/>
          <w:shd w:val="clear" w:color="auto" w:fill="FFFFFF"/>
          <w:lang w:val="fr-FR"/>
        </w:rPr>
        <w:t>, précise-t-il</w:t>
      </w:r>
      <w:r w:rsidRPr="00BD6E5A">
        <w:rPr>
          <w:rStyle w:val="Appelnotedebasdep"/>
          <w:rFonts w:cstheme="minorHAnsi"/>
          <w:shd w:val="clear" w:color="auto" w:fill="FFFFFF"/>
          <w:lang w:val="fr-FR"/>
        </w:rPr>
        <w:footnoteReference w:id="103"/>
      </w:r>
      <w:r w:rsidR="00A15673" w:rsidRPr="00BD6E5A">
        <w:rPr>
          <w:rFonts w:cstheme="minorHAnsi"/>
          <w:shd w:val="clear" w:color="auto" w:fill="FFFFFF"/>
          <w:lang w:val="fr-FR"/>
        </w:rPr>
        <w:t>.</w:t>
      </w:r>
    </w:p>
    <w:p w14:paraId="2689EF6A" w14:textId="77777777" w:rsidR="00D662F4" w:rsidRDefault="00D662F4" w:rsidP="00A15673">
      <w:pPr>
        <w:spacing w:after="0" w:line="240" w:lineRule="auto"/>
        <w:jc w:val="both"/>
        <w:rPr>
          <w:rFonts w:cstheme="minorHAnsi"/>
          <w:shd w:val="clear" w:color="auto" w:fill="FFFFFF"/>
          <w:lang w:val="fr-FR"/>
        </w:rPr>
      </w:pPr>
    </w:p>
    <w:p w14:paraId="14B26F81" w14:textId="77777777" w:rsidR="00D662F4" w:rsidRDefault="00D662F4" w:rsidP="00D662F4">
      <w:pPr>
        <w:spacing w:after="0" w:line="240" w:lineRule="auto"/>
        <w:jc w:val="both"/>
        <w:rPr>
          <w:rFonts w:cstheme="minorHAnsi"/>
          <w:shd w:val="clear" w:color="auto" w:fill="FFFFFF"/>
          <w:lang w:val="fr-FR"/>
        </w:rPr>
      </w:pPr>
      <w:r>
        <w:rPr>
          <w:rFonts w:cstheme="minorHAnsi"/>
          <w:shd w:val="clear" w:color="auto" w:fill="FFFFFF"/>
          <w:lang w:val="fr-FR"/>
        </w:rPr>
        <w:t xml:space="preserve">Est-ce que </w:t>
      </w:r>
      <w:r w:rsidRPr="00A15673">
        <w:rPr>
          <w:rFonts w:cstheme="minorHAnsi"/>
          <w:shd w:val="clear" w:color="auto" w:fill="FFFFFF"/>
          <w:lang w:val="fr-FR"/>
        </w:rPr>
        <w:t>Tareq Oubrou</w:t>
      </w:r>
      <w:r>
        <w:rPr>
          <w:rFonts w:cstheme="minorHAnsi"/>
          <w:shd w:val="clear" w:color="auto" w:fill="FFFFFF"/>
          <w:lang w:val="fr-FR"/>
        </w:rPr>
        <w:t xml:space="preserve"> ne jouerait pas ici sur les mots ?</w:t>
      </w:r>
    </w:p>
    <w:p w14:paraId="1C6C71F8" w14:textId="77777777" w:rsidR="00D662F4" w:rsidRDefault="00D662F4" w:rsidP="00A15673">
      <w:pPr>
        <w:spacing w:after="0" w:line="240" w:lineRule="auto"/>
        <w:jc w:val="both"/>
        <w:rPr>
          <w:rFonts w:cstheme="minorHAnsi"/>
          <w:shd w:val="clear" w:color="auto" w:fill="FFFFFF"/>
          <w:lang w:val="fr-FR"/>
        </w:rPr>
      </w:pPr>
    </w:p>
    <w:p w14:paraId="075D033A" w14:textId="77777777" w:rsidR="00D662F4" w:rsidRDefault="00D662F4" w:rsidP="00A15673">
      <w:pPr>
        <w:spacing w:after="0" w:line="240" w:lineRule="auto"/>
        <w:jc w:val="both"/>
        <w:rPr>
          <w:rFonts w:cstheme="minorHAnsi"/>
          <w:shd w:val="clear" w:color="auto" w:fill="FFFFFF"/>
          <w:lang w:val="fr-FR"/>
        </w:rPr>
      </w:pPr>
      <w:r>
        <w:rPr>
          <w:rFonts w:cstheme="minorHAnsi"/>
          <w:shd w:val="clear" w:color="auto" w:fill="FFFFFF"/>
          <w:lang w:val="fr-FR"/>
        </w:rPr>
        <w:t>« </w:t>
      </w:r>
      <w:r w:rsidRPr="00D662F4">
        <w:rPr>
          <w:rFonts w:cstheme="minorHAnsi"/>
          <w:shd w:val="clear" w:color="auto" w:fill="FFFFFF"/>
          <w:lang w:val="fr-FR"/>
        </w:rPr>
        <w:t xml:space="preserve">[...] </w:t>
      </w:r>
      <w:r w:rsidRPr="006934B2">
        <w:rPr>
          <w:rFonts w:cstheme="minorHAnsi"/>
          <w:i/>
          <w:shd w:val="clear" w:color="auto" w:fill="FFFFFF"/>
          <w:lang w:val="fr-FR"/>
        </w:rPr>
        <w:t>attribuer l'antisémitisme à l'islam est presque un blasphème, puisque les deux-tiers des prophètes du Coran sont des juifs</w:t>
      </w:r>
      <w:r w:rsidRPr="006934B2">
        <w:rPr>
          <w:rFonts w:cstheme="minorHAnsi"/>
          <w:b/>
          <w:shd w:val="clear" w:color="auto" w:fill="FFFFFF"/>
          <w:lang w:val="fr-FR"/>
        </w:rPr>
        <w:t xml:space="preserve"> !</w:t>
      </w:r>
      <w:r w:rsidRPr="006934B2">
        <w:rPr>
          <w:rFonts w:cstheme="minorHAnsi"/>
          <w:shd w:val="clear" w:color="auto" w:fill="FFFFFF"/>
          <w:lang w:val="fr-FR"/>
        </w:rPr>
        <w:t xml:space="preserve"> Donc cela ne rime à rien. Dans la tribune</w:t>
      </w:r>
      <w:r w:rsidR="00EB52D5" w:rsidRPr="006934B2">
        <w:rPr>
          <w:rStyle w:val="Appelnotedebasdep"/>
          <w:rFonts w:cstheme="minorHAnsi"/>
          <w:shd w:val="clear" w:color="auto" w:fill="FFFFFF"/>
          <w:lang w:val="fr-FR"/>
        </w:rPr>
        <w:footnoteReference w:id="104"/>
      </w:r>
      <w:r w:rsidRPr="006934B2">
        <w:rPr>
          <w:rFonts w:cstheme="minorHAnsi"/>
          <w:shd w:val="clear" w:color="auto" w:fill="FFFFFF"/>
          <w:lang w:val="fr-FR"/>
        </w:rPr>
        <w:t xml:space="preserve">, il est stipulé clairement que le Coran "appelle au meurtre des juifs et des chrétiens" : c'est une erreur monumentale, et d'une violence inouïe. </w:t>
      </w:r>
      <w:r w:rsidRPr="006934B2">
        <w:rPr>
          <w:rFonts w:cstheme="minorHAnsi"/>
          <w:i/>
          <w:shd w:val="clear" w:color="auto" w:fill="FFFFFF"/>
          <w:lang w:val="fr-FR"/>
        </w:rPr>
        <w:t>Le Coran n'appelle pas au meurtre ; il appelle au combat des gens qui sont hostiles</w:t>
      </w:r>
      <w:r>
        <w:rPr>
          <w:rFonts w:cstheme="minorHAnsi"/>
          <w:shd w:val="clear" w:color="auto" w:fill="FFFFFF"/>
          <w:lang w:val="fr-FR"/>
        </w:rPr>
        <w:t> »</w:t>
      </w:r>
      <w:r>
        <w:rPr>
          <w:rStyle w:val="Appelnotedebasdep"/>
          <w:rFonts w:cstheme="minorHAnsi"/>
          <w:shd w:val="clear" w:color="auto" w:fill="FFFFFF"/>
          <w:lang w:val="fr-FR"/>
        </w:rPr>
        <w:footnoteReference w:id="105"/>
      </w:r>
      <w:r w:rsidRPr="00D662F4">
        <w:rPr>
          <w:rFonts w:cstheme="minorHAnsi"/>
          <w:shd w:val="clear" w:color="auto" w:fill="FFFFFF"/>
          <w:lang w:val="fr-FR"/>
        </w:rPr>
        <w:t>.</w:t>
      </w:r>
    </w:p>
    <w:p w14:paraId="16516A2A" w14:textId="77777777" w:rsidR="00D662F4" w:rsidRDefault="00D662F4" w:rsidP="00A15673">
      <w:pPr>
        <w:spacing w:after="0" w:line="240" w:lineRule="auto"/>
        <w:jc w:val="both"/>
        <w:rPr>
          <w:rFonts w:cstheme="minorHAnsi"/>
          <w:shd w:val="clear" w:color="auto" w:fill="FFFFFF"/>
          <w:lang w:val="fr-FR"/>
        </w:rPr>
      </w:pPr>
    </w:p>
    <w:p w14:paraId="4C629989" w14:textId="77777777" w:rsidR="00122F9E" w:rsidRDefault="00122F9E" w:rsidP="00D662F4">
      <w:pPr>
        <w:spacing w:after="0" w:line="240" w:lineRule="auto"/>
        <w:jc w:val="both"/>
        <w:rPr>
          <w:rFonts w:cstheme="minorHAnsi"/>
          <w:shd w:val="clear" w:color="auto" w:fill="FFFFFF"/>
          <w:lang w:val="fr-FR"/>
        </w:rPr>
      </w:pPr>
      <w:r>
        <w:rPr>
          <w:rFonts w:cstheme="minorHAnsi"/>
          <w:shd w:val="clear" w:color="auto" w:fill="FFFFFF"/>
          <w:lang w:val="fr-FR"/>
        </w:rPr>
        <w:t>Face à l’affirmation précédente de Tareq Oubrou, David D. fait ce commentaire :</w:t>
      </w:r>
    </w:p>
    <w:p w14:paraId="7DA8F329" w14:textId="77777777" w:rsidR="00D662F4" w:rsidRPr="006934B2" w:rsidRDefault="00D662F4" w:rsidP="00D662F4">
      <w:pPr>
        <w:spacing w:after="0" w:line="240" w:lineRule="auto"/>
        <w:jc w:val="both"/>
        <w:rPr>
          <w:rFonts w:cstheme="minorHAnsi"/>
          <w:shd w:val="clear" w:color="auto" w:fill="FFFFFF"/>
          <w:lang w:val="fr-FR"/>
        </w:rPr>
      </w:pPr>
      <w:r>
        <w:rPr>
          <w:rFonts w:cstheme="minorHAnsi"/>
          <w:shd w:val="clear" w:color="auto" w:fill="FFFFFF"/>
          <w:lang w:val="fr-FR"/>
        </w:rPr>
        <w:t>« </w:t>
      </w:r>
      <w:r w:rsidRPr="006934B2">
        <w:rPr>
          <w:rFonts w:cstheme="minorHAnsi"/>
          <w:shd w:val="clear" w:color="auto" w:fill="FFFFFF"/>
          <w:lang w:val="fr-FR"/>
        </w:rPr>
        <w:t xml:space="preserve">Tareq Oubrou trouve même ce manifeste presque </w:t>
      </w:r>
      <w:r w:rsidRPr="006934B2">
        <w:rPr>
          <w:rFonts w:cstheme="minorHAnsi"/>
          <w:i/>
          <w:shd w:val="clear" w:color="auto" w:fill="FFFFFF"/>
          <w:lang w:val="fr-FR"/>
        </w:rPr>
        <w:t>blasphématoire</w:t>
      </w:r>
      <w:r w:rsidRPr="006934B2">
        <w:rPr>
          <w:rFonts w:cstheme="minorHAnsi"/>
          <w:shd w:val="clear" w:color="auto" w:fill="FFFFFF"/>
          <w:lang w:val="fr-FR"/>
        </w:rPr>
        <w:t xml:space="preserve">. En droit musulman, c’est une </w:t>
      </w:r>
      <w:r w:rsidRPr="006934B2">
        <w:rPr>
          <w:rFonts w:cstheme="minorHAnsi"/>
          <w:i/>
          <w:shd w:val="clear" w:color="auto" w:fill="FFFFFF"/>
          <w:lang w:val="fr-FR"/>
        </w:rPr>
        <w:t>condamnation à mort</w:t>
      </w:r>
      <w:r w:rsidRPr="006934B2">
        <w:rPr>
          <w:rFonts w:cstheme="minorHAnsi"/>
          <w:shd w:val="clear" w:color="auto" w:fill="FFFFFF"/>
          <w:lang w:val="fr-FR"/>
        </w:rPr>
        <w:t>, rien que cela.</w:t>
      </w:r>
    </w:p>
    <w:p w14:paraId="5585564B" w14:textId="77777777" w:rsidR="00D662F4" w:rsidRDefault="00D662F4" w:rsidP="00D662F4">
      <w:pPr>
        <w:spacing w:after="0" w:line="240" w:lineRule="auto"/>
        <w:jc w:val="both"/>
        <w:rPr>
          <w:rFonts w:cstheme="minorHAnsi"/>
          <w:shd w:val="clear" w:color="auto" w:fill="FFFFFF"/>
          <w:lang w:val="fr-FR"/>
        </w:rPr>
      </w:pPr>
      <w:r w:rsidRPr="006934B2">
        <w:rPr>
          <w:rFonts w:cstheme="minorHAnsi"/>
          <w:shd w:val="clear" w:color="auto" w:fill="FFFFFF"/>
          <w:lang w:val="fr-FR"/>
        </w:rPr>
        <w:t>Nul doute que les exécutants qui attendent dans l’ombre auront très bien compris la fatwa à peine maquillée pour qui est rompu aux arcanes de la communication islamiste</w:t>
      </w:r>
      <w:r>
        <w:rPr>
          <w:rFonts w:cstheme="minorHAnsi"/>
          <w:shd w:val="clear" w:color="auto" w:fill="FFFFFF"/>
          <w:lang w:val="fr-FR"/>
        </w:rPr>
        <w:t> »</w:t>
      </w:r>
      <w:r w:rsidR="00122F9E">
        <w:rPr>
          <w:rFonts w:cstheme="minorHAnsi"/>
          <w:shd w:val="clear" w:color="auto" w:fill="FFFFFF"/>
          <w:lang w:val="fr-FR"/>
        </w:rPr>
        <w:t>.</w:t>
      </w:r>
    </w:p>
    <w:p w14:paraId="14A1BBF1" w14:textId="2F4F6DBE" w:rsidR="00425BA8" w:rsidRDefault="00425BA8" w:rsidP="006A22F4">
      <w:pPr>
        <w:spacing w:after="0" w:line="240" w:lineRule="auto"/>
        <w:jc w:val="both"/>
        <w:rPr>
          <w:rFonts w:cstheme="minorHAnsi"/>
          <w:shd w:val="clear" w:color="auto" w:fill="FFFFFF"/>
          <w:lang w:val="fr-FR"/>
        </w:rPr>
      </w:pPr>
    </w:p>
    <w:p w14:paraId="1531DAA2" w14:textId="66541ADB" w:rsidR="00471AEC" w:rsidRDefault="00471AEC" w:rsidP="006A22F4">
      <w:pPr>
        <w:spacing w:after="0" w:line="240" w:lineRule="auto"/>
        <w:jc w:val="both"/>
        <w:rPr>
          <w:rFonts w:cstheme="minorHAnsi"/>
          <w:shd w:val="clear" w:color="auto" w:fill="FFFFFF"/>
          <w:lang w:val="fr-FR"/>
        </w:rPr>
      </w:pPr>
      <w:r>
        <w:rPr>
          <w:rFonts w:cstheme="minorHAnsi"/>
          <w:shd w:val="clear" w:color="auto" w:fill="FFFFFF"/>
          <w:lang w:val="fr-FR"/>
        </w:rPr>
        <w:t>En fait, il est peut-être difficile de savoir (de discerner) si Tareq Oubrou est sincère et est dans cette sorte de « fanatisme doux », inconscient, décrit plus haut, ou dans une forme de taqiya, à destination des hommes politiques français.</w:t>
      </w:r>
    </w:p>
    <w:p w14:paraId="0CC8C38B" w14:textId="77777777" w:rsidR="00471AEC" w:rsidRDefault="00471AEC" w:rsidP="006A22F4">
      <w:pPr>
        <w:spacing w:after="0" w:line="240" w:lineRule="auto"/>
        <w:jc w:val="both"/>
        <w:rPr>
          <w:rFonts w:cstheme="minorHAnsi"/>
          <w:shd w:val="clear" w:color="auto" w:fill="FFFFFF"/>
          <w:lang w:val="fr-FR"/>
        </w:rPr>
      </w:pPr>
    </w:p>
    <w:p w14:paraId="46018352" w14:textId="77777777" w:rsidR="00FB19FC" w:rsidRDefault="00FB19FC" w:rsidP="00FC5473">
      <w:pPr>
        <w:pStyle w:val="Titre2"/>
        <w:rPr>
          <w:shd w:val="clear" w:color="auto" w:fill="FFFFFF"/>
          <w:lang w:val="fr-FR"/>
        </w:rPr>
      </w:pPr>
      <w:bookmarkStart w:id="48" w:name="_Toc68429352"/>
      <w:r w:rsidRPr="00FB19FC">
        <w:rPr>
          <w:shd w:val="clear" w:color="auto" w:fill="FFFFFF"/>
          <w:lang w:val="fr-FR"/>
        </w:rPr>
        <w:t>Cacher ou édulcorer la version traduite d’un ouvrage arabe</w:t>
      </w:r>
      <w:r w:rsidR="00CB6E9F">
        <w:rPr>
          <w:shd w:val="clear" w:color="auto" w:fill="FFFFFF"/>
          <w:lang w:val="fr-FR"/>
        </w:rPr>
        <w:t xml:space="preserve"> destinée aux kufr</w:t>
      </w:r>
      <w:bookmarkEnd w:id="48"/>
    </w:p>
    <w:p w14:paraId="4317B53C" w14:textId="77777777" w:rsidR="00CB6E9F" w:rsidRDefault="00CB6E9F" w:rsidP="006A22F4">
      <w:pPr>
        <w:spacing w:after="0" w:line="240" w:lineRule="auto"/>
        <w:jc w:val="both"/>
        <w:rPr>
          <w:rFonts w:cstheme="minorHAnsi"/>
          <w:shd w:val="clear" w:color="auto" w:fill="FFFFFF"/>
          <w:lang w:val="fr-FR"/>
        </w:rPr>
      </w:pPr>
    </w:p>
    <w:p w14:paraId="7F908D78" w14:textId="77777777" w:rsidR="00122F9E" w:rsidRPr="00122F9E" w:rsidRDefault="00122F9E" w:rsidP="006A22F4">
      <w:pPr>
        <w:spacing w:after="0" w:line="240" w:lineRule="auto"/>
        <w:jc w:val="both"/>
        <w:rPr>
          <w:rFonts w:cstheme="minorHAnsi"/>
          <w:i/>
          <w:shd w:val="clear" w:color="auto" w:fill="FFFFFF"/>
          <w:lang w:val="fr-FR"/>
        </w:rPr>
      </w:pPr>
      <w:r>
        <w:rPr>
          <w:rFonts w:cstheme="minorHAnsi"/>
          <w:shd w:val="clear" w:color="auto" w:fill="FFFFFF"/>
          <w:lang w:val="fr-FR"/>
        </w:rPr>
        <w:t>« </w:t>
      </w:r>
      <w:r w:rsidRPr="006934B2">
        <w:rPr>
          <w:rFonts w:cstheme="minorHAnsi"/>
          <w:shd w:val="clear" w:color="auto" w:fill="FFFFFF"/>
          <w:lang w:val="fr-FR"/>
        </w:rPr>
        <w:t xml:space="preserve">On ne peut les comprendre [les fatwas] que si l’on connaît l’arabe, car les sites qui les servent ne les traduisent pas : </w:t>
      </w:r>
      <w:r w:rsidRPr="006934B2">
        <w:rPr>
          <w:rFonts w:cstheme="minorHAnsi"/>
          <w:i/>
          <w:shd w:val="clear" w:color="auto" w:fill="FFFFFF"/>
          <w:lang w:val="fr-FR"/>
        </w:rPr>
        <w:t>leurs départements français et anglais pratiquent la dissimulation</w:t>
      </w:r>
      <w:r w:rsidRPr="00122F9E">
        <w:rPr>
          <w:rFonts w:cstheme="minorHAnsi"/>
          <w:i/>
          <w:shd w:val="clear" w:color="auto" w:fill="FFFFFF"/>
          <w:lang w:val="fr-FR"/>
        </w:rPr>
        <w:t>.</w:t>
      </w:r>
    </w:p>
    <w:p w14:paraId="67902A27" w14:textId="77777777" w:rsidR="00122F9E" w:rsidRDefault="00122F9E" w:rsidP="006A22F4">
      <w:pPr>
        <w:spacing w:after="0" w:line="240" w:lineRule="auto"/>
        <w:jc w:val="both"/>
        <w:rPr>
          <w:rFonts w:cstheme="minorHAnsi"/>
          <w:shd w:val="clear" w:color="auto" w:fill="FFFFFF"/>
          <w:lang w:val="fr-FR"/>
        </w:rPr>
      </w:pPr>
      <w:r w:rsidRPr="00122F9E">
        <w:rPr>
          <w:rFonts w:cstheme="minorHAnsi"/>
          <w:i/>
          <w:shd w:val="clear" w:color="auto" w:fill="FFFFFF"/>
          <w:lang w:val="fr-FR"/>
        </w:rPr>
        <w:t>D’où la nécessité, pour faire circuler ces textes en Occident, de prôner ou d’imposer l’usage de l’arabe. Ce que font les islamistes en France</w:t>
      </w:r>
      <w:r>
        <w:rPr>
          <w:rFonts w:cstheme="minorHAnsi"/>
          <w:shd w:val="clear" w:color="auto" w:fill="FFFFFF"/>
          <w:lang w:val="fr-FR"/>
        </w:rPr>
        <w:t> »</w:t>
      </w:r>
      <w:r>
        <w:rPr>
          <w:rStyle w:val="Appelnotedebasdep"/>
          <w:rFonts w:cstheme="minorHAnsi"/>
          <w:shd w:val="clear" w:color="auto" w:fill="FFFFFF"/>
          <w:lang w:val="fr-FR"/>
        </w:rPr>
        <w:footnoteReference w:id="106"/>
      </w:r>
      <w:r>
        <w:rPr>
          <w:rFonts w:cstheme="minorHAnsi"/>
          <w:shd w:val="clear" w:color="auto" w:fill="FFFFFF"/>
          <w:lang w:val="fr-FR"/>
        </w:rPr>
        <w:t>.</w:t>
      </w:r>
    </w:p>
    <w:p w14:paraId="20AE1A39" w14:textId="77777777" w:rsidR="00122F9E" w:rsidRDefault="00122F9E" w:rsidP="006A22F4">
      <w:pPr>
        <w:spacing w:after="0" w:line="240" w:lineRule="auto"/>
        <w:jc w:val="both"/>
        <w:rPr>
          <w:rFonts w:cstheme="minorHAnsi"/>
          <w:shd w:val="clear" w:color="auto" w:fill="FFFFFF"/>
          <w:lang w:val="fr-FR"/>
        </w:rPr>
      </w:pPr>
    </w:p>
    <w:p w14:paraId="5230C071" w14:textId="77777777" w:rsidR="00FB19FC" w:rsidRDefault="00FB19FC" w:rsidP="006A22F4">
      <w:pPr>
        <w:spacing w:after="0" w:line="240" w:lineRule="auto"/>
        <w:jc w:val="both"/>
        <w:rPr>
          <w:rFonts w:cstheme="minorHAnsi"/>
          <w:shd w:val="clear" w:color="auto" w:fill="FFFFFF"/>
          <w:lang w:val="fr-FR"/>
        </w:rPr>
      </w:pPr>
      <w:r>
        <w:rPr>
          <w:rFonts w:cstheme="minorHAnsi"/>
          <w:shd w:val="clear" w:color="auto" w:fill="FFFFFF"/>
          <w:lang w:val="fr-FR"/>
        </w:rPr>
        <w:t>« </w:t>
      </w:r>
      <w:r w:rsidRPr="006934B2">
        <w:rPr>
          <w:rFonts w:cstheme="minorHAnsi"/>
          <w:shd w:val="clear" w:color="auto" w:fill="FFFFFF"/>
          <w:lang w:val="fr-FR"/>
        </w:rPr>
        <w:t>Dans un précédent livre</w:t>
      </w:r>
      <w:r w:rsidRPr="006934B2">
        <w:rPr>
          <w:rStyle w:val="Appelnotedebasdep"/>
          <w:rFonts w:cstheme="minorHAnsi"/>
          <w:shd w:val="clear" w:color="auto" w:fill="FFFFFF"/>
          <w:lang w:val="fr-FR"/>
        </w:rPr>
        <w:footnoteReference w:id="107"/>
      </w:r>
      <w:r w:rsidRPr="006934B2">
        <w:rPr>
          <w:rFonts w:cstheme="minorHAnsi"/>
          <w:shd w:val="clear" w:color="auto" w:fill="FFFFFF"/>
          <w:lang w:val="fr-FR"/>
        </w:rPr>
        <w:t xml:space="preserve">, j’ai publié les fac-similés tirés d’un best-seller édité à Paris […] </w:t>
      </w:r>
      <w:r w:rsidRPr="006934B2">
        <w:rPr>
          <w:rFonts w:cstheme="minorHAnsi"/>
          <w:i/>
          <w:shd w:val="clear" w:color="auto" w:fill="FFFFFF"/>
          <w:lang w:val="fr-FR"/>
        </w:rPr>
        <w:t>Certaines traductions censurent publiquement le passage original arabe du best-seller en question, qui dit que violer est un acte de « compassion », de la part de leur maître qui satisfait ainsi l’appétit sexuel de l’esclave de sexe féminin</w:t>
      </w:r>
      <w:r>
        <w:rPr>
          <w:rFonts w:cstheme="minorHAnsi"/>
          <w:shd w:val="clear" w:color="auto" w:fill="FFFFFF"/>
          <w:lang w:val="fr-FR"/>
        </w:rPr>
        <w:t> ».</w:t>
      </w:r>
    </w:p>
    <w:p w14:paraId="335390AF" w14:textId="77777777" w:rsidR="00BD6A14" w:rsidRDefault="00BD6A14" w:rsidP="006A22F4">
      <w:pPr>
        <w:spacing w:after="0" w:line="240" w:lineRule="auto"/>
        <w:jc w:val="both"/>
        <w:rPr>
          <w:rFonts w:cstheme="minorHAnsi"/>
          <w:shd w:val="clear" w:color="auto" w:fill="FFFFFF"/>
          <w:lang w:val="fr-FR"/>
        </w:rPr>
      </w:pPr>
    </w:p>
    <w:p w14:paraId="27E2570D" w14:textId="77777777" w:rsidR="00AB44F1" w:rsidRDefault="00AB44F1" w:rsidP="006A22F4">
      <w:pPr>
        <w:spacing w:after="0" w:line="240" w:lineRule="auto"/>
        <w:jc w:val="both"/>
        <w:rPr>
          <w:rFonts w:cstheme="minorHAnsi"/>
          <w:shd w:val="clear" w:color="auto" w:fill="FFFFFF"/>
          <w:lang w:val="fr-FR"/>
        </w:rPr>
      </w:pPr>
      <w:r>
        <w:rPr>
          <w:rFonts w:cstheme="minorHAnsi"/>
          <w:shd w:val="clear" w:color="auto" w:fill="FFFFFF"/>
          <w:lang w:val="fr-FR"/>
        </w:rPr>
        <w:t xml:space="preserve">Certaines traductions du Coran sont édulcorées, moins violentes que la version originelle en Arabe (par exemple celle en Français du site : </w:t>
      </w:r>
      <w:hyperlink r:id="rId68" w:history="1">
        <w:r w:rsidRPr="00773CF5">
          <w:rPr>
            <w:rStyle w:val="Lienhypertexte"/>
            <w:rFonts w:cstheme="minorHAnsi"/>
            <w:shd w:val="clear" w:color="auto" w:fill="FFFFFF"/>
            <w:lang w:val="fr-FR"/>
          </w:rPr>
          <w:t>http://www.islam-fr.com</w:t>
        </w:r>
      </w:hyperlink>
      <w:r>
        <w:rPr>
          <w:rFonts w:cstheme="minorHAnsi"/>
          <w:shd w:val="clear" w:color="auto" w:fill="FFFFFF"/>
          <w:lang w:val="fr-FR"/>
        </w:rPr>
        <w:t xml:space="preserve"> ).</w:t>
      </w:r>
    </w:p>
    <w:p w14:paraId="31326085" w14:textId="2405CB45" w:rsidR="00E74534" w:rsidRDefault="00E74534" w:rsidP="006A22F4">
      <w:pPr>
        <w:spacing w:after="0" w:line="240" w:lineRule="auto"/>
        <w:jc w:val="both"/>
        <w:rPr>
          <w:rFonts w:cstheme="minorHAnsi"/>
          <w:shd w:val="clear" w:color="auto" w:fill="FFFFFF"/>
          <w:lang w:val="fr-FR"/>
        </w:rPr>
      </w:pPr>
    </w:p>
    <w:p w14:paraId="0D53D1F0" w14:textId="2063A993" w:rsidR="002B49A1" w:rsidRDefault="002B49A1" w:rsidP="002B49A1">
      <w:pPr>
        <w:pStyle w:val="Titre2"/>
        <w:rPr>
          <w:lang w:val="fr-FR"/>
        </w:rPr>
      </w:pPr>
      <w:bookmarkStart w:id="49" w:name="_Toc68429353"/>
      <w:r>
        <w:rPr>
          <w:shd w:val="clear" w:color="auto" w:fill="FFFFFF"/>
          <w:lang w:val="fr-FR"/>
        </w:rPr>
        <w:t xml:space="preserve">L’imam </w:t>
      </w:r>
      <w:r w:rsidRPr="002B49A1">
        <w:rPr>
          <w:shd w:val="clear" w:color="auto" w:fill="FFFFFF"/>
          <w:lang w:val="fr-FR"/>
        </w:rPr>
        <w:t>Mohamed Tataï</w:t>
      </w:r>
      <w:r>
        <w:rPr>
          <w:shd w:val="clear" w:color="auto" w:fill="FFFFFF"/>
          <w:lang w:val="fr-FR"/>
        </w:rPr>
        <w:t xml:space="preserve"> explique que son prêche, appelant au meurtre des juifs, </w:t>
      </w:r>
      <w:r w:rsidRPr="002B49A1">
        <w:rPr>
          <w:lang w:val="fr-FR"/>
        </w:rPr>
        <w:t>a été "sorti de son contexte</w:t>
      </w:r>
      <w:bookmarkEnd w:id="49"/>
    </w:p>
    <w:p w14:paraId="45A5C6AD" w14:textId="6EA5FBA7" w:rsidR="002B49A1" w:rsidRDefault="002B49A1" w:rsidP="006A22F4">
      <w:pPr>
        <w:spacing w:after="0" w:line="240" w:lineRule="auto"/>
        <w:jc w:val="both"/>
        <w:rPr>
          <w:rFonts w:cstheme="minorHAnsi"/>
          <w:shd w:val="clear" w:color="auto" w:fill="FFFFFF"/>
          <w:lang w:val="fr-FR"/>
        </w:rPr>
      </w:pPr>
    </w:p>
    <w:p w14:paraId="155A655F" w14:textId="48FCC95F" w:rsidR="00662A37" w:rsidRDefault="00662A37" w:rsidP="006A22F4">
      <w:pPr>
        <w:spacing w:after="0" w:line="240" w:lineRule="auto"/>
        <w:jc w:val="both"/>
        <w:rPr>
          <w:rFonts w:cstheme="minorHAnsi"/>
          <w:shd w:val="clear" w:color="auto" w:fill="FFFFFF"/>
          <w:lang w:val="fr-FR"/>
        </w:rPr>
      </w:pPr>
      <w:r w:rsidRPr="00662A37">
        <w:rPr>
          <w:rFonts w:cstheme="minorHAnsi"/>
          <w:shd w:val="clear" w:color="auto" w:fill="FFFFFF"/>
          <w:lang w:val="fr-FR"/>
        </w:rPr>
        <w:t>Le 28 juin 2018, MEMRI a traduit et mis en ligne un sermon en arabe de Mohamed Tataï, imam</w:t>
      </w:r>
      <w:r w:rsidR="00DF34C6">
        <w:rPr>
          <w:rFonts w:cstheme="minorHAnsi"/>
          <w:shd w:val="clear" w:color="auto" w:fill="FFFFFF"/>
          <w:lang w:val="fr-FR"/>
        </w:rPr>
        <w:t xml:space="preserve"> algérien</w:t>
      </w:r>
      <w:r w:rsidRPr="00662A37">
        <w:rPr>
          <w:rFonts w:cstheme="minorHAnsi"/>
          <w:shd w:val="clear" w:color="auto" w:fill="FFFFFF"/>
          <w:lang w:val="fr-FR"/>
        </w:rPr>
        <w:t xml:space="preserve"> de</w:t>
      </w:r>
      <w:r>
        <w:rPr>
          <w:rFonts w:cstheme="minorHAnsi"/>
          <w:shd w:val="clear" w:color="auto" w:fill="FFFFFF"/>
          <w:lang w:val="fr-FR"/>
        </w:rPr>
        <w:t xml:space="preserve"> la Grande Mosquée</w:t>
      </w:r>
      <w:r w:rsidRPr="00662A37">
        <w:rPr>
          <w:rFonts w:cstheme="minorHAnsi"/>
          <w:shd w:val="clear" w:color="auto" w:fill="FFFFFF"/>
          <w:lang w:val="fr-FR"/>
        </w:rPr>
        <w:t xml:space="preserve"> </w:t>
      </w:r>
      <w:r w:rsidR="00DF34C6">
        <w:rPr>
          <w:rFonts w:cstheme="minorHAnsi"/>
          <w:shd w:val="clear" w:color="auto" w:fill="FFFFFF"/>
          <w:lang w:val="fr-FR"/>
        </w:rPr>
        <w:t xml:space="preserve">de </w:t>
      </w:r>
      <w:r w:rsidRPr="00662A37">
        <w:rPr>
          <w:rFonts w:cstheme="minorHAnsi"/>
          <w:shd w:val="clear" w:color="auto" w:fill="FFFFFF"/>
          <w:lang w:val="fr-FR"/>
        </w:rPr>
        <w:t xml:space="preserve">Toulouse, diffusé sur </w:t>
      </w:r>
      <w:r w:rsidR="006934B2">
        <w:rPr>
          <w:rFonts w:cstheme="minorHAnsi"/>
          <w:shd w:val="clear" w:color="auto" w:fill="FFFFFF"/>
          <w:lang w:val="fr-FR"/>
        </w:rPr>
        <w:t>le</w:t>
      </w:r>
      <w:r w:rsidRPr="00662A37">
        <w:rPr>
          <w:rFonts w:cstheme="minorHAnsi"/>
          <w:shd w:val="clear" w:color="auto" w:fill="FFFFFF"/>
          <w:lang w:val="fr-FR"/>
        </w:rPr>
        <w:t xml:space="preserve"> compte Youtube</w:t>
      </w:r>
      <w:r w:rsidR="006934B2">
        <w:rPr>
          <w:rFonts w:cstheme="minorHAnsi"/>
          <w:shd w:val="clear" w:color="auto" w:fill="FFFFFF"/>
          <w:lang w:val="fr-FR"/>
        </w:rPr>
        <w:t xml:space="preserve"> de cette mosquée, </w:t>
      </w:r>
      <w:r w:rsidRPr="00662A37">
        <w:rPr>
          <w:rFonts w:cstheme="minorHAnsi"/>
          <w:shd w:val="clear" w:color="auto" w:fill="FFFFFF"/>
          <w:lang w:val="fr-FR"/>
        </w:rPr>
        <w:t>le 30 janvier 2018</w:t>
      </w:r>
      <w:r w:rsidR="004A05C9">
        <w:rPr>
          <w:rFonts w:cstheme="minorHAnsi"/>
          <w:shd w:val="clear" w:color="auto" w:fill="FFFFFF"/>
          <w:lang w:val="fr-FR"/>
        </w:rPr>
        <w:t xml:space="preserve">, qui </w:t>
      </w:r>
      <w:r w:rsidRPr="00662A37">
        <w:rPr>
          <w:rFonts w:cstheme="minorHAnsi"/>
          <w:shd w:val="clear" w:color="auto" w:fill="FFFFFF"/>
          <w:lang w:val="fr-FR"/>
        </w:rPr>
        <w:t>repre</w:t>
      </w:r>
      <w:r>
        <w:rPr>
          <w:rFonts w:cstheme="minorHAnsi"/>
          <w:shd w:val="clear" w:color="auto" w:fill="FFFFFF"/>
          <w:lang w:val="fr-FR"/>
        </w:rPr>
        <w:t>n</w:t>
      </w:r>
      <w:r w:rsidR="004A05C9">
        <w:rPr>
          <w:rFonts w:cstheme="minorHAnsi"/>
          <w:shd w:val="clear" w:color="auto" w:fill="FFFFFF"/>
          <w:lang w:val="fr-FR"/>
        </w:rPr>
        <w:t>d</w:t>
      </w:r>
      <w:r w:rsidRPr="00662A37">
        <w:rPr>
          <w:rFonts w:cstheme="minorHAnsi"/>
          <w:shd w:val="clear" w:color="auto" w:fill="FFFFFF"/>
          <w:lang w:val="fr-FR"/>
        </w:rPr>
        <w:t xml:space="preserve"> un hadith antisémite bien connu, en ces termes : </w:t>
      </w:r>
    </w:p>
    <w:p w14:paraId="767D4E64" w14:textId="77777777" w:rsidR="004A05C9" w:rsidRDefault="004A05C9" w:rsidP="006A22F4">
      <w:pPr>
        <w:spacing w:after="0" w:line="240" w:lineRule="auto"/>
        <w:jc w:val="both"/>
        <w:rPr>
          <w:rFonts w:cstheme="minorHAnsi"/>
          <w:shd w:val="clear" w:color="auto" w:fill="FFFFFF"/>
          <w:lang w:val="fr-FR"/>
        </w:rPr>
      </w:pPr>
    </w:p>
    <w:p w14:paraId="70B41A85" w14:textId="522D9C8C" w:rsidR="002B49A1" w:rsidRDefault="002B49A1" w:rsidP="006A22F4">
      <w:pPr>
        <w:spacing w:after="0" w:line="240" w:lineRule="auto"/>
        <w:jc w:val="both"/>
        <w:rPr>
          <w:rFonts w:cstheme="minorHAnsi"/>
          <w:shd w:val="clear" w:color="auto" w:fill="FFFFFF"/>
          <w:lang w:val="fr-FR"/>
        </w:rPr>
      </w:pPr>
      <w:r>
        <w:rPr>
          <w:rFonts w:cstheme="minorHAnsi"/>
          <w:shd w:val="clear" w:color="auto" w:fill="FFFFFF"/>
          <w:lang w:val="fr-FR"/>
        </w:rPr>
        <w:t>« </w:t>
      </w:r>
      <w:r w:rsidRPr="006934B2">
        <w:rPr>
          <w:rFonts w:cstheme="minorHAnsi"/>
          <w:shd w:val="clear" w:color="auto" w:fill="FFFFFF"/>
          <w:lang w:val="fr-FR"/>
        </w:rPr>
        <w:t xml:space="preserve">Le Prophète, que la prière et la paix soient sur Lui, a dit : le Temps (fin du monde) ne viendra pas avant </w:t>
      </w:r>
      <w:r w:rsidRPr="006934B2">
        <w:rPr>
          <w:rFonts w:cstheme="minorHAnsi"/>
          <w:i/>
          <w:shd w:val="clear" w:color="auto" w:fill="FFFFFF"/>
          <w:lang w:val="fr-FR"/>
        </w:rPr>
        <w:t>que les Musulmans ne combattent les Juifs et les tuent ; jusqu’à ce que les Juifs se cachent derrière des rochers et des arbres, et ceux-ci appelleront : Ô Musulman, il y a un Juif qui se cache derrière moi, viens et tue-le !</w:t>
      </w:r>
      <w:r w:rsidRPr="002B49A1">
        <w:rPr>
          <w:rFonts w:cstheme="minorHAnsi"/>
          <w:shd w:val="clear" w:color="auto" w:fill="FFFFFF"/>
          <w:lang w:val="fr-FR"/>
        </w:rPr>
        <w:t xml:space="preserve"> »</w:t>
      </w:r>
      <w:r w:rsidR="00F83DFA">
        <w:rPr>
          <w:rStyle w:val="Appelnotedebasdep"/>
          <w:rFonts w:cstheme="minorHAnsi"/>
          <w:shd w:val="clear" w:color="auto" w:fill="FFFFFF"/>
          <w:lang w:val="fr-FR"/>
        </w:rPr>
        <w:footnoteReference w:id="108"/>
      </w:r>
      <w:r w:rsidR="00E76D7D">
        <w:rPr>
          <w:rFonts w:cstheme="minorHAnsi"/>
          <w:shd w:val="clear" w:color="auto" w:fill="FFFFFF"/>
          <w:lang w:val="fr-FR"/>
        </w:rPr>
        <w:t xml:space="preserve"> </w:t>
      </w:r>
      <w:r w:rsidR="00540FBA">
        <w:rPr>
          <w:rStyle w:val="Appelnotedebasdep"/>
          <w:rFonts w:cstheme="minorHAnsi"/>
          <w:shd w:val="clear" w:color="auto" w:fill="FFFFFF"/>
          <w:lang w:val="fr-FR"/>
        </w:rPr>
        <w:footnoteReference w:id="109"/>
      </w:r>
      <w:r>
        <w:rPr>
          <w:rFonts w:cstheme="minorHAnsi"/>
          <w:shd w:val="clear" w:color="auto" w:fill="FFFFFF"/>
          <w:lang w:val="fr-FR"/>
        </w:rPr>
        <w:t>.</w:t>
      </w:r>
    </w:p>
    <w:p w14:paraId="057EDB0C" w14:textId="40240EBF" w:rsidR="002B49A1" w:rsidRDefault="002B49A1" w:rsidP="006A22F4">
      <w:pPr>
        <w:spacing w:after="0" w:line="240" w:lineRule="auto"/>
        <w:jc w:val="both"/>
        <w:rPr>
          <w:rFonts w:cstheme="minorHAnsi"/>
          <w:shd w:val="clear" w:color="auto" w:fill="FFFFFF"/>
          <w:lang w:val="fr-FR"/>
        </w:rPr>
      </w:pPr>
    </w:p>
    <w:p w14:paraId="42568602" w14:textId="1BE57FE6" w:rsidR="002B49A1" w:rsidRPr="002B49A1" w:rsidRDefault="002B49A1" w:rsidP="002B49A1">
      <w:pPr>
        <w:spacing w:after="0" w:line="240" w:lineRule="auto"/>
        <w:jc w:val="both"/>
        <w:rPr>
          <w:rFonts w:cstheme="minorHAnsi"/>
          <w:shd w:val="clear" w:color="auto" w:fill="FFFFFF"/>
          <w:lang w:val="fr-FR"/>
        </w:rPr>
      </w:pPr>
      <w:r>
        <w:rPr>
          <w:rFonts w:cstheme="minorHAnsi"/>
          <w:shd w:val="clear" w:color="auto" w:fill="FFFFFF"/>
          <w:lang w:val="fr-FR"/>
        </w:rPr>
        <w:t xml:space="preserve">Devant les caméras, ce dernier </w:t>
      </w:r>
      <w:r w:rsidRPr="002B49A1">
        <w:rPr>
          <w:rFonts w:cstheme="minorHAnsi"/>
          <w:shd w:val="clear" w:color="auto" w:fill="FFFFFF"/>
          <w:lang w:val="fr-FR"/>
        </w:rPr>
        <w:t>a présenté ce mercredi ses excuses à la communauté juive pour son prêche qui selon lui a été "</w:t>
      </w:r>
      <w:r w:rsidRPr="006934B2">
        <w:rPr>
          <w:rFonts w:cstheme="minorHAnsi"/>
          <w:i/>
          <w:shd w:val="clear" w:color="auto" w:fill="FFFFFF"/>
          <w:lang w:val="fr-FR"/>
        </w:rPr>
        <w:t>sorti de son contexte</w:t>
      </w:r>
      <w:r w:rsidRPr="002B49A1">
        <w:rPr>
          <w:rFonts w:cstheme="minorHAnsi"/>
          <w:shd w:val="clear" w:color="auto" w:fill="FFFFFF"/>
          <w:lang w:val="fr-FR"/>
        </w:rPr>
        <w:t>" et dont la traduction est "</w:t>
      </w:r>
      <w:r w:rsidRPr="006934B2">
        <w:rPr>
          <w:rFonts w:cstheme="minorHAnsi"/>
          <w:i/>
          <w:shd w:val="clear" w:color="auto" w:fill="FFFFFF"/>
          <w:lang w:val="fr-FR"/>
        </w:rPr>
        <w:t>quelque peu altérée</w:t>
      </w:r>
      <w:r w:rsidRPr="002B49A1">
        <w:rPr>
          <w:rFonts w:cstheme="minorHAnsi"/>
          <w:shd w:val="clear" w:color="auto" w:fill="FFFFFF"/>
          <w:lang w:val="fr-FR"/>
        </w:rPr>
        <w:t>"</w:t>
      </w:r>
      <w:r>
        <w:rPr>
          <w:rStyle w:val="Appelnotedebasdep"/>
          <w:rFonts w:cstheme="minorHAnsi"/>
          <w:shd w:val="clear" w:color="auto" w:fill="FFFFFF"/>
          <w:lang w:val="fr-FR"/>
        </w:rPr>
        <w:footnoteReference w:id="110"/>
      </w:r>
      <w:r w:rsidRPr="002B49A1">
        <w:rPr>
          <w:rFonts w:cstheme="minorHAnsi"/>
          <w:shd w:val="clear" w:color="auto" w:fill="FFFFFF"/>
          <w:lang w:val="fr-FR"/>
        </w:rPr>
        <w:t>.</w:t>
      </w:r>
    </w:p>
    <w:p w14:paraId="7CECBDC3" w14:textId="47EFB7C4" w:rsidR="002B49A1" w:rsidRDefault="002B49A1" w:rsidP="006A22F4">
      <w:pPr>
        <w:spacing w:after="0" w:line="240" w:lineRule="auto"/>
        <w:jc w:val="both"/>
        <w:rPr>
          <w:rFonts w:cstheme="minorHAnsi"/>
          <w:shd w:val="clear" w:color="auto" w:fill="FFFFFF"/>
          <w:lang w:val="fr-FR"/>
        </w:rPr>
      </w:pPr>
    </w:p>
    <w:p w14:paraId="5269B444" w14:textId="6E19FBEB" w:rsidR="00662A37" w:rsidRDefault="00662A37" w:rsidP="006A22F4">
      <w:pPr>
        <w:spacing w:after="0" w:line="240" w:lineRule="auto"/>
        <w:jc w:val="both"/>
        <w:rPr>
          <w:rFonts w:cstheme="minorHAnsi"/>
          <w:shd w:val="clear" w:color="auto" w:fill="FFFFFF"/>
          <w:lang w:val="fr-FR"/>
        </w:rPr>
      </w:pPr>
      <w:r w:rsidRPr="00662A37">
        <w:rPr>
          <w:rFonts w:cstheme="minorHAnsi"/>
          <w:shd w:val="clear" w:color="auto" w:fill="FFFFFF"/>
          <w:lang w:val="fr-FR"/>
        </w:rPr>
        <w:t xml:space="preserve">Le 2 juillet 2018, un communiqué de presse, mis en ligne sur le site de la Mosquée de Paris[v] signé par le recteur de la Grande Mosquée, Dalil Boubakeur, rapporte que « </w:t>
      </w:r>
      <w:r w:rsidRPr="006934B2">
        <w:rPr>
          <w:rFonts w:cstheme="minorHAnsi"/>
          <w:shd w:val="clear" w:color="auto" w:fill="FFFFFF"/>
          <w:lang w:val="fr-FR"/>
        </w:rPr>
        <w:t>l’imam Mohammed Tataï proteste vivement de sa bonne foi. Il s’excuse profondément auprès de ses amis de la communauté juive de Toulouse et de France de</w:t>
      </w:r>
      <w:r w:rsidRPr="00662A37">
        <w:rPr>
          <w:rFonts w:cstheme="minorHAnsi"/>
          <w:i/>
          <w:shd w:val="clear" w:color="auto" w:fill="FFFFFF"/>
          <w:lang w:val="fr-FR"/>
        </w:rPr>
        <w:t xml:space="preserve"> </w:t>
      </w:r>
      <w:r w:rsidRPr="006934B2">
        <w:rPr>
          <w:rFonts w:cstheme="minorHAnsi"/>
          <w:i/>
          <w:shd w:val="clear" w:color="auto" w:fill="FFFFFF"/>
          <w:lang w:val="fr-FR"/>
        </w:rPr>
        <w:t>l’interprétation décontextualisée de ses propo</w:t>
      </w:r>
      <w:r w:rsidRPr="00662A37">
        <w:rPr>
          <w:rFonts w:cstheme="minorHAnsi"/>
          <w:b/>
          <w:i/>
          <w:shd w:val="clear" w:color="auto" w:fill="FFFFFF"/>
          <w:lang w:val="fr-FR"/>
        </w:rPr>
        <w:t>s</w:t>
      </w:r>
      <w:r w:rsidRPr="00662A37">
        <w:rPr>
          <w:rFonts w:cstheme="minorHAnsi"/>
          <w:shd w:val="clear" w:color="auto" w:fill="FFFFFF"/>
          <w:lang w:val="fr-FR"/>
        </w:rPr>
        <w:t xml:space="preserve"> »</w:t>
      </w:r>
      <w:r w:rsidRPr="00662A37">
        <w:rPr>
          <w:rStyle w:val="Appelnotedebasdep"/>
          <w:rFonts w:cstheme="minorHAnsi"/>
          <w:shd w:val="clear" w:color="auto" w:fill="FFFFFF"/>
          <w:lang w:val="fr-FR"/>
        </w:rPr>
        <w:t xml:space="preserve"> </w:t>
      </w:r>
      <w:r>
        <w:rPr>
          <w:rStyle w:val="Appelnotedebasdep"/>
          <w:rFonts w:cstheme="minorHAnsi"/>
          <w:shd w:val="clear" w:color="auto" w:fill="FFFFFF"/>
          <w:lang w:val="fr-FR"/>
        </w:rPr>
        <w:footnoteReference w:id="111"/>
      </w:r>
      <w:r>
        <w:rPr>
          <w:rStyle w:val="Appelnotedebasdep"/>
          <w:rFonts w:cstheme="minorHAnsi"/>
          <w:shd w:val="clear" w:color="auto" w:fill="FFFFFF"/>
          <w:lang w:val="fr-FR"/>
        </w:rPr>
        <w:t xml:space="preserve"> </w:t>
      </w:r>
      <w:r>
        <w:rPr>
          <w:rStyle w:val="Appelnotedebasdep"/>
          <w:rFonts w:cstheme="minorHAnsi"/>
          <w:shd w:val="clear" w:color="auto" w:fill="FFFFFF"/>
          <w:lang w:val="fr-FR"/>
        </w:rPr>
        <w:footnoteReference w:id="112"/>
      </w:r>
      <w:r w:rsidR="000248AE">
        <w:rPr>
          <w:rStyle w:val="Appelnotedebasdep"/>
          <w:rFonts w:cstheme="minorHAnsi"/>
          <w:shd w:val="clear" w:color="auto" w:fill="FFFFFF"/>
          <w:lang w:val="fr-FR"/>
        </w:rPr>
        <w:t xml:space="preserve"> </w:t>
      </w:r>
      <w:r w:rsidR="000248AE">
        <w:rPr>
          <w:rStyle w:val="Appelnotedebasdep"/>
          <w:rFonts w:cstheme="minorHAnsi"/>
          <w:shd w:val="clear" w:color="auto" w:fill="FFFFFF"/>
          <w:lang w:val="fr-FR"/>
        </w:rPr>
        <w:footnoteReference w:id="113"/>
      </w:r>
      <w:r w:rsidRPr="00662A37">
        <w:rPr>
          <w:lang w:val="fr-FR"/>
        </w:rPr>
        <w:t>.</w:t>
      </w:r>
    </w:p>
    <w:p w14:paraId="6AC7462E" w14:textId="015F1334" w:rsidR="00662A37" w:rsidRDefault="00662A37" w:rsidP="006A22F4">
      <w:pPr>
        <w:spacing w:after="0" w:line="240" w:lineRule="auto"/>
        <w:jc w:val="both"/>
        <w:rPr>
          <w:rFonts w:cstheme="minorHAnsi"/>
          <w:shd w:val="clear" w:color="auto" w:fill="FFFFFF"/>
          <w:lang w:val="fr-FR"/>
        </w:rPr>
      </w:pPr>
    </w:p>
    <w:p w14:paraId="377051BC" w14:textId="78E8283B" w:rsidR="004A05C9" w:rsidRDefault="004A05C9" w:rsidP="006A22F4">
      <w:pPr>
        <w:spacing w:after="0" w:line="240" w:lineRule="auto"/>
        <w:jc w:val="both"/>
        <w:rPr>
          <w:rFonts w:cstheme="minorHAnsi"/>
          <w:shd w:val="clear" w:color="auto" w:fill="FFFFFF"/>
          <w:lang w:val="fr-FR"/>
        </w:rPr>
      </w:pPr>
      <w:r w:rsidRPr="004A05C9">
        <w:rPr>
          <w:rFonts w:cstheme="minorHAnsi"/>
          <w:shd w:val="clear" w:color="auto" w:fill="FFFFFF"/>
          <w:lang w:val="fr-FR"/>
        </w:rPr>
        <w:t xml:space="preserve">Dans une autre vidéo mise en ligne par la chaîne télévisée algérienne Ennahar TV, sur YouTube, le 7 juillet 2018, le ministre Algérien des Affaires religieuses </w:t>
      </w:r>
      <w:r w:rsidR="00F83DFA" w:rsidRPr="00F83DFA">
        <w:rPr>
          <w:rFonts w:cstheme="minorHAnsi"/>
          <w:shd w:val="clear" w:color="auto" w:fill="FFFFFF"/>
          <w:lang w:val="fr-FR"/>
        </w:rPr>
        <w:t>Mohamed Aïssa le défend aussi contre ce qu’il appelle des</w:t>
      </w:r>
      <w:r w:rsidR="00F83DFA">
        <w:rPr>
          <w:rFonts w:cstheme="minorHAnsi"/>
          <w:shd w:val="clear" w:color="auto" w:fill="FFFFFF"/>
          <w:lang w:val="fr-FR"/>
        </w:rPr>
        <w:t xml:space="preserve"> « </w:t>
      </w:r>
      <w:r w:rsidR="00F83DFA" w:rsidRPr="00F83DFA">
        <w:rPr>
          <w:rFonts w:cstheme="minorHAnsi"/>
          <w:i/>
          <w:shd w:val="clear" w:color="auto" w:fill="FFFFFF"/>
          <w:lang w:val="fr-FR"/>
        </w:rPr>
        <w:t>accusations mensongères</w:t>
      </w:r>
      <w:r w:rsidR="00F83DFA">
        <w:rPr>
          <w:rFonts w:cstheme="minorHAnsi"/>
          <w:shd w:val="clear" w:color="auto" w:fill="FFFFFF"/>
          <w:lang w:val="fr-FR"/>
        </w:rPr>
        <w:t> »,</w:t>
      </w:r>
      <w:r w:rsidR="00F83DFA" w:rsidRPr="00F83DFA">
        <w:rPr>
          <w:rFonts w:cstheme="minorHAnsi"/>
          <w:shd w:val="clear" w:color="auto" w:fill="FFFFFF"/>
          <w:lang w:val="fr-FR"/>
        </w:rPr>
        <w:t xml:space="preserve"> </w:t>
      </w:r>
      <w:r w:rsidR="00F83DFA">
        <w:rPr>
          <w:rFonts w:cstheme="minorHAnsi"/>
          <w:shd w:val="clear" w:color="auto" w:fill="FFFFFF"/>
          <w:lang w:val="fr-FR"/>
        </w:rPr>
        <w:t>« </w:t>
      </w:r>
      <w:r w:rsidR="00F83DFA" w:rsidRPr="006934B2">
        <w:rPr>
          <w:rFonts w:cstheme="minorHAnsi"/>
          <w:shd w:val="clear" w:color="auto" w:fill="FFFFFF"/>
          <w:lang w:val="fr-FR"/>
        </w:rPr>
        <w:t>L’imam Mohamed Tataï est le fils d’une famille d’oulémas (théologiens) (…) il est inconcevable qu’il commette le péché de souiller les lois ou valeurs du pays dans lequel il travaille</w:t>
      </w:r>
      <w:r w:rsidR="00F83DFA">
        <w:rPr>
          <w:rFonts w:cstheme="minorHAnsi"/>
          <w:shd w:val="clear" w:color="auto" w:fill="FFFFFF"/>
          <w:lang w:val="fr-FR"/>
        </w:rPr>
        <w:t> »</w:t>
      </w:r>
      <w:r w:rsidRPr="004A05C9">
        <w:rPr>
          <w:rFonts w:cstheme="minorHAnsi"/>
          <w:shd w:val="clear" w:color="auto" w:fill="FFFFFF"/>
          <w:lang w:val="fr-FR"/>
        </w:rPr>
        <w:t>.</w:t>
      </w:r>
    </w:p>
    <w:p w14:paraId="5B0D2A8D" w14:textId="7C0EEC81" w:rsidR="00F83DFA" w:rsidRDefault="00F83DFA" w:rsidP="006A22F4">
      <w:pPr>
        <w:spacing w:after="0" w:line="240" w:lineRule="auto"/>
        <w:jc w:val="both"/>
        <w:rPr>
          <w:rFonts w:cstheme="minorHAnsi"/>
          <w:shd w:val="clear" w:color="auto" w:fill="FFFFFF"/>
          <w:lang w:val="fr-FR"/>
        </w:rPr>
      </w:pPr>
      <w:r w:rsidRPr="00F83DFA">
        <w:rPr>
          <w:rFonts w:cstheme="minorHAnsi"/>
          <w:shd w:val="clear" w:color="auto" w:fill="FFFFFF"/>
          <w:lang w:val="fr-FR"/>
        </w:rPr>
        <w:t xml:space="preserve">De son côté, l’imam publie le 14 juillet un long communiqué où il se livre à une étude de texte de son prêche. Il dénonce </w:t>
      </w:r>
      <w:r>
        <w:rPr>
          <w:rFonts w:cstheme="minorHAnsi"/>
          <w:shd w:val="clear" w:color="auto" w:fill="FFFFFF"/>
          <w:lang w:val="fr-FR"/>
        </w:rPr>
        <w:t>« </w:t>
      </w:r>
      <w:r w:rsidRPr="006934B2">
        <w:rPr>
          <w:rFonts w:cstheme="minorHAnsi"/>
          <w:i/>
          <w:shd w:val="clear" w:color="auto" w:fill="FFFFFF"/>
          <w:lang w:val="fr-FR"/>
        </w:rPr>
        <w:t>un procès injuste contre un récit prophétique sacré, ayant le plus haut degré d’authenticité</w:t>
      </w:r>
      <w:r>
        <w:rPr>
          <w:rFonts w:cstheme="minorHAnsi"/>
          <w:shd w:val="clear" w:color="auto" w:fill="FFFFFF"/>
          <w:lang w:val="fr-FR"/>
        </w:rPr>
        <w:t> »</w:t>
      </w:r>
      <w:r w:rsidR="00172BBF">
        <w:rPr>
          <w:rStyle w:val="Appelnotedebasdep"/>
          <w:rFonts w:cstheme="minorHAnsi"/>
          <w:shd w:val="clear" w:color="auto" w:fill="FFFFFF"/>
          <w:lang w:val="fr-FR"/>
        </w:rPr>
        <w:footnoteReference w:id="114"/>
      </w:r>
      <w:r w:rsidRPr="00F83DFA">
        <w:rPr>
          <w:rFonts w:cstheme="minorHAnsi"/>
          <w:shd w:val="clear" w:color="auto" w:fill="FFFFFF"/>
          <w:lang w:val="fr-FR"/>
        </w:rPr>
        <w:t>.</w:t>
      </w:r>
    </w:p>
    <w:p w14:paraId="0E155413" w14:textId="77777777" w:rsidR="00F83DFA" w:rsidRDefault="00F83DFA" w:rsidP="006A22F4">
      <w:pPr>
        <w:spacing w:after="0" w:line="240" w:lineRule="auto"/>
        <w:jc w:val="both"/>
        <w:rPr>
          <w:rFonts w:cstheme="minorHAnsi"/>
          <w:shd w:val="clear" w:color="auto" w:fill="FFFFFF"/>
          <w:lang w:val="fr-FR"/>
        </w:rPr>
      </w:pPr>
    </w:p>
    <w:p w14:paraId="141395AF" w14:textId="5F529C1D" w:rsidR="008B2D9B" w:rsidRDefault="002B49A1" w:rsidP="006A22F4">
      <w:pPr>
        <w:spacing w:after="0" w:line="240" w:lineRule="auto"/>
        <w:jc w:val="both"/>
        <w:rPr>
          <w:rFonts w:cstheme="minorHAnsi"/>
          <w:shd w:val="clear" w:color="auto" w:fill="FFFFFF"/>
          <w:lang w:val="fr-FR"/>
        </w:rPr>
      </w:pPr>
      <w:r w:rsidRPr="002B49A1">
        <w:rPr>
          <w:rFonts w:cstheme="minorHAnsi"/>
          <w:shd w:val="clear" w:color="auto" w:fill="FFFFFF"/>
          <w:lang w:val="fr-FR"/>
        </w:rPr>
        <w:t>Bref, Il n'y a évidemment, aucun lien avec la montée du nombre des agressions envers nos concitoyens de confession juive... par des jeunes</w:t>
      </w:r>
      <w:r>
        <w:rPr>
          <w:rFonts w:cstheme="minorHAnsi"/>
          <w:shd w:val="clear" w:color="auto" w:fill="FFFFFF"/>
          <w:lang w:val="fr-FR"/>
        </w:rPr>
        <w:t>,</w:t>
      </w:r>
      <w:r w:rsidRPr="002B49A1">
        <w:rPr>
          <w:rFonts w:cstheme="minorHAnsi"/>
          <w:shd w:val="clear" w:color="auto" w:fill="FFFFFF"/>
          <w:lang w:val="fr-FR"/>
        </w:rPr>
        <w:t xml:space="preserve"> exposés à ce type de prêches "spirituels"</w:t>
      </w:r>
      <w:r w:rsidR="008B2D9B">
        <w:rPr>
          <w:rStyle w:val="Appelnotedebasdep"/>
          <w:rFonts w:cstheme="minorHAnsi"/>
          <w:shd w:val="clear" w:color="auto" w:fill="FFFFFF"/>
          <w:lang w:val="fr-FR"/>
        </w:rPr>
        <w:footnoteReference w:id="115"/>
      </w:r>
      <w:r w:rsidR="008B2D9B">
        <w:rPr>
          <w:rFonts w:cstheme="minorHAnsi"/>
          <w:shd w:val="clear" w:color="auto" w:fill="FFFFFF"/>
          <w:lang w:val="fr-FR"/>
        </w:rPr>
        <w:t xml:space="preserve"> </w:t>
      </w:r>
      <w:r w:rsidRPr="002B49A1">
        <w:rPr>
          <w:rFonts w:cstheme="minorHAnsi"/>
          <w:shd w:val="clear" w:color="auto" w:fill="FFFFFF"/>
          <w:lang w:val="fr-FR"/>
        </w:rPr>
        <w:t>...</w:t>
      </w:r>
      <w:r>
        <w:rPr>
          <w:rFonts w:cstheme="minorHAnsi"/>
          <w:shd w:val="clear" w:color="auto" w:fill="FFFFFF"/>
          <w:lang w:val="fr-FR"/>
        </w:rPr>
        <w:t xml:space="preserve"> </w:t>
      </w:r>
      <w:r w:rsidR="008B2D9B">
        <w:rPr>
          <w:rFonts w:cstheme="minorHAnsi"/>
          <w:shd w:val="clear" w:color="auto" w:fill="FFFFFF"/>
          <w:lang w:val="fr-FR"/>
        </w:rPr>
        <w:t xml:space="preserve"> </w:t>
      </w:r>
      <w:r>
        <w:rPr>
          <w:rFonts w:cstheme="minorHAnsi"/>
          <w:shd w:val="clear" w:color="auto" w:fill="FFFFFF"/>
          <w:lang w:val="fr-FR"/>
        </w:rPr>
        <w:t>Cet imam n’est pas un cas isolé.</w:t>
      </w:r>
    </w:p>
    <w:p w14:paraId="21718987" w14:textId="070AEB48" w:rsidR="008B2D9B" w:rsidRDefault="00C228AC" w:rsidP="006A22F4">
      <w:pPr>
        <w:spacing w:after="0" w:line="240" w:lineRule="auto"/>
        <w:jc w:val="both"/>
        <w:rPr>
          <w:rFonts w:cstheme="minorHAnsi"/>
          <w:shd w:val="clear" w:color="auto" w:fill="FFFFFF"/>
          <w:lang w:val="fr-FR"/>
        </w:rPr>
      </w:pPr>
      <w:r>
        <w:rPr>
          <w:rFonts w:cstheme="minorHAnsi"/>
          <w:shd w:val="clear" w:color="auto" w:fill="FFFFFF"/>
          <w:lang w:val="fr-FR"/>
        </w:rPr>
        <w:t xml:space="preserve">Pourquoi </w:t>
      </w:r>
      <w:r w:rsidR="00540FBA">
        <w:rPr>
          <w:rFonts w:cstheme="minorHAnsi"/>
          <w:shd w:val="clear" w:color="auto" w:fill="FFFFFF"/>
          <w:lang w:val="fr-FR"/>
        </w:rPr>
        <w:t xml:space="preserve">devrait-on </w:t>
      </w:r>
      <w:r>
        <w:rPr>
          <w:rFonts w:cstheme="minorHAnsi"/>
          <w:shd w:val="clear" w:color="auto" w:fill="FFFFFF"/>
          <w:lang w:val="fr-FR"/>
        </w:rPr>
        <w:t>aussi</w:t>
      </w:r>
      <w:r w:rsidR="008B2D9B" w:rsidRPr="008B2D9B">
        <w:rPr>
          <w:rFonts w:cstheme="minorHAnsi"/>
          <w:shd w:val="clear" w:color="auto" w:fill="FFFFFF"/>
          <w:lang w:val="fr-FR"/>
        </w:rPr>
        <w:t xml:space="preserve"> </w:t>
      </w:r>
      <w:r w:rsidR="008B2D9B">
        <w:rPr>
          <w:rFonts w:cstheme="minorHAnsi"/>
          <w:shd w:val="clear" w:color="auto" w:fill="FFFFFF"/>
          <w:lang w:val="fr-FR"/>
        </w:rPr>
        <w:t>« </w:t>
      </w:r>
      <w:r w:rsidR="008B2D9B" w:rsidRPr="008B2D9B">
        <w:rPr>
          <w:rFonts w:cstheme="minorHAnsi"/>
          <w:i/>
          <w:shd w:val="clear" w:color="auto" w:fill="FFFFFF"/>
          <w:lang w:val="fr-FR"/>
        </w:rPr>
        <w:t>aborder la "littérature" islamiste, en accès libre, et référencée à la FNAC, qui est une vraie source de détestation confessionnelle, contre les juifs, les chrétiens, les athées, les apostats...</w:t>
      </w:r>
      <w:r w:rsidR="008B2D9B">
        <w:rPr>
          <w:rFonts w:cstheme="minorHAnsi"/>
          <w:shd w:val="clear" w:color="auto" w:fill="FFFFFF"/>
          <w:lang w:val="fr-FR"/>
        </w:rPr>
        <w:t> »</w:t>
      </w:r>
      <w:r w:rsidR="008B2D9B" w:rsidRPr="008B2D9B">
        <w:rPr>
          <w:rFonts w:cstheme="minorHAnsi"/>
          <w:shd w:val="clear" w:color="auto" w:fill="FFFFFF"/>
          <w:lang w:val="fr-FR"/>
        </w:rPr>
        <w:t xml:space="preserve"> (Source David Vallat).</w:t>
      </w:r>
    </w:p>
    <w:p w14:paraId="55DCD2E2" w14:textId="77777777" w:rsidR="002B49A1" w:rsidRDefault="002B49A1" w:rsidP="006A22F4">
      <w:pPr>
        <w:spacing w:after="0" w:line="240" w:lineRule="auto"/>
        <w:jc w:val="both"/>
        <w:rPr>
          <w:rFonts w:cstheme="minorHAnsi"/>
          <w:shd w:val="clear" w:color="auto" w:fill="FFFFFF"/>
          <w:lang w:val="fr-FR"/>
        </w:rPr>
      </w:pPr>
    </w:p>
    <w:p w14:paraId="74AD9D23" w14:textId="77777777" w:rsidR="004F7FF3" w:rsidRPr="0043374B" w:rsidRDefault="004F7FF3" w:rsidP="00FC5473">
      <w:pPr>
        <w:pStyle w:val="Titre2"/>
        <w:rPr>
          <w:lang w:val="fr-FR"/>
        </w:rPr>
      </w:pPr>
      <w:bookmarkStart w:id="50" w:name="_Toc68429354"/>
      <w:r w:rsidRPr="0043374B">
        <w:rPr>
          <w:lang w:val="fr-FR"/>
        </w:rPr>
        <w:t>Citer un hadith pour contredire le Coran</w:t>
      </w:r>
      <w:bookmarkEnd w:id="50"/>
    </w:p>
    <w:p w14:paraId="43724B37" w14:textId="77777777" w:rsidR="00AB44F1" w:rsidRPr="0043374B" w:rsidRDefault="00AB44F1" w:rsidP="006A22F4">
      <w:pPr>
        <w:spacing w:after="0" w:line="240" w:lineRule="auto"/>
        <w:jc w:val="both"/>
        <w:rPr>
          <w:lang w:val="fr-FR"/>
        </w:rPr>
      </w:pPr>
    </w:p>
    <w:p w14:paraId="12BC4E6E" w14:textId="77777777" w:rsidR="004F7FF3" w:rsidRPr="0043374B" w:rsidRDefault="004F7FF3" w:rsidP="006A22F4">
      <w:pPr>
        <w:spacing w:after="0" w:line="240" w:lineRule="auto"/>
        <w:jc w:val="both"/>
        <w:rPr>
          <w:lang w:val="fr-FR"/>
        </w:rPr>
      </w:pPr>
      <w:r w:rsidRPr="0043374B">
        <w:rPr>
          <w:lang w:val="fr-FR"/>
        </w:rPr>
        <w:t xml:space="preserve">Tout musulman sait que ce qui prime, en exégèse islamique, sont les versets du Coran, avant les hadiths. </w:t>
      </w:r>
      <w:r w:rsidR="00E74534" w:rsidRPr="0043374B">
        <w:rPr>
          <w:lang w:val="fr-FR"/>
        </w:rPr>
        <w:t>Le versets sont plus important que les hadiths.</w:t>
      </w:r>
    </w:p>
    <w:p w14:paraId="5D199672" w14:textId="67AF331F" w:rsidR="004F7FF3" w:rsidRPr="0043374B" w:rsidRDefault="004F7FF3" w:rsidP="006A22F4">
      <w:pPr>
        <w:spacing w:after="0" w:line="240" w:lineRule="auto"/>
        <w:jc w:val="both"/>
        <w:rPr>
          <w:lang w:val="fr-FR"/>
        </w:rPr>
      </w:pPr>
      <w:r w:rsidRPr="0043374B">
        <w:rPr>
          <w:lang w:val="fr-FR"/>
        </w:rPr>
        <w:t>Un musulman (arabophone) sait qu’un ouléma qui cite un hadith de Ibn Hanbal pour contredire le Coran, se moque des occidentaux et pratique donc la taqiya</w:t>
      </w:r>
      <w:r w:rsidRPr="0043374B">
        <w:footnoteReference w:id="116"/>
      </w:r>
      <w:r w:rsidRPr="0043374B">
        <w:rPr>
          <w:lang w:val="fr-FR"/>
        </w:rPr>
        <w:t>.</w:t>
      </w:r>
    </w:p>
    <w:p w14:paraId="474910E4" w14:textId="5919D27E" w:rsidR="002C548C" w:rsidRDefault="002C548C" w:rsidP="006A22F4">
      <w:pPr>
        <w:spacing w:after="0" w:line="240" w:lineRule="auto"/>
        <w:jc w:val="both"/>
        <w:rPr>
          <w:rFonts w:cstheme="minorHAnsi"/>
          <w:shd w:val="clear" w:color="auto" w:fill="FFFFFF"/>
          <w:lang w:val="fr-FR"/>
        </w:rPr>
      </w:pPr>
    </w:p>
    <w:p w14:paraId="61B9C74E" w14:textId="77777777" w:rsidR="002C548C" w:rsidRDefault="002C548C" w:rsidP="002C548C">
      <w:pPr>
        <w:pStyle w:val="Titre2"/>
        <w:rPr>
          <w:shd w:val="clear" w:color="auto" w:fill="FFFFFF"/>
          <w:lang w:val="fr-FR"/>
        </w:rPr>
      </w:pPr>
      <w:bookmarkStart w:id="51" w:name="_Toc68429355"/>
      <w:bookmarkStart w:id="52" w:name="_Hlk13489791"/>
      <w:r w:rsidRPr="00610424">
        <w:rPr>
          <w:shd w:val="clear" w:color="auto" w:fill="FFFFFF"/>
          <w:lang w:val="fr-FR"/>
        </w:rPr>
        <w:t>Mahomet</w:t>
      </w:r>
      <w:r>
        <w:rPr>
          <w:shd w:val="clear" w:color="auto" w:fill="FFFFFF"/>
          <w:lang w:val="fr-FR"/>
        </w:rPr>
        <w:t xml:space="preserve"> aurait établi une constitution</w:t>
      </w:r>
      <w:r w:rsidRPr="00610424">
        <w:rPr>
          <w:shd w:val="clear" w:color="auto" w:fill="FFFFFF"/>
          <w:lang w:val="fr-FR"/>
        </w:rPr>
        <w:t xml:space="preserve"> laï</w:t>
      </w:r>
      <w:r>
        <w:rPr>
          <w:shd w:val="clear" w:color="auto" w:fill="FFFFFF"/>
          <w:lang w:val="fr-FR"/>
        </w:rPr>
        <w:t>que</w:t>
      </w:r>
      <w:bookmarkEnd w:id="51"/>
    </w:p>
    <w:p w14:paraId="2F1FE510" w14:textId="77777777" w:rsidR="002C548C" w:rsidRDefault="002C548C" w:rsidP="002C548C">
      <w:pPr>
        <w:spacing w:after="0" w:line="240" w:lineRule="auto"/>
        <w:jc w:val="both"/>
        <w:rPr>
          <w:rFonts w:cstheme="minorHAnsi"/>
          <w:shd w:val="clear" w:color="auto" w:fill="FFFFFF"/>
          <w:lang w:val="fr-FR"/>
        </w:rPr>
      </w:pPr>
    </w:p>
    <w:p w14:paraId="75A35599" w14:textId="77777777" w:rsidR="002C548C" w:rsidRDefault="002C548C" w:rsidP="002C548C">
      <w:pPr>
        <w:spacing w:after="0" w:line="240" w:lineRule="auto"/>
        <w:jc w:val="both"/>
        <w:rPr>
          <w:rFonts w:cstheme="minorHAnsi"/>
          <w:shd w:val="clear" w:color="auto" w:fill="FFFFFF"/>
          <w:lang w:val="fr-FR"/>
        </w:rPr>
      </w:pPr>
      <w:r>
        <w:rPr>
          <w:rFonts w:cstheme="minorHAnsi"/>
          <w:shd w:val="clear" w:color="auto" w:fill="FFFFFF"/>
          <w:lang w:val="fr-FR"/>
        </w:rPr>
        <w:t>« </w:t>
      </w:r>
      <w:r w:rsidRPr="006934B2">
        <w:rPr>
          <w:rFonts w:cstheme="minorHAnsi"/>
          <w:i/>
          <w:shd w:val="clear" w:color="auto" w:fill="FFFFFF"/>
          <w:lang w:val="fr-FR"/>
        </w:rPr>
        <w:t>Le prophète Mohammed a été l'initiateur de la première constitution laïque dans l'histoire</w:t>
      </w:r>
      <w:r>
        <w:rPr>
          <w:rFonts w:cstheme="minorHAnsi"/>
          <w:shd w:val="clear" w:color="auto" w:fill="FFFFFF"/>
          <w:lang w:val="fr-FR"/>
        </w:rPr>
        <w:t xml:space="preserve"> », </w:t>
      </w:r>
      <w:r w:rsidRPr="00BD6A14">
        <w:rPr>
          <w:rFonts w:cstheme="minorHAnsi"/>
          <w:shd w:val="clear" w:color="auto" w:fill="FFFFFF"/>
          <w:lang w:val="fr-FR"/>
        </w:rPr>
        <w:t>Nasser Ramdane Ferradj</w:t>
      </w:r>
      <w:r>
        <w:rPr>
          <w:rFonts w:cstheme="minorHAnsi"/>
          <w:shd w:val="clear" w:color="auto" w:fill="FFFFFF"/>
          <w:lang w:val="fr-FR"/>
        </w:rPr>
        <w:t xml:space="preserve">, créateur du </w:t>
      </w:r>
      <w:r w:rsidRPr="00610424">
        <w:rPr>
          <w:rFonts w:cstheme="minorHAnsi"/>
          <w:shd w:val="clear" w:color="auto" w:fill="FFFFFF"/>
          <w:lang w:val="fr-FR"/>
        </w:rPr>
        <w:t>Collectif des musulmans progressistes et laïques</w:t>
      </w:r>
      <w:r>
        <w:rPr>
          <w:rStyle w:val="Appelnotedebasdep"/>
          <w:rFonts w:cstheme="minorHAnsi"/>
          <w:shd w:val="clear" w:color="auto" w:fill="FFFFFF"/>
          <w:lang w:val="fr-FR"/>
        </w:rPr>
        <w:footnoteReference w:id="117"/>
      </w:r>
      <w:r>
        <w:rPr>
          <w:rFonts w:cstheme="minorHAnsi"/>
          <w:shd w:val="clear" w:color="auto" w:fill="FFFFFF"/>
          <w:lang w:val="fr-FR"/>
        </w:rPr>
        <w:t>, membre du PS</w:t>
      </w:r>
      <w:r w:rsidRPr="00BD6A14">
        <w:rPr>
          <w:rFonts w:cstheme="minorHAnsi"/>
          <w:shd w:val="clear" w:color="auto" w:fill="FFFFFF"/>
          <w:lang w:val="fr-FR"/>
        </w:rPr>
        <w:t xml:space="preserve"> (Cnews, 23 avril 2018)</w:t>
      </w:r>
      <w:r>
        <w:rPr>
          <w:rFonts w:cstheme="minorHAnsi"/>
          <w:shd w:val="clear" w:color="auto" w:fill="FFFFFF"/>
          <w:lang w:val="fr-FR"/>
        </w:rPr>
        <w:t>.</w:t>
      </w:r>
    </w:p>
    <w:p w14:paraId="2BA0F88B" w14:textId="77777777" w:rsidR="002C548C" w:rsidRDefault="002C548C" w:rsidP="002C548C">
      <w:pPr>
        <w:spacing w:after="0" w:line="240" w:lineRule="auto"/>
        <w:jc w:val="both"/>
        <w:rPr>
          <w:rFonts w:cstheme="minorHAnsi"/>
          <w:shd w:val="clear" w:color="auto" w:fill="FFFFFF"/>
          <w:lang w:val="fr-FR"/>
        </w:rPr>
      </w:pPr>
      <w:r>
        <w:rPr>
          <w:rFonts w:cstheme="minorHAnsi"/>
          <w:shd w:val="clear" w:color="auto" w:fill="FFFFFF"/>
          <w:lang w:val="fr-FR"/>
        </w:rPr>
        <w:t xml:space="preserve">Selon </w:t>
      </w:r>
      <w:r w:rsidRPr="00BD6A14">
        <w:rPr>
          <w:rFonts w:cstheme="minorHAnsi"/>
          <w:shd w:val="clear" w:color="auto" w:fill="FFFFFF"/>
          <w:lang w:val="fr-FR"/>
        </w:rPr>
        <w:t xml:space="preserve">Marie-Claude San Juan : </w:t>
      </w:r>
      <w:r>
        <w:rPr>
          <w:rFonts w:cstheme="minorHAnsi"/>
          <w:shd w:val="clear" w:color="auto" w:fill="FFFFFF"/>
          <w:lang w:val="fr-FR"/>
        </w:rPr>
        <w:t>« </w:t>
      </w:r>
      <w:r w:rsidRPr="00610424">
        <w:rPr>
          <w:rFonts w:cstheme="minorHAnsi"/>
          <w:i/>
          <w:shd w:val="clear" w:color="auto" w:fill="FFFFFF"/>
          <w:lang w:val="fr-FR"/>
        </w:rPr>
        <w:t>La constitution de Médine ? Elle n’est pas laïque, et pas vraiment une constitution.  C’est un accord interreligieux. Il n’y a pas de liberté de conscience, de croire ou ne pas croire, et pas de séparation du religieux et du pouvoir</w:t>
      </w:r>
      <w:r>
        <w:rPr>
          <w:rFonts w:cstheme="minorHAnsi"/>
          <w:shd w:val="clear" w:color="auto" w:fill="FFFFFF"/>
          <w:lang w:val="fr-FR"/>
        </w:rPr>
        <w:t> »</w:t>
      </w:r>
      <w:r w:rsidRPr="00BD6A14">
        <w:rPr>
          <w:rFonts w:cstheme="minorHAnsi"/>
          <w:shd w:val="clear" w:color="auto" w:fill="FFFFFF"/>
          <w:lang w:val="fr-FR"/>
        </w:rPr>
        <w:t>.</w:t>
      </w:r>
    </w:p>
    <w:p w14:paraId="596BAD88" w14:textId="77777777" w:rsidR="002C548C" w:rsidRPr="00D749E1" w:rsidRDefault="002C548C" w:rsidP="002C548C">
      <w:pPr>
        <w:spacing w:after="0" w:line="240" w:lineRule="auto"/>
        <w:jc w:val="both"/>
        <w:rPr>
          <w:rFonts w:cstheme="minorHAnsi"/>
          <w:shd w:val="clear" w:color="auto" w:fill="FFFFFF"/>
          <w:lang w:val="fr-FR"/>
        </w:rPr>
      </w:pPr>
      <w:r>
        <w:rPr>
          <w:rFonts w:cstheme="minorHAnsi"/>
          <w:shd w:val="clear" w:color="auto" w:fill="FFFFFF"/>
          <w:lang w:val="fr-FR"/>
        </w:rPr>
        <w:t xml:space="preserve">Il est très difficile de comprendre comment M. </w:t>
      </w:r>
      <w:r w:rsidRPr="00BD6A14">
        <w:rPr>
          <w:rFonts w:cstheme="minorHAnsi"/>
          <w:shd w:val="clear" w:color="auto" w:fill="FFFFFF"/>
          <w:lang w:val="fr-FR"/>
        </w:rPr>
        <w:t>Nasser Ramdane Ferradj</w:t>
      </w:r>
      <w:r>
        <w:rPr>
          <w:rFonts w:cstheme="minorHAnsi"/>
          <w:shd w:val="clear" w:color="auto" w:fill="FFFFFF"/>
          <w:lang w:val="fr-FR"/>
        </w:rPr>
        <w:t xml:space="preserve"> peut faire la confusion entre un </w:t>
      </w:r>
      <w:r w:rsidRPr="00D749E1">
        <w:rPr>
          <w:rFonts w:cstheme="minorHAnsi"/>
          <w:i/>
          <w:shd w:val="clear" w:color="auto" w:fill="FFFFFF"/>
          <w:lang w:val="fr-FR"/>
        </w:rPr>
        <w:t>accord</w:t>
      </w:r>
      <w:r>
        <w:rPr>
          <w:rFonts w:cstheme="minorHAnsi"/>
          <w:shd w:val="clear" w:color="auto" w:fill="FFFFFF"/>
          <w:lang w:val="fr-FR"/>
        </w:rPr>
        <w:t xml:space="preserve"> </w:t>
      </w:r>
      <w:r w:rsidRPr="00610424">
        <w:rPr>
          <w:rFonts w:cstheme="minorHAnsi"/>
          <w:i/>
          <w:shd w:val="clear" w:color="auto" w:fill="FFFFFF"/>
          <w:lang w:val="fr-FR"/>
        </w:rPr>
        <w:t>interreligieux</w:t>
      </w:r>
      <w:r>
        <w:rPr>
          <w:rFonts w:cstheme="minorHAnsi"/>
          <w:shd w:val="clear" w:color="auto" w:fill="FFFFFF"/>
          <w:lang w:val="fr-FR"/>
        </w:rPr>
        <w:t xml:space="preserve"> et </w:t>
      </w:r>
      <w:r w:rsidRPr="00D749E1">
        <w:rPr>
          <w:rFonts w:cstheme="minorHAnsi"/>
          <w:i/>
          <w:shd w:val="clear" w:color="auto" w:fill="FFFFFF"/>
          <w:lang w:val="fr-FR"/>
        </w:rPr>
        <w:t>une constitution laïque</w:t>
      </w:r>
      <w:r>
        <w:rPr>
          <w:rFonts w:cstheme="minorHAnsi"/>
          <w:shd w:val="clear" w:color="auto" w:fill="FFFFFF"/>
          <w:lang w:val="fr-FR"/>
        </w:rPr>
        <w:t>. Et s’il se réfère à cet épisode, ignorer le déroulement de cet évènement.</w:t>
      </w:r>
    </w:p>
    <w:bookmarkEnd w:id="52"/>
    <w:p w14:paraId="5A649802" w14:textId="77777777" w:rsidR="0038175F" w:rsidRDefault="0038175F" w:rsidP="006A22F4">
      <w:pPr>
        <w:spacing w:after="0" w:line="240" w:lineRule="auto"/>
        <w:jc w:val="both"/>
        <w:rPr>
          <w:rFonts w:cstheme="minorHAnsi"/>
          <w:shd w:val="clear" w:color="auto" w:fill="FFFFFF"/>
          <w:lang w:val="fr-FR"/>
        </w:rPr>
      </w:pPr>
    </w:p>
    <w:p w14:paraId="4D61E6FE" w14:textId="77777777" w:rsidR="00AB44F1" w:rsidRDefault="00AB44F1" w:rsidP="00FC5473">
      <w:pPr>
        <w:pStyle w:val="Titre2"/>
        <w:rPr>
          <w:shd w:val="clear" w:color="auto" w:fill="FFFFFF"/>
          <w:lang w:val="fr-FR"/>
        </w:rPr>
      </w:pPr>
      <w:bookmarkStart w:id="53" w:name="_Toc68429356"/>
      <w:r w:rsidRPr="00AB44F1">
        <w:rPr>
          <w:shd w:val="clear" w:color="auto" w:fill="FFFFFF"/>
          <w:lang w:val="fr-FR"/>
        </w:rPr>
        <w:t>La dénomination du centre de formation de l’UOIF à Château-Chino</w:t>
      </w:r>
      <w:r w:rsidR="00117F44">
        <w:rPr>
          <w:shd w:val="clear" w:color="auto" w:fill="FFFFFF"/>
          <w:lang w:val="fr-FR"/>
        </w:rPr>
        <w:t>n</w:t>
      </w:r>
      <w:bookmarkEnd w:id="53"/>
    </w:p>
    <w:p w14:paraId="3FE774D1" w14:textId="77777777" w:rsidR="00AB44F1" w:rsidRDefault="00AB44F1" w:rsidP="006A22F4">
      <w:pPr>
        <w:spacing w:after="0" w:line="240" w:lineRule="auto"/>
        <w:jc w:val="both"/>
        <w:rPr>
          <w:rFonts w:cstheme="minorHAnsi"/>
          <w:shd w:val="clear" w:color="auto" w:fill="FFFFFF"/>
          <w:lang w:val="fr-FR"/>
        </w:rPr>
      </w:pPr>
    </w:p>
    <w:p w14:paraId="2D7947E6" w14:textId="731D2368" w:rsidR="006A22F4" w:rsidRDefault="00BD6A14" w:rsidP="002B57CC">
      <w:pPr>
        <w:spacing w:after="0" w:line="240" w:lineRule="auto"/>
        <w:jc w:val="both"/>
        <w:rPr>
          <w:rFonts w:cstheme="minorHAnsi"/>
          <w:shd w:val="clear" w:color="auto" w:fill="FFFFFF"/>
          <w:lang w:val="fr-FR"/>
        </w:rPr>
      </w:pPr>
      <w:r w:rsidRPr="00BD6A14">
        <w:rPr>
          <w:rFonts w:cstheme="minorHAnsi"/>
          <w:shd w:val="clear" w:color="auto" w:fill="FFFFFF"/>
          <w:lang w:val="fr-FR"/>
        </w:rPr>
        <w:t xml:space="preserve">Dans </w:t>
      </w:r>
      <w:r>
        <w:rPr>
          <w:rFonts w:cstheme="minorHAnsi"/>
          <w:shd w:val="clear" w:color="auto" w:fill="FFFFFF"/>
          <w:lang w:val="fr-FR"/>
        </w:rPr>
        <w:t>l</w:t>
      </w:r>
      <w:r w:rsidRPr="00BD6A14">
        <w:rPr>
          <w:rFonts w:cstheme="minorHAnsi"/>
          <w:shd w:val="clear" w:color="auto" w:fill="FFFFFF"/>
          <w:lang w:val="fr-FR"/>
        </w:rPr>
        <w:t>e petit village de Saint-Léger-de-Fougeret, à neuf kilomètres de Château-Chinon, se niche l’Institut Européen des Sciences Humaines (IESH)</w:t>
      </w:r>
      <w:r w:rsidR="00B472D2">
        <w:rPr>
          <w:rStyle w:val="Appelnotedebasdep"/>
          <w:rFonts w:cstheme="minorHAnsi"/>
          <w:shd w:val="clear" w:color="auto" w:fill="FFFFFF"/>
          <w:lang w:val="fr-FR"/>
        </w:rPr>
        <w:footnoteReference w:id="118"/>
      </w:r>
      <w:r w:rsidRPr="00BD6A14">
        <w:rPr>
          <w:rFonts w:cstheme="minorHAnsi"/>
          <w:shd w:val="clear" w:color="auto" w:fill="FFFFFF"/>
          <w:lang w:val="fr-FR"/>
        </w:rPr>
        <w:t>, une école de formation des imams</w:t>
      </w:r>
      <w:r w:rsidR="0071532B">
        <w:rPr>
          <w:rFonts w:cstheme="minorHAnsi"/>
          <w:shd w:val="clear" w:color="auto" w:fill="FFFFFF"/>
          <w:lang w:val="fr-FR"/>
        </w:rPr>
        <w:t>,</w:t>
      </w:r>
      <w:r w:rsidRPr="00BD6A14">
        <w:rPr>
          <w:rFonts w:cstheme="minorHAnsi"/>
          <w:shd w:val="clear" w:color="auto" w:fill="FFFFFF"/>
          <w:lang w:val="fr-FR"/>
        </w:rPr>
        <w:t xml:space="preserve"> créée dans les années 90</w:t>
      </w:r>
      <w:r w:rsidR="0071532B">
        <w:rPr>
          <w:rFonts w:cstheme="minorHAnsi"/>
          <w:shd w:val="clear" w:color="auto" w:fill="FFFFFF"/>
          <w:lang w:val="fr-FR"/>
        </w:rPr>
        <w:t>,</w:t>
      </w:r>
      <w:r w:rsidRPr="00BD6A14">
        <w:rPr>
          <w:rFonts w:cstheme="minorHAnsi"/>
          <w:shd w:val="clear" w:color="auto" w:fill="FFFFFF"/>
          <w:lang w:val="fr-FR"/>
        </w:rPr>
        <w:t xml:space="preserve"> sous l’impulsion de l’UOIF (Union des Organisations Islamiques de France) et avec l’aide de Danièle Mitterrand.</w:t>
      </w:r>
    </w:p>
    <w:p w14:paraId="141C0524" w14:textId="77777777" w:rsidR="00AB44F1" w:rsidRDefault="00AB44F1" w:rsidP="002B57CC">
      <w:pPr>
        <w:spacing w:after="0" w:line="240" w:lineRule="auto"/>
        <w:jc w:val="both"/>
        <w:rPr>
          <w:rFonts w:cstheme="minorHAnsi"/>
          <w:u w:val="single"/>
          <w:shd w:val="clear" w:color="auto" w:fill="FFFFFF"/>
          <w:lang w:val="fr-FR"/>
        </w:rPr>
      </w:pPr>
    </w:p>
    <w:p w14:paraId="11FDF3F9" w14:textId="77777777" w:rsidR="00117F44" w:rsidRDefault="00117F44" w:rsidP="00117F44">
      <w:pPr>
        <w:spacing w:after="0" w:line="240" w:lineRule="auto"/>
        <w:jc w:val="center"/>
        <w:rPr>
          <w:rFonts w:cstheme="minorHAnsi"/>
          <w:u w:val="single"/>
          <w:shd w:val="clear" w:color="auto" w:fill="FFFFFF"/>
          <w:lang w:val="fr-FR"/>
        </w:rPr>
      </w:pPr>
      <w:r>
        <w:rPr>
          <w:noProof/>
        </w:rPr>
        <w:drawing>
          <wp:inline distT="0" distB="0" distL="0" distR="0" wp14:anchorId="392F8283" wp14:editId="6EAEB6A0">
            <wp:extent cx="1885950" cy="2609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85950" cy="2609850"/>
                    </a:xfrm>
                    <a:prstGeom prst="rect">
                      <a:avLst/>
                    </a:prstGeom>
                  </pic:spPr>
                </pic:pic>
              </a:graphicData>
            </a:graphic>
          </wp:inline>
        </w:drawing>
      </w:r>
    </w:p>
    <w:p w14:paraId="56854C48" w14:textId="467AB3B3" w:rsidR="00117F44" w:rsidRDefault="00117F44" w:rsidP="00117F44">
      <w:pPr>
        <w:spacing w:after="0" w:line="240" w:lineRule="auto"/>
        <w:jc w:val="center"/>
        <w:rPr>
          <w:rFonts w:cstheme="minorHAnsi"/>
          <w:shd w:val="clear" w:color="auto" w:fill="FFFFFF"/>
          <w:lang w:val="fr-FR"/>
        </w:rPr>
      </w:pPr>
      <w:r w:rsidRPr="00117F44">
        <w:rPr>
          <w:rFonts w:cstheme="minorHAnsi"/>
          <w:shd w:val="clear" w:color="auto" w:fill="FFFFFF"/>
          <w:lang w:val="fr-FR"/>
        </w:rPr>
        <w:t>Institut Européen de Sciences Humaines</w:t>
      </w:r>
      <w:r w:rsidR="00B06233">
        <w:rPr>
          <w:rFonts w:cstheme="minorHAnsi"/>
          <w:shd w:val="clear" w:color="auto" w:fill="FFFFFF"/>
          <w:lang w:val="fr-FR"/>
        </w:rPr>
        <w:t>.</w:t>
      </w:r>
    </w:p>
    <w:p w14:paraId="6C4CBA9C" w14:textId="569FD1AE" w:rsidR="00B06233" w:rsidRDefault="00B06233" w:rsidP="00B06233">
      <w:pPr>
        <w:spacing w:after="0" w:line="240" w:lineRule="auto"/>
        <w:rPr>
          <w:rFonts w:cstheme="minorHAnsi"/>
          <w:shd w:val="clear" w:color="auto" w:fill="FFFFFF"/>
          <w:lang w:val="fr-FR"/>
        </w:rPr>
      </w:pPr>
    </w:p>
    <w:p w14:paraId="01134790" w14:textId="0B682A1B" w:rsidR="00117F44" w:rsidRDefault="00B06233" w:rsidP="002B57CC">
      <w:pPr>
        <w:spacing w:after="0" w:line="240" w:lineRule="auto"/>
        <w:jc w:val="both"/>
        <w:rPr>
          <w:rFonts w:cstheme="minorHAnsi"/>
          <w:shd w:val="clear" w:color="auto" w:fill="FFFFFF"/>
          <w:lang w:val="fr-FR"/>
        </w:rPr>
      </w:pPr>
      <w:r>
        <w:rPr>
          <w:rFonts w:cstheme="minorHAnsi"/>
          <w:shd w:val="clear" w:color="auto" w:fill="FFFFFF"/>
          <w:lang w:val="fr-FR"/>
        </w:rPr>
        <w:t xml:space="preserve">Or sur ce panneau concernant le centre des formations des imams de l’UOIF, </w:t>
      </w:r>
      <w:r w:rsidRPr="002A11C6">
        <w:rPr>
          <w:rFonts w:cstheme="minorHAnsi"/>
          <w:shd w:val="clear" w:color="auto" w:fill="FFFFFF"/>
          <w:lang w:val="fr-FR"/>
        </w:rPr>
        <w:t>il</w:t>
      </w:r>
      <w:r>
        <w:rPr>
          <w:rFonts w:cstheme="minorHAnsi"/>
          <w:shd w:val="clear" w:color="auto" w:fill="FFFFFF"/>
          <w:lang w:val="fr-FR"/>
        </w:rPr>
        <w:t xml:space="preserve"> est</w:t>
      </w:r>
      <w:r w:rsidRPr="002A11C6">
        <w:rPr>
          <w:rFonts w:cstheme="minorHAnsi"/>
          <w:shd w:val="clear" w:color="auto" w:fill="FFFFFF"/>
          <w:lang w:val="fr-FR"/>
        </w:rPr>
        <w:t xml:space="preserve"> </w:t>
      </w:r>
      <w:r>
        <w:rPr>
          <w:rFonts w:cstheme="minorHAnsi"/>
          <w:shd w:val="clear" w:color="auto" w:fill="FFFFFF"/>
          <w:lang w:val="fr-FR"/>
        </w:rPr>
        <w:t>écrit</w:t>
      </w:r>
      <w:r w:rsidRPr="002A11C6">
        <w:rPr>
          <w:rFonts w:cstheme="minorHAnsi"/>
          <w:shd w:val="clear" w:color="auto" w:fill="FFFFFF"/>
          <w:lang w:val="fr-FR"/>
        </w:rPr>
        <w:t xml:space="preserve">, en français, </w:t>
      </w:r>
      <w:r w:rsidRPr="00BD6A14">
        <w:rPr>
          <w:rFonts w:cstheme="minorHAnsi"/>
          <w:i/>
          <w:shd w:val="clear" w:color="auto" w:fill="FFFFFF"/>
          <w:lang w:val="fr-FR"/>
        </w:rPr>
        <w:t>« Institut européen des sciences humaines</w:t>
      </w:r>
      <w:r>
        <w:rPr>
          <w:rFonts w:cstheme="minorHAnsi"/>
          <w:shd w:val="clear" w:color="auto" w:fill="FFFFFF"/>
          <w:lang w:val="fr-FR"/>
        </w:rPr>
        <w:t> » (IESH)</w:t>
      </w:r>
      <w:r w:rsidRPr="002A11C6">
        <w:rPr>
          <w:rFonts w:cstheme="minorHAnsi"/>
          <w:shd w:val="clear" w:color="auto" w:fill="FFFFFF"/>
          <w:lang w:val="fr-FR"/>
        </w:rPr>
        <w:t>,</w:t>
      </w:r>
      <w:r>
        <w:rPr>
          <w:rFonts w:cstheme="minorHAnsi"/>
          <w:shd w:val="clear" w:color="auto" w:fill="FFFFFF"/>
          <w:lang w:val="fr-FR"/>
        </w:rPr>
        <w:t xml:space="preserve"> tandis qu’il est écrit</w:t>
      </w:r>
      <w:r w:rsidRPr="002A11C6">
        <w:rPr>
          <w:rFonts w:cstheme="minorHAnsi"/>
          <w:shd w:val="clear" w:color="auto" w:fill="FFFFFF"/>
          <w:lang w:val="fr-FR"/>
        </w:rPr>
        <w:t xml:space="preserve"> en arabe</w:t>
      </w:r>
      <w:r>
        <w:rPr>
          <w:rFonts w:cstheme="minorHAnsi"/>
          <w:shd w:val="clear" w:color="auto" w:fill="FFFFFF"/>
          <w:lang w:val="fr-FR"/>
        </w:rPr>
        <w:t xml:space="preserve"> </w:t>
      </w:r>
      <w:r w:rsidRPr="002A11C6">
        <w:rPr>
          <w:rFonts w:cstheme="minorHAnsi"/>
          <w:shd w:val="clear" w:color="auto" w:fill="FFFFFF"/>
          <w:lang w:val="fr-FR"/>
        </w:rPr>
        <w:t xml:space="preserve">« </w:t>
      </w:r>
      <w:r w:rsidRPr="006934B2">
        <w:rPr>
          <w:rFonts w:cstheme="minorHAnsi"/>
          <w:i/>
          <w:shd w:val="clear" w:color="auto" w:fill="FFFFFF"/>
          <w:lang w:val="fr-FR"/>
        </w:rPr>
        <w:t xml:space="preserve">institut européen d’études </w:t>
      </w:r>
      <w:r w:rsidR="004F55B0">
        <w:rPr>
          <w:rFonts w:cstheme="minorHAnsi"/>
          <w:i/>
          <w:shd w:val="clear" w:color="auto" w:fill="FFFFFF"/>
          <w:lang w:val="fr-FR"/>
        </w:rPr>
        <w:t>i</w:t>
      </w:r>
      <w:r w:rsidRPr="006934B2">
        <w:rPr>
          <w:rFonts w:cstheme="minorHAnsi"/>
          <w:i/>
          <w:shd w:val="clear" w:color="auto" w:fill="FFFFFF"/>
          <w:lang w:val="fr-FR"/>
        </w:rPr>
        <w:t>slamiques</w:t>
      </w:r>
      <w:r w:rsidRPr="006934B2">
        <w:rPr>
          <w:rFonts w:cstheme="minorHAnsi"/>
          <w:shd w:val="clear" w:color="auto" w:fill="FFFFFF"/>
          <w:lang w:val="fr-FR"/>
        </w:rPr>
        <w:t xml:space="preserve"> </w:t>
      </w:r>
      <w:r w:rsidRPr="002A11C6">
        <w:rPr>
          <w:rFonts w:cstheme="minorHAnsi"/>
          <w:shd w:val="clear" w:color="auto" w:fill="FFFFFF"/>
          <w:lang w:val="fr-FR"/>
        </w:rPr>
        <w:t>»</w:t>
      </w:r>
      <w:r>
        <w:rPr>
          <w:rStyle w:val="Appelnotedebasdep"/>
          <w:rFonts w:cstheme="minorHAnsi"/>
          <w:shd w:val="clear" w:color="auto" w:fill="FFFFFF"/>
          <w:lang w:val="fr-FR"/>
        </w:rPr>
        <w:footnoteReference w:id="119"/>
      </w:r>
      <w:r>
        <w:rPr>
          <w:rFonts w:cstheme="minorHAnsi"/>
          <w:shd w:val="clear" w:color="auto" w:fill="FFFFFF"/>
          <w:lang w:val="fr-FR"/>
        </w:rPr>
        <w:t xml:space="preserve"> </w:t>
      </w:r>
      <w:r>
        <w:rPr>
          <w:rStyle w:val="Appelnotedebasdep"/>
          <w:rFonts w:cstheme="minorHAnsi"/>
          <w:shd w:val="clear" w:color="auto" w:fill="FFFFFF"/>
          <w:lang w:val="fr-FR"/>
        </w:rPr>
        <w:footnoteReference w:id="120"/>
      </w:r>
      <w:r>
        <w:rPr>
          <w:rFonts w:cstheme="minorHAnsi"/>
          <w:shd w:val="clear" w:color="auto" w:fill="FFFFFF"/>
          <w:lang w:val="fr-FR"/>
        </w:rPr>
        <w:t xml:space="preserve"> </w:t>
      </w:r>
      <w:r>
        <w:rPr>
          <w:rStyle w:val="Appelnotedebasdep"/>
          <w:rFonts w:cstheme="minorHAnsi"/>
          <w:shd w:val="clear" w:color="auto" w:fill="FFFFFF"/>
          <w:lang w:val="fr-FR"/>
        </w:rPr>
        <w:footnoteReference w:id="121"/>
      </w:r>
      <w:r>
        <w:rPr>
          <w:rFonts w:cstheme="minorHAnsi"/>
          <w:shd w:val="clear" w:color="auto" w:fill="FFFFFF"/>
          <w:lang w:val="fr-FR"/>
        </w:rPr>
        <w:t>. Et il semblerait qu’en interne, on le dénomme « </w:t>
      </w:r>
      <w:r w:rsidRPr="00AB44F1">
        <w:rPr>
          <w:rFonts w:cstheme="minorHAnsi"/>
          <w:i/>
          <w:shd w:val="clear" w:color="auto" w:fill="FFFFFF"/>
          <w:lang w:val="fr-FR"/>
        </w:rPr>
        <w:t>institut de la charia</w:t>
      </w:r>
      <w:r>
        <w:rPr>
          <w:rFonts w:cstheme="minorHAnsi"/>
          <w:shd w:val="clear" w:color="auto" w:fill="FFFFFF"/>
          <w:lang w:val="fr-FR"/>
        </w:rPr>
        <w:t> » ou « </w:t>
      </w:r>
      <w:r w:rsidRPr="00AB44F1">
        <w:rPr>
          <w:rFonts w:cstheme="minorHAnsi"/>
          <w:i/>
          <w:shd w:val="clear" w:color="auto" w:fill="FFFFFF"/>
          <w:lang w:val="fr-FR"/>
        </w:rPr>
        <w:t>collège de la charia</w:t>
      </w:r>
      <w:r>
        <w:rPr>
          <w:rFonts w:cstheme="minorHAnsi"/>
          <w:shd w:val="clear" w:color="auto" w:fill="FFFFFF"/>
          <w:lang w:val="fr-FR"/>
        </w:rPr>
        <w:t> »</w:t>
      </w:r>
      <w:r w:rsidRPr="00AB44F1">
        <w:rPr>
          <w:rStyle w:val="Appelnotedebasdep"/>
          <w:rFonts w:cstheme="minorHAnsi"/>
          <w:shd w:val="clear" w:color="auto" w:fill="FFFFFF"/>
          <w:lang w:val="fr-FR"/>
        </w:rPr>
        <w:t xml:space="preserve"> </w:t>
      </w:r>
      <w:r>
        <w:rPr>
          <w:rStyle w:val="Appelnotedebasdep"/>
          <w:rFonts w:cstheme="minorHAnsi"/>
          <w:shd w:val="clear" w:color="auto" w:fill="FFFFFF"/>
          <w:lang w:val="fr-FR"/>
        </w:rPr>
        <w:footnoteReference w:id="122"/>
      </w:r>
      <w:r>
        <w:rPr>
          <w:rFonts w:cstheme="minorHAnsi"/>
          <w:shd w:val="clear" w:color="auto" w:fill="FFFFFF"/>
          <w:lang w:val="fr-FR"/>
        </w:rPr>
        <w:t xml:space="preserve">. </w:t>
      </w:r>
    </w:p>
    <w:p w14:paraId="3330DF77" w14:textId="74F9B464" w:rsidR="0071532B" w:rsidRDefault="0071532B" w:rsidP="002B57CC">
      <w:pPr>
        <w:spacing w:after="0" w:line="240" w:lineRule="auto"/>
        <w:jc w:val="both"/>
        <w:rPr>
          <w:rFonts w:cstheme="minorHAnsi"/>
          <w:shd w:val="clear" w:color="auto" w:fill="FFFFFF"/>
          <w:lang w:val="fr-FR"/>
        </w:rPr>
      </w:pPr>
    </w:p>
    <w:p w14:paraId="2A8A4A34" w14:textId="38ED26BE" w:rsidR="0071532B" w:rsidRDefault="0071532B" w:rsidP="0071532B">
      <w:pPr>
        <w:pStyle w:val="Titre2"/>
        <w:rPr>
          <w:shd w:val="clear" w:color="auto" w:fill="FFFFFF"/>
          <w:lang w:val="fr-FR"/>
        </w:rPr>
      </w:pPr>
      <w:bookmarkStart w:id="54" w:name="_Toc68429357"/>
      <w:r>
        <w:rPr>
          <w:shd w:val="clear" w:color="auto" w:fill="FFFFFF"/>
          <w:lang w:val="fr-FR"/>
        </w:rPr>
        <w:t>Les enseignements de l’</w:t>
      </w:r>
      <w:r w:rsidRPr="00BD6A14">
        <w:rPr>
          <w:shd w:val="clear" w:color="auto" w:fill="FFFFFF"/>
          <w:lang w:val="fr-FR"/>
        </w:rPr>
        <w:t>Institut européen des sciences humaines</w:t>
      </w:r>
      <w:bookmarkEnd w:id="54"/>
      <w:r>
        <w:rPr>
          <w:shd w:val="clear" w:color="auto" w:fill="FFFFFF"/>
          <w:lang w:val="fr-FR"/>
        </w:rPr>
        <w:t> </w:t>
      </w:r>
    </w:p>
    <w:p w14:paraId="06C97D79" w14:textId="400FB888" w:rsidR="00FC5473" w:rsidRDefault="00FC5473" w:rsidP="002B57CC">
      <w:pPr>
        <w:spacing w:after="0" w:line="240" w:lineRule="auto"/>
        <w:jc w:val="both"/>
        <w:rPr>
          <w:rFonts w:cstheme="minorHAnsi"/>
          <w:shd w:val="clear" w:color="auto" w:fill="FFFFFF"/>
          <w:lang w:val="fr-FR"/>
        </w:rPr>
      </w:pPr>
    </w:p>
    <w:p w14:paraId="5B5518CB" w14:textId="69C891D3" w:rsidR="0071532B" w:rsidRPr="006934B2" w:rsidRDefault="0071532B" w:rsidP="0071532B">
      <w:pPr>
        <w:spacing w:after="0" w:line="240" w:lineRule="auto"/>
        <w:jc w:val="both"/>
        <w:rPr>
          <w:rFonts w:cstheme="minorHAnsi"/>
          <w:shd w:val="clear" w:color="auto" w:fill="FFFFFF"/>
          <w:lang w:val="fr-FR"/>
        </w:rPr>
      </w:pPr>
      <w:r w:rsidRPr="0071532B">
        <w:rPr>
          <w:rFonts w:cstheme="minorHAnsi"/>
          <w:shd w:val="clear" w:color="auto" w:fill="FFFFFF"/>
          <w:lang w:val="fr-FR"/>
        </w:rPr>
        <w:t xml:space="preserve">De Iliasse Al : </w:t>
      </w:r>
      <w:r>
        <w:rPr>
          <w:rFonts w:cstheme="minorHAnsi"/>
          <w:shd w:val="clear" w:color="auto" w:fill="FFFFFF"/>
          <w:lang w:val="fr-FR"/>
        </w:rPr>
        <w:t>« </w:t>
      </w:r>
      <w:r w:rsidRPr="006934B2">
        <w:rPr>
          <w:rFonts w:cstheme="minorHAnsi"/>
          <w:shd w:val="clear" w:color="auto" w:fill="FFFFFF"/>
          <w:lang w:val="fr-FR"/>
        </w:rPr>
        <w:t>Voici en bref mon expérience dans une école d'imam en France (IESH Château-Chinon (Officiel)).</w:t>
      </w:r>
    </w:p>
    <w:p w14:paraId="6AA4FA83" w14:textId="77777777" w:rsidR="0071532B" w:rsidRPr="006934B2" w:rsidRDefault="0071532B" w:rsidP="0071532B">
      <w:pPr>
        <w:spacing w:after="0" w:line="240" w:lineRule="auto"/>
        <w:jc w:val="both"/>
        <w:rPr>
          <w:rFonts w:cstheme="minorHAnsi"/>
          <w:shd w:val="clear" w:color="auto" w:fill="FFFFFF"/>
          <w:lang w:val="fr-FR"/>
        </w:rPr>
      </w:pPr>
    </w:p>
    <w:p w14:paraId="562B5A77" w14:textId="77777777" w:rsidR="0071532B" w:rsidRPr="006934B2" w:rsidRDefault="0071532B" w:rsidP="0071532B">
      <w:pPr>
        <w:spacing w:after="0" w:line="240" w:lineRule="auto"/>
        <w:jc w:val="both"/>
        <w:rPr>
          <w:rFonts w:cstheme="minorHAnsi"/>
          <w:shd w:val="clear" w:color="auto" w:fill="FFFFFF"/>
          <w:lang w:val="fr-FR"/>
        </w:rPr>
      </w:pPr>
      <w:r w:rsidRPr="006934B2">
        <w:rPr>
          <w:rFonts w:cstheme="minorHAnsi"/>
          <w:shd w:val="clear" w:color="auto" w:fill="FFFFFF"/>
          <w:lang w:val="fr-FR"/>
        </w:rPr>
        <w:t>La sunna mode d'emploi</w:t>
      </w:r>
    </w:p>
    <w:p w14:paraId="583A7021" w14:textId="77777777" w:rsidR="0071532B" w:rsidRPr="0071532B" w:rsidRDefault="0071532B" w:rsidP="0071532B">
      <w:pPr>
        <w:spacing w:after="0" w:line="240" w:lineRule="auto"/>
        <w:jc w:val="both"/>
        <w:rPr>
          <w:rFonts w:cstheme="minorHAnsi"/>
          <w:i/>
          <w:shd w:val="clear" w:color="auto" w:fill="FFFFFF"/>
          <w:lang w:val="fr-FR"/>
        </w:rPr>
      </w:pPr>
    </w:p>
    <w:p w14:paraId="54EC8737" w14:textId="77777777" w:rsidR="0071532B" w:rsidRPr="006934B2" w:rsidRDefault="0071532B" w:rsidP="0071532B">
      <w:pPr>
        <w:spacing w:after="0" w:line="240" w:lineRule="auto"/>
        <w:jc w:val="both"/>
        <w:rPr>
          <w:rFonts w:cstheme="minorHAnsi"/>
          <w:i/>
          <w:shd w:val="clear" w:color="auto" w:fill="FFFFFF"/>
          <w:lang w:val="fr-FR"/>
        </w:rPr>
      </w:pPr>
      <w:r w:rsidRPr="006934B2">
        <w:rPr>
          <w:rFonts w:cstheme="minorHAnsi"/>
          <w:i/>
          <w:shd w:val="clear" w:color="auto" w:fill="FFFFFF"/>
          <w:lang w:val="fr-FR"/>
        </w:rPr>
        <w:t>Quand l'IESH de Chateau Chinon fait passer son enseignement de la charia pour une science humaine.</w:t>
      </w:r>
    </w:p>
    <w:p w14:paraId="110C3208" w14:textId="77777777" w:rsidR="0071532B" w:rsidRPr="0071532B" w:rsidRDefault="0071532B" w:rsidP="0071532B">
      <w:pPr>
        <w:spacing w:after="0" w:line="240" w:lineRule="auto"/>
        <w:jc w:val="both"/>
        <w:rPr>
          <w:rFonts w:cstheme="minorHAnsi"/>
          <w:i/>
          <w:shd w:val="clear" w:color="auto" w:fill="FFFFFF"/>
          <w:lang w:val="fr-FR"/>
        </w:rPr>
      </w:pPr>
    </w:p>
    <w:p w14:paraId="1BE829B6" w14:textId="74FD776C" w:rsidR="0071532B" w:rsidRPr="0071532B" w:rsidRDefault="0071532B" w:rsidP="0071532B">
      <w:pPr>
        <w:spacing w:after="0" w:line="240" w:lineRule="auto"/>
        <w:jc w:val="both"/>
        <w:rPr>
          <w:rFonts w:cstheme="minorHAnsi"/>
          <w:i/>
          <w:shd w:val="clear" w:color="auto" w:fill="FFFFFF"/>
          <w:lang w:val="fr-FR"/>
        </w:rPr>
      </w:pPr>
      <w:r w:rsidRPr="006934B2">
        <w:rPr>
          <w:rFonts w:cstheme="minorHAnsi"/>
          <w:shd w:val="clear" w:color="auto" w:fill="FFFFFF"/>
          <w:lang w:val="fr-FR"/>
        </w:rPr>
        <w:t>- 2013, j'ai été scolarisé durant une année,</w:t>
      </w:r>
      <w:r w:rsidRPr="0071532B">
        <w:rPr>
          <w:rFonts w:cstheme="minorHAnsi"/>
          <w:i/>
          <w:shd w:val="clear" w:color="auto" w:fill="FFFFFF"/>
          <w:lang w:val="fr-FR"/>
        </w:rPr>
        <w:t xml:space="preserve"> </w:t>
      </w:r>
      <w:r w:rsidRPr="006934B2">
        <w:rPr>
          <w:rFonts w:cstheme="minorHAnsi"/>
          <w:i/>
          <w:shd w:val="clear" w:color="auto" w:fill="FFFFFF"/>
          <w:lang w:val="fr-FR"/>
        </w:rPr>
        <w:t>aucun cours d'anthropologie ou de psychologie n'est dispensé</w:t>
      </w:r>
      <w:r w:rsidRPr="0071532B">
        <w:rPr>
          <w:rFonts w:cstheme="minorHAnsi"/>
          <w:i/>
          <w:shd w:val="clear" w:color="auto" w:fill="FFFFFF"/>
          <w:lang w:val="fr-FR"/>
        </w:rPr>
        <w:t xml:space="preserve">, </w:t>
      </w:r>
      <w:r w:rsidRPr="006934B2">
        <w:rPr>
          <w:rFonts w:cstheme="minorHAnsi"/>
          <w:shd w:val="clear" w:color="auto" w:fill="FFFFFF"/>
          <w:lang w:val="fr-FR"/>
        </w:rPr>
        <w:t>on y enseigne le dogme</w:t>
      </w:r>
      <w:r w:rsidRPr="0071532B">
        <w:rPr>
          <w:rFonts w:cstheme="minorHAnsi"/>
          <w:b/>
          <w:i/>
          <w:shd w:val="clear" w:color="auto" w:fill="FFFFFF"/>
          <w:lang w:val="fr-FR"/>
        </w:rPr>
        <w:t xml:space="preserve">, </w:t>
      </w:r>
      <w:r w:rsidRPr="006934B2">
        <w:rPr>
          <w:rFonts w:cstheme="minorHAnsi"/>
          <w:i/>
          <w:shd w:val="clear" w:color="auto" w:fill="FFFFFF"/>
          <w:lang w:val="fr-FR"/>
        </w:rPr>
        <w:t>celui qui est interdit de remettre en question sous peine d'être exclus de l'école</w:t>
      </w:r>
      <w:r w:rsidRPr="0071532B">
        <w:rPr>
          <w:rFonts w:cstheme="minorHAnsi"/>
          <w:i/>
          <w:shd w:val="clear" w:color="auto" w:fill="FFFFFF"/>
          <w:lang w:val="fr-FR"/>
        </w:rPr>
        <w:t>.</w:t>
      </w:r>
    </w:p>
    <w:p w14:paraId="3494E590" w14:textId="77777777" w:rsidR="0071532B" w:rsidRPr="0071532B" w:rsidRDefault="0071532B" w:rsidP="0071532B">
      <w:pPr>
        <w:spacing w:after="0" w:line="240" w:lineRule="auto"/>
        <w:jc w:val="both"/>
        <w:rPr>
          <w:rFonts w:cstheme="minorHAnsi"/>
          <w:i/>
          <w:shd w:val="clear" w:color="auto" w:fill="FFFFFF"/>
          <w:lang w:val="fr-FR"/>
        </w:rPr>
      </w:pPr>
      <w:r w:rsidRPr="0071532B">
        <w:rPr>
          <w:rFonts w:cstheme="minorHAnsi"/>
          <w:i/>
          <w:shd w:val="clear" w:color="auto" w:fill="FFFFFF"/>
          <w:lang w:val="fr-FR"/>
        </w:rPr>
        <w:t>- La bibliothèque est pleine de référence islamistes : Des contemporains comme Qaradawi, aux médiévaux qui inspirent les thèses djihadistes de tous temps.</w:t>
      </w:r>
    </w:p>
    <w:p w14:paraId="4F3792DD" w14:textId="77777777" w:rsidR="0071532B" w:rsidRPr="0071532B" w:rsidRDefault="0071532B" w:rsidP="0071532B">
      <w:pPr>
        <w:spacing w:after="0" w:line="240" w:lineRule="auto"/>
        <w:jc w:val="both"/>
        <w:rPr>
          <w:rFonts w:cstheme="minorHAnsi"/>
          <w:i/>
          <w:shd w:val="clear" w:color="auto" w:fill="FFFFFF"/>
          <w:lang w:val="fr-FR"/>
        </w:rPr>
      </w:pPr>
      <w:r w:rsidRPr="0071532B">
        <w:rPr>
          <w:rFonts w:cstheme="minorHAnsi"/>
          <w:i/>
          <w:shd w:val="clear" w:color="auto" w:fill="FFFFFF"/>
          <w:lang w:val="fr-FR"/>
        </w:rPr>
        <w:t xml:space="preserve">- Au cours de l'année des discours djihadistes émergent de la part de certains élèves, certains rejoignent la Syrie. </w:t>
      </w:r>
      <w:r w:rsidRPr="006934B2">
        <w:rPr>
          <w:rFonts w:cstheme="minorHAnsi"/>
          <w:shd w:val="clear" w:color="auto" w:fill="FFFFFF"/>
          <w:lang w:val="fr-FR"/>
        </w:rPr>
        <w:t>Le corps professoral essaie de dissuader les élèves de communiquer un tel discours, en vain.</w:t>
      </w:r>
    </w:p>
    <w:p w14:paraId="362713D8" w14:textId="038929BA" w:rsidR="0071532B" w:rsidRDefault="0071532B" w:rsidP="0071532B">
      <w:pPr>
        <w:spacing w:after="0" w:line="240" w:lineRule="auto"/>
        <w:jc w:val="both"/>
        <w:rPr>
          <w:rFonts w:cstheme="minorHAnsi"/>
          <w:shd w:val="clear" w:color="auto" w:fill="FFFFFF"/>
          <w:lang w:val="fr-FR"/>
        </w:rPr>
      </w:pPr>
      <w:r w:rsidRPr="0071532B">
        <w:rPr>
          <w:rFonts w:cstheme="minorHAnsi"/>
          <w:i/>
          <w:shd w:val="clear" w:color="auto" w:fill="FFFFFF"/>
          <w:lang w:val="fr-FR"/>
        </w:rPr>
        <w:t>- Fin 2014, l'institut m'offre un livre de Abu Bakr Al Djazairi, l'auteur de "la voie du musulman" un ouvrage ouvertement djihadiste (qui était en vente dans nos supermarché)</w:t>
      </w:r>
      <w:r>
        <w:rPr>
          <w:rFonts w:cstheme="minorHAnsi"/>
          <w:shd w:val="clear" w:color="auto" w:fill="FFFFFF"/>
          <w:lang w:val="fr-FR"/>
        </w:rPr>
        <w:t> »</w:t>
      </w:r>
      <w:r w:rsidRPr="0071532B">
        <w:rPr>
          <w:rFonts w:cstheme="minorHAnsi"/>
          <w:shd w:val="clear" w:color="auto" w:fill="FFFFFF"/>
          <w:lang w:val="fr-FR"/>
        </w:rPr>
        <w:t>.</w:t>
      </w:r>
    </w:p>
    <w:p w14:paraId="12AB72CB" w14:textId="77777777" w:rsidR="0071532B" w:rsidRPr="00B06233" w:rsidRDefault="0071532B" w:rsidP="002B57CC">
      <w:pPr>
        <w:spacing w:after="0" w:line="240" w:lineRule="auto"/>
        <w:jc w:val="both"/>
        <w:rPr>
          <w:rFonts w:cstheme="minorHAnsi"/>
          <w:shd w:val="clear" w:color="auto" w:fill="FFFFFF"/>
          <w:lang w:val="fr-FR"/>
        </w:rPr>
      </w:pPr>
    </w:p>
    <w:p w14:paraId="5BAD0DEB" w14:textId="77777777" w:rsidR="00D749E1" w:rsidRDefault="00D749E1" w:rsidP="00FC5473">
      <w:pPr>
        <w:pStyle w:val="Titre2"/>
        <w:rPr>
          <w:shd w:val="clear" w:color="auto" w:fill="FFFFFF"/>
          <w:lang w:val="fr-FR"/>
        </w:rPr>
      </w:pPr>
      <w:bookmarkStart w:id="55" w:name="_Toc68429358"/>
      <w:r w:rsidRPr="00D749E1">
        <w:rPr>
          <w:shd w:val="clear" w:color="auto" w:fill="FFFFFF"/>
          <w:lang w:val="fr-FR"/>
        </w:rPr>
        <w:t xml:space="preserve">Concernant </w:t>
      </w:r>
      <w:r w:rsidR="00117F44">
        <w:rPr>
          <w:shd w:val="clear" w:color="auto" w:fill="FFFFFF"/>
          <w:lang w:val="fr-FR"/>
        </w:rPr>
        <w:t xml:space="preserve">l’usage de la manipulation par </w:t>
      </w:r>
      <w:r w:rsidRPr="00D749E1">
        <w:rPr>
          <w:shd w:val="clear" w:color="auto" w:fill="FFFFFF"/>
          <w:lang w:val="fr-FR"/>
        </w:rPr>
        <w:t>Erdogan</w:t>
      </w:r>
      <w:bookmarkEnd w:id="55"/>
    </w:p>
    <w:p w14:paraId="18FBC977" w14:textId="7C1A9D2F" w:rsidR="00D749E1" w:rsidRDefault="00D749E1" w:rsidP="002B57CC">
      <w:pPr>
        <w:spacing w:after="0" w:line="240" w:lineRule="auto"/>
        <w:jc w:val="both"/>
        <w:rPr>
          <w:rFonts w:cstheme="minorHAnsi"/>
          <w:shd w:val="clear" w:color="auto" w:fill="FFFFFF"/>
          <w:lang w:val="fr-FR"/>
        </w:rPr>
      </w:pPr>
    </w:p>
    <w:p w14:paraId="614DD857" w14:textId="57ED807E" w:rsidR="00C378A7" w:rsidRDefault="00545C81" w:rsidP="002B57CC">
      <w:pPr>
        <w:spacing w:after="0" w:line="240" w:lineRule="auto"/>
        <w:jc w:val="both"/>
        <w:rPr>
          <w:rFonts w:cstheme="minorHAnsi"/>
          <w:shd w:val="clear" w:color="auto" w:fill="FFFFFF"/>
          <w:lang w:val="fr-FR"/>
        </w:rPr>
      </w:pPr>
      <w:r>
        <w:rPr>
          <w:rFonts w:cstheme="minorHAnsi"/>
          <w:shd w:val="clear" w:color="auto" w:fill="FFFFFF"/>
          <w:lang w:val="fr-FR"/>
        </w:rPr>
        <w:t xml:space="preserve">Erdogan n’arrête pas, devant ses fidèles et les médias turcs d’accuser l’occident d’être l’ennemi de l’islam et des </w:t>
      </w:r>
      <w:r w:rsidR="00C378A7">
        <w:rPr>
          <w:rFonts w:cstheme="minorHAnsi"/>
          <w:shd w:val="clear" w:color="auto" w:fill="FFFFFF"/>
          <w:lang w:val="fr-FR"/>
        </w:rPr>
        <w:t>T</w:t>
      </w:r>
      <w:r>
        <w:rPr>
          <w:rFonts w:cstheme="minorHAnsi"/>
          <w:shd w:val="clear" w:color="auto" w:fill="FFFFFF"/>
          <w:lang w:val="fr-FR"/>
        </w:rPr>
        <w:t>urcs</w:t>
      </w:r>
      <w:r w:rsidR="00C378A7">
        <w:rPr>
          <w:rFonts w:cstheme="minorHAnsi"/>
          <w:shd w:val="clear" w:color="auto" w:fill="FFFFFF"/>
          <w:lang w:val="fr-FR"/>
        </w:rPr>
        <w:t>, l’occident et Israël de ne pas respecter les règles de la démocratie.  Récemment, Erdogan accusait la France de l’utilisation disproportionnée de la force, lors des manifestations des gilets jaunes</w:t>
      </w:r>
      <w:r w:rsidR="00C378A7">
        <w:rPr>
          <w:rStyle w:val="Appelnotedebasdep"/>
          <w:rFonts w:cstheme="minorHAnsi"/>
          <w:shd w:val="clear" w:color="auto" w:fill="FFFFFF"/>
          <w:lang w:val="fr-FR"/>
        </w:rPr>
        <w:footnoteReference w:id="123"/>
      </w:r>
      <w:r w:rsidR="00C378A7">
        <w:rPr>
          <w:rFonts w:cstheme="minorHAnsi"/>
          <w:shd w:val="clear" w:color="auto" w:fill="FFFFFF"/>
          <w:lang w:val="fr-FR"/>
        </w:rPr>
        <w:t>.</w:t>
      </w:r>
      <w:r w:rsidR="001F2808">
        <w:rPr>
          <w:rFonts w:cstheme="minorHAnsi"/>
          <w:shd w:val="clear" w:color="auto" w:fill="FFFFFF"/>
          <w:lang w:val="fr-FR"/>
        </w:rPr>
        <w:t xml:space="preserve"> Mais face aux occidentaux, il présente son pays comme plus « occidental » qu’il ne l’est réellement. </w:t>
      </w:r>
    </w:p>
    <w:p w14:paraId="4D674308" w14:textId="77777777" w:rsidR="00FC5473" w:rsidRDefault="00FC5473" w:rsidP="002B57CC">
      <w:pPr>
        <w:spacing w:after="0" w:line="240" w:lineRule="auto"/>
        <w:jc w:val="both"/>
        <w:rPr>
          <w:rFonts w:cstheme="minorHAnsi"/>
          <w:shd w:val="clear" w:color="auto" w:fill="FFFFFF"/>
          <w:lang w:val="fr-FR"/>
        </w:rPr>
      </w:pPr>
    </w:p>
    <w:p w14:paraId="240D1A0C" w14:textId="20A417D9" w:rsidR="00545C81" w:rsidRDefault="00C378A7" w:rsidP="002B57CC">
      <w:pPr>
        <w:spacing w:after="0" w:line="240" w:lineRule="auto"/>
        <w:jc w:val="both"/>
        <w:rPr>
          <w:rFonts w:cstheme="minorHAnsi"/>
          <w:shd w:val="clear" w:color="auto" w:fill="FFFFFF"/>
          <w:lang w:val="fr-FR"/>
        </w:rPr>
      </w:pPr>
      <w:r w:rsidRPr="00C378A7">
        <w:rPr>
          <w:rFonts w:cstheme="minorHAnsi"/>
          <w:shd w:val="clear" w:color="auto" w:fill="FFFFFF"/>
          <w:lang w:val="fr-FR"/>
        </w:rPr>
        <w:t>La télévision d’État turque TRT montre les manifestations ou</w:t>
      </w:r>
      <w:r>
        <w:rPr>
          <w:rFonts w:cstheme="minorHAnsi"/>
          <w:shd w:val="clear" w:color="auto" w:fill="FFFFFF"/>
          <w:lang w:val="fr-FR"/>
        </w:rPr>
        <w:t xml:space="preserve"> tout</w:t>
      </w:r>
      <w:r w:rsidRPr="00C378A7">
        <w:rPr>
          <w:rFonts w:cstheme="minorHAnsi"/>
          <w:shd w:val="clear" w:color="auto" w:fill="FFFFFF"/>
          <w:lang w:val="fr-FR"/>
        </w:rPr>
        <w:t xml:space="preserve"> ce qui ne va pas en Occident, mais ne montre jamais de manifestations en Turquie, alors qu’elle diffuse, par exemple, en direct les manifestations depuis Paris. Elle ne montre jamais la brutalité</w:t>
      </w:r>
      <w:r>
        <w:rPr>
          <w:rFonts w:cstheme="minorHAnsi"/>
          <w:shd w:val="clear" w:color="auto" w:fill="FFFFFF"/>
          <w:lang w:val="fr-FR"/>
        </w:rPr>
        <w:t>, la répression</w:t>
      </w:r>
      <w:r w:rsidRPr="00C378A7">
        <w:rPr>
          <w:rFonts w:cstheme="minorHAnsi"/>
          <w:shd w:val="clear" w:color="auto" w:fill="FFFFFF"/>
          <w:lang w:val="fr-FR"/>
        </w:rPr>
        <w:t xml:space="preserve"> de l’État Turque</w:t>
      </w:r>
      <w:r>
        <w:rPr>
          <w:rFonts w:cstheme="minorHAnsi"/>
          <w:shd w:val="clear" w:color="auto" w:fill="FFFFFF"/>
          <w:lang w:val="fr-FR"/>
        </w:rPr>
        <w:t xml:space="preserve">. Elle </w:t>
      </w:r>
      <w:r w:rsidRPr="00C378A7">
        <w:rPr>
          <w:rFonts w:cstheme="minorHAnsi"/>
          <w:shd w:val="clear" w:color="auto" w:fill="FFFFFF"/>
          <w:lang w:val="fr-FR"/>
        </w:rPr>
        <w:t>ne fait jamais état de morts au travail</w:t>
      </w:r>
      <w:r>
        <w:rPr>
          <w:rFonts w:cstheme="minorHAnsi"/>
          <w:shd w:val="clear" w:color="auto" w:fill="FFFFFF"/>
          <w:lang w:val="fr-FR"/>
        </w:rPr>
        <w:t xml:space="preserve">, </w:t>
      </w:r>
      <w:r w:rsidRPr="00C378A7">
        <w:rPr>
          <w:rFonts w:cstheme="minorHAnsi"/>
          <w:shd w:val="clear" w:color="auto" w:fill="FFFFFF"/>
          <w:lang w:val="fr-FR"/>
        </w:rPr>
        <w:t>en Turquie</w:t>
      </w:r>
      <w:r>
        <w:rPr>
          <w:rFonts w:cstheme="minorHAnsi"/>
          <w:shd w:val="clear" w:color="auto" w:fill="FFFFFF"/>
          <w:lang w:val="fr-FR"/>
        </w:rPr>
        <w:t>,</w:t>
      </w:r>
      <w:r w:rsidRPr="00C378A7">
        <w:rPr>
          <w:rFonts w:cstheme="minorHAnsi"/>
          <w:shd w:val="clear" w:color="auto" w:fill="FFFFFF"/>
          <w:lang w:val="fr-FR"/>
        </w:rPr>
        <w:t xml:space="preserve"> ou</w:t>
      </w:r>
      <w:r>
        <w:rPr>
          <w:rFonts w:cstheme="minorHAnsi"/>
          <w:shd w:val="clear" w:color="auto" w:fill="FFFFFF"/>
          <w:lang w:val="fr-FR"/>
        </w:rPr>
        <w:t xml:space="preserve"> des morts, par fait de guerre,</w:t>
      </w:r>
      <w:r w:rsidRPr="00C378A7">
        <w:rPr>
          <w:rFonts w:cstheme="minorHAnsi"/>
          <w:shd w:val="clear" w:color="auto" w:fill="FFFFFF"/>
          <w:lang w:val="fr-FR"/>
        </w:rPr>
        <w:t xml:space="preserve"> au Kurdistan.</w:t>
      </w:r>
    </w:p>
    <w:p w14:paraId="7B38BD33" w14:textId="77777777" w:rsidR="00545C81" w:rsidRDefault="00545C81" w:rsidP="002B57CC">
      <w:pPr>
        <w:spacing w:after="0" w:line="240" w:lineRule="auto"/>
        <w:jc w:val="both"/>
        <w:rPr>
          <w:rFonts w:cstheme="minorHAnsi"/>
          <w:shd w:val="clear" w:color="auto" w:fill="FFFFFF"/>
          <w:lang w:val="fr-FR"/>
        </w:rPr>
      </w:pPr>
    </w:p>
    <w:p w14:paraId="0E6C980D" w14:textId="1C1091A4" w:rsidR="00D749E1" w:rsidRPr="006934B2" w:rsidRDefault="006934B2" w:rsidP="00D749E1">
      <w:pPr>
        <w:spacing w:after="0" w:line="240" w:lineRule="auto"/>
        <w:jc w:val="both"/>
        <w:rPr>
          <w:rFonts w:cstheme="minorHAnsi"/>
          <w:shd w:val="clear" w:color="auto" w:fill="FFFFFF"/>
          <w:lang w:val="fr-FR"/>
        </w:rPr>
      </w:pPr>
      <w:r>
        <w:rPr>
          <w:rFonts w:cstheme="minorHAnsi"/>
          <w:shd w:val="clear" w:color="auto" w:fill="FFFFFF"/>
          <w:lang w:val="fr-FR"/>
        </w:rPr>
        <w:t xml:space="preserve">Selon, </w:t>
      </w:r>
      <w:r w:rsidRPr="00D749E1">
        <w:rPr>
          <w:rFonts w:cstheme="minorHAnsi"/>
          <w:shd w:val="clear" w:color="auto" w:fill="FFFFFF"/>
          <w:lang w:val="fr-FR"/>
        </w:rPr>
        <w:t>Idriss B</w:t>
      </w:r>
      <w:r>
        <w:rPr>
          <w:rFonts w:cstheme="minorHAnsi"/>
          <w:shd w:val="clear" w:color="auto" w:fill="FFFFFF"/>
          <w:lang w:val="fr-FR"/>
        </w:rPr>
        <w:t xml:space="preserve">, turc : </w:t>
      </w:r>
      <w:r w:rsidR="00D749E1">
        <w:rPr>
          <w:rFonts w:cstheme="minorHAnsi"/>
          <w:shd w:val="clear" w:color="auto" w:fill="FFFFFF"/>
          <w:lang w:val="fr-FR"/>
        </w:rPr>
        <w:t>« </w:t>
      </w:r>
      <w:r w:rsidR="00D749E1" w:rsidRPr="006934B2">
        <w:rPr>
          <w:rFonts w:cstheme="minorHAnsi"/>
          <w:shd w:val="clear" w:color="auto" w:fill="FFFFFF"/>
          <w:lang w:val="fr-FR"/>
        </w:rPr>
        <w:t>S'il va dans le Golf, il dénigre l'Iran.</w:t>
      </w:r>
    </w:p>
    <w:p w14:paraId="7711D893" w14:textId="77777777" w:rsidR="00D749E1" w:rsidRPr="006934B2" w:rsidRDefault="00D749E1" w:rsidP="00D749E1">
      <w:pPr>
        <w:spacing w:after="0" w:line="240" w:lineRule="auto"/>
        <w:jc w:val="both"/>
        <w:rPr>
          <w:rFonts w:cstheme="minorHAnsi"/>
          <w:shd w:val="clear" w:color="auto" w:fill="FFFFFF"/>
          <w:lang w:val="fr-FR"/>
        </w:rPr>
      </w:pPr>
      <w:r w:rsidRPr="006934B2">
        <w:rPr>
          <w:rFonts w:cstheme="minorHAnsi"/>
          <w:shd w:val="clear" w:color="auto" w:fill="FFFFFF"/>
          <w:lang w:val="fr-FR"/>
        </w:rPr>
        <w:t>S'il visite l'Iran, il dénigre le Golf.</w:t>
      </w:r>
    </w:p>
    <w:p w14:paraId="02AE85E7" w14:textId="77777777" w:rsidR="00D749E1" w:rsidRPr="006934B2" w:rsidRDefault="00D749E1" w:rsidP="00D749E1">
      <w:pPr>
        <w:spacing w:after="0" w:line="240" w:lineRule="auto"/>
        <w:jc w:val="both"/>
        <w:rPr>
          <w:rFonts w:cstheme="minorHAnsi"/>
          <w:shd w:val="clear" w:color="auto" w:fill="FFFFFF"/>
          <w:lang w:val="fr-FR"/>
        </w:rPr>
      </w:pPr>
      <w:r w:rsidRPr="006934B2">
        <w:rPr>
          <w:rFonts w:cstheme="minorHAnsi"/>
          <w:shd w:val="clear" w:color="auto" w:fill="FFFFFF"/>
          <w:lang w:val="fr-FR"/>
        </w:rPr>
        <w:t>S'il visite les Etats-Unis, il dénigre la Russie.</w:t>
      </w:r>
    </w:p>
    <w:p w14:paraId="7C53A430" w14:textId="77777777" w:rsidR="00D749E1" w:rsidRPr="006934B2" w:rsidRDefault="00D749E1" w:rsidP="00D749E1">
      <w:pPr>
        <w:spacing w:after="0" w:line="240" w:lineRule="auto"/>
        <w:jc w:val="both"/>
        <w:rPr>
          <w:rFonts w:cstheme="minorHAnsi"/>
          <w:shd w:val="clear" w:color="auto" w:fill="FFFFFF"/>
          <w:lang w:val="fr-FR"/>
        </w:rPr>
      </w:pPr>
      <w:r w:rsidRPr="006934B2">
        <w:rPr>
          <w:rFonts w:cstheme="minorHAnsi"/>
          <w:shd w:val="clear" w:color="auto" w:fill="FFFFFF"/>
          <w:lang w:val="fr-FR"/>
        </w:rPr>
        <w:t>S'il visite la Russie, il dénigre les Etats-Unis.</w:t>
      </w:r>
    </w:p>
    <w:p w14:paraId="2FCECB43" w14:textId="77777777" w:rsidR="00D749E1" w:rsidRPr="006934B2" w:rsidRDefault="00D749E1" w:rsidP="00D749E1">
      <w:pPr>
        <w:spacing w:after="0" w:line="240" w:lineRule="auto"/>
        <w:jc w:val="both"/>
        <w:rPr>
          <w:rFonts w:cstheme="minorHAnsi"/>
          <w:shd w:val="clear" w:color="auto" w:fill="FFFFFF"/>
          <w:lang w:val="fr-FR"/>
        </w:rPr>
      </w:pPr>
      <w:r w:rsidRPr="006934B2">
        <w:rPr>
          <w:rFonts w:cstheme="minorHAnsi"/>
          <w:shd w:val="clear" w:color="auto" w:fill="FFFFFF"/>
          <w:lang w:val="fr-FR"/>
        </w:rPr>
        <w:t>Quand il rencontre les Arabes, il "descend" Israël.</w:t>
      </w:r>
    </w:p>
    <w:p w14:paraId="2B58A3A1" w14:textId="77777777" w:rsidR="00D749E1" w:rsidRPr="006934B2" w:rsidRDefault="00D749E1" w:rsidP="00D749E1">
      <w:pPr>
        <w:spacing w:after="0" w:line="240" w:lineRule="auto"/>
        <w:jc w:val="both"/>
        <w:rPr>
          <w:rFonts w:cstheme="minorHAnsi"/>
          <w:shd w:val="clear" w:color="auto" w:fill="FFFFFF"/>
          <w:lang w:val="fr-FR"/>
        </w:rPr>
      </w:pPr>
      <w:r w:rsidRPr="006934B2">
        <w:rPr>
          <w:rFonts w:cstheme="minorHAnsi"/>
          <w:shd w:val="clear" w:color="auto" w:fill="FFFFFF"/>
          <w:lang w:val="fr-FR"/>
        </w:rPr>
        <w:t>S'il rencontre Israël, il "tire" sur les Arabes.</w:t>
      </w:r>
    </w:p>
    <w:p w14:paraId="028A2C9C" w14:textId="77777777" w:rsidR="00D749E1" w:rsidRPr="006934B2" w:rsidRDefault="00D749E1" w:rsidP="00D749E1">
      <w:pPr>
        <w:spacing w:after="0" w:line="240" w:lineRule="auto"/>
        <w:jc w:val="both"/>
        <w:rPr>
          <w:rFonts w:cstheme="minorHAnsi"/>
          <w:shd w:val="clear" w:color="auto" w:fill="FFFFFF"/>
          <w:lang w:val="fr-FR"/>
        </w:rPr>
      </w:pPr>
      <w:r w:rsidRPr="006934B2">
        <w:rPr>
          <w:rFonts w:cstheme="minorHAnsi"/>
          <w:shd w:val="clear" w:color="auto" w:fill="FFFFFF"/>
          <w:lang w:val="fr-FR"/>
        </w:rPr>
        <w:t>Quand il a voulu intégrer l'UE, il s'est prétendu laïque.</w:t>
      </w:r>
    </w:p>
    <w:p w14:paraId="09DE1D57" w14:textId="119FC9CC" w:rsidR="00D749E1" w:rsidRDefault="00D749E1" w:rsidP="00D749E1">
      <w:pPr>
        <w:spacing w:after="0" w:line="240" w:lineRule="auto"/>
        <w:jc w:val="both"/>
        <w:rPr>
          <w:rFonts w:cstheme="minorHAnsi"/>
          <w:shd w:val="clear" w:color="auto" w:fill="FFFFFF"/>
          <w:lang w:val="fr-FR"/>
        </w:rPr>
      </w:pPr>
      <w:r w:rsidRPr="006934B2">
        <w:rPr>
          <w:rFonts w:cstheme="minorHAnsi"/>
          <w:shd w:val="clear" w:color="auto" w:fill="FFFFFF"/>
          <w:lang w:val="fr-FR"/>
        </w:rPr>
        <w:t>Quand il veut séduire les musulmans, il brandit le Coran</w:t>
      </w:r>
      <w:r>
        <w:rPr>
          <w:rFonts w:cstheme="minorHAnsi"/>
          <w:shd w:val="clear" w:color="auto" w:fill="FFFFFF"/>
          <w:lang w:val="fr-FR"/>
        </w:rPr>
        <w:t> »</w:t>
      </w:r>
      <w:r w:rsidR="0077192A">
        <w:rPr>
          <w:rFonts w:cstheme="minorHAnsi"/>
          <w:shd w:val="clear" w:color="auto" w:fill="FFFFFF"/>
          <w:lang w:val="fr-FR"/>
        </w:rPr>
        <w:t>.</w:t>
      </w:r>
    </w:p>
    <w:p w14:paraId="0569A892" w14:textId="4174AECC" w:rsidR="001F2808" w:rsidRDefault="001F2808" w:rsidP="00D749E1">
      <w:pPr>
        <w:spacing w:after="0" w:line="240" w:lineRule="auto"/>
        <w:jc w:val="both"/>
        <w:rPr>
          <w:rFonts w:cstheme="minorHAnsi"/>
          <w:shd w:val="clear" w:color="auto" w:fill="FFFFFF"/>
          <w:lang w:val="fr-FR"/>
        </w:rPr>
      </w:pPr>
    </w:p>
    <w:p w14:paraId="3462A612" w14:textId="2FF71E2F" w:rsidR="001F2808" w:rsidRDefault="001F2808" w:rsidP="00D749E1">
      <w:pPr>
        <w:spacing w:after="0" w:line="240" w:lineRule="auto"/>
        <w:jc w:val="both"/>
        <w:rPr>
          <w:rFonts w:cstheme="minorHAnsi"/>
          <w:shd w:val="clear" w:color="auto" w:fill="FFFFFF"/>
          <w:lang w:val="fr-FR"/>
        </w:rPr>
      </w:pPr>
      <w:r w:rsidRPr="001F2808">
        <w:rPr>
          <w:rFonts w:cstheme="minorHAnsi"/>
          <w:shd w:val="clear" w:color="auto" w:fill="FFFFFF"/>
          <w:lang w:val="fr-FR"/>
        </w:rPr>
        <w:t>En arrivant au pouvoir, l’AKP a amalgamé à son profit diverses formes de taqiya : le brouillage des valeurs du régime kémaliste, le mensonge patriotique destiné aux Occidentaux.</w:t>
      </w:r>
      <w:r>
        <w:rPr>
          <w:rFonts w:cstheme="minorHAnsi"/>
          <w:shd w:val="clear" w:color="auto" w:fill="FFFFFF"/>
          <w:lang w:val="fr-FR"/>
        </w:rPr>
        <w:t xml:space="preserve"> </w:t>
      </w:r>
      <w:r w:rsidRPr="001F2808">
        <w:rPr>
          <w:rFonts w:cstheme="minorHAnsi"/>
          <w:shd w:val="clear" w:color="auto" w:fill="FFFFFF"/>
          <w:lang w:val="fr-FR"/>
        </w:rPr>
        <w:t>En 2010, le seuil des 200 000 écoutes téléphoniques, dirigées contre les opposants, pourrait être dépassé</w:t>
      </w:r>
      <w:r w:rsidR="00D30D31">
        <w:rPr>
          <w:rStyle w:val="Appelnotedebasdep"/>
          <w:rFonts w:cstheme="minorHAnsi"/>
          <w:shd w:val="clear" w:color="auto" w:fill="FFFFFF"/>
          <w:lang w:val="fr-FR"/>
        </w:rPr>
        <w:footnoteReference w:id="124"/>
      </w:r>
      <w:r w:rsidRPr="001F2808">
        <w:rPr>
          <w:rFonts w:cstheme="minorHAnsi"/>
          <w:shd w:val="clear" w:color="auto" w:fill="FFFFFF"/>
          <w:lang w:val="fr-FR"/>
        </w:rPr>
        <w:t>.</w:t>
      </w:r>
    </w:p>
    <w:p w14:paraId="364DBC14" w14:textId="3C432CDE" w:rsidR="00B82F52" w:rsidRDefault="00B82F52" w:rsidP="00D749E1">
      <w:pPr>
        <w:spacing w:after="0" w:line="240" w:lineRule="auto"/>
        <w:jc w:val="both"/>
        <w:rPr>
          <w:rFonts w:cstheme="minorHAnsi"/>
          <w:shd w:val="clear" w:color="auto" w:fill="FFFFFF"/>
          <w:lang w:val="fr-FR"/>
        </w:rPr>
      </w:pPr>
      <w:r>
        <w:rPr>
          <w:rFonts w:cstheme="minorHAnsi"/>
          <w:shd w:val="clear" w:color="auto" w:fill="FFFFFF"/>
          <w:lang w:val="fr-FR"/>
        </w:rPr>
        <w:t xml:space="preserve">Selon </w:t>
      </w:r>
      <w:r w:rsidRPr="00B82F52">
        <w:rPr>
          <w:rFonts w:cstheme="minorHAnsi"/>
          <w:shd w:val="clear" w:color="auto" w:fill="FFFFFF"/>
          <w:lang w:val="fr-FR"/>
        </w:rPr>
        <w:t>Guillaume Perrier</w:t>
      </w:r>
      <w:r>
        <w:rPr>
          <w:rFonts w:cstheme="minorHAnsi"/>
          <w:shd w:val="clear" w:color="auto" w:fill="FFFFFF"/>
          <w:lang w:val="fr-FR"/>
        </w:rPr>
        <w:t> : « </w:t>
      </w:r>
      <w:r w:rsidRPr="00B82F52">
        <w:rPr>
          <w:rFonts w:cstheme="minorHAnsi"/>
          <w:shd w:val="clear" w:color="auto" w:fill="FFFFFF"/>
          <w:lang w:val="fr-FR"/>
        </w:rPr>
        <w:t>Depuis 2002, Erdoğan et son mouvement (l’AKP, fondé en 2001 – ndlr) sont passés par toutes les phases. Démocrate, libéral, proeuropéen à sa création. Despotique, nationaliste, dirigiste et anti-occidental aujourd’hui</w:t>
      </w:r>
      <w:r>
        <w:rPr>
          <w:rFonts w:cstheme="minorHAnsi"/>
          <w:shd w:val="clear" w:color="auto" w:fill="FFFFFF"/>
          <w:lang w:val="fr-FR"/>
        </w:rPr>
        <w:t> »</w:t>
      </w:r>
      <w:r>
        <w:rPr>
          <w:rStyle w:val="Appelnotedebasdep"/>
          <w:rFonts w:cstheme="minorHAnsi"/>
          <w:shd w:val="clear" w:color="auto" w:fill="FFFFFF"/>
          <w:lang w:val="fr-FR"/>
        </w:rPr>
        <w:footnoteReference w:id="125"/>
      </w:r>
      <w:r>
        <w:rPr>
          <w:rFonts w:cstheme="minorHAnsi"/>
          <w:shd w:val="clear" w:color="auto" w:fill="FFFFFF"/>
          <w:lang w:val="fr-FR"/>
        </w:rPr>
        <w:t>.</w:t>
      </w:r>
    </w:p>
    <w:p w14:paraId="777C9D5A" w14:textId="20E958A8" w:rsidR="006934B2" w:rsidRDefault="00805895" w:rsidP="00D749E1">
      <w:pPr>
        <w:spacing w:after="0" w:line="240" w:lineRule="auto"/>
        <w:jc w:val="both"/>
        <w:rPr>
          <w:rFonts w:cstheme="minorHAnsi"/>
          <w:shd w:val="clear" w:color="auto" w:fill="FFFFFF"/>
          <w:lang w:val="fr-FR"/>
        </w:rPr>
      </w:pPr>
      <w:r>
        <w:rPr>
          <w:rFonts w:cstheme="minorHAnsi"/>
          <w:shd w:val="clear" w:color="auto" w:fill="FFFFFF"/>
          <w:lang w:val="fr-FR"/>
        </w:rPr>
        <w:t xml:space="preserve"> </w:t>
      </w:r>
    </w:p>
    <w:p w14:paraId="3AC50A1B" w14:textId="015E04C4" w:rsidR="0030277F" w:rsidRDefault="0030277F" w:rsidP="00D749E1">
      <w:pPr>
        <w:spacing w:after="0" w:line="240" w:lineRule="auto"/>
        <w:jc w:val="both"/>
        <w:rPr>
          <w:rFonts w:cstheme="minorHAnsi"/>
          <w:shd w:val="clear" w:color="auto" w:fill="FFFFFF"/>
          <w:lang w:val="fr-FR"/>
        </w:rPr>
      </w:pPr>
      <w:r>
        <w:rPr>
          <w:rFonts w:cstheme="minorHAnsi"/>
          <w:shd w:val="clear" w:color="auto" w:fill="FFFFFF"/>
          <w:lang w:val="fr-FR"/>
        </w:rPr>
        <w:t xml:space="preserve">Autres citations d’Erdogan : </w:t>
      </w:r>
    </w:p>
    <w:p w14:paraId="0EE9773F" w14:textId="12514C2F" w:rsidR="0030277F" w:rsidRDefault="00843505" w:rsidP="00D749E1">
      <w:pPr>
        <w:spacing w:after="0" w:line="240" w:lineRule="auto"/>
        <w:jc w:val="both"/>
        <w:rPr>
          <w:rFonts w:cstheme="minorHAnsi"/>
          <w:shd w:val="clear" w:color="auto" w:fill="FFFFFF"/>
          <w:lang w:val="fr-FR"/>
        </w:rPr>
      </w:pPr>
      <w:r>
        <w:rPr>
          <w:rFonts w:cstheme="minorHAnsi"/>
          <w:shd w:val="clear" w:color="auto" w:fill="FFFFFF"/>
          <w:lang w:val="fr-FR"/>
        </w:rPr>
        <w:t xml:space="preserve">Sur les Kurdes : </w:t>
      </w:r>
      <w:r w:rsidR="0030277F">
        <w:rPr>
          <w:rFonts w:cstheme="minorHAnsi"/>
          <w:shd w:val="clear" w:color="auto" w:fill="FFFFFF"/>
          <w:lang w:val="fr-FR"/>
        </w:rPr>
        <w:t>« </w:t>
      </w:r>
      <w:r w:rsidR="0030277F" w:rsidRPr="0030277F">
        <w:rPr>
          <w:rFonts w:cstheme="minorHAnsi"/>
          <w:shd w:val="clear" w:color="auto" w:fill="FFFFFF"/>
          <w:lang w:val="fr-FR"/>
        </w:rPr>
        <w:t>Il n’y a pas de problème kurde</w:t>
      </w:r>
      <w:r w:rsidR="0030277F">
        <w:rPr>
          <w:rFonts w:cstheme="minorHAnsi"/>
          <w:shd w:val="clear" w:color="auto" w:fill="FFFFFF"/>
          <w:lang w:val="fr-FR"/>
        </w:rPr>
        <w:t> ».</w:t>
      </w:r>
    </w:p>
    <w:p w14:paraId="5C2B9B79" w14:textId="4218660B" w:rsidR="00843505" w:rsidRPr="00843505" w:rsidRDefault="00843505" w:rsidP="00843505">
      <w:pPr>
        <w:spacing w:after="0" w:line="240" w:lineRule="auto"/>
        <w:jc w:val="both"/>
        <w:rPr>
          <w:rFonts w:cstheme="minorHAnsi"/>
          <w:shd w:val="clear" w:color="auto" w:fill="FFFFFF"/>
          <w:lang w:val="fr-FR"/>
        </w:rPr>
      </w:pPr>
      <w:r>
        <w:rPr>
          <w:rFonts w:cstheme="minorHAnsi"/>
          <w:shd w:val="clear" w:color="auto" w:fill="FFFFFF"/>
          <w:lang w:val="fr-FR"/>
        </w:rPr>
        <w:t>« </w:t>
      </w:r>
      <w:r w:rsidRPr="00843505">
        <w:rPr>
          <w:rFonts w:cstheme="minorHAnsi"/>
          <w:shd w:val="clear" w:color="auto" w:fill="FFFFFF"/>
          <w:lang w:val="fr-FR"/>
        </w:rPr>
        <w:t xml:space="preserve">La Turquie poursuivra ses opérations militaires contre les combattants du Parti des travailleurs du Kurdistan (PKK) </w:t>
      </w:r>
      <w:r w:rsidRPr="00495459">
        <w:rPr>
          <w:rFonts w:cstheme="minorHAnsi"/>
          <w:i/>
          <w:shd w:val="clear" w:color="auto" w:fill="FFFFFF"/>
          <w:lang w:val="fr-FR"/>
        </w:rPr>
        <w:t>jusqu'à ce qu'il ne reste pas un seul terroriste sur notre territoire</w:t>
      </w:r>
      <w:r>
        <w:rPr>
          <w:rFonts w:cstheme="minorHAnsi"/>
          <w:shd w:val="clear" w:color="auto" w:fill="FFFFFF"/>
          <w:lang w:val="fr-FR"/>
        </w:rPr>
        <w:t> ».</w:t>
      </w:r>
    </w:p>
    <w:p w14:paraId="0FF84734" w14:textId="694046AB" w:rsidR="00843505" w:rsidRPr="00843505" w:rsidRDefault="00843505" w:rsidP="00843505">
      <w:pPr>
        <w:spacing w:after="0" w:line="240" w:lineRule="auto"/>
        <w:jc w:val="both"/>
        <w:rPr>
          <w:rFonts w:cstheme="minorHAnsi"/>
          <w:shd w:val="clear" w:color="auto" w:fill="FFFFFF"/>
          <w:lang w:val="fr-FR"/>
        </w:rPr>
      </w:pPr>
      <w:r w:rsidRPr="00843505">
        <w:rPr>
          <w:rFonts w:cstheme="minorHAnsi"/>
          <w:shd w:val="clear" w:color="auto" w:fill="FFFFFF"/>
          <w:lang w:val="fr-FR"/>
        </w:rPr>
        <w:t xml:space="preserve">Erdogan a récemment déclaré qu'il combattait les Kurdes </w:t>
      </w:r>
      <w:r>
        <w:rPr>
          <w:rFonts w:cstheme="minorHAnsi"/>
          <w:shd w:val="clear" w:color="auto" w:fill="FFFFFF"/>
          <w:lang w:val="fr-FR"/>
        </w:rPr>
        <w:t>« </w:t>
      </w:r>
      <w:r w:rsidRPr="00495459">
        <w:rPr>
          <w:rFonts w:cstheme="minorHAnsi"/>
          <w:i/>
          <w:shd w:val="clear" w:color="auto" w:fill="FFFFFF"/>
          <w:lang w:val="fr-FR"/>
        </w:rPr>
        <w:t>depuis 35 ans </w:t>
      </w:r>
      <w:r>
        <w:rPr>
          <w:rFonts w:cstheme="minorHAnsi"/>
          <w:shd w:val="clear" w:color="auto" w:fill="FFFFFF"/>
          <w:lang w:val="fr-FR"/>
        </w:rPr>
        <w:t>»</w:t>
      </w:r>
      <w:r w:rsidRPr="00843505">
        <w:rPr>
          <w:rFonts w:cstheme="minorHAnsi"/>
          <w:shd w:val="clear" w:color="auto" w:fill="FFFFFF"/>
          <w:lang w:val="fr-FR"/>
        </w:rPr>
        <w:t xml:space="preserve">, et que lui et ses alliés poursuivaient </w:t>
      </w:r>
      <w:r>
        <w:rPr>
          <w:rFonts w:cstheme="minorHAnsi"/>
          <w:shd w:val="clear" w:color="auto" w:fill="FFFFFF"/>
          <w:lang w:val="fr-FR"/>
        </w:rPr>
        <w:t>« </w:t>
      </w:r>
      <w:r w:rsidRPr="00843505">
        <w:rPr>
          <w:rFonts w:cstheme="minorHAnsi"/>
          <w:shd w:val="clear" w:color="auto" w:fill="FFFFFF"/>
          <w:lang w:val="fr-FR"/>
        </w:rPr>
        <w:t>patiemment cette lutte à ce jour</w:t>
      </w:r>
      <w:r>
        <w:rPr>
          <w:rFonts w:cstheme="minorHAnsi"/>
          <w:shd w:val="clear" w:color="auto" w:fill="FFFFFF"/>
          <w:lang w:val="fr-FR"/>
        </w:rPr>
        <w:t> »</w:t>
      </w:r>
      <w:r w:rsidRPr="00843505">
        <w:rPr>
          <w:rFonts w:cstheme="minorHAnsi"/>
          <w:shd w:val="clear" w:color="auto" w:fill="FFFFFF"/>
          <w:lang w:val="fr-FR"/>
        </w:rPr>
        <w:t>.</w:t>
      </w:r>
    </w:p>
    <w:p w14:paraId="42D04BFD" w14:textId="21E562DC" w:rsidR="00843505" w:rsidRPr="00843505" w:rsidRDefault="00843505" w:rsidP="00843505">
      <w:pPr>
        <w:spacing w:after="0" w:line="240" w:lineRule="auto"/>
        <w:jc w:val="both"/>
        <w:rPr>
          <w:rFonts w:cstheme="minorHAnsi"/>
          <w:shd w:val="clear" w:color="auto" w:fill="FFFFFF"/>
          <w:lang w:val="fr-FR"/>
        </w:rPr>
      </w:pPr>
      <w:r w:rsidRPr="00843505">
        <w:rPr>
          <w:rFonts w:cstheme="minorHAnsi"/>
          <w:shd w:val="clear" w:color="auto" w:fill="FFFFFF"/>
          <w:lang w:val="fr-FR"/>
        </w:rPr>
        <w:t xml:space="preserve">Le président turc a aussi promis </w:t>
      </w:r>
      <w:r>
        <w:rPr>
          <w:rFonts w:cstheme="minorHAnsi"/>
          <w:shd w:val="clear" w:color="auto" w:fill="FFFFFF"/>
          <w:lang w:val="fr-FR"/>
        </w:rPr>
        <w:t>« </w:t>
      </w:r>
      <w:r w:rsidRPr="00843505">
        <w:rPr>
          <w:rFonts w:cstheme="minorHAnsi"/>
          <w:shd w:val="clear" w:color="auto" w:fill="FFFFFF"/>
          <w:lang w:val="fr-FR"/>
        </w:rPr>
        <w:t>d'enterrer</w:t>
      </w:r>
      <w:r>
        <w:rPr>
          <w:rFonts w:cstheme="minorHAnsi"/>
          <w:shd w:val="clear" w:color="auto" w:fill="FFFFFF"/>
          <w:lang w:val="fr-FR"/>
        </w:rPr>
        <w:t> »</w:t>
      </w:r>
      <w:r w:rsidRPr="00843505">
        <w:rPr>
          <w:rFonts w:cstheme="minorHAnsi"/>
          <w:shd w:val="clear" w:color="auto" w:fill="FFFFFF"/>
          <w:lang w:val="fr-FR"/>
        </w:rPr>
        <w:t xml:space="preserve"> les représentants de </w:t>
      </w:r>
      <w:r>
        <w:rPr>
          <w:rFonts w:cstheme="minorHAnsi"/>
          <w:shd w:val="clear" w:color="auto" w:fill="FFFFFF"/>
          <w:lang w:val="fr-FR"/>
        </w:rPr>
        <w:t>« </w:t>
      </w:r>
      <w:r w:rsidRPr="00843505">
        <w:rPr>
          <w:rFonts w:cstheme="minorHAnsi"/>
          <w:shd w:val="clear" w:color="auto" w:fill="FFFFFF"/>
          <w:lang w:val="fr-FR"/>
        </w:rPr>
        <w:t>l'organisation terroriste kurde</w:t>
      </w:r>
      <w:r>
        <w:rPr>
          <w:rFonts w:cstheme="minorHAnsi"/>
          <w:shd w:val="clear" w:color="auto" w:fill="FFFFFF"/>
          <w:lang w:val="fr-FR"/>
        </w:rPr>
        <w:t> »</w:t>
      </w:r>
      <w:r w:rsidRPr="00843505">
        <w:rPr>
          <w:rFonts w:cstheme="minorHAnsi"/>
          <w:shd w:val="clear" w:color="auto" w:fill="FFFFFF"/>
          <w:lang w:val="fr-FR"/>
        </w:rPr>
        <w:t xml:space="preserve"> et ses partisans dans les </w:t>
      </w:r>
      <w:r>
        <w:rPr>
          <w:rFonts w:cstheme="minorHAnsi"/>
          <w:shd w:val="clear" w:color="auto" w:fill="FFFFFF"/>
          <w:lang w:val="fr-FR"/>
        </w:rPr>
        <w:t>« </w:t>
      </w:r>
      <w:r w:rsidRPr="00843505">
        <w:rPr>
          <w:rFonts w:cstheme="minorHAnsi"/>
          <w:shd w:val="clear" w:color="auto" w:fill="FFFFFF"/>
          <w:lang w:val="fr-FR"/>
        </w:rPr>
        <w:t>tranchées qu'ils creusent</w:t>
      </w:r>
      <w:r>
        <w:rPr>
          <w:rFonts w:cstheme="minorHAnsi"/>
          <w:shd w:val="clear" w:color="auto" w:fill="FFFFFF"/>
          <w:lang w:val="fr-FR"/>
        </w:rPr>
        <w:t> »</w:t>
      </w:r>
      <w:r w:rsidRPr="00843505">
        <w:rPr>
          <w:rFonts w:cstheme="minorHAnsi"/>
          <w:shd w:val="clear" w:color="auto" w:fill="FFFFFF"/>
          <w:lang w:val="fr-FR"/>
        </w:rPr>
        <w:t>.</w:t>
      </w:r>
    </w:p>
    <w:p w14:paraId="53E45095" w14:textId="17506903" w:rsidR="00843505" w:rsidRDefault="00843505" w:rsidP="00843505">
      <w:pPr>
        <w:spacing w:after="0" w:line="240" w:lineRule="auto"/>
        <w:jc w:val="both"/>
        <w:rPr>
          <w:rFonts w:cstheme="minorHAnsi"/>
          <w:shd w:val="clear" w:color="auto" w:fill="FFFFFF"/>
          <w:lang w:val="fr-FR"/>
        </w:rPr>
      </w:pPr>
      <w:r>
        <w:rPr>
          <w:rFonts w:cstheme="minorHAnsi"/>
          <w:shd w:val="clear" w:color="auto" w:fill="FFFFFF"/>
          <w:lang w:val="fr-FR"/>
        </w:rPr>
        <w:t>« </w:t>
      </w:r>
      <w:r w:rsidRPr="00843505">
        <w:rPr>
          <w:rFonts w:cstheme="minorHAnsi"/>
          <w:shd w:val="clear" w:color="auto" w:fill="FFFFFF"/>
          <w:lang w:val="fr-FR"/>
        </w:rPr>
        <w:t>La Turquie n'a besoin de l'autorisation de personne. Nous ferons ce que nous jugeons nécessaire</w:t>
      </w:r>
      <w:r>
        <w:rPr>
          <w:rFonts w:cstheme="minorHAnsi"/>
          <w:shd w:val="clear" w:color="auto" w:fill="FFFFFF"/>
          <w:lang w:val="fr-FR"/>
        </w:rPr>
        <w:t> »</w:t>
      </w:r>
      <w:r w:rsidR="00495459">
        <w:rPr>
          <w:rFonts w:cstheme="minorHAnsi"/>
          <w:shd w:val="clear" w:color="auto" w:fill="FFFFFF"/>
          <w:lang w:val="fr-FR"/>
        </w:rPr>
        <w:t xml:space="preserve"> [concernant le problème </w:t>
      </w:r>
      <w:r w:rsidR="00DE67B7">
        <w:rPr>
          <w:rFonts w:cstheme="minorHAnsi"/>
          <w:shd w:val="clear" w:color="auto" w:fill="FFFFFF"/>
          <w:lang w:val="fr-FR"/>
        </w:rPr>
        <w:t>kurde</w:t>
      </w:r>
      <w:r w:rsidR="00495459">
        <w:rPr>
          <w:rFonts w:cstheme="minorHAnsi"/>
          <w:shd w:val="clear" w:color="auto" w:fill="FFFFFF"/>
          <w:lang w:val="fr-FR"/>
        </w:rPr>
        <w:t>]</w:t>
      </w:r>
      <w:r>
        <w:rPr>
          <w:rFonts w:cstheme="minorHAnsi"/>
          <w:shd w:val="clear" w:color="auto" w:fill="FFFFFF"/>
          <w:lang w:val="fr-FR"/>
        </w:rPr>
        <w:t>.</w:t>
      </w:r>
    </w:p>
    <w:p w14:paraId="295C80BC" w14:textId="72B6EFCB" w:rsidR="00843505" w:rsidRDefault="00843505" w:rsidP="00D749E1">
      <w:pPr>
        <w:spacing w:after="0" w:line="240" w:lineRule="auto"/>
        <w:jc w:val="both"/>
        <w:rPr>
          <w:rFonts w:cstheme="minorHAnsi"/>
          <w:shd w:val="clear" w:color="auto" w:fill="FFFFFF"/>
          <w:lang w:val="fr-FR"/>
        </w:rPr>
      </w:pPr>
      <w:r>
        <w:rPr>
          <w:rFonts w:cstheme="minorHAnsi"/>
          <w:shd w:val="clear" w:color="auto" w:fill="FFFFFF"/>
          <w:lang w:val="fr-FR"/>
        </w:rPr>
        <w:t>« </w:t>
      </w:r>
      <w:r w:rsidRPr="00843505">
        <w:rPr>
          <w:rFonts w:cstheme="minorHAnsi"/>
          <w:shd w:val="clear" w:color="auto" w:fill="FFFFFF"/>
          <w:lang w:val="fr-FR"/>
        </w:rPr>
        <w:t>Le nazisme est encore répandu en Occident</w:t>
      </w:r>
      <w:r>
        <w:rPr>
          <w:rFonts w:cstheme="minorHAnsi"/>
          <w:shd w:val="clear" w:color="auto" w:fill="FFFFFF"/>
          <w:lang w:val="fr-FR"/>
        </w:rPr>
        <w:t> ».</w:t>
      </w:r>
    </w:p>
    <w:p w14:paraId="1B97F475" w14:textId="4871EAFF" w:rsidR="0030277F" w:rsidRDefault="00843505" w:rsidP="00D749E1">
      <w:pPr>
        <w:spacing w:after="0" w:line="240" w:lineRule="auto"/>
        <w:jc w:val="both"/>
        <w:rPr>
          <w:rFonts w:cstheme="minorHAnsi"/>
          <w:shd w:val="clear" w:color="auto" w:fill="FFFFFF"/>
          <w:lang w:val="fr-FR"/>
        </w:rPr>
      </w:pPr>
      <w:r w:rsidRPr="00843505">
        <w:rPr>
          <w:rFonts w:cstheme="minorHAnsi"/>
          <w:shd w:val="clear" w:color="auto" w:fill="FFFFFF"/>
          <w:lang w:val="fr-FR"/>
        </w:rPr>
        <w:t xml:space="preserve">Erdogan et Israël : </w:t>
      </w:r>
      <w:r>
        <w:rPr>
          <w:rFonts w:cstheme="minorHAnsi"/>
          <w:shd w:val="clear" w:color="auto" w:fill="FFFFFF"/>
          <w:lang w:val="fr-FR"/>
        </w:rPr>
        <w:t>« </w:t>
      </w:r>
      <w:r w:rsidRPr="00843505">
        <w:rPr>
          <w:rFonts w:cstheme="minorHAnsi"/>
          <w:shd w:val="clear" w:color="auto" w:fill="FFFFFF"/>
          <w:lang w:val="fr-FR"/>
        </w:rPr>
        <w:t>Vous voyez une différence entre Israël et les nazis ?</w:t>
      </w:r>
      <w:r>
        <w:rPr>
          <w:rFonts w:cstheme="minorHAnsi"/>
          <w:shd w:val="clear" w:color="auto" w:fill="FFFFFF"/>
          <w:lang w:val="fr-FR"/>
        </w:rPr>
        <w:t> ».</w:t>
      </w:r>
    </w:p>
    <w:p w14:paraId="55510FB4" w14:textId="61482954" w:rsidR="00843505" w:rsidRDefault="00843505" w:rsidP="00D749E1">
      <w:pPr>
        <w:spacing w:after="0" w:line="240" w:lineRule="auto"/>
        <w:jc w:val="both"/>
        <w:rPr>
          <w:rFonts w:cstheme="minorHAnsi"/>
          <w:shd w:val="clear" w:color="auto" w:fill="FFFFFF"/>
          <w:lang w:val="fr-FR"/>
        </w:rPr>
      </w:pPr>
      <w:r>
        <w:rPr>
          <w:rFonts w:cstheme="minorHAnsi"/>
          <w:shd w:val="clear" w:color="auto" w:fill="FFFFFF"/>
          <w:lang w:val="fr-FR"/>
        </w:rPr>
        <w:t>« </w:t>
      </w:r>
      <w:r w:rsidRPr="00843505">
        <w:rPr>
          <w:rFonts w:cstheme="minorHAnsi"/>
          <w:shd w:val="clear" w:color="auto" w:fill="FFFFFF"/>
          <w:lang w:val="fr-FR"/>
        </w:rPr>
        <w:t>Chacun devrait accepter</w:t>
      </w:r>
      <w:r>
        <w:rPr>
          <w:rFonts w:cstheme="minorHAnsi"/>
          <w:shd w:val="clear" w:color="auto" w:fill="FFFFFF"/>
          <w:lang w:val="fr-FR"/>
        </w:rPr>
        <w:t>,</w:t>
      </w:r>
      <w:r w:rsidRPr="00843505">
        <w:rPr>
          <w:rFonts w:cstheme="minorHAnsi"/>
          <w:shd w:val="clear" w:color="auto" w:fill="FFFFFF"/>
          <w:lang w:val="fr-FR"/>
        </w:rPr>
        <w:t xml:space="preserve"> sans condition</w:t>
      </w:r>
      <w:r>
        <w:rPr>
          <w:rFonts w:cstheme="minorHAnsi"/>
          <w:shd w:val="clear" w:color="auto" w:fill="FFFFFF"/>
          <w:lang w:val="fr-FR"/>
        </w:rPr>
        <w:t>,</w:t>
      </w:r>
      <w:r w:rsidRPr="00843505">
        <w:rPr>
          <w:rFonts w:cstheme="minorHAnsi"/>
          <w:shd w:val="clear" w:color="auto" w:fill="FFFFFF"/>
          <w:lang w:val="fr-FR"/>
        </w:rPr>
        <w:t xml:space="preserve"> qu'Israël est un élément indispensable à la mosaïque du Moyen-Orient</w:t>
      </w:r>
      <w:r>
        <w:rPr>
          <w:rFonts w:cstheme="minorHAnsi"/>
          <w:shd w:val="clear" w:color="auto" w:fill="FFFFFF"/>
          <w:lang w:val="fr-FR"/>
        </w:rPr>
        <w:t> ».</w:t>
      </w:r>
    </w:p>
    <w:p w14:paraId="28665B93" w14:textId="560F199E" w:rsidR="00843505" w:rsidRDefault="00843505" w:rsidP="00D749E1">
      <w:pPr>
        <w:spacing w:after="0" w:line="240" w:lineRule="auto"/>
        <w:jc w:val="both"/>
        <w:rPr>
          <w:rFonts w:cstheme="minorHAnsi"/>
          <w:shd w:val="clear" w:color="auto" w:fill="FFFFFF"/>
          <w:lang w:val="fr-FR"/>
        </w:rPr>
      </w:pPr>
      <w:r>
        <w:rPr>
          <w:rFonts w:cstheme="minorHAnsi"/>
          <w:shd w:val="clear" w:color="auto" w:fill="FFFFFF"/>
          <w:lang w:val="fr-FR"/>
        </w:rPr>
        <w:t>C</w:t>
      </w:r>
      <w:r w:rsidRPr="00843505">
        <w:rPr>
          <w:rFonts w:cstheme="minorHAnsi"/>
          <w:shd w:val="clear" w:color="auto" w:fill="FFFFFF"/>
          <w:lang w:val="fr-FR"/>
        </w:rPr>
        <w:t>ompara</w:t>
      </w:r>
      <w:r>
        <w:rPr>
          <w:rFonts w:cstheme="minorHAnsi"/>
          <w:shd w:val="clear" w:color="auto" w:fill="FFFFFF"/>
          <w:lang w:val="fr-FR"/>
        </w:rPr>
        <w:t>nt</w:t>
      </w:r>
      <w:r w:rsidRPr="00843505">
        <w:rPr>
          <w:rFonts w:cstheme="minorHAnsi"/>
          <w:shd w:val="clear" w:color="auto" w:fill="FFFFFF"/>
          <w:lang w:val="fr-FR"/>
        </w:rPr>
        <w:t xml:space="preserve"> les agissements d'Israël en Palestine et l'Holocauste, le 31 juillet 2014</w:t>
      </w:r>
      <w:r>
        <w:rPr>
          <w:rFonts w:cstheme="minorHAnsi"/>
          <w:shd w:val="clear" w:color="auto" w:fill="FFFFFF"/>
          <w:lang w:val="fr-FR"/>
        </w:rPr>
        <w:t> : « </w:t>
      </w:r>
      <w:r w:rsidRPr="00843505">
        <w:rPr>
          <w:rFonts w:cstheme="minorHAnsi"/>
          <w:shd w:val="clear" w:color="auto" w:fill="FFFFFF"/>
          <w:lang w:val="fr-FR"/>
        </w:rPr>
        <w:t>Dites-moi, quelle est la différence entre les opérations israéliennes et celles des nazis et d'Hitler ?</w:t>
      </w:r>
      <w:r>
        <w:rPr>
          <w:rFonts w:cstheme="minorHAnsi"/>
          <w:shd w:val="clear" w:color="auto" w:fill="FFFFFF"/>
          <w:lang w:val="fr-FR"/>
        </w:rPr>
        <w:t> ».</w:t>
      </w:r>
    </w:p>
    <w:p w14:paraId="12451764" w14:textId="2812A846" w:rsidR="00843505" w:rsidRDefault="00843505" w:rsidP="00843505">
      <w:pPr>
        <w:spacing w:after="0" w:line="240" w:lineRule="auto"/>
        <w:jc w:val="both"/>
        <w:rPr>
          <w:rFonts w:cstheme="minorHAnsi"/>
          <w:shd w:val="clear" w:color="auto" w:fill="FFFFFF"/>
          <w:lang w:val="fr-FR"/>
        </w:rPr>
      </w:pPr>
      <w:r w:rsidRPr="00843505">
        <w:rPr>
          <w:rFonts w:cstheme="minorHAnsi"/>
          <w:shd w:val="clear" w:color="auto" w:fill="FFFFFF"/>
          <w:lang w:val="fr-FR"/>
        </w:rPr>
        <w:t>Sans oublier cette saillie pour le moins anti-israélienne pour ne pas dire antisémite, en mai 2014, en visite sur les lieux de la catastrophe minière de Soma :</w:t>
      </w:r>
      <w:r>
        <w:rPr>
          <w:rFonts w:cstheme="minorHAnsi"/>
          <w:shd w:val="clear" w:color="auto" w:fill="FFFFFF"/>
          <w:lang w:val="fr-FR"/>
        </w:rPr>
        <w:t xml:space="preserve"> « </w:t>
      </w:r>
      <w:r w:rsidRPr="00495459">
        <w:rPr>
          <w:rFonts w:cstheme="minorHAnsi"/>
          <w:i/>
          <w:shd w:val="clear" w:color="auto" w:fill="FFFFFF"/>
          <w:lang w:val="fr-FR"/>
        </w:rPr>
        <w:t>Où vas-tu, espèce de sperme d’Israël, viens par ici !</w:t>
      </w:r>
      <w:r>
        <w:rPr>
          <w:rFonts w:cstheme="minorHAnsi"/>
          <w:shd w:val="clear" w:color="auto" w:fill="FFFFFF"/>
          <w:lang w:val="fr-FR"/>
        </w:rPr>
        <w:t> »</w:t>
      </w:r>
      <w:r w:rsidRPr="00843505">
        <w:rPr>
          <w:rFonts w:cstheme="minorHAnsi"/>
          <w:shd w:val="clear" w:color="auto" w:fill="FFFFFF"/>
          <w:lang w:val="fr-FR"/>
        </w:rPr>
        <w:t>.</w:t>
      </w:r>
    </w:p>
    <w:p w14:paraId="55B19D67" w14:textId="3289AB57" w:rsidR="006934B2" w:rsidRDefault="00843505" w:rsidP="00D749E1">
      <w:pPr>
        <w:spacing w:after="0" w:line="240" w:lineRule="auto"/>
        <w:jc w:val="both"/>
        <w:rPr>
          <w:rFonts w:cstheme="minorHAnsi"/>
          <w:shd w:val="clear" w:color="auto" w:fill="FFFFFF"/>
          <w:lang w:val="fr-FR"/>
        </w:rPr>
      </w:pPr>
      <w:r>
        <w:rPr>
          <w:rFonts w:cstheme="minorHAnsi"/>
          <w:shd w:val="clear" w:color="auto" w:fill="FFFFFF"/>
          <w:lang w:val="fr-FR"/>
        </w:rPr>
        <w:t>Sur</w:t>
      </w:r>
      <w:r w:rsidRPr="00843505">
        <w:rPr>
          <w:rFonts w:cstheme="minorHAnsi"/>
          <w:shd w:val="clear" w:color="auto" w:fill="FFFFFF"/>
          <w:lang w:val="fr-FR"/>
        </w:rPr>
        <w:t xml:space="preserve"> le génocide arménien : </w:t>
      </w:r>
      <w:r>
        <w:rPr>
          <w:rFonts w:cstheme="minorHAnsi"/>
          <w:shd w:val="clear" w:color="auto" w:fill="FFFFFF"/>
          <w:lang w:val="fr-FR"/>
        </w:rPr>
        <w:t>« </w:t>
      </w:r>
      <w:r w:rsidRPr="00495459">
        <w:rPr>
          <w:rFonts w:cstheme="minorHAnsi"/>
          <w:i/>
          <w:shd w:val="clear" w:color="auto" w:fill="FFFFFF"/>
          <w:lang w:val="fr-FR"/>
        </w:rPr>
        <w:t>S'il y a eu génocide, pourquoi en reste-t-il</w:t>
      </w:r>
      <w:r w:rsidRPr="00843505">
        <w:rPr>
          <w:rFonts w:cstheme="minorHAnsi"/>
          <w:shd w:val="clear" w:color="auto" w:fill="FFFFFF"/>
          <w:lang w:val="fr-FR"/>
        </w:rPr>
        <w:t xml:space="preserve"> ?</w:t>
      </w:r>
      <w:r>
        <w:rPr>
          <w:rFonts w:cstheme="minorHAnsi"/>
          <w:shd w:val="clear" w:color="auto" w:fill="FFFFFF"/>
          <w:lang w:val="fr-FR"/>
        </w:rPr>
        <w:t> »</w:t>
      </w:r>
      <w:r>
        <w:rPr>
          <w:rStyle w:val="Appelnotedebasdep"/>
          <w:rFonts w:cstheme="minorHAnsi"/>
          <w:shd w:val="clear" w:color="auto" w:fill="FFFFFF"/>
          <w:lang w:val="fr-FR"/>
        </w:rPr>
        <w:footnoteReference w:id="126"/>
      </w:r>
      <w:r>
        <w:rPr>
          <w:rFonts w:cstheme="minorHAnsi"/>
          <w:shd w:val="clear" w:color="auto" w:fill="FFFFFF"/>
          <w:lang w:val="fr-FR"/>
        </w:rPr>
        <w:t>.</w:t>
      </w:r>
    </w:p>
    <w:p w14:paraId="667F03B7" w14:textId="2FB29A03" w:rsidR="00A92B74" w:rsidRDefault="00A92B74" w:rsidP="00D749E1">
      <w:pPr>
        <w:spacing w:after="0" w:line="240" w:lineRule="auto"/>
        <w:jc w:val="both"/>
        <w:rPr>
          <w:rFonts w:cstheme="minorHAnsi"/>
          <w:shd w:val="clear" w:color="auto" w:fill="FFFFFF"/>
          <w:lang w:val="fr-FR"/>
        </w:rPr>
      </w:pPr>
      <w:r w:rsidRPr="00A92B74">
        <w:rPr>
          <w:rFonts w:cstheme="minorHAnsi"/>
          <w:shd w:val="clear" w:color="auto" w:fill="FFFFFF"/>
          <w:lang w:val="fr-FR"/>
        </w:rPr>
        <w:t xml:space="preserve">En 2018, il a accusé dans un discours prononcé lors de la cérémonie des Prix de la paix Zeytindagi d’Istanbul, </w:t>
      </w:r>
      <w:r w:rsidR="00495459">
        <w:rPr>
          <w:rFonts w:cstheme="minorHAnsi"/>
          <w:shd w:val="clear" w:color="auto" w:fill="FFFFFF"/>
          <w:lang w:val="fr-FR"/>
        </w:rPr>
        <w:t>« </w:t>
      </w:r>
      <w:r w:rsidRPr="00495459">
        <w:rPr>
          <w:rFonts w:cstheme="minorHAnsi"/>
          <w:i/>
          <w:shd w:val="clear" w:color="auto" w:fill="FFFFFF"/>
          <w:lang w:val="fr-FR"/>
        </w:rPr>
        <w:t>la France d’avoir massacré cinq millions de musulmans en Algérie et en Libye</w:t>
      </w:r>
      <w:r w:rsidR="00495459">
        <w:rPr>
          <w:rFonts w:cstheme="minorHAnsi"/>
          <w:shd w:val="clear" w:color="auto" w:fill="FFFFFF"/>
          <w:lang w:val="fr-FR"/>
        </w:rPr>
        <w:t> »</w:t>
      </w:r>
      <w:r w:rsidR="00495459">
        <w:rPr>
          <w:rStyle w:val="Appelnotedebasdep"/>
          <w:rFonts w:cstheme="minorHAnsi"/>
          <w:shd w:val="clear" w:color="auto" w:fill="FFFFFF"/>
          <w:lang w:val="fr-FR"/>
        </w:rPr>
        <w:footnoteReference w:id="127"/>
      </w:r>
      <w:r w:rsidRPr="00A92B74">
        <w:rPr>
          <w:rFonts w:cstheme="minorHAnsi"/>
          <w:shd w:val="clear" w:color="auto" w:fill="FFFFFF"/>
          <w:lang w:val="fr-FR"/>
        </w:rPr>
        <w:t>.</w:t>
      </w:r>
    </w:p>
    <w:p w14:paraId="39B10B86" w14:textId="68C450CF" w:rsidR="00087AE9" w:rsidRDefault="00087AE9" w:rsidP="00087AE9">
      <w:pPr>
        <w:spacing w:after="0" w:line="240" w:lineRule="auto"/>
        <w:jc w:val="both"/>
        <w:rPr>
          <w:rFonts w:cstheme="minorHAnsi"/>
          <w:shd w:val="clear" w:color="auto" w:fill="FFFFFF"/>
          <w:lang w:val="fr-FR"/>
        </w:rPr>
      </w:pPr>
      <w:r w:rsidRPr="00B82F52">
        <w:rPr>
          <w:rFonts w:cstheme="minorHAnsi"/>
          <w:shd w:val="clear" w:color="auto" w:fill="FFFFFF"/>
          <w:lang w:val="fr-FR"/>
        </w:rPr>
        <w:t xml:space="preserve">En 1996 alors qu’il était maire d’Istanbul, il avait déclaré : </w:t>
      </w:r>
      <w:r>
        <w:rPr>
          <w:rFonts w:cstheme="minorHAnsi"/>
          <w:shd w:val="clear" w:color="auto" w:fill="FFFFFF"/>
          <w:lang w:val="fr-FR"/>
        </w:rPr>
        <w:t>« </w:t>
      </w:r>
      <w:r w:rsidRPr="00087AE9">
        <w:rPr>
          <w:rFonts w:cstheme="minorHAnsi"/>
          <w:i/>
          <w:shd w:val="clear" w:color="auto" w:fill="FFFFFF"/>
          <w:lang w:val="fr-FR"/>
        </w:rPr>
        <w:t>La démocratie n’est pas un but, c’est un moyen</w:t>
      </w:r>
      <w:r w:rsidRPr="00B82F52">
        <w:rPr>
          <w:rFonts w:cstheme="minorHAnsi"/>
          <w:shd w:val="clear" w:color="auto" w:fill="FFFFFF"/>
          <w:lang w:val="fr-FR"/>
        </w:rPr>
        <w:t>. La démocratie est comme un tramway. Quand on est arrivé au terminus, on en descend</w:t>
      </w:r>
      <w:r>
        <w:rPr>
          <w:rFonts w:cstheme="minorHAnsi"/>
          <w:shd w:val="clear" w:color="auto" w:fill="FFFFFF"/>
          <w:lang w:val="fr-FR"/>
        </w:rPr>
        <w:t xml:space="preserve"> </w:t>
      </w:r>
      <w:r w:rsidRPr="0011039E">
        <w:rPr>
          <w:rFonts w:cstheme="minorHAnsi"/>
          <w:shd w:val="clear" w:color="auto" w:fill="FFFFFF"/>
          <w:lang w:val="fr-FR"/>
        </w:rPr>
        <w:t>»</w:t>
      </w:r>
      <w:r>
        <w:rPr>
          <w:rFonts w:cstheme="minorHAnsi"/>
          <w:shd w:val="clear" w:color="auto" w:fill="FFFFFF"/>
          <w:lang w:val="fr-FR"/>
        </w:rPr>
        <w:t xml:space="preserve"> [sous-entendu, l’on instrumentalise la démocratie pour arriver au pouvoir. Et quand on a le pouvoir, on s’en déba</w:t>
      </w:r>
      <w:r w:rsidR="00B71940">
        <w:rPr>
          <w:rFonts w:cstheme="minorHAnsi"/>
          <w:shd w:val="clear" w:color="auto" w:fill="FFFFFF"/>
          <w:lang w:val="fr-FR"/>
        </w:rPr>
        <w:t>r</w:t>
      </w:r>
      <w:r>
        <w:rPr>
          <w:rFonts w:cstheme="minorHAnsi"/>
          <w:shd w:val="clear" w:color="auto" w:fill="FFFFFF"/>
          <w:lang w:val="fr-FR"/>
        </w:rPr>
        <w:t>rasse]</w:t>
      </w:r>
      <w:r w:rsidRPr="0011039E">
        <w:rPr>
          <w:rFonts w:cstheme="minorHAnsi"/>
          <w:shd w:val="clear" w:color="auto" w:fill="FFFFFF"/>
          <w:lang w:val="fr-FR"/>
        </w:rPr>
        <w:t>.</w:t>
      </w:r>
    </w:p>
    <w:p w14:paraId="7E186C83" w14:textId="5D66FFB9" w:rsidR="00843505" w:rsidRDefault="00843505" w:rsidP="00D749E1">
      <w:pPr>
        <w:spacing w:after="0" w:line="240" w:lineRule="auto"/>
        <w:jc w:val="both"/>
        <w:rPr>
          <w:rFonts w:cstheme="minorHAnsi"/>
          <w:shd w:val="clear" w:color="auto" w:fill="FFFFFF"/>
          <w:lang w:val="fr-FR"/>
        </w:rPr>
      </w:pPr>
      <w:r w:rsidRPr="00843505">
        <w:rPr>
          <w:rFonts w:cstheme="minorHAnsi"/>
          <w:shd w:val="clear" w:color="auto" w:fill="FFFFFF"/>
          <w:lang w:val="fr-FR"/>
        </w:rPr>
        <w:t>En reprenant cette citation du poète nationaliste Ziya Gölalp</w:t>
      </w:r>
      <w:r>
        <w:rPr>
          <w:rFonts w:cstheme="minorHAnsi"/>
          <w:shd w:val="clear" w:color="auto" w:fill="FFFFFF"/>
          <w:lang w:val="fr-FR"/>
        </w:rPr>
        <w:t>,</w:t>
      </w:r>
      <w:r w:rsidRPr="00843505">
        <w:rPr>
          <w:rFonts w:cstheme="minorHAnsi"/>
          <w:shd w:val="clear" w:color="auto" w:fill="FFFFFF"/>
          <w:lang w:val="fr-FR"/>
        </w:rPr>
        <w:t xml:space="preserve"> en 1998</w:t>
      </w:r>
      <w:r>
        <w:rPr>
          <w:rFonts w:cstheme="minorHAnsi"/>
          <w:shd w:val="clear" w:color="auto" w:fill="FFFFFF"/>
          <w:lang w:val="fr-FR"/>
        </w:rPr>
        <w:t> : « </w:t>
      </w:r>
      <w:r w:rsidRPr="00495459">
        <w:rPr>
          <w:rFonts w:cstheme="minorHAnsi"/>
          <w:i/>
          <w:shd w:val="clear" w:color="auto" w:fill="FFFFFF"/>
          <w:lang w:val="fr-FR"/>
        </w:rPr>
        <w:t>Les minarets sont nos baïonnettes, les coupoles nos casques, les mosquées nos casernes et les croyants nos soldats</w:t>
      </w:r>
      <w:r>
        <w:rPr>
          <w:rFonts w:cstheme="minorHAnsi"/>
          <w:shd w:val="clear" w:color="auto" w:fill="FFFFFF"/>
          <w:lang w:val="fr-FR"/>
        </w:rPr>
        <w:t> ».</w:t>
      </w:r>
    </w:p>
    <w:p w14:paraId="536D40AF" w14:textId="645C43E2" w:rsidR="00A05EBA" w:rsidRDefault="00A05EBA" w:rsidP="00D749E1">
      <w:pPr>
        <w:spacing w:after="0" w:line="240" w:lineRule="auto"/>
        <w:jc w:val="both"/>
        <w:rPr>
          <w:rFonts w:cstheme="minorHAnsi"/>
          <w:shd w:val="clear" w:color="auto" w:fill="FFFFFF"/>
          <w:lang w:val="fr-FR"/>
        </w:rPr>
      </w:pPr>
      <w:r>
        <w:rPr>
          <w:rFonts w:cstheme="minorHAnsi"/>
          <w:shd w:val="clear" w:color="auto" w:fill="FFFFFF"/>
          <w:lang w:val="fr-FR"/>
        </w:rPr>
        <w:t>« </w:t>
      </w:r>
      <w:r w:rsidRPr="00A05EBA">
        <w:rPr>
          <w:rFonts w:cstheme="minorHAnsi"/>
          <w:shd w:val="clear" w:color="auto" w:fill="FFFFFF"/>
          <w:lang w:val="fr-FR"/>
        </w:rPr>
        <w:t>Un Etat laïque est un Etat qui se tient à égale distance de toutes les croyances qu</w:t>
      </w:r>
      <w:r w:rsidR="00B71940">
        <w:rPr>
          <w:rFonts w:cstheme="minorHAnsi"/>
          <w:shd w:val="clear" w:color="auto" w:fill="FFFFFF"/>
          <w:lang w:val="fr-FR"/>
        </w:rPr>
        <w:t>’</w:t>
      </w:r>
      <w:r w:rsidRPr="00A05EBA">
        <w:rPr>
          <w:rFonts w:cstheme="minorHAnsi"/>
          <w:shd w:val="clear" w:color="auto" w:fill="FFFFFF"/>
          <w:lang w:val="fr-FR"/>
        </w:rPr>
        <w:t>elles soient musulmanes, chrétiennes, juives ou athées</w:t>
      </w:r>
      <w:r>
        <w:rPr>
          <w:rFonts w:cstheme="minorHAnsi"/>
          <w:shd w:val="clear" w:color="auto" w:fill="FFFFFF"/>
          <w:lang w:val="fr-FR"/>
        </w:rPr>
        <w:t> »</w:t>
      </w:r>
      <w:r w:rsidRPr="00A05EBA">
        <w:rPr>
          <w:rFonts w:cstheme="minorHAnsi"/>
          <w:shd w:val="clear" w:color="auto" w:fill="FFFFFF"/>
          <w:lang w:val="fr-FR"/>
        </w:rPr>
        <w:t>.</w:t>
      </w:r>
    </w:p>
    <w:p w14:paraId="29183CB8" w14:textId="77777777" w:rsidR="0077192A" w:rsidRDefault="0077192A" w:rsidP="00D749E1">
      <w:pPr>
        <w:spacing w:after="0" w:line="240" w:lineRule="auto"/>
        <w:jc w:val="both"/>
        <w:rPr>
          <w:rFonts w:cstheme="minorHAnsi"/>
          <w:shd w:val="clear" w:color="auto" w:fill="FFFFFF"/>
          <w:lang w:val="fr-FR"/>
        </w:rPr>
      </w:pPr>
    </w:p>
    <w:p w14:paraId="21DE2C76" w14:textId="77777777" w:rsidR="0077192A" w:rsidRPr="0077192A" w:rsidRDefault="0077192A" w:rsidP="00FC5473">
      <w:pPr>
        <w:pStyle w:val="Titre2"/>
        <w:rPr>
          <w:lang w:val="fr-FR"/>
        </w:rPr>
      </w:pPr>
      <w:bookmarkStart w:id="56" w:name="_Toc68429359"/>
      <w:r w:rsidRPr="0077192A">
        <w:rPr>
          <w:lang w:val="fr-FR"/>
        </w:rPr>
        <w:t>Témoignage sur l</w:t>
      </w:r>
      <w:r>
        <w:rPr>
          <w:lang w:val="fr-FR"/>
        </w:rPr>
        <w:t>’utilisation de la</w:t>
      </w:r>
      <w:r w:rsidRPr="0077192A">
        <w:rPr>
          <w:lang w:val="fr-FR"/>
        </w:rPr>
        <w:t xml:space="preserve"> taqiya en Iran</w:t>
      </w:r>
      <w:bookmarkEnd w:id="56"/>
    </w:p>
    <w:p w14:paraId="635C7C5A" w14:textId="77777777" w:rsidR="0077192A" w:rsidRPr="0077192A" w:rsidRDefault="0077192A" w:rsidP="0077192A">
      <w:pPr>
        <w:spacing w:after="0" w:line="240" w:lineRule="auto"/>
        <w:rPr>
          <w:lang w:val="fr-FR"/>
        </w:rPr>
      </w:pPr>
    </w:p>
    <w:p w14:paraId="6E1B63D8" w14:textId="34E33E70" w:rsidR="0077192A" w:rsidRPr="0077192A" w:rsidRDefault="0077192A" w:rsidP="0077192A">
      <w:pPr>
        <w:spacing w:after="0" w:line="240" w:lineRule="auto"/>
        <w:jc w:val="both"/>
        <w:rPr>
          <w:i/>
          <w:lang w:val="fr-FR"/>
        </w:rPr>
      </w:pPr>
      <w:bookmarkStart w:id="57" w:name="_Hlk13490416"/>
      <w:r>
        <w:rPr>
          <w:lang w:val="fr-FR"/>
        </w:rPr>
        <w:t>« </w:t>
      </w:r>
      <w:r w:rsidRPr="0077192A">
        <w:rPr>
          <w:i/>
          <w:lang w:val="fr-FR"/>
        </w:rPr>
        <w:t>Sans croire aucune religion, en tant qu’un Iranien, je sais que</w:t>
      </w:r>
      <w:r>
        <w:rPr>
          <w:i/>
          <w:lang w:val="fr-FR"/>
        </w:rPr>
        <w:t xml:space="preserve"> le</w:t>
      </w:r>
      <w:r w:rsidRPr="0077192A">
        <w:rPr>
          <w:i/>
          <w:lang w:val="fr-FR"/>
        </w:rPr>
        <w:t xml:space="preserve"> mensonge est un principe </w:t>
      </w:r>
      <w:r>
        <w:rPr>
          <w:i/>
          <w:lang w:val="fr-FR"/>
        </w:rPr>
        <w:t>utilisé par</w:t>
      </w:r>
      <w:r w:rsidRPr="0077192A">
        <w:rPr>
          <w:i/>
          <w:lang w:val="fr-FR"/>
        </w:rPr>
        <w:t xml:space="preserve"> la secte chia islam (chiite) et</w:t>
      </w:r>
      <w:r>
        <w:rPr>
          <w:i/>
          <w:lang w:val="fr-FR"/>
        </w:rPr>
        <w:t xml:space="preserve"> il</w:t>
      </w:r>
      <w:r w:rsidRPr="0077192A">
        <w:rPr>
          <w:i/>
          <w:lang w:val="fr-FR"/>
        </w:rPr>
        <w:t xml:space="preserve"> est cour</w:t>
      </w:r>
      <w:r>
        <w:rPr>
          <w:i/>
          <w:lang w:val="fr-FR"/>
        </w:rPr>
        <w:t>amment</w:t>
      </w:r>
      <w:r w:rsidRPr="0077192A">
        <w:rPr>
          <w:i/>
          <w:lang w:val="fr-FR"/>
        </w:rPr>
        <w:t xml:space="preserve"> pratiqué, par les Mollahs</w:t>
      </w:r>
      <w:r w:rsidR="00D30D31">
        <w:rPr>
          <w:i/>
          <w:lang w:val="fr-FR"/>
        </w:rPr>
        <w:t>,</w:t>
      </w:r>
      <w:r w:rsidRPr="0077192A">
        <w:rPr>
          <w:i/>
          <w:lang w:val="fr-FR"/>
        </w:rPr>
        <w:t xml:space="preserve"> pour cacher leurs crimes et leur corruption.</w:t>
      </w:r>
    </w:p>
    <w:p w14:paraId="2BD24138" w14:textId="087BD409" w:rsidR="0077192A" w:rsidRPr="0077192A" w:rsidRDefault="0077192A" w:rsidP="0077192A">
      <w:pPr>
        <w:spacing w:after="0" w:line="240" w:lineRule="auto"/>
        <w:jc w:val="both"/>
        <w:rPr>
          <w:i/>
          <w:lang w:val="fr-FR"/>
        </w:rPr>
      </w:pPr>
      <w:r w:rsidRPr="0077192A">
        <w:rPr>
          <w:i/>
          <w:lang w:val="fr-FR"/>
        </w:rPr>
        <w:t>D'une manière quotidienne, Taghieh [</w:t>
      </w:r>
      <w:r w:rsidR="00C63732">
        <w:rPr>
          <w:i/>
          <w:lang w:val="fr-FR"/>
        </w:rPr>
        <w:t>taqiya</w:t>
      </w:r>
      <w:r w:rsidRPr="0077192A">
        <w:rPr>
          <w:i/>
          <w:lang w:val="fr-FR"/>
        </w:rPr>
        <w:t>], est pratiqué par les Mollahs. C’est très connu en Iran. Cela fait partie du credo de la secte chia (chiite). Certains théologiens disent Taghieh est aussi permis dans l'islam Sunnite.</w:t>
      </w:r>
    </w:p>
    <w:p w14:paraId="3C1CBC9D" w14:textId="77777777" w:rsidR="0077192A" w:rsidRPr="0077192A" w:rsidRDefault="0077192A" w:rsidP="0077192A">
      <w:pPr>
        <w:spacing w:after="0" w:line="240" w:lineRule="auto"/>
        <w:jc w:val="both"/>
        <w:rPr>
          <w:i/>
          <w:lang w:val="fr-FR"/>
        </w:rPr>
      </w:pPr>
      <w:r w:rsidRPr="0077192A">
        <w:rPr>
          <w:i/>
          <w:lang w:val="fr-FR"/>
        </w:rPr>
        <w:t xml:space="preserve">Khomeini lui-même, dès son arrivée en Iran, a carrément </w:t>
      </w:r>
      <w:r>
        <w:rPr>
          <w:i/>
          <w:lang w:val="fr-FR"/>
        </w:rPr>
        <w:t>reconnu l’avoir utilisé</w:t>
      </w:r>
      <w:r w:rsidRPr="0077192A">
        <w:rPr>
          <w:i/>
          <w:lang w:val="fr-FR"/>
        </w:rPr>
        <w:t>.</w:t>
      </w:r>
      <w:r>
        <w:rPr>
          <w:i/>
          <w:lang w:val="fr-FR"/>
        </w:rPr>
        <w:t xml:space="preserve"> </w:t>
      </w:r>
      <w:r w:rsidRPr="0077192A">
        <w:rPr>
          <w:i/>
          <w:lang w:val="fr-FR"/>
        </w:rPr>
        <w:t>En effet, lorsqu’un journaliste étranger a eu le courage de demander à Khomeini l</w:t>
      </w:r>
      <w:r>
        <w:rPr>
          <w:i/>
          <w:lang w:val="fr-FR"/>
        </w:rPr>
        <w:t>es</w:t>
      </w:r>
      <w:r w:rsidRPr="0077192A">
        <w:rPr>
          <w:i/>
          <w:lang w:val="fr-FR"/>
        </w:rPr>
        <w:t xml:space="preserve"> raison</w:t>
      </w:r>
      <w:r>
        <w:rPr>
          <w:i/>
          <w:lang w:val="fr-FR"/>
        </w:rPr>
        <w:t>s</w:t>
      </w:r>
      <w:r w:rsidRPr="0077192A">
        <w:rPr>
          <w:i/>
          <w:lang w:val="fr-FR"/>
        </w:rPr>
        <w:t xml:space="preserve"> des contradictions entre ses paroles à Paris et ses acte</w:t>
      </w:r>
      <w:r>
        <w:rPr>
          <w:i/>
          <w:lang w:val="fr-FR"/>
        </w:rPr>
        <w:t>s</w:t>
      </w:r>
      <w:r w:rsidRPr="0077192A">
        <w:rPr>
          <w:i/>
          <w:lang w:val="fr-FR"/>
        </w:rPr>
        <w:t xml:space="preserve"> à Tehren (Téhéran), il a dit "j'ai fait de Khodeh", un autre terme pour Taghieh. Il a utilisé le mot </w:t>
      </w:r>
      <w:r w:rsidRPr="0077192A">
        <w:t>خدعه</w:t>
      </w:r>
      <w:r w:rsidRPr="0077192A">
        <w:rPr>
          <w:i/>
          <w:lang w:val="fr-FR"/>
        </w:rPr>
        <w:t xml:space="preserve"> = astuce [Khodeh] qui est un synonyme de Taghieh</w:t>
      </w:r>
      <w:r>
        <w:rPr>
          <w:lang w:val="fr-FR"/>
        </w:rPr>
        <w:t> »,</w:t>
      </w:r>
      <w:r w:rsidR="002C564E">
        <w:rPr>
          <w:lang w:val="fr-FR"/>
        </w:rPr>
        <w:t xml:space="preserve"> selon</w:t>
      </w:r>
      <w:r>
        <w:rPr>
          <w:lang w:val="fr-FR"/>
        </w:rPr>
        <w:t xml:space="preserve"> </w:t>
      </w:r>
      <w:r w:rsidRPr="0077192A">
        <w:rPr>
          <w:lang w:val="fr-FR"/>
        </w:rPr>
        <w:t>Jahanshah</w:t>
      </w:r>
      <w:r>
        <w:rPr>
          <w:lang w:val="fr-FR"/>
        </w:rPr>
        <w:t>, réfugié iranien</w:t>
      </w:r>
      <w:r w:rsidRPr="0077192A">
        <w:rPr>
          <w:lang w:val="fr-FR"/>
        </w:rPr>
        <w:t>.</w:t>
      </w:r>
    </w:p>
    <w:bookmarkEnd w:id="57"/>
    <w:p w14:paraId="357CA083" w14:textId="77777777" w:rsidR="0077192A" w:rsidRDefault="0077192A" w:rsidP="0077192A">
      <w:pPr>
        <w:spacing w:after="0" w:line="240" w:lineRule="auto"/>
        <w:jc w:val="both"/>
        <w:rPr>
          <w:rFonts w:cstheme="minorHAnsi"/>
          <w:shd w:val="clear" w:color="auto" w:fill="FFFFFF"/>
          <w:lang w:val="fr-FR"/>
        </w:rPr>
      </w:pPr>
    </w:p>
    <w:p w14:paraId="09269464" w14:textId="77777777" w:rsidR="00036A49" w:rsidRPr="00430100" w:rsidRDefault="00036A49" w:rsidP="00FC5473">
      <w:pPr>
        <w:pStyle w:val="Titre2"/>
        <w:rPr>
          <w:shd w:val="clear" w:color="auto" w:fill="FFFFFF"/>
          <w:lang w:val="fr-FR"/>
        </w:rPr>
      </w:pPr>
      <w:bookmarkStart w:id="58" w:name="_Toc68429360"/>
      <w:r w:rsidRPr="00430100">
        <w:rPr>
          <w:shd w:val="clear" w:color="auto" w:fill="FFFFFF"/>
          <w:lang w:val="fr-FR"/>
        </w:rPr>
        <w:t>«</w:t>
      </w:r>
      <w:r w:rsidR="00430100" w:rsidRPr="00430100">
        <w:rPr>
          <w:shd w:val="clear" w:color="auto" w:fill="FFFFFF"/>
          <w:lang w:val="fr-FR"/>
        </w:rPr>
        <w:t xml:space="preserve"> C</w:t>
      </w:r>
      <w:r w:rsidRPr="00430100">
        <w:rPr>
          <w:shd w:val="clear" w:color="auto" w:fill="FFFFFF"/>
          <w:lang w:val="fr-FR"/>
        </w:rPr>
        <w:t>harte de l’imam</w:t>
      </w:r>
      <w:r w:rsidR="00430100">
        <w:rPr>
          <w:rStyle w:val="Appelnotedebasdep"/>
          <w:rFonts w:cstheme="minorHAnsi"/>
          <w:u w:val="single"/>
          <w:shd w:val="clear" w:color="auto" w:fill="FFFFFF"/>
          <w:lang w:val="fr-FR"/>
        </w:rPr>
        <w:footnoteReference w:id="128"/>
      </w:r>
      <w:r w:rsidR="00430100" w:rsidRPr="00430100">
        <w:rPr>
          <w:shd w:val="clear" w:color="auto" w:fill="FFFFFF"/>
          <w:lang w:val="fr-FR"/>
        </w:rPr>
        <w:t xml:space="preserve"> </w:t>
      </w:r>
      <w:r w:rsidRPr="00430100">
        <w:rPr>
          <w:shd w:val="clear" w:color="auto" w:fill="FFFFFF"/>
          <w:lang w:val="fr-FR"/>
        </w:rPr>
        <w:t>» adoptée par le CFCM</w:t>
      </w:r>
      <w:bookmarkEnd w:id="58"/>
    </w:p>
    <w:p w14:paraId="281768CB" w14:textId="77777777" w:rsidR="00430100" w:rsidRDefault="00430100" w:rsidP="00036A49">
      <w:pPr>
        <w:spacing w:after="0" w:line="240" w:lineRule="auto"/>
        <w:jc w:val="both"/>
        <w:rPr>
          <w:rFonts w:cstheme="minorHAnsi"/>
          <w:shd w:val="clear" w:color="auto" w:fill="FFFFFF"/>
          <w:lang w:val="fr-FR"/>
        </w:rPr>
      </w:pPr>
    </w:p>
    <w:p w14:paraId="251BEA85" w14:textId="77777777" w:rsidR="00036A49" w:rsidRPr="00BD6E5A" w:rsidRDefault="00036A49" w:rsidP="00036A49">
      <w:pPr>
        <w:spacing w:after="0" w:line="240" w:lineRule="auto"/>
        <w:jc w:val="both"/>
        <w:rPr>
          <w:rFonts w:cstheme="minorHAnsi"/>
          <w:shd w:val="clear" w:color="auto" w:fill="FFFFFF"/>
          <w:lang w:val="fr-FR"/>
        </w:rPr>
      </w:pPr>
      <w:r w:rsidRPr="00BD6E5A">
        <w:rPr>
          <w:rFonts w:cstheme="minorHAnsi"/>
          <w:shd w:val="clear" w:color="auto" w:fill="FFFFFF"/>
          <w:lang w:val="fr-FR"/>
        </w:rPr>
        <w:t>«</w:t>
      </w:r>
      <w:r w:rsidR="00430100" w:rsidRPr="00BD6E5A">
        <w:rPr>
          <w:rFonts w:cstheme="minorHAnsi"/>
          <w:shd w:val="clear" w:color="auto" w:fill="FFFFFF"/>
          <w:lang w:val="fr-FR"/>
        </w:rPr>
        <w:t xml:space="preserve"> </w:t>
      </w:r>
      <w:r w:rsidRPr="00BD6E5A">
        <w:rPr>
          <w:rFonts w:cstheme="minorHAnsi"/>
          <w:shd w:val="clear" w:color="auto" w:fill="FFFFFF"/>
          <w:lang w:val="fr-FR"/>
        </w:rPr>
        <w:t>L'imam proclame</w:t>
      </w:r>
      <w:r w:rsidR="00430100" w:rsidRPr="00BD6E5A">
        <w:rPr>
          <w:rFonts w:cstheme="minorHAnsi"/>
          <w:shd w:val="clear" w:color="auto" w:fill="FFFFFF"/>
          <w:lang w:val="fr-FR"/>
        </w:rPr>
        <w:t xml:space="preserve"> </w:t>
      </w:r>
      <w:r w:rsidRPr="00BD6E5A">
        <w:rPr>
          <w:rFonts w:cstheme="minorHAnsi"/>
          <w:shd w:val="clear" w:color="auto" w:fill="FFFFFF"/>
          <w:lang w:val="fr-FR"/>
        </w:rPr>
        <w:t>» son «</w:t>
      </w:r>
      <w:r w:rsidR="00430100" w:rsidRPr="00BD6E5A">
        <w:rPr>
          <w:rFonts w:cstheme="minorHAnsi"/>
          <w:shd w:val="clear" w:color="auto" w:fill="FFFFFF"/>
          <w:lang w:val="fr-FR"/>
        </w:rPr>
        <w:t xml:space="preserve"> </w:t>
      </w:r>
      <w:r w:rsidRPr="00BD6E5A">
        <w:rPr>
          <w:rFonts w:cstheme="minorHAnsi"/>
          <w:shd w:val="clear" w:color="auto" w:fill="FFFFFF"/>
          <w:lang w:val="fr-FR"/>
        </w:rPr>
        <w:t>attachement profond aux valeurs universelles qui fondent notre République ainsi que l'attachement au principe de Laïcité</w:t>
      </w:r>
      <w:r w:rsidR="00430100" w:rsidRPr="00BD6E5A">
        <w:rPr>
          <w:rFonts w:cstheme="minorHAnsi"/>
          <w:shd w:val="clear" w:color="auto" w:fill="FFFFFF"/>
          <w:lang w:val="fr-FR"/>
        </w:rPr>
        <w:t xml:space="preserve"> </w:t>
      </w:r>
      <w:r w:rsidRPr="00BD6E5A">
        <w:rPr>
          <w:rFonts w:cstheme="minorHAnsi"/>
          <w:shd w:val="clear" w:color="auto" w:fill="FFFFFF"/>
          <w:lang w:val="fr-FR"/>
        </w:rPr>
        <w:t>»</w:t>
      </w:r>
      <w:r w:rsidR="00430100" w:rsidRPr="00BD6E5A">
        <w:rPr>
          <w:rStyle w:val="Appelnotedebasdep"/>
          <w:rFonts w:cstheme="minorHAnsi"/>
          <w:shd w:val="clear" w:color="auto" w:fill="FFFFFF"/>
          <w:lang w:val="fr-FR"/>
        </w:rPr>
        <w:footnoteReference w:id="129"/>
      </w:r>
      <w:r w:rsidRPr="00BD6E5A">
        <w:rPr>
          <w:rFonts w:cstheme="minorHAnsi"/>
          <w:shd w:val="clear" w:color="auto" w:fill="FFFFFF"/>
          <w:lang w:val="fr-FR"/>
        </w:rPr>
        <w:t xml:space="preserve">. </w:t>
      </w:r>
    </w:p>
    <w:p w14:paraId="3B00C1B0" w14:textId="77777777" w:rsidR="00036A49" w:rsidRPr="00BD6E5A" w:rsidRDefault="00430100" w:rsidP="00036A49">
      <w:pPr>
        <w:spacing w:after="0" w:line="240" w:lineRule="auto"/>
        <w:jc w:val="both"/>
        <w:rPr>
          <w:rFonts w:cstheme="minorHAnsi"/>
          <w:shd w:val="clear" w:color="auto" w:fill="FFFFFF"/>
          <w:lang w:val="fr-FR"/>
        </w:rPr>
      </w:pPr>
      <w:r w:rsidRPr="00BD6E5A">
        <w:rPr>
          <w:rFonts w:cstheme="minorHAnsi"/>
          <w:shd w:val="clear" w:color="auto" w:fill="FFFFFF"/>
          <w:lang w:val="fr-FR"/>
        </w:rPr>
        <w:t>« </w:t>
      </w:r>
      <w:r w:rsidR="00036A49" w:rsidRPr="00BD6E5A">
        <w:rPr>
          <w:rFonts w:cstheme="minorHAnsi"/>
          <w:shd w:val="clear" w:color="auto" w:fill="FFFFFF"/>
          <w:lang w:val="fr-FR"/>
        </w:rPr>
        <w:t>Il s’agit d’une charte de huit pages, structurée autour d’un préambule, de trois axes et d’une conclusion. Au total, ce sont vingt</w:t>
      </w:r>
      <w:r w:rsidRPr="00BD6E5A">
        <w:rPr>
          <w:rFonts w:cstheme="minorHAnsi"/>
          <w:shd w:val="clear" w:color="auto" w:fill="FFFFFF"/>
          <w:lang w:val="fr-FR"/>
        </w:rPr>
        <w:t xml:space="preserve"> </w:t>
      </w:r>
      <w:r w:rsidR="00036A49" w:rsidRPr="00BD6E5A">
        <w:rPr>
          <w:rFonts w:cstheme="minorHAnsi"/>
          <w:shd w:val="clear" w:color="auto" w:fill="FFFFFF"/>
          <w:lang w:val="fr-FR"/>
        </w:rPr>
        <w:t>et</w:t>
      </w:r>
      <w:r w:rsidRPr="00BD6E5A">
        <w:rPr>
          <w:rFonts w:cstheme="minorHAnsi"/>
          <w:shd w:val="clear" w:color="auto" w:fill="FFFFFF"/>
          <w:lang w:val="fr-FR"/>
        </w:rPr>
        <w:t xml:space="preserve"> </w:t>
      </w:r>
      <w:r w:rsidR="00036A49" w:rsidRPr="00BD6E5A">
        <w:rPr>
          <w:rFonts w:cstheme="minorHAnsi"/>
          <w:shd w:val="clear" w:color="auto" w:fill="FFFFFF"/>
          <w:lang w:val="fr-FR"/>
        </w:rPr>
        <w:t>un points pour exprimer sa «</w:t>
      </w:r>
      <w:r w:rsidRPr="00BD6E5A">
        <w:rPr>
          <w:rFonts w:cstheme="minorHAnsi"/>
          <w:shd w:val="clear" w:color="auto" w:fill="FFFFFF"/>
          <w:lang w:val="fr-FR"/>
        </w:rPr>
        <w:t xml:space="preserve"> </w:t>
      </w:r>
      <w:r w:rsidR="00036A49" w:rsidRPr="00BD6E5A">
        <w:rPr>
          <w:rFonts w:cstheme="minorHAnsi"/>
          <w:shd w:val="clear" w:color="auto" w:fill="FFFFFF"/>
          <w:lang w:val="fr-FR"/>
        </w:rPr>
        <w:t>compréhension de l’islam</w:t>
      </w:r>
      <w:r w:rsidRPr="00BD6E5A">
        <w:rPr>
          <w:rFonts w:cstheme="minorHAnsi"/>
          <w:shd w:val="clear" w:color="auto" w:fill="FFFFFF"/>
          <w:lang w:val="fr-FR"/>
        </w:rPr>
        <w:t xml:space="preserve"> </w:t>
      </w:r>
      <w:r w:rsidR="00036A49" w:rsidRPr="00BD6E5A">
        <w:rPr>
          <w:rFonts w:cstheme="minorHAnsi"/>
          <w:shd w:val="clear" w:color="auto" w:fill="FFFFFF"/>
          <w:lang w:val="fr-FR"/>
        </w:rPr>
        <w:t>», ses «</w:t>
      </w:r>
      <w:r w:rsidRPr="00BD6E5A">
        <w:rPr>
          <w:rFonts w:cstheme="minorHAnsi"/>
          <w:shd w:val="clear" w:color="auto" w:fill="FFFFFF"/>
          <w:lang w:val="fr-FR"/>
        </w:rPr>
        <w:t xml:space="preserve"> </w:t>
      </w:r>
      <w:r w:rsidR="00036A49" w:rsidRPr="00BD6E5A">
        <w:rPr>
          <w:rFonts w:cstheme="minorHAnsi"/>
          <w:shd w:val="clear" w:color="auto" w:fill="FFFFFF"/>
          <w:lang w:val="fr-FR"/>
        </w:rPr>
        <w:t>valeurs universelles</w:t>
      </w:r>
      <w:r w:rsidRPr="00BD6E5A">
        <w:rPr>
          <w:rFonts w:cstheme="minorHAnsi"/>
          <w:shd w:val="clear" w:color="auto" w:fill="FFFFFF"/>
          <w:lang w:val="fr-FR"/>
        </w:rPr>
        <w:t xml:space="preserve"> </w:t>
      </w:r>
      <w:r w:rsidR="00036A49" w:rsidRPr="00BD6E5A">
        <w:rPr>
          <w:rFonts w:cstheme="minorHAnsi"/>
          <w:shd w:val="clear" w:color="auto" w:fill="FFFFFF"/>
          <w:lang w:val="fr-FR"/>
        </w:rPr>
        <w:t>» et sa «</w:t>
      </w:r>
      <w:r w:rsidRPr="00BD6E5A">
        <w:rPr>
          <w:rFonts w:cstheme="minorHAnsi"/>
          <w:shd w:val="clear" w:color="auto" w:fill="FFFFFF"/>
          <w:lang w:val="fr-FR"/>
        </w:rPr>
        <w:t xml:space="preserve"> </w:t>
      </w:r>
      <w:r w:rsidR="00036A49" w:rsidRPr="00BD6E5A">
        <w:rPr>
          <w:rFonts w:cstheme="minorHAnsi"/>
          <w:shd w:val="clear" w:color="auto" w:fill="FFFFFF"/>
          <w:lang w:val="fr-FR"/>
        </w:rPr>
        <w:t>vision citoyenne</w:t>
      </w:r>
      <w:r w:rsidRPr="00BD6E5A">
        <w:rPr>
          <w:rFonts w:cstheme="minorHAnsi"/>
          <w:shd w:val="clear" w:color="auto" w:fill="FFFFFF"/>
          <w:lang w:val="fr-FR"/>
        </w:rPr>
        <w:t xml:space="preserve"> </w:t>
      </w:r>
      <w:r w:rsidR="00036A49" w:rsidRPr="00BD6E5A">
        <w:rPr>
          <w:rFonts w:cstheme="minorHAnsi"/>
          <w:shd w:val="clear" w:color="auto" w:fill="FFFFFF"/>
          <w:lang w:val="fr-FR"/>
        </w:rPr>
        <w:t>». Un texte tenant à (re)définir l’identité des Frères musulmans, en France, et à indiquer leur cap. Ils se revendiquent "réformistes" (!), voulant renouveler,</w:t>
      </w:r>
      <w:r w:rsidR="00036A49" w:rsidRPr="00430100">
        <w:rPr>
          <w:rFonts w:cstheme="minorHAnsi"/>
          <w:i/>
          <w:shd w:val="clear" w:color="auto" w:fill="FFFFFF"/>
          <w:lang w:val="fr-FR"/>
        </w:rPr>
        <w:t xml:space="preserve"> </w:t>
      </w:r>
      <w:r w:rsidR="00036A49" w:rsidRPr="00BD6E5A">
        <w:rPr>
          <w:rFonts w:cstheme="minorHAnsi"/>
          <w:i/>
          <w:shd w:val="clear" w:color="auto" w:fill="FFFFFF"/>
          <w:lang w:val="fr-FR"/>
        </w:rPr>
        <w:t>dans une certaine fidélité aux textes</w:t>
      </w:r>
      <w:r w:rsidR="00036A49" w:rsidRPr="00430100">
        <w:rPr>
          <w:rFonts w:cstheme="minorHAnsi"/>
          <w:i/>
          <w:shd w:val="clear" w:color="auto" w:fill="FFFFFF"/>
          <w:lang w:val="fr-FR"/>
        </w:rPr>
        <w:t xml:space="preserve">, </w:t>
      </w:r>
      <w:r w:rsidR="00036A49" w:rsidRPr="00BD6E5A">
        <w:rPr>
          <w:rFonts w:cstheme="minorHAnsi"/>
          <w:shd w:val="clear" w:color="auto" w:fill="FFFFFF"/>
          <w:lang w:val="fr-FR"/>
        </w:rPr>
        <w:t>l’interprétation d’un héritage jurisprudentiel ancestral. Ils disent s’inscrire dans le courant de l’école dite des «</w:t>
      </w:r>
      <w:r w:rsidRPr="00BD6E5A">
        <w:rPr>
          <w:rFonts w:cstheme="minorHAnsi"/>
          <w:shd w:val="clear" w:color="auto" w:fill="FFFFFF"/>
          <w:lang w:val="fr-FR"/>
        </w:rPr>
        <w:t xml:space="preserve"> </w:t>
      </w:r>
      <w:r w:rsidR="00036A49" w:rsidRPr="00BD6E5A">
        <w:rPr>
          <w:rFonts w:cstheme="minorHAnsi"/>
          <w:shd w:val="clear" w:color="auto" w:fill="FFFFFF"/>
          <w:lang w:val="fr-FR"/>
        </w:rPr>
        <w:t>finalités de l’islam</w:t>
      </w:r>
      <w:r w:rsidRPr="00BD6E5A">
        <w:rPr>
          <w:rFonts w:cstheme="minorHAnsi"/>
          <w:shd w:val="clear" w:color="auto" w:fill="FFFFFF"/>
          <w:lang w:val="fr-FR"/>
        </w:rPr>
        <w:t xml:space="preserve"> </w:t>
      </w:r>
      <w:r w:rsidR="00036A49" w:rsidRPr="00BD6E5A">
        <w:rPr>
          <w:rFonts w:cstheme="minorHAnsi"/>
          <w:shd w:val="clear" w:color="auto" w:fill="FFFFFF"/>
          <w:lang w:val="fr-FR"/>
        </w:rPr>
        <w:t xml:space="preserve">» (ou plutôt les finalités de la charia - </w:t>
      </w:r>
      <w:r w:rsidR="00036A49" w:rsidRPr="00BD6E5A">
        <w:rPr>
          <w:rFonts w:cstheme="minorHAnsi" w:hint="cs"/>
          <w:shd w:val="clear" w:color="auto" w:fill="FFFFFF"/>
          <w:lang w:val="fr-FR"/>
        </w:rPr>
        <w:t>مقاصد</w:t>
      </w:r>
      <w:r w:rsidR="00036A49" w:rsidRPr="00BD6E5A">
        <w:rPr>
          <w:rFonts w:cstheme="minorHAnsi"/>
          <w:shd w:val="clear" w:color="auto" w:fill="FFFFFF"/>
          <w:lang w:val="fr-FR"/>
        </w:rPr>
        <w:t xml:space="preserve"> </w:t>
      </w:r>
      <w:r w:rsidR="00036A49" w:rsidRPr="00BD6E5A">
        <w:rPr>
          <w:rFonts w:cstheme="minorHAnsi" w:hint="cs"/>
          <w:shd w:val="clear" w:color="auto" w:fill="FFFFFF"/>
          <w:lang w:val="fr-FR"/>
        </w:rPr>
        <w:t>الشريعة</w:t>
      </w:r>
      <w:r w:rsidR="00036A49" w:rsidRPr="00BD6E5A">
        <w:rPr>
          <w:rFonts w:cstheme="minorHAnsi"/>
          <w:shd w:val="clear" w:color="auto" w:fill="FFFFFF"/>
          <w:lang w:val="fr-FR"/>
        </w:rPr>
        <w:t>). Celle que développe le frère musulman marocain Ahmed Raïssouni</w:t>
      </w:r>
      <w:r w:rsidRPr="00BD6E5A">
        <w:rPr>
          <w:rStyle w:val="Appelnotedebasdep"/>
          <w:rFonts w:cstheme="minorHAnsi"/>
          <w:shd w:val="clear" w:color="auto" w:fill="FFFFFF"/>
          <w:lang w:val="fr-FR"/>
        </w:rPr>
        <w:footnoteReference w:id="130"/>
      </w:r>
      <w:r w:rsidR="00036A49" w:rsidRPr="00BD6E5A">
        <w:rPr>
          <w:rFonts w:cstheme="minorHAnsi"/>
          <w:shd w:val="clear" w:color="auto" w:fill="FFFFFF"/>
          <w:lang w:val="fr-FR"/>
        </w:rPr>
        <w:t>, actuellement vice-président de l’UISM, que préside</w:t>
      </w:r>
      <w:r w:rsidRPr="00BD6E5A">
        <w:rPr>
          <w:rFonts w:cstheme="minorHAnsi"/>
          <w:shd w:val="clear" w:color="auto" w:fill="FFFFFF"/>
          <w:lang w:val="fr-FR"/>
        </w:rPr>
        <w:t xml:space="preserve"> le cheikh islamiste Youssef</w:t>
      </w:r>
      <w:r w:rsidR="00036A49" w:rsidRPr="00BD6E5A">
        <w:rPr>
          <w:rFonts w:cstheme="minorHAnsi"/>
          <w:shd w:val="clear" w:color="auto" w:fill="FFFFFF"/>
          <w:lang w:val="fr-FR"/>
        </w:rPr>
        <w:t xml:space="preserve"> al-</w:t>
      </w:r>
      <w:r w:rsidRPr="00BD6E5A">
        <w:rPr>
          <w:lang w:val="fr-FR"/>
        </w:rPr>
        <w:t xml:space="preserve"> </w:t>
      </w:r>
      <w:r w:rsidRPr="00BD6E5A">
        <w:rPr>
          <w:rFonts w:cstheme="minorHAnsi"/>
          <w:shd w:val="clear" w:color="auto" w:fill="FFFFFF"/>
          <w:lang w:val="fr-FR"/>
        </w:rPr>
        <w:t>Qaradâwî</w:t>
      </w:r>
      <w:r w:rsidRPr="00BD6E5A">
        <w:rPr>
          <w:rStyle w:val="Appelnotedebasdep"/>
          <w:rFonts w:cstheme="minorHAnsi"/>
          <w:shd w:val="clear" w:color="auto" w:fill="FFFFFF"/>
          <w:lang w:val="fr-FR"/>
        </w:rPr>
        <w:footnoteReference w:id="131"/>
      </w:r>
      <w:r w:rsidR="00036A49" w:rsidRPr="00BD6E5A">
        <w:rPr>
          <w:rFonts w:cstheme="minorHAnsi"/>
          <w:shd w:val="clear" w:color="auto" w:fill="FFFFFF"/>
          <w:lang w:val="fr-FR"/>
        </w:rPr>
        <w:t>.</w:t>
      </w:r>
    </w:p>
    <w:p w14:paraId="271360D2" w14:textId="77777777" w:rsidR="00036A49" w:rsidRPr="00BD6E5A" w:rsidRDefault="00036A49" w:rsidP="00036A49">
      <w:pPr>
        <w:spacing w:after="0" w:line="240" w:lineRule="auto"/>
        <w:jc w:val="both"/>
        <w:rPr>
          <w:rFonts w:cstheme="minorHAnsi"/>
          <w:shd w:val="clear" w:color="auto" w:fill="FFFFFF"/>
          <w:lang w:val="fr-FR"/>
        </w:rPr>
      </w:pPr>
      <w:r w:rsidRPr="00BD6E5A">
        <w:rPr>
          <w:rFonts w:cstheme="minorHAnsi"/>
          <w:shd w:val="clear" w:color="auto" w:fill="FFFFFF"/>
          <w:lang w:val="fr-FR"/>
        </w:rPr>
        <w:t>Le mot «</w:t>
      </w:r>
      <w:r w:rsidR="00430100" w:rsidRPr="00BD6E5A">
        <w:rPr>
          <w:rFonts w:cstheme="minorHAnsi"/>
          <w:shd w:val="clear" w:color="auto" w:fill="FFFFFF"/>
          <w:lang w:val="fr-FR"/>
        </w:rPr>
        <w:t xml:space="preserve"> </w:t>
      </w:r>
      <w:r w:rsidRPr="00BD6E5A">
        <w:rPr>
          <w:rFonts w:cstheme="minorHAnsi"/>
          <w:shd w:val="clear" w:color="auto" w:fill="FFFFFF"/>
          <w:lang w:val="fr-FR"/>
        </w:rPr>
        <w:t>charia</w:t>
      </w:r>
      <w:r w:rsidR="00430100" w:rsidRPr="00BD6E5A">
        <w:rPr>
          <w:rFonts w:cstheme="minorHAnsi"/>
          <w:shd w:val="clear" w:color="auto" w:fill="FFFFFF"/>
          <w:lang w:val="fr-FR"/>
        </w:rPr>
        <w:t xml:space="preserve"> </w:t>
      </w:r>
      <w:r w:rsidRPr="00BD6E5A">
        <w:rPr>
          <w:rFonts w:cstheme="minorHAnsi"/>
          <w:shd w:val="clear" w:color="auto" w:fill="FFFFFF"/>
          <w:lang w:val="fr-FR"/>
        </w:rPr>
        <w:t>» (ou «</w:t>
      </w:r>
      <w:r w:rsidR="00430100" w:rsidRPr="00BD6E5A">
        <w:rPr>
          <w:rFonts w:cstheme="minorHAnsi"/>
          <w:shd w:val="clear" w:color="auto" w:fill="FFFFFF"/>
          <w:lang w:val="fr-FR"/>
        </w:rPr>
        <w:t xml:space="preserve"> </w:t>
      </w:r>
      <w:r w:rsidRPr="00BD6E5A">
        <w:rPr>
          <w:rFonts w:cstheme="minorHAnsi"/>
          <w:shd w:val="clear" w:color="auto" w:fill="FFFFFF"/>
          <w:lang w:val="fr-FR"/>
        </w:rPr>
        <w:t>shari’a</w:t>
      </w:r>
      <w:r w:rsidR="00430100" w:rsidRPr="00BD6E5A">
        <w:rPr>
          <w:rFonts w:cstheme="minorHAnsi"/>
          <w:shd w:val="clear" w:color="auto" w:fill="FFFFFF"/>
          <w:lang w:val="fr-FR"/>
        </w:rPr>
        <w:t xml:space="preserve"> </w:t>
      </w:r>
      <w:r w:rsidRPr="00BD6E5A">
        <w:rPr>
          <w:rFonts w:cstheme="minorHAnsi"/>
          <w:shd w:val="clear" w:color="auto" w:fill="FFFFFF"/>
          <w:lang w:val="fr-FR"/>
        </w:rPr>
        <w:t xml:space="preserve">» - </w:t>
      </w:r>
      <w:r w:rsidRPr="00BD6E5A">
        <w:rPr>
          <w:rFonts w:cstheme="minorHAnsi" w:hint="cs"/>
          <w:shd w:val="clear" w:color="auto" w:fill="FFFFFF"/>
          <w:lang w:val="fr-FR"/>
        </w:rPr>
        <w:t>شريعة</w:t>
      </w:r>
      <w:r w:rsidRPr="00BD6E5A">
        <w:rPr>
          <w:rFonts w:cstheme="minorHAnsi"/>
          <w:shd w:val="clear" w:color="auto" w:fill="FFFFFF"/>
          <w:lang w:val="fr-FR"/>
        </w:rPr>
        <w:t>) n’apparaît pas. Mais pas pour les mêmes raisons. Car il ne s’agit aucunement de renier la «</w:t>
      </w:r>
      <w:r w:rsidR="00430100" w:rsidRPr="00BD6E5A">
        <w:rPr>
          <w:rFonts w:cstheme="minorHAnsi"/>
          <w:shd w:val="clear" w:color="auto" w:fill="FFFFFF"/>
          <w:lang w:val="fr-FR"/>
        </w:rPr>
        <w:t xml:space="preserve"> </w:t>
      </w:r>
      <w:r w:rsidRPr="00BD6E5A">
        <w:rPr>
          <w:rFonts w:cstheme="minorHAnsi"/>
          <w:shd w:val="clear" w:color="auto" w:fill="FFFFFF"/>
          <w:lang w:val="fr-FR"/>
        </w:rPr>
        <w:t>charia</w:t>
      </w:r>
      <w:r w:rsidR="00430100" w:rsidRPr="00BD6E5A">
        <w:rPr>
          <w:rFonts w:cstheme="minorHAnsi"/>
          <w:shd w:val="clear" w:color="auto" w:fill="FFFFFF"/>
          <w:lang w:val="fr-FR"/>
        </w:rPr>
        <w:t xml:space="preserve"> </w:t>
      </w:r>
      <w:r w:rsidRPr="00BD6E5A">
        <w:rPr>
          <w:rFonts w:cstheme="minorHAnsi"/>
          <w:shd w:val="clear" w:color="auto" w:fill="FFFFFF"/>
          <w:lang w:val="fr-FR"/>
        </w:rPr>
        <w:t>», il s’agit uniquement de la rebaptiser. Remplacée dans le texte par le mot «</w:t>
      </w:r>
      <w:r w:rsidR="00430100" w:rsidRPr="00BD6E5A">
        <w:rPr>
          <w:rFonts w:cstheme="minorHAnsi"/>
          <w:shd w:val="clear" w:color="auto" w:fill="FFFFFF"/>
          <w:lang w:val="fr-FR"/>
        </w:rPr>
        <w:t xml:space="preserve"> </w:t>
      </w:r>
      <w:r w:rsidRPr="00BD6E5A">
        <w:rPr>
          <w:rFonts w:cstheme="minorHAnsi"/>
          <w:shd w:val="clear" w:color="auto" w:fill="FFFFFF"/>
          <w:lang w:val="fr-FR"/>
        </w:rPr>
        <w:t>voie</w:t>
      </w:r>
      <w:r w:rsidR="00430100" w:rsidRPr="00BD6E5A">
        <w:rPr>
          <w:rFonts w:cstheme="minorHAnsi"/>
          <w:shd w:val="clear" w:color="auto" w:fill="FFFFFF"/>
          <w:lang w:val="fr-FR"/>
        </w:rPr>
        <w:t xml:space="preserve"> </w:t>
      </w:r>
      <w:r w:rsidRPr="00BD6E5A">
        <w:rPr>
          <w:rFonts w:cstheme="minorHAnsi"/>
          <w:shd w:val="clear" w:color="auto" w:fill="FFFFFF"/>
          <w:lang w:val="fr-FR"/>
        </w:rPr>
        <w:t>», elle passe mieux, car elle passe inaperçue, ou presque. Changement de sémantique. Changement des éléments de langage, mais pour signifier toujours la même chose.</w:t>
      </w:r>
    </w:p>
    <w:p w14:paraId="2D7610A3" w14:textId="77777777" w:rsidR="00036A49" w:rsidRPr="00BD6E5A" w:rsidRDefault="00036A49" w:rsidP="00036A49">
      <w:pPr>
        <w:spacing w:after="0" w:line="240" w:lineRule="auto"/>
        <w:jc w:val="both"/>
        <w:rPr>
          <w:rFonts w:cstheme="minorHAnsi"/>
          <w:shd w:val="clear" w:color="auto" w:fill="FFFFFF"/>
          <w:lang w:val="fr-FR"/>
        </w:rPr>
      </w:pPr>
      <w:r w:rsidRPr="00BD6E5A">
        <w:rPr>
          <w:rFonts w:cstheme="minorHAnsi"/>
          <w:shd w:val="clear" w:color="auto" w:fill="FFFFFF"/>
          <w:lang w:val="fr-FR"/>
        </w:rPr>
        <w:t>(</w:t>
      </w:r>
      <w:r w:rsidR="00430100" w:rsidRPr="00BD6E5A">
        <w:rPr>
          <w:rFonts w:cstheme="minorHAnsi"/>
          <w:shd w:val="clear" w:color="auto" w:fill="FFFFFF"/>
          <w:lang w:val="fr-FR"/>
        </w:rPr>
        <w:t>Or l</w:t>
      </w:r>
      <w:r w:rsidRPr="00BD6E5A">
        <w:rPr>
          <w:rFonts w:cstheme="minorHAnsi"/>
          <w:shd w:val="clear" w:color="auto" w:fill="FFFFFF"/>
          <w:lang w:val="fr-FR"/>
        </w:rPr>
        <w:t>’expression «</w:t>
      </w:r>
      <w:r w:rsidR="00430100" w:rsidRPr="00BD6E5A">
        <w:rPr>
          <w:rFonts w:cstheme="minorHAnsi"/>
          <w:shd w:val="clear" w:color="auto" w:fill="FFFFFF"/>
          <w:lang w:val="fr-FR"/>
        </w:rPr>
        <w:t xml:space="preserve"> </w:t>
      </w:r>
      <w:r w:rsidRPr="00BD6E5A">
        <w:rPr>
          <w:rFonts w:cstheme="minorHAnsi"/>
          <w:shd w:val="clear" w:color="auto" w:fill="FFFFFF"/>
          <w:lang w:val="fr-FR"/>
        </w:rPr>
        <w:t>loi de 1905</w:t>
      </w:r>
      <w:r w:rsidR="00430100" w:rsidRPr="00BD6E5A">
        <w:rPr>
          <w:rFonts w:cstheme="minorHAnsi"/>
          <w:shd w:val="clear" w:color="auto" w:fill="FFFFFF"/>
          <w:lang w:val="fr-FR"/>
        </w:rPr>
        <w:t xml:space="preserve"> </w:t>
      </w:r>
      <w:r w:rsidRPr="00BD6E5A">
        <w:rPr>
          <w:rFonts w:cstheme="minorHAnsi"/>
          <w:shd w:val="clear" w:color="auto" w:fill="FFFFFF"/>
          <w:lang w:val="fr-FR"/>
        </w:rPr>
        <w:t>» n’apparaît nulle part, tout comme l’expression « liberté de conscience »</w:t>
      </w:r>
      <w:r w:rsidR="00430100" w:rsidRPr="00BD6E5A">
        <w:rPr>
          <w:rFonts w:cstheme="minorHAnsi"/>
          <w:shd w:val="clear" w:color="auto" w:fill="FFFFFF"/>
          <w:lang w:val="fr-FR"/>
        </w:rPr>
        <w:t xml:space="preserve"> [dans ce texte]</w:t>
      </w:r>
      <w:r w:rsidRPr="00BD6E5A">
        <w:rPr>
          <w:rFonts w:cstheme="minorHAnsi"/>
          <w:shd w:val="clear" w:color="auto" w:fill="FFFFFF"/>
          <w:lang w:val="fr-FR"/>
        </w:rPr>
        <w:t>).</w:t>
      </w:r>
    </w:p>
    <w:p w14:paraId="25690779" w14:textId="77777777" w:rsidR="00036A49" w:rsidRPr="00BD6E5A" w:rsidRDefault="00036A49" w:rsidP="00036A49">
      <w:pPr>
        <w:spacing w:after="0" w:line="240" w:lineRule="auto"/>
        <w:jc w:val="both"/>
        <w:rPr>
          <w:rFonts w:cstheme="minorHAnsi"/>
          <w:shd w:val="clear" w:color="auto" w:fill="FFFFFF"/>
          <w:lang w:val="fr-FR"/>
        </w:rPr>
      </w:pPr>
      <w:r w:rsidRPr="00BD6E5A">
        <w:rPr>
          <w:rFonts w:cstheme="minorHAnsi"/>
          <w:shd w:val="clear" w:color="auto" w:fill="FFFFFF"/>
          <w:lang w:val="fr-FR"/>
        </w:rPr>
        <w:t>Pourquoi, dans un cas, a-t-on remplacé le terme arabe «</w:t>
      </w:r>
      <w:r w:rsidR="00430100" w:rsidRPr="00BD6E5A">
        <w:rPr>
          <w:rFonts w:cstheme="minorHAnsi"/>
          <w:shd w:val="clear" w:color="auto" w:fill="FFFFFF"/>
          <w:lang w:val="fr-FR"/>
        </w:rPr>
        <w:t xml:space="preserve"> </w:t>
      </w:r>
      <w:r w:rsidRPr="00BD6E5A">
        <w:rPr>
          <w:rFonts w:cstheme="minorHAnsi"/>
          <w:shd w:val="clear" w:color="auto" w:fill="FFFFFF"/>
          <w:lang w:val="fr-FR"/>
        </w:rPr>
        <w:t>shari’a</w:t>
      </w:r>
      <w:r w:rsidR="00430100" w:rsidRPr="00BD6E5A">
        <w:rPr>
          <w:rFonts w:cstheme="minorHAnsi"/>
          <w:shd w:val="clear" w:color="auto" w:fill="FFFFFF"/>
          <w:lang w:val="fr-FR"/>
        </w:rPr>
        <w:t xml:space="preserve"> </w:t>
      </w:r>
      <w:r w:rsidRPr="00BD6E5A">
        <w:rPr>
          <w:rFonts w:cstheme="minorHAnsi"/>
          <w:shd w:val="clear" w:color="auto" w:fill="FFFFFF"/>
          <w:lang w:val="fr-FR"/>
        </w:rPr>
        <w:t>» par le mot «</w:t>
      </w:r>
      <w:r w:rsidR="00430100" w:rsidRPr="00BD6E5A">
        <w:rPr>
          <w:rFonts w:cstheme="minorHAnsi"/>
          <w:shd w:val="clear" w:color="auto" w:fill="FFFFFF"/>
          <w:lang w:val="fr-FR"/>
        </w:rPr>
        <w:t xml:space="preserve"> </w:t>
      </w:r>
      <w:r w:rsidRPr="00BD6E5A">
        <w:rPr>
          <w:rFonts w:cstheme="minorHAnsi"/>
          <w:shd w:val="clear" w:color="auto" w:fill="FFFFFF"/>
          <w:lang w:val="fr-FR"/>
        </w:rPr>
        <w:t>voie</w:t>
      </w:r>
      <w:r w:rsidR="00430100" w:rsidRPr="00BD6E5A">
        <w:rPr>
          <w:rFonts w:cstheme="minorHAnsi"/>
          <w:shd w:val="clear" w:color="auto" w:fill="FFFFFF"/>
          <w:lang w:val="fr-FR"/>
        </w:rPr>
        <w:t xml:space="preserve"> </w:t>
      </w:r>
      <w:r w:rsidRPr="00BD6E5A">
        <w:rPr>
          <w:rFonts w:cstheme="minorHAnsi"/>
          <w:shd w:val="clear" w:color="auto" w:fill="FFFFFF"/>
          <w:lang w:val="fr-FR"/>
        </w:rPr>
        <w:t>» ? Et pourquoi, dans un cas similaire, n’a-t-on pas remplacé le mot arabe «</w:t>
      </w:r>
      <w:r w:rsidR="00430100" w:rsidRPr="00BD6E5A">
        <w:rPr>
          <w:rFonts w:cstheme="minorHAnsi"/>
          <w:shd w:val="clear" w:color="auto" w:fill="FFFFFF"/>
          <w:lang w:val="fr-FR"/>
        </w:rPr>
        <w:t xml:space="preserve"> </w:t>
      </w:r>
      <w:r w:rsidRPr="00BD6E5A">
        <w:rPr>
          <w:rFonts w:cstheme="minorHAnsi"/>
          <w:shd w:val="clear" w:color="auto" w:fill="FFFFFF"/>
          <w:lang w:val="fr-FR"/>
        </w:rPr>
        <w:t>jihad</w:t>
      </w:r>
      <w:r w:rsidR="00430100" w:rsidRPr="00BD6E5A">
        <w:rPr>
          <w:rFonts w:cstheme="minorHAnsi"/>
          <w:shd w:val="clear" w:color="auto" w:fill="FFFFFF"/>
          <w:lang w:val="fr-FR"/>
        </w:rPr>
        <w:t xml:space="preserve"> </w:t>
      </w:r>
      <w:r w:rsidRPr="00BD6E5A">
        <w:rPr>
          <w:rFonts w:cstheme="minorHAnsi"/>
          <w:shd w:val="clear" w:color="auto" w:fill="FFFFFF"/>
          <w:lang w:val="fr-FR"/>
        </w:rPr>
        <w:t>» par le mot «</w:t>
      </w:r>
      <w:r w:rsidR="00430100" w:rsidRPr="00BD6E5A">
        <w:rPr>
          <w:rFonts w:cstheme="minorHAnsi"/>
          <w:shd w:val="clear" w:color="auto" w:fill="FFFFFF"/>
          <w:lang w:val="fr-FR"/>
        </w:rPr>
        <w:t xml:space="preserve"> </w:t>
      </w:r>
      <w:r w:rsidRPr="00BD6E5A">
        <w:rPr>
          <w:rFonts w:cstheme="minorHAnsi"/>
          <w:shd w:val="clear" w:color="auto" w:fill="FFFFFF"/>
          <w:lang w:val="fr-FR"/>
        </w:rPr>
        <w:t>effort</w:t>
      </w:r>
      <w:r w:rsidR="00430100" w:rsidRPr="00BD6E5A">
        <w:rPr>
          <w:rFonts w:cstheme="minorHAnsi"/>
          <w:shd w:val="clear" w:color="auto" w:fill="FFFFFF"/>
          <w:lang w:val="fr-FR"/>
        </w:rPr>
        <w:t xml:space="preserve"> </w:t>
      </w:r>
      <w:r w:rsidRPr="00BD6E5A">
        <w:rPr>
          <w:rFonts w:cstheme="minorHAnsi"/>
          <w:shd w:val="clear" w:color="auto" w:fill="FFFFFF"/>
          <w:lang w:val="fr-FR"/>
        </w:rPr>
        <w:t>» ? Cela ne voudrait-il pas signifier que les Frères musulmans seraient prêts, pour mieux avancer, à dissimuler la charia, un temps, derrière un concept français et, en même temps, de ne rien lâcher quant à l'usage du mot «</w:t>
      </w:r>
      <w:r w:rsidR="00430100" w:rsidRPr="00BD6E5A">
        <w:rPr>
          <w:rFonts w:cstheme="minorHAnsi"/>
          <w:shd w:val="clear" w:color="auto" w:fill="FFFFFF"/>
          <w:lang w:val="fr-FR"/>
        </w:rPr>
        <w:t xml:space="preserve"> </w:t>
      </w:r>
      <w:r w:rsidRPr="00BD6E5A">
        <w:rPr>
          <w:rFonts w:cstheme="minorHAnsi"/>
          <w:shd w:val="clear" w:color="auto" w:fill="FFFFFF"/>
          <w:lang w:val="fr-FR"/>
        </w:rPr>
        <w:t>jihad</w:t>
      </w:r>
      <w:r w:rsidR="00430100" w:rsidRPr="00BD6E5A">
        <w:rPr>
          <w:rFonts w:cstheme="minorHAnsi"/>
          <w:shd w:val="clear" w:color="auto" w:fill="FFFFFF"/>
          <w:lang w:val="fr-FR"/>
        </w:rPr>
        <w:t xml:space="preserve"> </w:t>
      </w:r>
      <w:r w:rsidRPr="00BD6E5A">
        <w:rPr>
          <w:rFonts w:cstheme="minorHAnsi"/>
          <w:shd w:val="clear" w:color="auto" w:fill="FFFFFF"/>
          <w:lang w:val="fr-FR"/>
        </w:rPr>
        <w:t>» comme pour rassurer leur base ? Hassan al-Banna ne disait-il pas «</w:t>
      </w:r>
      <w:r w:rsidR="00430100" w:rsidRPr="00BD6E5A">
        <w:rPr>
          <w:rFonts w:cstheme="minorHAnsi"/>
          <w:shd w:val="clear" w:color="auto" w:fill="FFFFFF"/>
          <w:lang w:val="fr-FR"/>
        </w:rPr>
        <w:t xml:space="preserve"> </w:t>
      </w:r>
      <w:r w:rsidRPr="00BD6E5A">
        <w:rPr>
          <w:rFonts w:cstheme="minorHAnsi"/>
          <w:shd w:val="clear" w:color="auto" w:fill="FFFFFF"/>
          <w:lang w:val="fr-FR"/>
        </w:rPr>
        <w:t>le jihad est notre voie</w:t>
      </w:r>
      <w:r w:rsidR="00430100" w:rsidRPr="00BD6E5A">
        <w:rPr>
          <w:rFonts w:cstheme="minorHAnsi"/>
          <w:shd w:val="clear" w:color="auto" w:fill="FFFFFF"/>
          <w:lang w:val="fr-FR"/>
        </w:rPr>
        <w:t xml:space="preserve"> </w:t>
      </w:r>
      <w:r w:rsidRPr="00BD6E5A">
        <w:rPr>
          <w:rFonts w:cstheme="minorHAnsi"/>
          <w:shd w:val="clear" w:color="auto" w:fill="FFFFFF"/>
          <w:lang w:val="fr-FR"/>
        </w:rPr>
        <w:t>» (</w:t>
      </w:r>
      <w:r w:rsidRPr="00BD6E5A">
        <w:rPr>
          <w:rFonts w:cstheme="minorHAnsi" w:hint="cs"/>
          <w:shd w:val="clear" w:color="auto" w:fill="FFFFFF"/>
          <w:lang w:val="fr-FR"/>
        </w:rPr>
        <w:t>الجهاد</w:t>
      </w:r>
      <w:r w:rsidRPr="00BD6E5A">
        <w:rPr>
          <w:rFonts w:cstheme="minorHAnsi"/>
          <w:shd w:val="clear" w:color="auto" w:fill="FFFFFF"/>
          <w:lang w:val="fr-FR"/>
        </w:rPr>
        <w:t xml:space="preserve"> </w:t>
      </w:r>
      <w:r w:rsidRPr="00BD6E5A">
        <w:rPr>
          <w:rFonts w:cstheme="minorHAnsi" w:hint="cs"/>
          <w:shd w:val="clear" w:color="auto" w:fill="FFFFFF"/>
          <w:lang w:val="fr-FR"/>
        </w:rPr>
        <w:t>سبيلنا</w:t>
      </w:r>
      <w:r w:rsidRPr="00BD6E5A">
        <w:rPr>
          <w:rFonts w:cstheme="minorHAnsi"/>
          <w:shd w:val="clear" w:color="auto" w:fill="FFFFFF"/>
          <w:lang w:val="fr-FR"/>
        </w:rPr>
        <w:t>) ?</w:t>
      </w:r>
      <w:r w:rsidR="00430100" w:rsidRPr="00BD6E5A">
        <w:rPr>
          <w:rFonts w:cstheme="minorHAnsi"/>
          <w:shd w:val="clear" w:color="auto" w:fill="FFFFFF"/>
          <w:lang w:val="fr-FR"/>
        </w:rPr>
        <w:t> », Mohamed Louizi, journaliste</w:t>
      </w:r>
      <w:r w:rsidR="00FB2ED1" w:rsidRPr="00BD6E5A">
        <w:rPr>
          <w:rFonts w:cstheme="minorHAnsi"/>
          <w:shd w:val="clear" w:color="auto" w:fill="FFFFFF"/>
          <w:lang w:val="fr-FR"/>
        </w:rPr>
        <w:t>, dans un message posté sur sa page Facebook</w:t>
      </w:r>
      <w:r w:rsidR="00430100" w:rsidRPr="00BD6E5A">
        <w:rPr>
          <w:rFonts w:cstheme="minorHAnsi"/>
          <w:shd w:val="clear" w:color="auto" w:fill="FFFFFF"/>
          <w:lang w:val="fr-FR"/>
        </w:rPr>
        <w:t>.</w:t>
      </w:r>
      <w:r w:rsidRPr="00BD6E5A">
        <w:rPr>
          <w:rFonts w:cstheme="minorHAnsi"/>
          <w:shd w:val="clear" w:color="auto" w:fill="FFFFFF"/>
          <w:lang w:val="fr-FR"/>
        </w:rPr>
        <w:t xml:space="preserve">  </w:t>
      </w:r>
    </w:p>
    <w:p w14:paraId="495060A8" w14:textId="77777777" w:rsidR="00122F9E" w:rsidRDefault="00122F9E" w:rsidP="00122F9E">
      <w:pPr>
        <w:spacing w:after="0" w:line="240" w:lineRule="auto"/>
        <w:jc w:val="both"/>
        <w:rPr>
          <w:rFonts w:cstheme="minorHAnsi"/>
          <w:shd w:val="clear" w:color="auto" w:fill="FFFFFF"/>
          <w:lang w:val="fr-FR"/>
        </w:rPr>
      </w:pPr>
    </w:p>
    <w:p w14:paraId="2B98F39C" w14:textId="77777777" w:rsidR="00A67CB1" w:rsidRDefault="00A67CB1" w:rsidP="00122F9E">
      <w:pPr>
        <w:spacing w:after="0" w:line="240" w:lineRule="auto"/>
        <w:jc w:val="both"/>
        <w:rPr>
          <w:rFonts w:cstheme="minorHAnsi"/>
          <w:shd w:val="clear" w:color="auto" w:fill="FFFFFF"/>
          <w:lang w:val="fr-FR"/>
        </w:rPr>
      </w:pPr>
      <w:r>
        <w:rPr>
          <w:rFonts w:cstheme="minorHAnsi"/>
          <w:shd w:val="clear" w:color="auto" w:fill="FFFFFF"/>
          <w:lang w:val="fr-FR"/>
        </w:rPr>
        <w:t>Nous constatons que l’art de la taqiya peut-être très subtil, grâce à l’utilisation de termes codés, de messages cachés, reconnaissables que par les musulmans … mais, en généralement, interprétés différemment (voire à contresens) par les non-musulmans. Il faut</w:t>
      </w:r>
      <w:r w:rsidR="00CE2B9E">
        <w:rPr>
          <w:rFonts w:cstheme="minorHAnsi"/>
          <w:shd w:val="clear" w:color="auto" w:fill="FFFFFF"/>
          <w:lang w:val="fr-FR"/>
        </w:rPr>
        <w:t xml:space="preserve"> donc</w:t>
      </w:r>
      <w:r>
        <w:rPr>
          <w:rFonts w:cstheme="minorHAnsi"/>
          <w:shd w:val="clear" w:color="auto" w:fill="FFFFFF"/>
          <w:lang w:val="fr-FR"/>
        </w:rPr>
        <w:t xml:space="preserve"> y être initié, entraîné</w:t>
      </w:r>
      <w:r w:rsidR="00856BD8">
        <w:rPr>
          <w:rFonts w:cstheme="minorHAnsi"/>
          <w:shd w:val="clear" w:color="auto" w:fill="FFFFFF"/>
          <w:lang w:val="fr-FR"/>
        </w:rPr>
        <w:t>, rôdé</w:t>
      </w:r>
      <w:r w:rsidR="00CE2B9E">
        <w:rPr>
          <w:rFonts w:cstheme="minorHAnsi"/>
          <w:shd w:val="clear" w:color="auto" w:fill="FFFFFF"/>
          <w:lang w:val="fr-FR"/>
        </w:rPr>
        <w:t>, pour déceler son emploi, dans le discours un interlocuteur musulman</w:t>
      </w:r>
      <w:r>
        <w:rPr>
          <w:rFonts w:cstheme="minorHAnsi"/>
          <w:shd w:val="clear" w:color="auto" w:fill="FFFFFF"/>
          <w:lang w:val="fr-FR"/>
        </w:rPr>
        <w:t xml:space="preserve">. </w:t>
      </w:r>
    </w:p>
    <w:p w14:paraId="25C674B3" w14:textId="7FF5107C" w:rsidR="00A67CB1" w:rsidRDefault="00A67CB1" w:rsidP="00122F9E">
      <w:pPr>
        <w:spacing w:after="0" w:line="240" w:lineRule="auto"/>
        <w:jc w:val="both"/>
        <w:rPr>
          <w:rFonts w:cstheme="minorHAnsi"/>
          <w:shd w:val="clear" w:color="auto" w:fill="FFFFFF"/>
          <w:lang w:val="fr-FR"/>
        </w:rPr>
      </w:pPr>
    </w:p>
    <w:p w14:paraId="77865DC1" w14:textId="2FEB709F" w:rsidR="00A37C9E" w:rsidRDefault="00A37C9E" w:rsidP="002C548C">
      <w:pPr>
        <w:pStyle w:val="Titre2"/>
        <w:rPr>
          <w:shd w:val="clear" w:color="auto" w:fill="FFFFFF"/>
          <w:lang w:val="fr-FR"/>
        </w:rPr>
      </w:pPr>
      <w:bookmarkStart w:id="59" w:name="_Toc68429361"/>
      <w:r>
        <w:rPr>
          <w:shd w:val="clear" w:color="auto" w:fill="FFFFFF"/>
          <w:lang w:val="fr-FR"/>
        </w:rPr>
        <w:t xml:space="preserve">Le programme </w:t>
      </w:r>
      <w:r w:rsidR="002C548C">
        <w:rPr>
          <w:shd w:val="clear" w:color="auto" w:fill="FFFFFF"/>
          <w:lang w:val="fr-FR"/>
        </w:rPr>
        <w:t>islamique d’Amar Lasfar, président des Musulmans de France, en 1994</w:t>
      </w:r>
      <w:bookmarkEnd w:id="59"/>
    </w:p>
    <w:p w14:paraId="1E5BCF01" w14:textId="0FEBFB97" w:rsidR="00A37C9E" w:rsidRDefault="00A37C9E" w:rsidP="00122F9E">
      <w:pPr>
        <w:spacing w:after="0" w:line="240" w:lineRule="auto"/>
        <w:jc w:val="both"/>
        <w:rPr>
          <w:rFonts w:cstheme="minorHAnsi"/>
          <w:shd w:val="clear" w:color="auto" w:fill="FFFFFF"/>
          <w:lang w:val="fr-FR"/>
        </w:rPr>
      </w:pPr>
    </w:p>
    <w:p w14:paraId="3B092EDE" w14:textId="16082BCD" w:rsidR="002C548C" w:rsidRPr="00B71940" w:rsidRDefault="002C548C" w:rsidP="002C548C">
      <w:pPr>
        <w:spacing w:after="0" w:line="240" w:lineRule="auto"/>
        <w:jc w:val="both"/>
        <w:rPr>
          <w:rFonts w:cstheme="minorHAnsi"/>
          <w:shd w:val="clear" w:color="auto" w:fill="FFFFFF"/>
          <w:lang w:val="fr-FR"/>
        </w:rPr>
      </w:pPr>
      <w:r>
        <w:rPr>
          <w:rFonts w:cstheme="minorHAnsi"/>
          <w:shd w:val="clear" w:color="auto" w:fill="FFFFFF"/>
          <w:lang w:val="fr-FR"/>
        </w:rPr>
        <w:t xml:space="preserve">« [..] </w:t>
      </w:r>
      <w:r w:rsidRPr="00B71940">
        <w:rPr>
          <w:rFonts w:cstheme="minorHAnsi"/>
          <w:shd w:val="clear" w:color="auto" w:fill="FFFFFF"/>
          <w:lang w:val="fr-FR"/>
        </w:rPr>
        <w:t xml:space="preserve">appeler à l’islam [...] est une obligation qu’Allah le très haut impose à toute personne qui suit la voie du prophète [...] appeler à Allah le Très Haut est un devoir que la charia impose à tout musulman et à toute musulmane, quelles que soient leurs capacités et leur énergie. [...] je parle des Juifs, ils ont pu répondre à cette question, dès le premier jour, où ils ont posé les pieds sur cette terre. [...] </w:t>
      </w:r>
      <w:r w:rsidRPr="00B71940">
        <w:rPr>
          <w:rFonts w:cstheme="minorHAnsi"/>
          <w:i/>
          <w:shd w:val="clear" w:color="auto" w:fill="FFFFFF"/>
          <w:lang w:val="fr-FR"/>
        </w:rPr>
        <w:t>Ils ont soumis l’Occident et les lois de l’Occident, les richesses de l’Occident, au service d’une seule cause existentielle pour eux, à savoir leur présence sur cette terre. La religion, mes frères, dans la conception occidentale</w:t>
      </w:r>
      <w:r w:rsidRPr="00B71940">
        <w:rPr>
          <w:rFonts w:cstheme="minorHAnsi"/>
          <w:shd w:val="clear" w:color="auto" w:fill="FFFFFF"/>
          <w:lang w:val="fr-FR"/>
        </w:rPr>
        <w:t xml:space="preserve">, comme vous le constatez tous et comme je vous l’ai dit, </w:t>
      </w:r>
      <w:r w:rsidRPr="00B71940">
        <w:rPr>
          <w:rFonts w:cstheme="minorHAnsi"/>
          <w:i/>
          <w:shd w:val="clear" w:color="auto" w:fill="FFFFFF"/>
          <w:lang w:val="fr-FR"/>
        </w:rPr>
        <w:t>est en contradiction et doit être en contradiction avec la science [islamique].</w:t>
      </w:r>
      <w:r w:rsidRPr="00B71940">
        <w:rPr>
          <w:rFonts w:cstheme="minorHAnsi"/>
          <w:shd w:val="clear" w:color="auto" w:fill="FFFFFF"/>
          <w:lang w:val="fr-FR"/>
        </w:rPr>
        <w:t xml:space="preserve"> Les Occidentaux voient en nous des gens qui cherchent à les ramener deux ou trois siècles en arrière. De ce fait </w:t>
      </w:r>
      <w:r w:rsidRPr="00B71940">
        <w:rPr>
          <w:rFonts w:cstheme="minorHAnsi"/>
          <w:i/>
          <w:shd w:val="clear" w:color="auto" w:fill="FFFFFF"/>
          <w:lang w:val="fr-FR"/>
        </w:rPr>
        <w:t>ils s’obligent à nous combattre et à resserrer l’étau autour de nous, aussi à resserrer l’étau autour des musulmans en général et autour des prosélytes musulmans en particulier</w:t>
      </w:r>
      <w:r w:rsidRPr="00B71940">
        <w:rPr>
          <w:rFonts w:cstheme="minorHAnsi"/>
          <w:shd w:val="clear" w:color="auto" w:fill="FFFFFF"/>
          <w:lang w:val="fr-FR"/>
        </w:rPr>
        <w:t xml:space="preserve"> [...]. Parlons un peu des droits de l’homme, de la femme, de la démocratie, et peut-être qu’on aura des questions sur la démocratie et le deux-poids-deux-mesures, la démocratie qui est un principe fondamental dans ces pays, et la démocratie chez nous dans les pays musulmans. Quand des voix démocrates s’élèvent dans nos pays musulmans, elles sont qualifiées d’opportunistes, d’intégristes, de radicales mais, en Occident, dès que quelqu’un tient des propos anti-démocratiques, il est jugé comme étant non-démocrate […].</w:t>
      </w:r>
    </w:p>
    <w:p w14:paraId="6A57D65C" w14:textId="6B352FFA" w:rsidR="002C548C" w:rsidRPr="00B71940" w:rsidRDefault="002C548C" w:rsidP="002C548C">
      <w:pPr>
        <w:spacing w:after="0" w:line="240" w:lineRule="auto"/>
        <w:jc w:val="both"/>
        <w:rPr>
          <w:rFonts w:cstheme="minorHAnsi"/>
          <w:shd w:val="clear" w:color="auto" w:fill="FFFFFF"/>
          <w:lang w:val="fr-FR"/>
        </w:rPr>
      </w:pPr>
      <w:r w:rsidRPr="00B71940">
        <w:rPr>
          <w:rFonts w:cstheme="minorHAnsi"/>
          <w:shd w:val="clear" w:color="auto" w:fill="FFFFFF"/>
          <w:lang w:val="fr-FR"/>
        </w:rPr>
        <w:t xml:space="preserve">La troisième option d’islamisation est une option purement politique. Nous parvenons à transmettre le message d’Allah le Très Haut par un coup d’État. </w:t>
      </w:r>
      <w:r w:rsidRPr="00B71940">
        <w:rPr>
          <w:rFonts w:cstheme="minorHAnsi"/>
          <w:i/>
          <w:shd w:val="clear" w:color="auto" w:fill="FFFFFF"/>
          <w:lang w:val="fr-FR"/>
        </w:rPr>
        <w:t>Par un travail politique consistant à infiltrer les conseils municipaux, les parlements, et à nous emparer du pouvoir d’un point de vue politique, et après ça passera le message d’Allah le Très Haut. Ça fait partie de la stratégie de conquête</w:t>
      </w:r>
      <w:r w:rsidRPr="00B71940">
        <w:rPr>
          <w:rFonts w:cstheme="minorHAnsi"/>
          <w:b/>
          <w:shd w:val="clear" w:color="auto" w:fill="FFFFFF"/>
          <w:lang w:val="fr-FR"/>
        </w:rPr>
        <w:t>.</w:t>
      </w:r>
      <w:r w:rsidRPr="00B71940">
        <w:rPr>
          <w:rFonts w:cstheme="minorHAnsi"/>
          <w:shd w:val="clear" w:color="auto" w:fill="FFFFFF"/>
          <w:lang w:val="fr-FR"/>
        </w:rPr>
        <w:t xml:space="preserve"> C’est l’option défendue par le parti Tahir. </w:t>
      </w:r>
    </w:p>
    <w:p w14:paraId="6B1F87E6" w14:textId="263AE5E7" w:rsidR="002C548C" w:rsidRDefault="002C548C" w:rsidP="002C548C">
      <w:pPr>
        <w:spacing w:after="0" w:line="240" w:lineRule="auto"/>
        <w:jc w:val="both"/>
        <w:rPr>
          <w:rFonts w:cstheme="minorHAnsi"/>
          <w:shd w:val="clear" w:color="auto" w:fill="FFFFFF"/>
          <w:lang w:val="fr-FR"/>
        </w:rPr>
      </w:pPr>
      <w:r w:rsidRPr="00B71940">
        <w:rPr>
          <w:rFonts w:cstheme="minorHAnsi"/>
          <w:shd w:val="clear" w:color="auto" w:fill="FFFFFF"/>
          <w:lang w:val="fr-FR"/>
        </w:rPr>
        <w:t xml:space="preserve">La quatrième option est l’option de la force. Certains musulmans pensent que l’usage de la force contribue à imposer le message d’Allah. Il y a des groupes armés, que les gens qualifient d’extrémistes, qui pratiquent la violence et qui croient qu’il n’y a pas d’autre option que la violence pour arracher le pouvoir et appeler à l’islam par la suite. Cette option n’est pas la bonne, elle n’est pas sage. </w:t>
      </w:r>
      <w:r w:rsidRPr="00B71940">
        <w:rPr>
          <w:rFonts w:cstheme="minorHAnsi"/>
          <w:i/>
          <w:shd w:val="clear" w:color="auto" w:fill="FFFFFF"/>
          <w:lang w:val="fr-FR"/>
        </w:rPr>
        <w:t>Parce que la force mal utilisée, si elle n’est pas utilisée au moment opportun et au bon endroit, devient une tare, provoque la discorde et nuit à l’Oumma islamiya</w:t>
      </w:r>
      <w:r>
        <w:rPr>
          <w:rFonts w:cstheme="minorHAnsi"/>
          <w:shd w:val="clear" w:color="auto" w:fill="FFFFFF"/>
          <w:lang w:val="fr-FR"/>
        </w:rPr>
        <w:t> »</w:t>
      </w:r>
      <w:r>
        <w:rPr>
          <w:rStyle w:val="Appelnotedebasdep"/>
          <w:rFonts w:cstheme="minorHAnsi"/>
          <w:shd w:val="clear" w:color="auto" w:fill="FFFFFF"/>
          <w:lang w:val="fr-FR"/>
        </w:rPr>
        <w:footnoteReference w:id="132"/>
      </w:r>
      <w:r>
        <w:rPr>
          <w:rFonts w:cstheme="minorHAnsi"/>
          <w:shd w:val="clear" w:color="auto" w:fill="FFFFFF"/>
          <w:lang w:val="fr-FR"/>
        </w:rPr>
        <w:t>.</w:t>
      </w:r>
    </w:p>
    <w:p w14:paraId="21BAA705" w14:textId="77777777" w:rsidR="002C548C" w:rsidRDefault="002C548C" w:rsidP="00122F9E">
      <w:pPr>
        <w:spacing w:after="0" w:line="240" w:lineRule="auto"/>
        <w:jc w:val="both"/>
        <w:rPr>
          <w:rFonts w:cstheme="minorHAnsi"/>
          <w:shd w:val="clear" w:color="auto" w:fill="FFFFFF"/>
          <w:lang w:val="fr-FR"/>
        </w:rPr>
      </w:pPr>
    </w:p>
    <w:p w14:paraId="4977C660" w14:textId="77777777" w:rsidR="00122F9E" w:rsidRDefault="00122F9E" w:rsidP="00FC5473">
      <w:pPr>
        <w:pStyle w:val="Titre2"/>
        <w:rPr>
          <w:shd w:val="clear" w:color="auto" w:fill="FFFFFF"/>
          <w:lang w:val="fr-FR"/>
        </w:rPr>
      </w:pPr>
      <w:bookmarkStart w:id="60" w:name="_Toc68429362"/>
      <w:r w:rsidRPr="00425BA8">
        <w:rPr>
          <w:shd w:val="clear" w:color="auto" w:fill="FFFFFF"/>
          <w:lang w:val="fr-FR"/>
        </w:rPr>
        <w:t>Le financement du CCIF</w:t>
      </w:r>
      <w:r w:rsidR="00887F77">
        <w:rPr>
          <w:rStyle w:val="Appelnotedebasdep"/>
          <w:rFonts w:cstheme="minorHAnsi"/>
          <w:u w:val="single"/>
          <w:shd w:val="clear" w:color="auto" w:fill="FFFFFF"/>
          <w:lang w:val="fr-FR"/>
        </w:rPr>
        <w:footnoteReference w:id="133"/>
      </w:r>
      <w:bookmarkEnd w:id="60"/>
    </w:p>
    <w:p w14:paraId="1302386E" w14:textId="77777777" w:rsidR="00122F9E" w:rsidRDefault="00122F9E" w:rsidP="00122F9E">
      <w:pPr>
        <w:spacing w:after="0" w:line="240" w:lineRule="auto"/>
        <w:jc w:val="both"/>
        <w:rPr>
          <w:rFonts w:cstheme="minorHAnsi"/>
          <w:shd w:val="clear" w:color="auto" w:fill="FFFFFF"/>
          <w:lang w:val="fr-FR"/>
        </w:rPr>
      </w:pPr>
    </w:p>
    <w:p w14:paraId="573B887C" w14:textId="77777777" w:rsidR="00122F9E" w:rsidRDefault="00122F9E" w:rsidP="00122F9E">
      <w:pPr>
        <w:spacing w:after="0" w:line="240" w:lineRule="auto"/>
        <w:jc w:val="both"/>
        <w:rPr>
          <w:rFonts w:cstheme="minorHAnsi"/>
          <w:shd w:val="clear" w:color="auto" w:fill="FFFFFF"/>
          <w:lang w:val="fr-FR"/>
        </w:rPr>
      </w:pPr>
      <w:r>
        <w:rPr>
          <w:rFonts w:cstheme="minorHAnsi"/>
          <w:shd w:val="clear" w:color="auto" w:fill="FFFFFF"/>
          <w:lang w:val="fr-FR"/>
        </w:rPr>
        <w:t>Sur le site du CCIF nous lisons « </w:t>
      </w:r>
      <w:r w:rsidRPr="00B71940">
        <w:rPr>
          <w:rFonts w:cstheme="minorHAnsi"/>
          <w:i/>
          <w:shd w:val="clear" w:color="auto" w:fill="FFFFFF"/>
          <w:lang w:val="fr-FR"/>
        </w:rPr>
        <w:t>Aucun pays étranger, ni le Qatar ni un autre, ne finance le CCIF. Les accusations de cette nature sont infondées</w:t>
      </w:r>
      <w:r w:rsidRPr="00B71940">
        <w:rPr>
          <w:rFonts w:cstheme="minorHAnsi"/>
          <w:shd w:val="clear" w:color="auto" w:fill="FFFFFF"/>
          <w:lang w:val="fr-FR"/>
        </w:rPr>
        <w:t>. Depuis la création du CCIF jusqu’à aujourd’hui, nous avons maintenu la même ligne de conduite d’indépendance vis-à-vis des gouvernements et des Etats, afin de poursuivre notre travail sereinement</w:t>
      </w:r>
      <w:r>
        <w:rPr>
          <w:rFonts w:cstheme="minorHAnsi"/>
          <w:shd w:val="clear" w:color="auto" w:fill="FFFFFF"/>
          <w:lang w:val="fr-FR"/>
        </w:rPr>
        <w:t> »</w:t>
      </w:r>
      <w:r>
        <w:rPr>
          <w:rStyle w:val="Appelnotedebasdep"/>
          <w:rFonts w:cstheme="minorHAnsi"/>
          <w:shd w:val="clear" w:color="auto" w:fill="FFFFFF"/>
          <w:lang w:val="fr-FR"/>
        </w:rPr>
        <w:footnoteReference w:id="134"/>
      </w:r>
      <w:r w:rsidRPr="00425BA8">
        <w:rPr>
          <w:rFonts w:cstheme="minorHAnsi"/>
          <w:shd w:val="clear" w:color="auto" w:fill="FFFFFF"/>
          <w:lang w:val="fr-FR"/>
        </w:rPr>
        <w:t>.</w:t>
      </w:r>
    </w:p>
    <w:p w14:paraId="21EFE38D" w14:textId="77777777" w:rsidR="00122F9E" w:rsidRDefault="00122F9E" w:rsidP="00122F9E">
      <w:pPr>
        <w:spacing w:after="0" w:line="240" w:lineRule="auto"/>
        <w:jc w:val="both"/>
        <w:rPr>
          <w:rFonts w:cstheme="minorHAnsi"/>
          <w:shd w:val="clear" w:color="auto" w:fill="FFFFFF"/>
          <w:lang w:val="fr-FR"/>
        </w:rPr>
      </w:pPr>
      <w:r w:rsidRPr="00425BA8">
        <w:rPr>
          <w:rFonts w:cstheme="minorHAnsi"/>
          <w:shd w:val="clear" w:color="auto" w:fill="FFFFFF"/>
          <w:lang w:val="fr-FR"/>
        </w:rPr>
        <w:t>Le CCIF précise</w:t>
      </w:r>
      <w:r w:rsidR="003C6475">
        <w:rPr>
          <w:rFonts w:cstheme="minorHAnsi"/>
          <w:shd w:val="clear" w:color="auto" w:fill="FFFFFF"/>
          <w:lang w:val="fr-FR"/>
        </w:rPr>
        <w:t> : « </w:t>
      </w:r>
      <w:r w:rsidRPr="00B71940">
        <w:rPr>
          <w:rFonts w:cstheme="minorHAnsi"/>
          <w:shd w:val="clear" w:color="auto" w:fill="FFFFFF"/>
          <w:lang w:val="fr-FR"/>
        </w:rPr>
        <w:t>Les financements du CCIF proviennent de ses adhérents, donateurs et mécènes qui soutiennent son travail</w:t>
      </w:r>
      <w:r w:rsidR="003C6475" w:rsidRPr="00B71940">
        <w:rPr>
          <w:rFonts w:cstheme="minorHAnsi"/>
          <w:shd w:val="clear" w:color="auto" w:fill="FFFFFF"/>
          <w:lang w:val="fr-FR"/>
        </w:rPr>
        <w:t> »</w:t>
      </w:r>
      <w:r w:rsidRPr="00B71940">
        <w:rPr>
          <w:rFonts w:cstheme="minorHAnsi"/>
          <w:shd w:val="clear" w:color="auto" w:fill="FFFFFF"/>
          <w:lang w:val="fr-FR"/>
        </w:rPr>
        <w:t xml:space="preserve"> [...] </w:t>
      </w:r>
      <w:r w:rsidR="003C6475" w:rsidRPr="00B71940">
        <w:rPr>
          <w:rFonts w:cstheme="minorHAnsi"/>
          <w:shd w:val="clear" w:color="auto" w:fill="FFFFFF"/>
          <w:lang w:val="fr-FR"/>
        </w:rPr>
        <w:t>« </w:t>
      </w:r>
      <w:r w:rsidRPr="00B71940">
        <w:rPr>
          <w:rFonts w:cstheme="minorHAnsi"/>
          <w:shd w:val="clear" w:color="auto" w:fill="FFFFFF"/>
          <w:lang w:val="fr-FR"/>
        </w:rPr>
        <w:t>Au niveau européen, le CCIF a reçu en 2013 le soutien financier de la Commission Européenne, dans le cadre de la mise en place d’un projet de collecte des données sur les actes islamophobes, dans huit pays européens, conjointement mené avec d’autres associations</w:t>
      </w:r>
      <w:r w:rsidR="003C6475">
        <w:rPr>
          <w:rFonts w:cstheme="minorHAnsi"/>
          <w:shd w:val="clear" w:color="auto" w:fill="FFFFFF"/>
          <w:lang w:val="fr-FR"/>
        </w:rPr>
        <w:t> »</w:t>
      </w:r>
      <w:r w:rsidRPr="00425BA8">
        <w:rPr>
          <w:rFonts w:cstheme="minorHAnsi"/>
          <w:shd w:val="clear" w:color="auto" w:fill="FFFFFF"/>
          <w:lang w:val="fr-FR"/>
        </w:rPr>
        <w:t>.</w:t>
      </w:r>
    </w:p>
    <w:p w14:paraId="0AF95E49" w14:textId="77777777" w:rsidR="00122F9E" w:rsidRDefault="00122F9E" w:rsidP="00122F9E">
      <w:pPr>
        <w:spacing w:after="0" w:line="240" w:lineRule="auto"/>
        <w:jc w:val="both"/>
        <w:rPr>
          <w:rFonts w:cstheme="minorHAnsi"/>
          <w:shd w:val="clear" w:color="auto" w:fill="FFFFFF"/>
          <w:lang w:val="fr-FR"/>
        </w:rPr>
      </w:pPr>
    </w:p>
    <w:p w14:paraId="1BA2C3A1" w14:textId="05529D2F" w:rsidR="00122F9E" w:rsidRDefault="00887F77" w:rsidP="00122F9E">
      <w:pPr>
        <w:spacing w:after="0" w:line="240" w:lineRule="auto"/>
        <w:jc w:val="both"/>
        <w:rPr>
          <w:rFonts w:cstheme="minorHAnsi"/>
          <w:shd w:val="clear" w:color="auto" w:fill="FFFFFF"/>
          <w:lang w:val="fr-FR"/>
        </w:rPr>
      </w:pPr>
      <w:r>
        <w:rPr>
          <w:rFonts w:cstheme="minorHAnsi"/>
          <w:shd w:val="clear" w:color="auto" w:fill="FFFFFF"/>
          <w:lang w:val="fr-FR"/>
        </w:rPr>
        <w:t>Mais dans cette vidéo</w:t>
      </w:r>
      <w:r w:rsidR="00596F41">
        <w:rPr>
          <w:rStyle w:val="Appelnotedebasdep"/>
          <w:rFonts w:cstheme="minorHAnsi"/>
          <w:shd w:val="clear" w:color="auto" w:fill="FFFFFF"/>
          <w:lang w:val="fr-FR"/>
        </w:rPr>
        <w:footnoteReference w:id="135"/>
      </w:r>
      <w:r>
        <w:rPr>
          <w:rFonts w:cstheme="minorHAnsi"/>
          <w:shd w:val="clear" w:color="auto" w:fill="FFFFFF"/>
          <w:lang w:val="fr-FR"/>
        </w:rPr>
        <w:t xml:space="preserve">, </w:t>
      </w:r>
      <w:r w:rsidRPr="00887F77">
        <w:rPr>
          <w:rFonts w:cstheme="minorHAnsi"/>
          <w:shd w:val="clear" w:color="auto" w:fill="FFFFFF"/>
          <w:lang w:val="fr-FR"/>
        </w:rPr>
        <w:t>Samy Debah</w:t>
      </w:r>
      <w:r>
        <w:rPr>
          <w:rFonts w:cstheme="minorHAnsi"/>
          <w:shd w:val="clear" w:color="auto" w:fill="FFFFFF"/>
          <w:lang w:val="fr-FR"/>
        </w:rPr>
        <w:t xml:space="preserve"> </w:t>
      </w:r>
      <w:r w:rsidR="003575AB">
        <w:rPr>
          <w:rFonts w:cstheme="minorHAnsi"/>
          <w:shd w:val="clear" w:color="auto" w:fill="FFFFFF"/>
          <w:lang w:val="fr-FR"/>
        </w:rPr>
        <w:t>–</w:t>
      </w:r>
      <w:r w:rsidR="00596F41">
        <w:rPr>
          <w:rFonts w:cstheme="minorHAnsi"/>
          <w:shd w:val="clear" w:color="auto" w:fill="FFFFFF"/>
          <w:lang w:val="fr-FR"/>
        </w:rPr>
        <w:t xml:space="preserve"> un des fondateur et</w:t>
      </w:r>
      <w:r w:rsidRPr="00887F77">
        <w:rPr>
          <w:rFonts w:cstheme="minorHAnsi"/>
          <w:shd w:val="clear" w:color="auto" w:fill="FFFFFF"/>
          <w:lang w:val="fr-FR"/>
        </w:rPr>
        <w:t xml:space="preserve"> </w:t>
      </w:r>
      <w:r>
        <w:rPr>
          <w:rFonts w:cstheme="minorHAnsi"/>
          <w:shd w:val="clear" w:color="auto" w:fill="FFFFFF"/>
          <w:lang w:val="fr-FR"/>
        </w:rPr>
        <w:t>ancien</w:t>
      </w:r>
      <w:r w:rsidRPr="00887F77">
        <w:rPr>
          <w:rFonts w:cstheme="minorHAnsi"/>
          <w:shd w:val="clear" w:color="auto" w:fill="FFFFFF"/>
          <w:lang w:val="fr-FR"/>
        </w:rPr>
        <w:t xml:space="preserve"> président du collectif</w:t>
      </w:r>
      <w:r w:rsidR="009071A2">
        <w:rPr>
          <w:rFonts w:cstheme="minorHAnsi"/>
          <w:shd w:val="clear" w:color="auto" w:fill="FFFFFF"/>
          <w:lang w:val="fr-FR"/>
        </w:rPr>
        <w:t xml:space="preserve"> (CCIF)</w:t>
      </w:r>
      <w:r>
        <w:rPr>
          <w:rFonts w:cstheme="minorHAnsi"/>
          <w:shd w:val="clear" w:color="auto" w:fill="FFFFFF"/>
          <w:lang w:val="fr-FR"/>
        </w:rPr>
        <w:t xml:space="preserve"> </w:t>
      </w:r>
      <w:r w:rsidR="003575AB">
        <w:rPr>
          <w:rFonts w:cstheme="minorHAnsi"/>
          <w:shd w:val="clear" w:color="auto" w:fill="FFFFFF"/>
          <w:lang w:val="fr-FR"/>
        </w:rPr>
        <w:t>–</w:t>
      </w:r>
      <w:r>
        <w:rPr>
          <w:rFonts w:cstheme="minorHAnsi"/>
          <w:shd w:val="clear" w:color="auto" w:fill="FFFFFF"/>
          <w:lang w:val="fr-FR"/>
        </w:rPr>
        <w:t xml:space="preserve"> indique</w:t>
      </w:r>
      <w:r w:rsidR="00596F41">
        <w:rPr>
          <w:rFonts w:cstheme="minorHAnsi"/>
          <w:shd w:val="clear" w:color="auto" w:fill="FFFFFF"/>
          <w:lang w:val="fr-FR"/>
        </w:rPr>
        <w:t>, au journaliste,</w:t>
      </w:r>
      <w:r>
        <w:rPr>
          <w:rFonts w:cstheme="minorHAnsi"/>
          <w:shd w:val="clear" w:color="auto" w:fill="FFFFFF"/>
          <w:lang w:val="fr-FR"/>
        </w:rPr>
        <w:t xml:space="preserve"> que le CCIF est financé par le Qatar (qui est aussi le principal argentier des frères musulmans)</w:t>
      </w:r>
      <w:r w:rsidR="00596F41">
        <w:rPr>
          <w:rFonts w:cstheme="minorHAnsi"/>
          <w:shd w:val="clear" w:color="auto" w:fill="FFFFFF"/>
          <w:lang w:val="fr-FR"/>
        </w:rPr>
        <w:t> : « </w:t>
      </w:r>
      <w:r w:rsidR="00596F41" w:rsidRPr="00B71940">
        <w:rPr>
          <w:rFonts w:cstheme="minorHAnsi"/>
          <w:i/>
          <w:shd w:val="clear" w:color="auto" w:fill="FFFFFF"/>
          <w:lang w:val="fr-FR"/>
        </w:rPr>
        <w:t xml:space="preserve">On a l'aide d'un grand pays [...] Oui, le Qatar, à l'aide de </w:t>
      </w:r>
      <w:r w:rsidR="00D34506">
        <w:rPr>
          <w:rFonts w:cstheme="minorHAnsi"/>
          <w:i/>
          <w:shd w:val="clear" w:color="auto" w:fill="FFFFFF"/>
          <w:lang w:val="fr-FR"/>
        </w:rPr>
        <w:t>Allah</w:t>
      </w:r>
      <w:r w:rsidR="00596F41">
        <w:rPr>
          <w:rFonts w:cstheme="minorHAnsi"/>
          <w:shd w:val="clear" w:color="auto" w:fill="FFFFFF"/>
          <w:lang w:val="fr-FR"/>
        </w:rPr>
        <w:t> »</w:t>
      </w:r>
      <w:r w:rsidR="00596F41" w:rsidRPr="00596F41">
        <w:rPr>
          <w:rFonts w:cstheme="minorHAnsi"/>
          <w:shd w:val="clear" w:color="auto" w:fill="FFFFFF"/>
          <w:lang w:val="fr-FR"/>
        </w:rPr>
        <w:t>.</w:t>
      </w:r>
    </w:p>
    <w:p w14:paraId="72887FF9" w14:textId="79A2663E" w:rsidR="00CA6F4D" w:rsidRDefault="00CA6F4D" w:rsidP="00122F9E">
      <w:pPr>
        <w:spacing w:after="0" w:line="240" w:lineRule="auto"/>
        <w:jc w:val="both"/>
        <w:rPr>
          <w:rFonts w:cstheme="minorHAnsi"/>
          <w:shd w:val="clear" w:color="auto" w:fill="FFFFFF"/>
          <w:lang w:val="fr-FR"/>
        </w:rPr>
      </w:pPr>
    </w:p>
    <w:p w14:paraId="66396337" w14:textId="2F685813" w:rsidR="00CA6F4D" w:rsidRDefault="00CA6F4D" w:rsidP="00FC5473">
      <w:pPr>
        <w:pStyle w:val="Titre2"/>
        <w:rPr>
          <w:shd w:val="clear" w:color="auto" w:fill="FFFFFF"/>
          <w:lang w:val="fr-FR"/>
        </w:rPr>
      </w:pPr>
      <w:bookmarkStart w:id="61" w:name="_Toc68429363"/>
      <w:r>
        <w:rPr>
          <w:shd w:val="clear" w:color="auto" w:fill="FFFFFF"/>
          <w:lang w:val="fr-FR"/>
        </w:rPr>
        <w:t>Le double-langage de Tariq Ramadan</w:t>
      </w:r>
      <w:bookmarkEnd w:id="61"/>
    </w:p>
    <w:p w14:paraId="51079157" w14:textId="2A5F988A" w:rsidR="00CA6F4D" w:rsidRDefault="00CA6F4D" w:rsidP="00122F9E">
      <w:pPr>
        <w:spacing w:after="0" w:line="240" w:lineRule="auto"/>
        <w:jc w:val="both"/>
        <w:rPr>
          <w:rFonts w:cstheme="minorHAnsi"/>
          <w:shd w:val="clear" w:color="auto" w:fill="FFFFFF"/>
          <w:lang w:val="fr-FR"/>
        </w:rPr>
      </w:pPr>
    </w:p>
    <w:p w14:paraId="7F296FDA" w14:textId="7A700E46" w:rsidR="00D11FA4" w:rsidRDefault="00EB6728" w:rsidP="003F3342">
      <w:pPr>
        <w:spacing w:after="0" w:line="240" w:lineRule="auto"/>
        <w:jc w:val="both"/>
        <w:rPr>
          <w:rFonts w:cstheme="minorHAnsi"/>
          <w:shd w:val="clear" w:color="auto" w:fill="FFFFFF"/>
          <w:lang w:val="fr-FR"/>
        </w:rPr>
      </w:pPr>
      <w:r w:rsidRPr="00EB6728">
        <w:rPr>
          <w:rFonts w:cstheme="minorHAnsi"/>
          <w:shd w:val="clear" w:color="auto" w:fill="FFFFFF"/>
          <w:lang w:val="fr-FR"/>
        </w:rPr>
        <w:t>Tariq Ramadan reproche à ses contradicteurs de l'accuser à tout propos de tenir un double langage.</w:t>
      </w:r>
      <w:r>
        <w:rPr>
          <w:rFonts w:cstheme="minorHAnsi"/>
          <w:shd w:val="clear" w:color="auto" w:fill="FFFFFF"/>
          <w:lang w:val="fr-FR"/>
        </w:rPr>
        <w:t xml:space="preserve"> Voici, d</w:t>
      </w:r>
      <w:r w:rsidR="00D11FA4">
        <w:rPr>
          <w:rFonts w:cstheme="minorHAnsi"/>
          <w:shd w:val="clear" w:color="auto" w:fill="FFFFFF"/>
          <w:lang w:val="fr-FR"/>
        </w:rPr>
        <w:t>ans ce qui suit, des extraits du livre de Caroline Fourest, journaliste, « </w:t>
      </w:r>
      <w:r w:rsidR="00D11FA4" w:rsidRPr="00D11FA4">
        <w:rPr>
          <w:rFonts w:cstheme="minorHAnsi"/>
          <w:i/>
          <w:shd w:val="clear" w:color="auto" w:fill="FFFFFF"/>
          <w:lang w:val="fr-FR"/>
        </w:rPr>
        <w:t>Frère Tariq</w:t>
      </w:r>
      <w:r w:rsidR="00D11FA4">
        <w:rPr>
          <w:rFonts w:cstheme="minorHAnsi"/>
          <w:shd w:val="clear" w:color="auto" w:fill="FFFFFF"/>
          <w:lang w:val="fr-FR"/>
        </w:rPr>
        <w:t xml:space="preserve"> », </w:t>
      </w:r>
      <w:r w:rsidRPr="00EB6728">
        <w:rPr>
          <w:rFonts w:cstheme="minorHAnsi"/>
          <w:shd w:val="clear" w:color="auto" w:fill="FFFFFF"/>
          <w:lang w:val="fr-FR"/>
        </w:rPr>
        <w:t>Grasset &amp; Fasquelle</w:t>
      </w:r>
      <w:r w:rsidR="00D11FA4">
        <w:rPr>
          <w:rFonts w:cstheme="minorHAnsi"/>
          <w:shd w:val="clear" w:color="auto" w:fill="FFFFFF"/>
          <w:lang w:val="fr-FR"/>
        </w:rPr>
        <w:t>, 2004</w:t>
      </w:r>
      <w:r w:rsidR="00D11FA4">
        <w:rPr>
          <w:rStyle w:val="Appelnotedebasdep"/>
          <w:rFonts w:cstheme="minorHAnsi"/>
          <w:shd w:val="clear" w:color="auto" w:fill="FFFFFF"/>
          <w:lang w:val="fr-FR"/>
        </w:rPr>
        <w:footnoteReference w:id="136"/>
      </w:r>
      <w:r>
        <w:rPr>
          <w:rFonts w:cstheme="minorHAnsi"/>
          <w:shd w:val="clear" w:color="auto" w:fill="FFFFFF"/>
          <w:lang w:val="fr-FR"/>
        </w:rPr>
        <w:t xml:space="preserve">, puis </w:t>
      </w:r>
      <w:r w:rsidRPr="00EB6728">
        <w:rPr>
          <w:rFonts w:cstheme="minorHAnsi"/>
          <w:shd w:val="clear" w:color="auto" w:fill="FFFFFF"/>
          <w:lang w:val="fr-FR"/>
        </w:rPr>
        <w:t>Le Livre de Poche</w:t>
      </w:r>
      <w:r>
        <w:rPr>
          <w:rFonts w:cstheme="minorHAnsi"/>
          <w:shd w:val="clear" w:color="auto" w:fill="FFFFFF"/>
          <w:lang w:val="fr-FR"/>
        </w:rPr>
        <w:t xml:space="preserve">, 2010, pour illustrer pourquoi </w:t>
      </w:r>
      <w:r w:rsidRPr="003F3342">
        <w:rPr>
          <w:rFonts w:cstheme="minorHAnsi"/>
          <w:i/>
          <w:shd w:val="clear" w:color="auto" w:fill="FFFFFF"/>
          <w:lang w:val="fr-FR"/>
        </w:rPr>
        <w:t>Tariq Ramadan</w:t>
      </w:r>
      <w:r>
        <w:rPr>
          <w:rFonts w:cstheme="minorHAnsi"/>
          <w:shd w:val="clear" w:color="auto" w:fill="FFFFFF"/>
          <w:lang w:val="fr-FR"/>
        </w:rPr>
        <w:t xml:space="preserve"> est appelé </w:t>
      </w:r>
      <w:r w:rsidRPr="00B37F36">
        <w:rPr>
          <w:rFonts w:cstheme="minorHAnsi"/>
          <w:shd w:val="clear" w:color="auto" w:fill="FFFFFF"/>
          <w:lang w:val="fr-FR"/>
        </w:rPr>
        <w:t>"</w:t>
      </w:r>
      <w:r w:rsidRPr="002C7B2A">
        <w:rPr>
          <w:rFonts w:cstheme="minorHAnsi"/>
          <w:i/>
          <w:shd w:val="clear" w:color="auto" w:fill="FFFFFF"/>
          <w:lang w:val="fr-FR"/>
        </w:rPr>
        <w:t>Docteur Tariq et Mister Ramadan</w:t>
      </w:r>
      <w:r w:rsidRPr="00B37F36">
        <w:rPr>
          <w:rFonts w:cstheme="minorHAnsi"/>
          <w:shd w:val="clear" w:color="auto" w:fill="FFFFFF"/>
          <w:lang w:val="fr-FR"/>
        </w:rPr>
        <w:t>"</w:t>
      </w:r>
      <w:r>
        <w:rPr>
          <w:rFonts w:cstheme="minorHAnsi"/>
          <w:shd w:val="clear" w:color="auto" w:fill="FFFFFF"/>
          <w:lang w:val="fr-FR"/>
        </w:rPr>
        <w:t>, à juste titre.</w:t>
      </w:r>
    </w:p>
    <w:p w14:paraId="7F06BE07" w14:textId="77777777" w:rsidR="00D11FA4" w:rsidRDefault="00D11FA4" w:rsidP="003F3342">
      <w:pPr>
        <w:spacing w:after="0" w:line="240" w:lineRule="auto"/>
        <w:jc w:val="both"/>
        <w:rPr>
          <w:rFonts w:cstheme="minorHAnsi"/>
          <w:shd w:val="clear" w:color="auto" w:fill="FFFFFF"/>
          <w:lang w:val="fr-FR"/>
        </w:rPr>
      </w:pPr>
    </w:p>
    <w:p w14:paraId="17A3673A" w14:textId="0DDE6E3A" w:rsidR="00967F44" w:rsidRPr="00967F44" w:rsidRDefault="00967F44" w:rsidP="00967F44">
      <w:pPr>
        <w:spacing w:after="0" w:line="240" w:lineRule="auto"/>
        <w:jc w:val="both"/>
        <w:rPr>
          <w:rFonts w:cstheme="minorHAnsi"/>
          <w:shd w:val="clear" w:color="auto" w:fill="FFFFFF"/>
          <w:lang w:val="fr-FR"/>
        </w:rPr>
      </w:pPr>
      <w:r w:rsidRPr="00967F44">
        <w:rPr>
          <w:rFonts w:cstheme="minorHAnsi"/>
          <w:shd w:val="clear" w:color="auto" w:fill="FFFFFF"/>
          <w:lang w:val="fr-FR"/>
        </w:rPr>
        <w:t>En octobre 2001, un mois après les attentats du 11 septembre, le journal Lyon Mag brise un tabou et pose la question que tout le monde cherche à esquiver</w:t>
      </w:r>
      <w:r>
        <w:rPr>
          <w:rFonts w:cstheme="minorHAnsi"/>
          <w:shd w:val="clear" w:color="auto" w:fill="FFFFFF"/>
          <w:lang w:val="fr-FR"/>
        </w:rPr>
        <w:t xml:space="preserve"> </w:t>
      </w:r>
      <w:r w:rsidRPr="00967F44">
        <w:rPr>
          <w:rFonts w:cstheme="minorHAnsi"/>
          <w:shd w:val="clear" w:color="auto" w:fill="FFFFFF"/>
          <w:lang w:val="fr-FR"/>
        </w:rPr>
        <w:t>: «</w:t>
      </w:r>
      <w:r>
        <w:rPr>
          <w:rFonts w:cstheme="minorHAnsi"/>
          <w:shd w:val="clear" w:color="auto" w:fill="FFFFFF"/>
          <w:lang w:val="fr-FR"/>
        </w:rPr>
        <w:t xml:space="preserve"> </w:t>
      </w:r>
      <w:r w:rsidRPr="00967F44">
        <w:rPr>
          <w:rFonts w:cstheme="minorHAnsi"/>
          <w:i/>
          <w:shd w:val="clear" w:color="auto" w:fill="FFFFFF"/>
          <w:lang w:val="fr-FR"/>
        </w:rPr>
        <w:t>Faut-il avoir peur des réseaux islamistes à Lyon ?</w:t>
      </w:r>
      <w:r>
        <w:rPr>
          <w:rFonts w:cstheme="minorHAnsi"/>
          <w:shd w:val="clear" w:color="auto" w:fill="FFFFFF"/>
          <w:lang w:val="fr-FR"/>
        </w:rPr>
        <w:t xml:space="preserve"> </w:t>
      </w:r>
      <w:r w:rsidRPr="00967F44">
        <w:rPr>
          <w:rFonts w:cstheme="minorHAnsi"/>
          <w:shd w:val="clear" w:color="auto" w:fill="FFFFFF"/>
          <w:lang w:val="fr-FR"/>
        </w:rPr>
        <w:t>» Le résultat de l'enquête est redoutable pour Ramadan. Le prédicateur décide d'attaquer Lyon Mag devant un tribunal. En janvier 2002, la rédaction de Lyon Mag choisit d'étayer son propos en interviewant Antoine Sfeir, qui confirme leur intuition. Sfeir parle d'un «</w:t>
      </w:r>
      <w:r w:rsidR="002C7B2A">
        <w:rPr>
          <w:rFonts w:cstheme="minorHAnsi"/>
          <w:shd w:val="clear" w:color="auto" w:fill="FFFFFF"/>
          <w:lang w:val="fr-FR"/>
        </w:rPr>
        <w:t xml:space="preserve"> </w:t>
      </w:r>
      <w:r w:rsidRPr="002C7B2A">
        <w:rPr>
          <w:rFonts w:cstheme="minorHAnsi"/>
          <w:i/>
          <w:shd w:val="clear" w:color="auto" w:fill="FFFFFF"/>
          <w:lang w:val="fr-FR"/>
        </w:rPr>
        <w:t>orateur habile</w:t>
      </w:r>
      <w:r w:rsidR="002C7B2A">
        <w:rPr>
          <w:rFonts w:cstheme="minorHAnsi"/>
          <w:shd w:val="clear" w:color="auto" w:fill="FFFFFF"/>
          <w:lang w:val="fr-FR"/>
        </w:rPr>
        <w:t xml:space="preserve"> </w:t>
      </w:r>
      <w:r w:rsidRPr="00967F44">
        <w:rPr>
          <w:rFonts w:cstheme="minorHAnsi"/>
          <w:shd w:val="clear" w:color="auto" w:fill="FFFFFF"/>
          <w:lang w:val="fr-FR"/>
        </w:rPr>
        <w:t>» et d'un «</w:t>
      </w:r>
      <w:r>
        <w:rPr>
          <w:rFonts w:cstheme="minorHAnsi"/>
          <w:shd w:val="clear" w:color="auto" w:fill="FFFFFF"/>
          <w:lang w:val="fr-FR"/>
        </w:rPr>
        <w:t xml:space="preserve"> </w:t>
      </w:r>
      <w:r w:rsidRPr="002C7B2A">
        <w:rPr>
          <w:rFonts w:cstheme="minorHAnsi"/>
          <w:i/>
          <w:shd w:val="clear" w:color="auto" w:fill="FFFFFF"/>
          <w:lang w:val="fr-FR"/>
        </w:rPr>
        <w:t>fondamentaliste charmeur</w:t>
      </w:r>
      <w:r>
        <w:rPr>
          <w:rFonts w:cstheme="minorHAnsi"/>
          <w:shd w:val="clear" w:color="auto" w:fill="FFFFFF"/>
          <w:lang w:val="fr-FR"/>
        </w:rPr>
        <w:t xml:space="preserve"> </w:t>
      </w:r>
      <w:r w:rsidRPr="00967F44">
        <w:rPr>
          <w:rFonts w:cstheme="minorHAnsi"/>
          <w:shd w:val="clear" w:color="auto" w:fill="FFFFFF"/>
          <w:lang w:val="fr-FR"/>
        </w:rPr>
        <w:t>», «</w:t>
      </w:r>
      <w:r>
        <w:rPr>
          <w:rFonts w:cstheme="minorHAnsi"/>
          <w:shd w:val="clear" w:color="auto" w:fill="FFFFFF"/>
          <w:lang w:val="fr-FR"/>
        </w:rPr>
        <w:t xml:space="preserve"> </w:t>
      </w:r>
      <w:r w:rsidRPr="002C7B2A">
        <w:rPr>
          <w:rFonts w:cstheme="minorHAnsi"/>
          <w:i/>
          <w:shd w:val="clear" w:color="auto" w:fill="FFFFFF"/>
          <w:lang w:val="fr-FR"/>
        </w:rPr>
        <w:t>spécialiste du double langage</w:t>
      </w:r>
      <w:r>
        <w:rPr>
          <w:rFonts w:cstheme="minorHAnsi"/>
          <w:shd w:val="clear" w:color="auto" w:fill="FFFFFF"/>
          <w:lang w:val="fr-FR"/>
        </w:rPr>
        <w:t xml:space="preserve"> </w:t>
      </w:r>
      <w:r w:rsidRPr="00967F44">
        <w:rPr>
          <w:rFonts w:cstheme="minorHAnsi"/>
          <w:shd w:val="clear" w:color="auto" w:fill="FFFFFF"/>
          <w:lang w:val="fr-FR"/>
        </w:rPr>
        <w:t>». Il entame donc un second procès</w:t>
      </w:r>
      <w:r w:rsidR="002C7B2A">
        <w:rPr>
          <w:rFonts w:cstheme="minorHAnsi"/>
          <w:shd w:val="clear" w:color="auto" w:fill="FFFFFF"/>
          <w:lang w:val="fr-FR"/>
        </w:rPr>
        <w:t xml:space="preserve"> contre Sfeir</w:t>
      </w:r>
      <w:r w:rsidRPr="00967F44">
        <w:rPr>
          <w:rFonts w:cstheme="minorHAnsi"/>
          <w:shd w:val="clear" w:color="auto" w:fill="FFFFFF"/>
          <w:lang w:val="fr-FR"/>
        </w:rPr>
        <w:t>. Les deux affaires, celle contre Lyon Mag et celle contre Sfeir, sont jointes. (...) Le journal Lyon Mag est condamné pour ne pas avoir usé de suffisamment de précautions</w:t>
      </w:r>
      <w:r w:rsidR="002C7B2A">
        <w:rPr>
          <w:rFonts w:cstheme="minorHAnsi"/>
          <w:shd w:val="clear" w:color="auto" w:fill="FFFFFF"/>
          <w:lang w:val="fr-FR"/>
        </w:rPr>
        <w:t xml:space="preserve">, </w:t>
      </w:r>
      <w:r w:rsidRPr="00967F44">
        <w:rPr>
          <w:rFonts w:cstheme="minorHAnsi"/>
          <w:shd w:val="clear" w:color="auto" w:fill="FFFFFF"/>
          <w:lang w:val="fr-FR"/>
        </w:rPr>
        <w:t>mais Sfeir est reconnu comme ayant tenu des propos conformes à une certaine vérité.</w:t>
      </w:r>
      <w:r>
        <w:rPr>
          <w:rFonts w:cstheme="minorHAnsi"/>
          <w:shd w:val="clear" w:color="auto" w:fill="FFFFFF"/>
          <w:lang w:val="fr-FR"/>
        </w:rPr>
        <w:t xml:space="preserve"> </w:t>
      </w:r>
      <w:r w:rsidRPr="00967F44">
        <w:rPr>
          <w:rFonts w:cstheme="minorHAnsi"/>
          <w:shd w:val="clear" w:color="auto" w:fill="FFFFFF"/>
          <w:lang w:val="fr-FR"/>
        </w:rPr>
        <w:t xml:space="preserve">Dans son jugement du 22 mai 2003, la cour d'appel de Lyon estime que les discours de prédicateurs comme Tariq Ramadan « </w:t>
      </w:r>
      <w:r w:rsidRPr="00B71940">
        <w:rPr>
          <w:rFonts w:cstheme="minorHAnsi"/>
          <w:i/>
          <w:shd w:val="clear" w:color="auto" w:fill="FFFFFF"/>
          <w:lang w:val="fr-FR"/>
        </w:rPr>
        <w:t>peuvent exercer une influence sur les jeunes islamistes et constituer un facteur incitatif pouvant les conduire à rejoindre les partisans d'actions violentes</w:t>
      </w:r>
      <w:r w:rsidRPr="00967F44">
        <w:rPr>
          <w:rFonts w:cstheme="minorHAnsi"/>
          <w:shd w:val="clear" w:color="auto" w:fill="FFFFFF"/>
          <w:lang w:val="fr-FR"/>
        </w:rPr>
        <w:t xml:space="preserve"> »</w:t>
      </w:r>
      <w:r w:rsidR="002C7B2A">
        <w:rPr>
          <w:rStyle w:val="Appelnotedebasdep"/>
          <w:rFonts w:cstheme="minorHAnsi"/>
          <w:shd w:val="clear" w:color="auto" w:fill="FFFFFF"/>
          <w:lang w:val="fr-FR"/>
        </w:rPr>
        <w:footnoteReference w:id="137"/>
      </w:r>
      <w:r w:rsidRPr="00967F44">
        <w:rPr>
          <w:rFonts w:cstheme="minorHAnsi"/>
          <w:shd w:val="clear" w:color="auto" w:fill="FFFFFF"/>
          <w:lang w:val="fr-FR"/>
        </w:rPr>
        <w:t>.</w:t>
      </w:r>
    </w:p>
    <w:p w14:paraId="3EF98F40" w14:textId="77777777" w:rsidR="00EB6728" w:rsidRDefault="00EB6728" w:rsidP="003F3342">
      <w:pPr>
        <w:spacing w:after="0" w:line="240" w:lineRule="auto"/>
        <w:jc w:val="both"/>
        <w:rPr>
          <w:rFonts w:cstheme="minorHAnsi"/>
          <w:shd w:val="clear" w:color="auto" w:fill="FFFFFF"/>
          <w:lang w:val="fr-FR"/>
        </w:rPr>
      </w:pPr>
    </w:p>
    <w:p w14:paraId="5E25A032" w14:textId="37E09D26" w:rsidR="00967F44" w:rsidRDefault="00967F44" w:rsidP="003F3342">
      <w:pPr>
        <w:spacing w:after="0" w:line="240" w:lineRule="auto"/>
        <w:jc w:val="both"/>
        <w:rPr>
          <w:rFonts w:cstheme="minorHAnsi"/>
          <w:shd w:val="clear" w:color="auto" w:fill="FFFFFF"/>
          <w:lang w:val="fr-FR"/>
        </w:rPr>
      </w:pPr>
      <w:r w:rsidRPr="00B71940">
        <w:rPr>
          <w:rFonts w:cstheme="minorHAnsi"/>
          <w:i/>
          <w:shd w:val="clear" w:color="auto" w:fill="FFFFFF"/>
          <w:lang w:val="fr-FR"/>
        </w:rPr>
        <w:t>Ramadan fait croire qu'il a gagné contre Sfeir en mélangeant les deux plaintes</w:t>
      </w:r>
      <w:r w:rsidRPr="00967F44">
        <w:rPr>
          <w:rFonts w:cstheme="minorHAnsi"/>
          <w:shd w:val="clear" w:color="auto" w:fill="FFFFFF"/>
          <w:lang w:val="fr-FR"/>
        </w:rPr>
        <w:t xml:space="preserve">, celle contre le directeur des Cahiers de l'Orient et celle contre Lyon Mag. </w:t>
      </w:r>
      <w:r w:rsidRPr="00B71940">
        <w:rPr>
          <w:rFonts w:cstheme="minorHAnsi"/>
          <w:i/>
          <w:shd w:val="clear" w:color="auto" w:fill="FFFFFF"/>
          <w:lang w:val="fr-FR"/>
        </w:rPr>
        <w:t>Ce qui lui permet d'affirmer sur les plateaux de télévision qu'il a gagné ses procès contre tous ceux qui l'accusent de tenir un double discours</w:t>
      </w:r>
      <w:r w:rsidRPr="00967F44">
        <w:rPr>
          <w:rFonts w:cstheme="minorHAnsi"/>
          <w:shd w:val="clear" w:color="auto" w:fill="FFFFFF"/>
          <w:lang w:val="fr-FR"/>
        </w:rPr>
        <w:t>, comme lors de l'émission Campus du 4 décembre 2003. Ce jour-là, il est repris par Guillaume Durand</w:t>
      </w:r>
      <w:r>
        <w:rPr>
          <w:rFonts w:cstheme="minorHAnsi"/>
          <w:shd w:val="clear" w:color="auto" w:fill="FFFFFF"/>
          <w:lang w:val="fr-FR"/>
        </w:rPr>
        <w:t xml:space="preserve"> </w:t>
      </w:r>
      <w:r w:rsidRPr="00967F44">
        <w:rPr>
          <w:rFonts w:cstheme="minorHAnsi"/>
          <w:shd w:val="clear" w:color="auto" w:fill="FFFFFF"/>
          <w:lang w:val="fr-FR"/>
        </w:rPr>
        <w:t>:</w:t>
      </w:r>
      <w:r>
        <w:rPr>
          <w:rFonts w:cstheme="minorHAnsi"/>
          <w:shd w:val="clear" w:color="auto" w:fill="FFFFFF"/>
          <w:lang w:val="fr-FR"/>
        </w:rPr>
        <w:t xml:space="preserve"> </w:t>
      </w:r>
      <w:r w:rsidRPr="00967F44">
        <w:rPr>
          <w:rFonts w:cstheme="minorHAnsi"/>
          <w:i/>
          <w:shd w:val="clear" w:color="auto" w:fill="FFFFFF"/>
          <w:lang w:val="fr-FR"/>
        </w:rPr>
        <w:t xml:space="preserve">« </w:t>
      </w:r>
      <w:r w:rsidRPr="00B71940">
        <w:rPr>
          <w:rFonts w:cstheme="minorHAnsi"/>
          <w:shd w:val="clear" w:color="auto" w:fill="FFFFFF"/>
          <w:lang w:val="fr-FR"/>
        </w:rPr>
        <w:t>Vous avez perdu votre procès contre Antoine Sfeir...</w:t>
      </w:r>
      <w:r>
        <w:rPr>
          <w:rFonts w:cstheme="minorHAnsi"/>
          <w:shd w:val="clear" w:color="auto" w:fill="FFFFFF"/>
          <w:lang w:val="fr-FR"/>
        </w:rPr>
        <w:t xml:space="preserve"> </w:t>
      </w:r>
      <w:r w:rsidRPr="00967F44">
        <w:rPr>
          <w:rFonts w:cstheme="minorHAnsi"/>
          <w:shd w:val="clear" w:color="auto" w:fill="FFFFFF"/>
          <w:lang w:val="fr-FR"/>
        </w:rPr>
        <w:t>»</w:t>
      </w:r>
      <w:r>
        <w:rPr>
          <w:rFonts w:cstheme="minorHAnsi"/>
          <w:shd w:val="clear" w:color="auto" w:fill="FFFFFF"/>
          <w:lang w:val="fr-FR"/>
        </w:rPr>
        <w:t>.</w:t>
      </w:r>
      <w:r w:rsidRPr="00967F44">
        <w:rPr>
          <w:rFonts w:cstheme="minorHAnsi"/>
          <w:shd w:val="clear" w:color="auto" w:fill="FFFFFF"/>
          <w:lang w:val="fr-FR"/>
        </w:rPr>
        <w:t xml:space="preserve"> Mais Ramadan persiste et ment</w:t>
      </w:r>
      <w:r>
        <w:rPr>
          <w:rFonts w:cstheme="minorHAnsi"/>
          <w:shd w:val="clear" w:color="auto" w:fill="FFFFFF"/>
          <w:lang w:val="fr-FR"/>
        </w:rPr>
        <w:t xml:space="preserve"> </w:t>
      </w:r>
      <w:r w:rsidRPr="00967F44">
        <w:rPr>
          <w:rFonts w:cstheme="minorHAnsi"/>
          <w:shd w:val="clear" w:color="auto" w:fill="FFFFFF"/>
          <w:lang w:val="fr-FR"/>
        </w:rPr>
        <w:t>: «</w:t>
      </w:r>
      <w:r>
        <w:rPr>
          <w:rFonts w:cstheme="minorHAnsi"/>
          <w:shd w:val="clear" w:color="auto" w:fill="FFFFFF"/>
          <w:lang w:val="fr-FR"/>
        </w:rPr>
        <w:t xml:space="preserve"> </w:t>
      </w:r>
      <w:r w:rsidRPr="00B71940">
        <w:rPr>
          <w:rFonts w:cstheme="minorHAnsi"/>
          <w:i/>
          <w:shd w:val="clear" w:color="auto" w:fill="FFFFFF"/>
          <w:lang w:val="fr-FR"/>
        </w:rPr>
        <w:t>Non, j'ai gagné mon procès contre Antoine Sfeir</w:t>
      </w:r>
      <w:r w:rsidRPr="00967F44">
        <w:rPr>
          <w:rFonts w:cstheme="minorHAnsi"/>
          <w:i/>
          <w:shd w:val="clear" w:color="auto" w:fill="FFFFFF"/>
          <w:lang w:val="fr-FR"/>
        </w:rPr>
        <w:t>.</w:t>
      </w:r>
      <w:r>
        <w:rPr>
          <w:rFonts w:cstheme="minorHAnsi"/>
          <w:shd w:val="clear" w:color="auto" w:fill="FFFFFF"/>
          <w:lang w:val="fr-FR"/>
        </w:rPr>
        <w:t xml:space="preserve"> </w:t>
      </w:r>
      <w:r w:rsidRPr="00967F44">
        <w:rPr>
          <w:rFonts w:cstheme="minorHAnsi"/>
          <w:shd w:val="clear" w:color="auto" w:fill="FFFFFF"/>
          <w:lang w:val="fr-FR"/>
        </w:rPr>
        <w:t>»</w:t>
      </w:r>
      <w:r>
        <w:rPr>
          <w:rFonts w:cstheme="minorHAnsi"/>
          <w:shd w:val="clear" w:color="auto" w:fill="FFFFFF"/>
          <w:lang w:val="fr-FR"/>
        </w:rPr>
        <w:t>.</w:t>
      </w:r>
    </w:p>
    <w:p w14:paraId="4154B1E8" w14:textId="77777777" w:rsidR="002C7B2A" w:rsidRDefault="002C7B2A" w:rsidP="003F3342">
      <w:pPr>
        <w:spacing w:after="0" w:line="240" w:lineRule="auto"/>
        <w:jc w:val="both"/>
        <w:rPr>
          <w:rFonts w:cstheme="minorHAnsi"/>
          <w:shd w:val="clear" w:color="auto" w:fill="FFFFFF"/>
          <w:lang w:val="fr-FR"/>
        </w:rPr>
      </w:pPr>
    </w:p>
    <w:p w14:paraId="4AA4B9B9" w14:textId="77777777" w:rsidR="00BD6E5A" w:rsidRDefault="00BD6E5A">
      <w:pPr>
        <w:rPr>
          <w:rFonts w:cstheme="minorHAnsi"/>
          <w:u w:val="single"/>
          <w:shd w:val="clear" w:color="auto" w:fill="FFFFFF"/>
          <w:lang w:val="fr-FR"/>
        </w:rPr>
      </w:pPr>
      <w:r>
        <w:rPr>
          <w:rFonts w:cstheme="minorHAnsi"/>
          <w:u w:val="single"/>
          <w:shd w:val="clear" w:color="auto" w:fill="FFFFFF"/>
          <w:lang w:val="fr-FR"/>
        </w:rPr>
        <w:br w:type="page"/>
      </w:r>
    </w:p>
    <w:p w14:paraId="1B8312D3" w14:textId="276AE375" w:rsidR="00967F44" w:rsidRDefault="00967F44" w:rsidP="003F3342">
      <w:pPr>
        <w:spacing w:after="0" w:line="240" w:lineRule="auto"/>
        <w:jc w:val="both"/>
        <w:rPr>
          <w:rFonts w:cstheme="minorHAnsi"/>
          <w:shd w:val="clear" w:color="auto" w:fill="FFFFFF"/>
          <w:lang w:val="fr-FR"/>
        </w:rPr>
      </w:pPr>
      <w:r w:rsidRPr="00967F44">
        <w:rPr>
          <w:rFonts w:cstheme="minorHAnsi"/>
          <w:u w:val="single"/>
          <w:shd w:val="clear" w:color="auto" w:fill="FFFFFF"/>
          <w:lang w:val="fr-FR"/>
        </w:rPr>
        <w:t>La conception de T. R. du respect de la constitution du pays d’adoption</w:t>
      </w:r>
      <w:r>
        <w:rPr>
          <w:rFonts w:cstheme="minorHAnsi"/>
          <w:shd w:val="clear" w:color="auto" w:fill="FFFFFF"/>
          <w:lang w:val="fr-FR"/>
        </w:rPr>
        <w:t> :</w:t>
      </w:r>
    </w:p>
    <w:p w14:paraId="34366322" w14:textId="77777777" w:rsidR="00956D5C" w:rsidRDefault="00956D5C" w:rsidP="00967F44">
      <w:pPr>
        <w:spacing w:after="0" w:line="240" w:lineRule="auto"/>
        <w:jc w:val="both"/>
        <w:rPr>
          <w:lang w:val="fr-FR"/>
        </w:rPr>
      </w:pPr>
    </w:p>
    <w:p w14:paraId="2D9BFD14" w14:textId="4D5E42D2" w:rsidR="00967F44" w:rsidRPr="00B71940" w:rsidRDefault="00967F44" w:rsidP="00967F44">
      <w:pPr>
        <w:spacing w:after="0" w:line="240" w:lineRule="auto"/>
        <w:jc w:val="both"/>
        <w:rPr>
          <w:lang w:val="fr-FR"/>
        </w:rPr>
      </w:pPr>
      <w:r>
        <w:rPr>
          <w:lang w:val="fr-FR"/>
        </w:rPr>
        <w:t>TR : « </w:t>
      </w:r>
      <w:r w:rsidRPr="00B71940">
        <w:rPr>
          <w:lang w:val="fr-FR"/>
        </w:rPr>
        <w:t>Comme résident de ce pays ou comme citoyen, je respecte la Constitution. C'est un principe islamique »</w:t>
      </w:r>
      <w:r w:rsidRPr="00B71940">
        <w:rPr>
          <w:rStyle w:val="Appelnotedebasdep"/>
          <w:lang w:val="fr-FR"/>
        </w:rPr>
        <w:footnoteReference w:id="138"/>
      </w:r>
      <w:r w:rsidRPr="00B71940">
        <w:rPr>
          <w:lang w:val="fr-FR"/>
        </w:rPr>
        <w:t xml:space="preserve">. </w:t>
      </w:r>
      <w:r w:rsidR="00376069" w:rsidRPr="00B71940">
        <w:rPr>
          <w:lang w:val="fr-FR"/>
        </w:rPr>
        <w:t>D</w:t>
      </w:r>
      <w:r w:rsidRPr="00B71940">
        <w:rPr>
          <w:lang w:val="fr-FR"/>
        </w:rPr>
        <w:t xml:space="preserve">ans un cassette, il précise qu'il faut respecter la Constitution et la loi à partir du moment où « </w:t>
      </w:r>
      <w:r w:rsidRPr="00B71940">
        <w:rPr>
          <w:i/>
          <w:lang w:val="fr-FR"/>
        </w:rPr>
        <w:t>tout ce qui dans ce pays</w:t>
      </w:r>
      <w:r w:rsidRPr="00B71940">
        <w:rPr>
          <w:lang w:val="fr-FR"/>
        </w:rPr>
        <w:t xml:space="preserve">, d'un point de vue social, culturel, économique et légal, </w:t>
      </w:r>
      <w:r w:rsidRPr="00B71940">
        <w:rPr>
          <w:i/>
          <w:lang w:val="fr-FR"/>
        </w:rPr>
        <w:t>ne s'oppose pas à un principe islamique</w:t>
      </w:r>
      <w:r w:rsidRPr="00B71940">
        <w:rPr>
          <w:lang w:val="fr-FR"/>
        </w:rPr>
        <w:t xml:space="preserve"> (...) [et] </w:t>
      </w:r>
      <w:r w:rsidRPr="00B71940">
        <w:rPr>
          <w:i/>
          <w:lang w:val="fr-FR"/>
        </w:rPr>
        <w:t>devient islamique</w:t>
      </w:r>
      <w:r w:rsidR="00376069" w:rsidRPr="00B71940">
        <w:rPr>
          <w:lang w:val="fr-FR"/>
        </w:rPr>
        <w:t xml:space="preserve"> </w:t>
      </w:r>
      <w:r w:rsidRPr="00B71940">
        <w:rPr>
          <w:lang w:val="fr-FR"/>
        </w:rPr>
        <w:t>»</w:t>
      </w:r>
      <w:r w:rsidR="00376069" w:rsidRPr="00B71940">
        <w:rPr>
          <w:rStyle w:val="Appelnotedebasdep"/>
          <w:lang w:val="fr-FR"/>
        </w:rPr>
        <w:footnoteReference w:id="139"/>
      </w:r>
      <w:r w:rsidR="00376069" w:rsidRPr="00B71940">
        <w:rPr>
          <w:lang w:val="fr-FR"/>
        </w:rPr>
        <w:t>.</w:t>
      </w:r>
    </w:p>
    <w:p w14:paraId="5448B0B8" w14:textId="5F24A084" w:rsidR="00967F44" w:rsidRPr="00B71940" w:rsidRDefault="00967F44" w:rsidP="00967F44">
      <w:pPr>
        <w:spacing w:after="0" w:line="240" w:lineRule="auto"/>
        <w:jc w:val="both"/>
        <w:rPr>
          <w:lang w:val="fr-FR"/>
        </w:rPr>
      </w:pPr>
      <w:r w:rsidRPr="00B71940">
        <w:rPr>
          <w:lang w:val="fr-FR"/>
        </w:rPr>
        <w:t>«</w:t>
      </w:r>
      <w:r w:rsidR="00376069" w:rsidRPr="00B71940">
        <w:rPr>
          <w:lang w:val="fr-FR"/>
        </w:rPr>
        <w:t xml:space="preserve"> </w:t>
      </w:r>
      <w:r w:rsidRPr="00B71940">
        <w:rPr>
          <w:lang w:val="fr-FR"/>
        </w:rPr>
        <w:t>Tout ce qui dans la culture dans laquelle nous vivons ne s'oppose pas à l'islam, on peut le prendre.</w:t>
      </w:r>
      <w:r w:rsidR="00376069" w:rsidRPr="00B71940">
        <w:rPr>
          <w:lang w:val="fr-FR"/>
        </w:rPr>
        <w:t xml:space="preserve"> </w:t>
      </w:r>
      <w:r w:rsidRPr="00B71940">
        <w:rPr>
          <w:lang w:val="fr-FR"/>
        </w:rPr>
        <w:t>»</w:t>
      </w:r>
      <w:r w:rsidR="00376069" w:rsidRPr="00B71940">
        <w:rPr>
          <w:rStyle w:val="Appelnotedebasdep"/>
          <w:lang w:val="fr-FR"/>
        </w:rPr>
        <w:footnoteReference w:id="140"/>
      </w:r>
      <w:r w:rsidR="00376069" w:rsidRPr="00B71940">
        <w:rPr>
          <w:lang w:val="fr-FR"/>
        </w:rPr>
        <w:t>.</w:t>
      </w:r>
    </w:p>
    <w:p w14:paraId="03B0757D" w14:textId="051C7833" w:rsidR="00967F44" w:rsidRPr="002C3AB8" w:rsidRDefault="00967F44" w:rsidP="00967F44">
      <w:pPr>
        <w:spacing w:after="0" w:line="240" w:lineRule="auto"/>
        <w:jc w:val="both"/>
        <w:rPr>
          <w:lang w:val="fr-FR"/>
        </w:rPr>
      </w:pPr>
      <w:r w:rsidRPr="00B71940">
        <w:rPr>
          <w:lang w:val="fr-FR"/>
        </w:rPr>
        <w:t>Dans une conférence sur «</w:t>
      </w:r>
      <w:r w:rsidR="00376069" w:rsidRPr="00B71940">
        <w:rPr>
          <w:lang w:val="fr-FR"/>
        </w:rPr>
        <w:t xml:space="preserve"> </w:t>
      </w:r>
      <w:r w:rsidRPr="00B71940">
        <w:rPr>
          <w:i/>
          <w:lang w:val="fr-FR"/>
        </w:rPr>
        <w:t>Notre identité face au contexte</w:t>
      </w:r>
      <w:r w:rsidR="00376069" w:rsidRPr="00B71940">
        <w:rPr>
          <w:i/>
          <w:lang w:val="fr-FR"/>
        </w:rPr>
        <w:t xml:space="preserve"> </w:t>
      </w:r>
      <w:r w:rsidRPr="00B71940">
        <w:rPr>
          <w:i/>
          <w:lang w:val="fr-FR"/>
        </w:rPr>
        <w:t>: assimilation, intégration ou contribution</w:t>
      </w:r>
      <w:r w:rsidR="00376069" w:rsidRPr="00B71940">
        <w:rPr>
          <w:i/>
          <w:lang w:val="fr-FR"/>
        </w:rPr>
        <w:t xml:space="preserve"> </w:t>
      </w:r>
      <w:r w:rsidRPr="00B71940">
        <w:rPr>
          <w:i/>
          <w:lang w:val="fr-FR"/>
        </w:rPr>
        <w:t>?</w:t>
      </w:r>
      <w:r w:rsidR="00376069" w:rsidRPr="00B71940">
        <w:rPr>
          <w:lang w:val="fr-FR"/>
        </w:rPr>
        <w:t xml:space="preserve"> </w:t>
      </w:r>
      <w:r w:rsidRPr="00B71940">
        <w:rPr>
          <w:lang w:val="fr-FR"/>
        </w:rPr>
        <w:t>», il fait cette proposition à ses coreligionnaires</w:t>
      </w:r>
      <w:r w:rsidR="00376069" w:rsidRPr="00B71940">
        <w:rPr>
          <w:lang w:val="fr-FR"/>
        </w:rPr>
        <w:t xml:space="preserve"> </w:t>
      </w:r>
      <w:r w:rsidRPr="00B71940">
        <w:rPr>
          <w:lang w:val="fr-FR"/>
        </w:rPr>
        <w:t>: «</w:t>
      </w:r>
      <w:r w:rsidR="00376069" w:rsidRPr="00B71940">
        <w:rPr>
          <w:lang w:val="fr-FR"/>
        </w:rPr>
        <w:t xml:space="preserve"> </w:t>
      </w:r>
      <w:r w:rsidRPr="00B71940">
        <w:rPr>
          <w:lang w:val="fr-FR"/>
        </w:rPr>
        <w:t xml:space="preserve">Nous sommes d'accord pour l'intégration, </w:t>
      </w:r>
      <w:r w:rsidRPr="00B71940">
        <w:rPr>
          <w:i/>
          <w:lang w:val="fr-FR"/>
        </w:rPr>
        <w:t>mais c'est nous qui allons mettre le contenu</w:t>
      </w:r>
      <w:r w:rsidRPr="00B71940">
        <w:rPr>
          <w:lang w:val="fr-FR"/>
        </w:rPr>
        <w:t>.</w:t>
      </w:r>
      <w:r w:rsidR="00376069" w:rsidRPr="00B71940">
        <w:rPr>
          <w:lang w:val="fr-FR"/>
        </w:rPr>
        <w:t xml:space="preserve"> </w:t>
      </w:r>
      <w:r w:rsidRPr="00B71940">
        <w:rPr>
          <w:lang w:val="fr-FR"/>
        </w:rPr>
        <w:t>»</w:t>
      </w:r>
      <w:r w:rsidR="00376069" w:rsidRPr="00B71940">
        <w:rPr>
          <w:lang w:val="fr-FR"/>
        </w:rPr>
        <w:t>.</w:t>
      </w:r>
      <w:r w:rsidRPr="00B71940">
        <w:rPr>
          <w:lang w:val="fr-FR"/>
        </w:rPr>
        <w:t xml:space="preserve"> Or, quel est ce contenu</w:t>
      </w:r>
      <w:r w:rsidR="00376069" w:rsidRPr="00B71940">
        <w:rPr>
          <w:lang w:val="fr-FR"/>
        </w:rPr>
        <w:t xml:space="preserve"> </w:t>
      </w:r>
      <w:r w:rsidRPr="00B71940">
        <w:rPr>
          <w:lang w:val="fr-FR"/>
        </w:rPr>
        <w:t xml:space="preserve">? </w:t>
      </w:r>
      <w:r w:rsidRPr="00B71940">
        <w:rPr>
          <w:b/>
          <w:lang w:val="fr-FR"/>
        </w:rPr>
        <w:t>«</w:t>
      </w:r>
      <w:r w:rsidR="00376069" w:rsidRPr="00B71940">
        <w:rPr>
          <w:b/>
          <w:lang w:val="fr-FR"/>
        </w:rPr>
        <w:t xml:space="preserve"> </w:t>
      </w:r>
      <w:r w:rsidRPr="00B71940">
        <w:rPr>
          <w:i/>
          <w:lang w:val="fr-FR"/>
        </w:rPr>
        <w:t>J'accepte ces lois tant que ces lois ne m'obligent pas à faire quelque chose contre ma religion.</w:t>
      </w:r>
      <w:r w:rsidR="00376069" w:rsidRPr="00B71940">
        <w:rPr>
          <w:lang w:val="fr-FR"/>
        </w:rPr>
        <w:t xml:space="preserve"> </w:t>
      </w:r>
      <w:r w:rsidRPr="002C3AB8">
        <w:rPr>
          <w:lang w:val="fr-FR"/>
        </w:rPr>
        <w:t>»</w:t>
      </w:r>
      <w:r w:rsidR="00376069">
        <w:rPr>
          <w:rStyle w:val="Appelnotedebasdep"/>
          <w:lang w:val="fr-FR"/>
        </w:rPr>
        <w:footnoteReference w:id="141"/>
      </w:r>
      <w:r w:rsidR="00376069">
        <w:rPr>
          <w:lang w:val="fr-FR"/>
        </w:rPr>
        <w:t>.</w:t>
      </w:r>
    </w:p>
    <w:p w14:paraId="540A6C03" w14:textId="77777777" w:rsidR="00967F44" w:rsidRDefault="00967F44" w:rsidP="003F3342">
      <w:pPr>
        <w:spacing w:after="0" w:line="240" w:lineRule="auto"/>
        <w:jc w:val="both"/>
        <w:rPr>
          <w:rFonts w:cstheme="minorHAnsi"/>
          <w:shd w:val="clear" w:color="auto" w:fill="FFFFFF"/>
          <w:lang w:val="fr-FR"/>
        </w:rPr>
      </w:pPr>
    </w:p>
    <w:p w14:paraId="4BA9CEE5" w14:textId="20A4D731" w:rsidR="00967F44" w:rsidRPr="002C7B2A" w:rsidRDefault="002C7B2A" w:rsidP="003F3342">
      <w:pPr>
        <w:spacing w:after="0" w:line="240" w:lineRule="auto"/>
        <w:jc w:val="both"/>
        <w:rPr>
          <w:rFonts w:cstheme="minorHAnsi"/>
          <w:u w:val="single"/>
          <w:shd w:val="clear" w:color="auto" w:fill="FFFFFF"/>
          <w:lang w:val="fr-FR"/>
        </w:rPr>
      </w:pPr>
      <w:r w:rsidRPr="002C7B2A">
        <w:rPr>
          <w:rFonts w:cstheme="minorHAnsi"/>
          <w:u w:val="single"/>
          <w:shd w:val="clear" w:color="auto" w:fill="FFFFFF"/>
          <w:lang w:val="fr-FR"/>
        </w:rPr>
        <w:t>La conception de TR de la laïcité</w:t>
      </w:r>
    </w:p>
    <w:p w14:paraId="6EE02D18" w14:textId="292ED7B3" w:rsidR="002C7B2A" w:rsidRDefault="002C7B2A" w:rsidP="003F3342">
      <w:pPr>
        <w:spacing w:after="0" w:line="240" w:lineRule="auto"/>
        <w:jc w:val="both"/>
        <w:rPr>
          <w:rFonts w:cstheme="minorHAnsi"/>
          <w:shd w:val="clear" w:color="auto" w:fill="FFFFFF"/>
          <w:lang w:val="fr-FR"/>
        </w:rPr>
      </w:pPr>
    </w:p>
    <w:p w14:paraId="0515A9C0" w14:textId="13A6ED05" w:rsidR="002C7B2A" w:rsidRDefault="002C7B2A" w:rsidP="003F3342">
      <w:pPr>
        <w:spacing w:after="0" w:line="240" w:lineRule="auto"/>
        <w:jc w:val="both"/>
        <w:rPr>
          <w:rFonts w:cstheme="minorHAnsi"/>
          <w:shd w:val="clear" w:color="auto" w:fill="FFFFFF"/>
          <w:lang w:val="fr-FR"/>
        </w:rPr>
      </w:pPr>
      <w:r w:rsidRPr="002C7B2A">
        <w:rPr>
          <w:rFonts w:cstheme="minorHAnsi"/>
          <w:shd w:val="clear" w:color="auto" w:fill="FFFFFF"/>
          <w:lang w:val="fr-FR"/>
        </w:rPr>
        <w:t>Pour TR les musulmans sont priés de ne pas se dissoudre dans les sociétés occidentales, mais de se saisir de leur citoyenneté pour mieux islamiser leur environnement. (...) C'est bien ce qu'il faut entendre lorsqu'il parle de «</w:t>
      </w:r>
      <w:r>
        <w:rPr>
          <w:rFonts w:cstheme="minorHAnsi"/>
          <w:shd w:val="clear" w:color="auto" w:fill="FFFFFF"/>
          <w:lang w:val="fr-FR"/>
        </w:rPr>
        <w:t xml:space="preserve"> </w:t>
      </w:r>
      <w:r w:rsidRPr="00A711A1">
        <w:rPr>
          <w:rFonts w:cstheme="minorHAnsi"/>
          <w:i/>
          <w:shd w:val="clear" w:color="auto" w:fill="FFFFFF"/>
          <w:lang w:val="fr-FR"/>
        </w:rPr>
        <w:t>contribution</w:t>
      </w:r>
      <w:r>
        <w:rPr>
          <w:rFonts w:cstheme="minorHAnsi"/>
          <w:shd w:val="clear" w:color="auto" w:fill="FFFFFF"/>
          <w:lang w:val="fr-FR"/>
        </w:rPr>
        <w:t xml:space="preserve"> </w:t>
      </w:r>
      <w:r w:rsidRPr="002C7B2A">
        <w:rPr>
          <w:rFonts w:cstheme="minorHAnsi"/>
          <w:shd w:val="clear" w:color="auto" w:fill="FFFFFF"/>
          <w:lang w:val="fr-FR"/>
        </w:rPr>
        <w:t>» musulmane, qu'il présente comme une troisième voie entre intégration et assimilation. Voici très précisément comment il traduit ce concept auprès de ses fidèles</w:t>
      </w:r>
      <w:r>
        <w:rPr>
          <w:rFonts w:cstheme="minorHAnsi"/>
          <w:shd w:val="clear" w:color="auto" w:fill="FFFFFF"/>
          <w:lang w:val="fr-FR"/>
        </w:rPr>
        <w:t xml:space="preserve"> </w:t>
      </w:r>
      <w:r w:rsidRPr="002C7B2A">
        <w:rPr>
          <w:rFonts w:cstheme="minorHAnsi"/>
          <w:shd w:val="clear" w:color="auto" w:fill="FFFFFF"/>
          <w:lang w:val="fr-FR"/>
        </w:rPr>
        <w:t>: «</w:t>
      </w:r>
      <w:r>
        <w:rPr>
          <w:rFonts w:cstheme="minorHAnsi"/>
          <w:shd w:val="clear" w:color="auto" w:fill="FFFFFF"/>
          <w:lang w:val="fr-FR"/>
        </w:rPr>
        <w:t xml:space="preserve"> </w:t>
      </w:r>
      <w:r w:rsidRPr="00B71940">
        <w:rPr>
          <w:rFonts w:cstheme="minorHAnsi"/>
          <w:shd w:val="clear" w:color="auto" w:fill="FFFFFF"/>
          <w:lang w:val="fr-FR"/>
        </w:rPr>
        <w:t>Il faut s'engager dans tous les domaines qui sont les nôtres</w:t>
      </w:r>
      <w:r w:rsidRPr="00A711A1">
        <w:rPr>
          <w:rFonts w:cstheme="minorHAnsi"/>
          <w:i/>
          <w:shd w:val="clear" w:color="auto" w:fill="FFFFFF"/>
          <w:lang w:val="fr-FR"/>
        </w:rPr>
        <w:t xml:space="preserve"> </w:t>
      </w:r>
      <w:r w:rsidRPr="00B71940">
        <w:rPr>
          <w:rFonts w:cstheme="minorHAnsi"/>
          <w:i/>
          <w:shd w:val="clear" w:color="auto" w:fill="FFFFFF"/>
          <w:lang w:val="fr-FR"/>
        </w:rPr>
        <w:t>où l'on peut amener à changer les choses vers plus d'islam</w:t>
      </w:r>
      <w:r w:rsidR="00A711A1">
        <w:rPr>
          <w:rStyle w:val="Appelnotedebasdep"/>
          <w:rFonts w:cstheme="minorHAnsi"/>
          <w:b/>
          <w:i/>
          <w:shd w:val="clear" w:color="auto" w:fill="FFFFFF"/>
          <w:lang w:val="fr-FR"/>
        </w:rPr>
        <w:footnoteReference w:id="142"/>
      </w:r>
      <w:r w:rsidRPr="002C7B2A">
        <w:rPr>
          <w:rFonts w:cstheme="minorHAnsi"/>
          <w:shd w:val="clear" w:color="auto" w:fill="FFFFFF"/>
          <w:lang w:val="fr-FR"/>
        </w:rPr>
        <w:t xml:space="preserve"> »</w:t>
      </w:r>
      <w:r w:rsidR="00A711A1">
        <w:rPr>
          <w:rFonts w:cstheme="minorHAnsi"/>
          <w:shd w:val="clear" w:color="auto" w:fill="FFFFFF"/>
          <w:lang w:val="fr-FR"/>
        </w:rPr>
        <w:t>.</w:t>
      </w:r>
    </w:p>
    <w:p w14:paraId="5361F4F6" w14:textId="77777777" w:rsidR="00BD14DD" w:rsidRDefault="00BD14DD" w:rsidP="00BD14DD">
      <w:pPr>
        <w:spacing w:after="0" w:line="240" w:lineRule="auto"/>
        <w:rPr>
          <w:rFonts w:cstheme="minorHAnsi"/>
          <w:u w:val="single"/>
          <w:shd w:val="clear" w:color="auto" w:fill="FFFFFF"/>
          <w:lang w:val="fr-FR"/>
        </w:rPr>
      </w:pPr>
    </w:p>
    <w:p w14:paraId="3E4E9D1C" w14:textId="77777777" w:rsidR="00BD6E5A" w:rsidRDefault="00BD6E5A">
      <w:pPr>
        <w:rPr>
          <w:rFonts w:cstheme="minorHAnsi"/>
          <w:u w:val="single"/>
          <w:shd w:val="clear" w:color="auto" w:fill="FFFFFF"/>
          <w:lang w:val="fr-FR"/>
        </w:rPr>
      </w:pPr>
      <w:r>
        <w:rPr>
          <w:rFonts w:cstheme="minorHAnsi"/>
          <w:u w:val="single"/>
          <w:shd w:val="clear" w:color="auto" w:fill="FFFFFF"/>
          <w:lang w:val="fr-FR"/>
        </w:rPr>
        <w:br w:type="page"/>
      </w:r>
    </w:p>
    <w:p w14:paraId="52E78356" w14:textId="2C75CD38" w:rsidR="003770A6" w:rsidRPr="003770A6" w:rsidRDefault="003770A6" w:rsidP="00BD14DD">
      <w:pPr>
        <w:spacing w:after="0" w:line="240" w:lineRule="auto"/>
        <w:rPr>
          <w:rFonts w:cstheme="minorHAnsi"/>
          <w:u w:val="single"/>
          <w:shd w:val="clear" w:color="auto" w:fill="FFFFFF"/>
          <w:lang w:val="fr-FR"/>
        </w:rPr>
      </w:pPr>
      <w:r w:rsidRPr="003770A6">
        <w:rPr>
          <w:rFonts w:cstheme="minorHAnsi"/>
          <w:u w:val="single"/>
          <w:shd w:val="clear" w:color="auto" w:fill="FFFFFF"/>
          <w:lang w:val="fr-FR"/>
        </w:rPr>
        <w:t>La conception de TR de la pudeur et de la non-mixité</w:t>
      </w:r>
    </w:p>
    <w:p w14:paraId="484FE8EE" w14:textId="3CA7C2DC" w:rsidR="003770A6" w:rsidRDefault="003770A6" w:rsidP="00BD14DD">
      <w:pPr>
        <w:spacing w:after="0" w:line="240" w:lineRule="auto"/>
        <w:jc w:val="both"/>
        <w:rPr>
          <w:rFonts w:cstheme="minorHAnsi"/>
          <w:shd w:val="clear" w:color="auto" w:fill="FFFFFF"/>
          <w:lang w:val="fr-FR"/>
        </w:rPr>
      </w:pPr>
    </w:p>
    <w:p w14:paraId="0AEB47F1" w14:textId="223203B7" w:rsidR="003770A6" w:rsidRDefault="003770A6" w:rsidP="00BD14DD">
      <w:pPr>
        <w:spacing w:after="0" w:line="240" w:lineRule="auto"/>
        <w:jc w:val="both"/>
        <w:rPr>
          <w:rFonts w:cstheme="minorHAnsi"/>
          <w:shd w:val="clear" w:color="auto" w:fill="FFFFFF"/>
          <w:lang w:val="fr-FR"/>
        </w:rPr>
      </w:pPr>
      <w:r w:rsidRPr="003770A6">
        <w:rPr>
          <w:rFonts w:cstheme="minorHAnsi"/>
          <w:shd w:val="clear" w:color="auto" w:fill="FFFFFF"/>
          <w:lang w:val="fr-FR"/>
        </w:rPr>
        <w:t xml:space="preserve">Il est d'accord pour qu'un homme et une femme se parlent en public, bien sûr, </w:t>
      </w:r>
      <w:r w:rsidRPr="00B71940">
        <w:rPr>
          <w:rFonts w:cstheme="minorHAnsi"/>
          <w:i/>
          <w:shd w:val="clear" w:color="auto" w:fill="FFFFFF"/>
          <w:lang w:val="fr-FR"/>
        </w:rPr>
        <w:t>mais il trouve immoral qu'une femme et un homme non mariés se retrouvent seuls dans une chambre</w:t>
      </w:r>
      <w:r w:rsidR="00D524AC">
        <w:rPr>
          <w:rStyle w:val="Appelnotedebasdep"/>
          <w:rFonts w:cstheme="minorHAnsi"/>
          <w:b/>
          <w:shd w:val="clear" w:color="auto" w:fill="FFFFFF"/>
          <w:lang w:val="fr-FR"/>
        </w:rPr>
        <w:footnoteReference w:id="143"/>
      </w:r>
      <w:r w:rsidRPr="003770A6">
        <w:rPr>
          <w:rFonts w:cstheme="minorHAnsi"/>
          <w:shd w:val="clear" w:color="auto" w:fill="FFFFFF"/>
          <w:lang w:val="fr-FR"/>
        </w:rPr>
        <w:t xml:space="preserve">. </w:t>
      </w:r>
      <w:r w:rsidRPr="00B71940">
        <w:rPr>
          <w:rFonts w:cstheme="minorHAnsi"/>
          <w:i/>
          <w:shd w:val="clear" w:color="auto" w:fill="FFFFFF"/>
          <w:lang w:val="fr-FR"/>
        </w:rPr>
        <w:t>Il préfère même que l'on évite les poignées de main entre homme et femme</w:t>
      </w:r>
      <w:r w:rsidRPr="003770A6">
        <w:rPr>
          <w:rFonts w:cstheme="minorHAnsi"/>
          <w:shd w:val="clear" w:color="auto" w:fill="FFFFFF"/>
          <w:lang w:val="fr-FR"/>
        </w:rPr>
        <w:t>, sauf si cela peut être interprété comme un geste intégriste</w:t>
      </w:r>
      <w:r>
        <w:rPr>
          <w:rFonts w:cstheme="minorHAnsi"/>
          <w:shd w:val="clear" w:color="auto" w:fill="FFFFFF"/>
          <w:lang w:val="fr-FR"/>
        </w:rPr>
        <w:t xml:space="preserve"> </w:t>
      </w:r>
      <w:r w:rsidRPr="003770A6">
        <w:rPr>
          <w:rFonts w:cstheme="minorHAnsi"/>
          <w:shd w:val="clear" w:color="auto" w:fill="FFFFFF"/>
          <w:lang w:val="fr-FR"/>
        </w:rPr>
        <w:t>: «</w:t>
      </w:r>
      <w:r>
        <w:rPr>
          <w:rFonts w:cstheme="minorHAnsi"/>
          <w:shd w:val="clear" w:color="auto" w:fill="FFFFFF"/>
          <w:lang w:val="fr-FR"/>
        </w:rPr>
        <w:t xml:space="preserve"> </w:t>
      </w:r>
      <w:r w:rsidRPr="00B71940">
        <w:rPr>
          <w:rFonts w:cstheme="minorHAnsi"/>
          <w:i/>
          <w:shd w:val="clear" w:color="auto" w:fill="FFFFFF"/>
          <w:lang w:val="fr-FR"/>
        </w:rPr>
        <w:t>Essayez de l'éviter</w:t>
      </w:r>
      <w:r w:rsidRPr="00B71940">
        <w:rPr>
          <w:rFonts w:cstheme="minorHAnsi"/>
          <w:shd w:val="clear" w:color="auto" w:fill="FFFFFF"/>
          <w:lang w:val="fr-FR"/>
        </w:rPr>
        <w:t>, mais, quand on vous tend la main, vous donnez la main</w:t>
      </w:r>
      <w:r w:rsidRPr="003770A6">
        <w:rPr>
          <w:rFonts w:cstheme="minorHAnsi"/>
          <w:i/>
          <w:shd w:val="clear" w:color="auto" w:fill="FFFFFF"/>
          <w:lang w:val="fr-FR"/>
        </w:rPr>
        <w:t>.</w:t>
      </w:r>
      <w:r>
        <w:rPr>
          <w:rFonts w:cstheme="minorHAnsi"/>
          <w:shd w:val="clear" w:color="auto" w:fill="FFFFFF"/>
          <w:lang w:val="fr-FR"/>
        </w:rPr>
        <w:t xml:space="preserve"> </w:t>
      </w:r>
      <w:r w:rsidRPr="003770A6">
        <w:rPr>
          <w:rFonts w:cstheme="minorHAnsi"/>
          <w:shd w:val="clear" w:color="auto" w:fill="FFFFFF"/>
          <w:lang w:val="fr-FR"/>
        </w:rPr>
        <w:t>»</w:t>
      </w:r>
      <w:r>
        <w:rPr>
          <w:rFonts w:cstheme="minorHAnsi"/>
          <w:shd w:val="clear" w:color="auto" w:fill="FFFFFF"/>
          <w:lang w:val="fr-FR"/>
        </w:rPr>
        <w:t>.</w:t>
      </w:r>
      <w:r w:rsidRPr="003770A6">
        <w:rPr>
          <w:rFonts w:cstheme="minorHAnsi"/>
          <w:shd w:val="clear" w:color="auto" w:fill="FFFFFF"/>
          <w:lang w:val="fr-FR"/>
        </w:rPr>
        <w:t xml:space="preserve"> Il mène aussi un vrai combat pour des piscines non mixtes, comme le montre sa colère lors d'une conférence sur les «</w:t>
      </w:r>
      <w:r>
        <w:rPr>
          <w:rFonts w:cstheme="minorHAnsi"/>
          <w:shd w:val="clear" w:color="auto" w:fill="FFFFFF"/>
          <w:lang w:val="fr-FR"/>
        </w:rPr>
        <w:t xml:space="preserve"> </w:t>
      </w:r>
      <w:r w:rsidRPr="003770A6">
        <w:rPr>
          <w:rFonts w:cstheme="minorHAnsi"/>
          <w:shd w:val="clear" w:color="auto" w:fill="FFFFFF"/>
          <w:lang w:val="fr-FR"/>
        </w:rPr>
        <w:t>grands péchés</w:t>
      </w:r>
      <w:r>
        <w:rPr>
          <w:rFonts w:cstheme="minorHAnsi"/>
          <w:shd w:val="clear" w:color="auto" w:fill="FFFFFF"/>
          <w:lang w:val="fr-FR"/>
        </w:rPr>
        <w:t xml:space="preserve"> </w:t>
      </w:r>
      <w:r w:rsidRPr="003770A6">
        <w:rPr>
          <w:rFonts w:cstheme="minorHAnsi"/>
          <w:shd w:val="clear" w:color="auto" w:fill="FFFFFF"/>
          <w:lang w:val="fr-FR"/>
        </w:rPr>
        <w:t>» tenue à la Réunion</w:t>
      </w:r>
      <w:r>
        <w:rPr>
          <w:rFonts w:cstheme="minorHAnsi"/>
          <w:shd w:val="clear" w:color="auto" w:fill="FFFFFF"/>
          <w:lang w:val="fr-FR"/>
        </w:rPr>
        <w:t xml:space="preserve"> </w:t>
      </w:r>
      <w:r w:rsidRPr="003770A6">
        <w:rPr>
          <w:rFonts w:cstheme="minorHAnsi"/>
          <w:shd w:val="clear" w:color="auto" w:fill="FFFFFF"/>
          <w:lang w:val="fr-FR"/>
        </w:rPr>
        <w:t>: «</w:t>
      </w:r>
      <w:r>
        <w:rPr>
          <w:rFonts w:cstheme="minorHAnsi"/>
          <w:shd w:val="clear" w:color="auto" w:fill="FFFFFF"/>
          <w:lang w:val="fr-FR"/>
        </w:rPr>
        <w:t xml:space="preserve"> </w:t>
      </w:r>
      <w:r w:rsidRPr="00B71940">
        <w:rPr>
          <w:rFonts w:cstheme="minorHAnsi"/>
          <w:i/>
          <w:shd w:val="clear" w:color="auto" w:fill="FFFFFF"/>
          <w:lang w:val="fr-FR"/>
        </w:rPr>
        <w:t>Aujourd'hui, les piscines, à l'île de la Réunion, ne sont pas islamiques !</w:t>
      </w:r>
      <w:r w:rsidRPr="00B71940">
        <w:rPr>
          <w:rFonts w:cstheme="minorHAnsi"/>
          <w:shd w:val="clear" w:color="auto" w:fill="FFFFFF"/>
          <w:lang w:val="fr-FR"/>
        </w:rPr>
        <w:t xml:space="preserve"> Certains hommes y vont quand même en disant : « Mais moi je protège ce que je dois protéger » ; mais qu'est-ce que tu regardes à la piscine : tu ne peux pas y aller parce que </w:t>
      </w:r>
      <w:r w:rsidRPr="00B71940">
        <w:rPr>
          <w:rFonts w:cstheme="minorHAnsi"/>
          <w:i/>
          <w:shd w:val="clear" w:color="auto" w:fill="FFFFFF"/>
          <w:lang w:val="fr-FR"/>
        </w:rPr>
        <w:t>ton regard est posé sur des choses que tu ne dois pas voir</w:t>
      </w:r>
      <w:r w:rsidRPr="00B71940">
        <w:rPr>
          <w:rFonts w:cstheme="minorHAnsi"/>
          <w:shd w:val="clear" w:color="auto" w:fill="FFFFFF"/>
          <w:lang w:val="fr-FR"/>
        </w:rPr>
        <w:t xml:space="preserve"> ! Parce que tu vas là-bas et </w:t>
      </w:r>
      <w:r w:rsidRPr="00B71940">
        <w:rPr>
          <w:rFonts w:cstheme="minorHAnsi"/>
          <w:i/>
          <w:shd w:val="clear" w:color="auto" w:fill="FFFFFF"/>
          <w:lang w:val="fr-FR"/>
        </w:rPr>
        <w:t>forcément ça t'attire</w:t>
      </w:r>
      <w:r w:rsidRPr="00B71940">
        <w:rPr>
          <w:rFonts w:cstheme="minorHAnsi"/>
          <w:shd w:val="clear" w:color="auto" w:fill="FFFFFF"/>
          <w:lang w:val="fr-FR"/>
        </w:rPr>
        <w:t xml:space="preserve"> ! Donc </w:t>
      </w:r>
      <w:r w:rsidRPr="00B71940">
        <w:rPr>
          <w:rFonts w:cstheme="minorHAnsi"/>
          <w:i/>
          <w:shd w:val="clear" w:color="auto" w:fill="FFFFFF"/>
          <w:lang w:val="fr-FR"/>
        </w:rPr>
        <w:t>il faut développer des lieux où c'est sain, où l'on aura des piscines tout en respectant nos principes éthiques</w:t>
      </w:r>
      <w:r>
        <w:rPr>
          <w:rStyle w:val="Appelnotedebasdep"/>
          <w:rFonts w:cstheme="minorHAnsi"/>
          <w:b/>
          <w:i/>
          <w:shd w:val="clear" w:color="auto" w:fill="FFFFFF"/>
          <w:lang w:val="fr-FR"/>
        </w:rPr>
        <w:footnoteReference w:id="144"/>
      </w:r>
      <w:r>
        <w:rPr>
          <w:rFonts w:cstheme="minorHAnsi"/>
          <w:shd w:val="clear" w:color="auto" w:fill="FFFFFF"/>
          <w:lang w:val="fr-FR"/>
        </w:rPr>
        <w:t xml:space="preserve"> </w:t>
      </w:r>
      <w:r w:rsidRPr="003770A6">
        <w:rPr>
          <w:rFonts w:cstheme="minorHAnsi"/>
          <w:shd w:val="clear" w:color="auto" w:fill="FFFFFF"/>
          <w:lang w:val="fr-FR"/>
        </w:rPr>
        <w:t>»</w:t>
      </w:r>
      <w:r>
        <w:rPr>
          <w:rFonts w:cstheme="minorHAnsi"/>
          <w:shd w:val="clear" w:color="auto" w:fill="FFFFFF"/>
          <w:lang w:val="fr-FR"/>
        </w:rPr>
        <w:t>.</w:t>
      </w:r>
    </w:p>
    <w:p w14:paraId="55BA46C8" w14:textId="77777777" w:rsidR="002C548C" w:rsidRDefault="002C548C" w:rsidP="003F3342">
      <w:pPr>
        <w:spacing w:after="0" w:line="240" w:lineRule="auto"/>
        <w:jc w:val="both"/>
        <w:rPr>
          <w:rFonts w:cstheme="minorHAnsi"/>
          <w:shd w:val="clear" w:color="auto" w:fill="FFFFFF"/>
          <w:lang w:val="fr-FR"/>
        </w:rPr>
      </w:pPr>
    </w:p>
    <w:p w14:paraId="4491224A" w14:textId="03E59005" w:rsidR="003770A6" w:rsidRPr="003770A6" w:rsidRDefault="003770A6" w:rsidP="003F3342">
      <w:pPr>
        <w:spacing w:after="0" w:line="240" w:lineRule="auto"/>
        <w:jc w:val="both"/>
        <w:rPr>
          <w:rFonts w:cstheme="minorHAnsi"/>
          <w:u w:val="single"/>
          <w:shd w:val="clear" w:color="auto" w:fill="FFFFFF"/>
          <w:lang w:val="fr-FR"/>
        </w:rPr>
      </w:pPr>
      <w:r w:rsidRPr="003770A6">
        <w:rPr>
          <w:rFonts w:cstheme="minorHAnsi"/>
          <w:u w:val="single"/>
          <w:shd w:val="clear" w:color="auto" w:fill="FFFFFF"/>
          <w:lang w:val="fr-FR"/>
        </w:rPr>
        <w:t>La conception de TR du voile comme porte-étandard</w:t>
      </w:r>
    </w:p>
    <w:p w14:paraId="4EEAF90E" w14:textId="27617497" w:rsidR="003770A6" w:rsidRDefault="003770A6" w:rsidP="003F3342">
      <w:pPr>
        <w:spacing w:after="0" w:line="240" w:lineRule="auto"/>
        <w:jc w:val="both"/>
        <w:rPr>
          <w:rFonts w:cstheme="minorHAnsi"/>
          <w:shd w:val="clear" w:color="auto" w:fill="FFFFFF"/>
          <w:lang w:val="fr-FR"/>
        </w:rPr>
      </w:pPr>
    </w:p>
    <w:p w14:paraId="60C28AE9" w14:textId="0A59D7F4" w:rsidR="003770A6" w:rsidRDefault="003770A6" w:rsidP="003F3342">
      <w:pPr>
        <w:spacing w:after="0" w:line="240" w:lineRule="auto"/>
        <w:jc w:val="both"/>
        <w:rPr>
          <w:rFonts w:cstheme="minorHAnsi"/>
          <w:shd w:val="clear" w:color="auto" w:fill="FFFFFF"/>
          <w:lang w:val="fr-FR"/>
        </w:rPr>
      </w:pPr>
      <w:r w:rsidRPr="003770A6">
        <w:rPr>
          <w:rFonts w:cstheme="minorHAnsi"/>
          <w:shd w:val="clear" w:color="auto" w:fill="FFFFFF"/>
          <w:lang w:val="fr-FR"/>
        </w:rPr>
        <w:t>Dans ses cassettes sur La Femme musulmane face à son devoir d'engagement</w:t>
      </w:r>
      <w:r>
        <w:rPr>
          <w:rStyle w:val="Appelnotedebasdep"/>
          <w:rFonts w:cstheme="minorHAnsi"/>
          <w:shd w:val="clear" w:color="auto" w:fill="FFFFFF"/>
          <w:lang w:val="fr-FR"/>
        </w:rPr>
        <w:footnoteReference w:id="145"/>
      </w:r>
      <w:r w:rsidRPr="003770A6">
        <w:rPr>
          <w:rFonts w:cstheme="minorHAnsi"/>
          <w:shd w:val="clear" w:color="auto" w:fill="FFFFFF"/>
          <w:lang w:val="fr-FR"/>
        </w:rPr>
        <w:t xml:space="preserve">, il encourage vivement les femmes à ne pas se laisser intimider, à </w:t>
      </w:r>
      <w:r w:rsidRPr="00B71940">
        <w:rPr>
          <w:rFonts w:cstheme="minorHAnsi"/>
          <w:i/>
          <w:shd w:val="clear" w:color="auto" w:fill="FFFFFF"/>
          <w:lang w:val="fr-FR"/>
        </w:rPr>
        <w:t>mettre le voile et même à porter plainte si on leur refuse ce droit</w:t>
      </w:r>
      <w:r>
        <w:rPr>
          <w:rFonts w:cstheme="minorHAnsi"/>
          <w:shd w:val="clear" w:color="auto" w:fill="FFFFFF"/>
          <w:lang w:val="fr-FR"/>
        </w:rPr>
        <w:t xml:space="preserve"> </w:t>
      </w:r>
      <w:r w:rsidRPr="003770A6">
        <w:rPr>
          <w:rFonts w:cstheme="minorHAnsi"/>
          <w:shd w:val="clear" w:color="auto" w:fill="FFFFFF"/>
          <w:lang w:val="fr-FR"/>
        </w:rPr>
        <w:t>: «</w:t>
      </w:r>
      <w:r>
        <w:rPr>
          <w:rFonts w:cstheme="minorHAnsi"/>
          <w:shd w:val="clear" w:color="auto" w:fill="FFFFFF"/>
          <w:lang w:val="fr-FR"/>
        </w:rPr>
        <w:t xml:space="preserve"> </w:t>
      </w:r>
      <w:r w:rsidRPr="00B71940">
        <w:rPr>
          <w:rFonts w:cstheme="minorHAnsi"/>
          <w:shd w:val="clear" w:color="auto" w:fill="FFFFFF"/>
          <w:lang w:val="fr-FR"/>
        </w:rPr>
        <w:t>Il faut aussi</w:t>
      </w:r>
      <w:r w:rsidRPr="003770A6">
        <w:rPr>
          <w:rFonts w:cstheme="minorHAnsi"/>
          <w:i/>
          <w:shd w:val="clear" w:color="auto" w:fill="FFFFFF"/>
          <w:lang w:val="fr-FR"/>
        </w:rPr>
        <w:t xml:space="preserve"> </w:t>
      </w:r>
      <w:r w:rsidRPr="00B71940">
        <w:rPr>
          <w:rFonts w:cstheme="minorHAnsi"/>
          <w:i/>
          <w:shd w:val="clear" w:color="auto" w:fill="FFFFFF"/>
          <w:lang w:val="fr-FR"/>
        </w:rPr>
        <w:t>se faire entendre par la législation, se faire entendre par le droit,</w:t>
      </w:r>
      <w:r w:rsidRPr="003770A6">
        <w:rPr>
          <w:rFonts w:cstheme="minorHAnsi"/>
          <w:i/>
          <w:shd w:val="clear" w:color="auto" w:fill="FFFFFF"/>
          <w:lang w:val="fr-FR"/>
        </w:rPr>
        <w:t xml:space="preserve"> </w:t>
      </w:r>
      <w:r w:rsidRPr="00B71940">
        <w:rPr>
          <w:rFonts w:cstheme="minorHAnsi"/>
          <w:shd w:val="clear" w:color="auto" w:fill="FFFFFF"/>
          <w:lang w:val="fr-FR"/>
        </w:rPr>
        <w:t>et faire en sorte d'être respecté par rapport à ça</w:t>
      </w:r>
      <w:r>
        <w:rPr>
          <w:rFonts w:cstheme="minorHAnsi"/>
          <w:shd w:val="clear" w:color="auto" w:fill="FFFFFF"/>
          <w:lang w:val="fr-FR"/>
        </w:rPr>
        <w:t xml:space="preserve"> </w:t>
      </w:r>
      <w:r w:rsidRPr="003770A6">
        <w:rPr>
          <w:rFonts w:cstheme="minorHAnsi"/>
          <w:shd w:val="clear" w:color="auto" w:fill="FFFFFF"/>
          <w:lang w:val="fr-FR"/>
        </w:rPr>
        <w:t>»</w:t>
      </w:r>
      <w:r>
        <w:rPr>
          <w:rFonts w:cstheme="minorHAnsi"/>
          <w:shd w:val="clear" w:color="auto" w:fill="FFFFFF"/>
          <w:lang w:val="fr-FR"/>
        </w:rPr>
        <w:t>.</w:t>
      </w:r>
      <w:r w:rsidRPr="003770A6">
        <w:rPr>
          <w:rFonts w:cstheme="minorHAnsi"/>
          <w:shd w:val="clear" w:color="auto" w:fill="FFFFFF"/>
          <w:lang w:val="fr-FR"/>
        </w:rPr>
        <w:t xml:space="preserve"> Il ajoute qu'il n'est pas question de céder devant l'adversité, par peur d'avoir des «</w:t>
      </w:r>
      <w:r>
        <w:rPr>
          <w:rFonts w:cstheme="minorHAnsi"/>
          <w:shd w:val="clear" w:color="auto" w:fill="FFFFFF"/>
          <w:lang w:val="fr-FR"/>
        </w:rPr>
        <w:t xml:space="preserve"> </w:t>
      </w:r>
      <w:r w:rsidRPr="00B71940">
        <w:rPr>
          <w:rFonts w:cstheme="minorHAnsi"/>
          <w:shd w:val="clear" w:color="auto" w:fill="FFFFFF"/>
          <w:lang w:val="fr-FR"/>
        </w:rPr>
        <w:t>problèmes avec les collègues</w:t>
      </w:r>
      <w:r>
        <w:rPr>
          <w:rFonts w:cstheme="minorHAnsi"/>
          <w:shd w:val="clear" w:color="auto" w:fill="FFFFFF"/>
          <w:lang w:val="fr-FR"/>
        </w:rPr>
        <w:t xml:space="preserve"> </w:t>
      </w:r>
      <w:r w:rsidRPr="003770A6">
        <w:rPr>
          <w:rFonts w:cstheme="minorHAnsi"/>
          <w:shd w:val="clear" w:color="auto" w:fill="FFFFFF"/>
          <w:lang w:val="fr-FR"/>
        </w:rPr>
        <w:t>» ou «</w:t>
      </w:r>
      <w:r>
        <w:rPr>
          <w:rFonts w:cstheme="minorHAnsi"/>
          <w:shd w:val="clear" w:color="auto" w:fill="FFFFFF"/>
          <w:lang w:val="fr-FR"/>
        </w:rPr>
        <w:t xml:space="preserve"> </w:t>
      </w:r>
      <w:r w:rsidRPr="00B71940">
        <w:rPr>
          <w:rFonts w:cstheme="minorHAnsi"/>
          <w:shd w:val="clear" w:color="auto" w:fill="FFFFFF"/>
          <w:lang w:val="fr-FR"/>
        </w:rPr>
        <w:t>à l'école</w:t>
      </w:r>
      <w:r>
        <w:rPr>
          <w:rFonts w:cstheme="minorHAnsi"/>
          <w:shd w:val="clear" w:color="auto" w:fill="FFFFFF"/>
          <w:lang w:val="fr-FR"/>
        </w:rPr>
        <w:t xml:space="preserve"> </w:t>
      </w:r>
      <w:r w:rsidRPr="003770A6">
        <w:rPr>
          <w:rFonts w:cstheme="minorHAnsi"/>
          <w:shd w:val="clear" w:color="auto" w:fill="FFFFFF"/>
          <w:lang w:val="fr-FR"/>
        </w:rPr>
        <w:t>».</w:t>
      </w:r>
    </w:p>
    <w:p w14:paraId="33BE58AC" w14:textId="20471A8E" w:rsidR="003770A6" w:rsidRDefault="003770A6" w:rsidP="003F3342">
      <w:pPr>
        <w:spacing w:after="0" w:line="240" w:lineRule="auto"/>
        <w:jc w:val="both"/>
        <w:rPr>
          <w:rFonts w:cstheme="minorHAnsi"/>
          <w:shd w:val="clear" w:color="auto" w:fill="FFFFFF"/>
          <w:lang w:val="fr-FR"/>
        </w:rPr>
      </w:pPr>
      <w:r w:rsidRPr="003770A6">
        <w:rPr>
          <w:rFonts w:cstheme="minorHAnsi"/>
          <w:shd w:val="clear" w:color="auto" w:fill="FFFFFF"/>
          <w:lang w:val="fr-FR"/>
        </w:rPr>
        <w:t>Le prédicateur [Tariq Ramadan] explique volontiers aux musulmans comment justifier ce choix pour faire en sorte que les choses changent et que le voile soit de plus en plus répandu et accepté</w:t>
      </w:r>
      <w:r>
        <w:rPr>
          <w:rFonts w:cstheme="minorHAnsi"/>
          <w:shd w:val="clear" w:color="auto" w:fill="FFFFFF"/>
          <w:lang w:val="fr-FR"/>
        </w:rPr>
        <w:t xml:space="preserve"> </w:t>
      </w:r>
      <w:r w:rsidRPr="003770A6">
        <w:rPr>
          <w:rFonts w:cstheme="minorHAnsi"/>
          <w:shd w:val="clear" w:color="auto" w:fill="FFFFFF"/>
          <w:lang w:val="fr-FR"/>
        </w:rPr>
        <w:t>: «</w:t>
      </w:r>
      <w:r>
        <w:rPr>
          <w:rFonts w:cstheme="minorHAnsi"/>
          <w:shd w:val="clear" w:color="auto" w:fill="FFFFFF"/>
          <w:lang w:val="fr-FR"/>
        </w:rPr>
        <w:t xml:space="preserve"> </w:t>
      </w:r>
      <w:r w:rsidRPr="00B71940">
        <w:rPr>
          <w:rFonts w:cstheme="minorHAnsi"/>
          <w:shd w:val="clear" w:color="auto" w:fill="FFFFFF"/>
          <w:lang w:val="fr-FR"/>
        </w:rPr>
        <w:t xml:space="preserve">Plus on sera présent, </w:t>
      </w:r>
      <w:r w:rsidRPr="00B71940">
        <w:rPr>
          <w:rFonts w:cstheme="minorHAnsi"/>
          <w:i/>
          <w:shd w:val="clear" w:color="auto" w:fill="FFFFFF"/>
          <w:lang w:val="fr-FR"/>
        </w:rPr>
        <w:t>plus des femmes avec leur hidjab seront présentes</w:t>
      </w:r>
      <w:r w:rsidRPr="00B71940">
        <w:rPr>
          <w:rFonts w:cstheme="minorHAnsi"/>
          <w:shd w:val="clear" w:color="auto" w:fill="FFFFFF"/>
          <w:lang w:val="fr-FR"/>
        </w:rPr>
        <w:t xml:space="preserve">, sur le plan social, présentes dans la discussion, expliquant leur démarche, expliquant qui elles sont (...), </w:t>
      </w:r>
      <w:r w:rsidRPr="00B71940">
        <w:rPr>
          <w:rFonts w:cstheme="minorHAnsi"/>
          <w:i/>
          <w:shd w:val="clear" w:color="auto" w:fill="FFFFFF"/>
          <w:lang w:val="fr-FR"/>
        </w:rPr>
        <w:t>plus on habituera les mentalités, et plus les choses changeront</w:t>
      </w:r>
      <w:r w:rsidR="00F800B1">
        <w:rPr>
          <w:rStyle w:val="Appelnotedebasdep"/>
          <w:rFonts w:cstheme="minorHAnsi"/>
          <w:b/>
          <w:i/>
          <w:shd w:val="clear" w:color="auto" w:fill="FFFFFF"/>
          <w:lang w:val="fr-FR"/>
        </w:rPr>
        <w:footnoteReference w:id="146"/>
      </w:r>
      <w:r>
        <w:rPr>
          <w:rFonts w:cstheme="minorHAnsi"/>
          <w:shd w:val="clear" w:color="auto" w:fill="FFFFFF"/>
          <w:lang w:val="fr-FR"/>
        </w:rPr>
        <w:t xml:space="preserve"> </w:t>
      </w:r>
      <w:r w:rsidRPr="003770A6">
        <w:rPr>
          <w:rFonts w:cstheme="minorHAnsi"/>
          <w:shd w:val="clear" w:color="auto" w:fill="FFFFFF"/>
          <w:lang w:val="fr-FR"/>
        </w:rPr>
        <w:t>»</w:t>
      </w:r>
      <w:r>
        <w:rPr>
          <w:rFonts w:cstheme="minorHAnsi"/>
          <w:shd w:val="clear" w:color="auto" w:fill="FFFFFF"/>
          <w:lang w:val="fr-FR"/>
        </w:rPr>
        <w:t>.</w:t>
      </w:r>
    </w:p>
    <w:p w14:paraId="62D2790C" w14:textId="3F7ABBCB" w:rsidR="00D11FA4" w:rsidRDefault="00D11FA4" w:rsidP="003F3342">
      <w:pPr>
        <w:spacing w:after="0" w:line="240" w:lineRule="auto"/>
        <w:jc w:val="both"/>
        <w:rPr>
          <w:rFonts w:cstheme="minorHAnsi"/>
          <w:shd w:val="clear" w:color="auto" w:fill="FFFFFF"/>
          <w:lang w:val="fr-FR"/>
        </w:rPr>
      </w:pPr>
    </w:p>
    <w:p w14:paraId="62832CF1" w14:textId="23BEFF8F" w:rsidR="00D11FA4" w:rsidRPr="00D11FA4" w:rsidRDefault="00D11FA4" w:rsidP="003F3342">
      <w:pPr>
        <w:spacing w:after="0" w:line="240" w:lineRule="auto"/>
        <w:jc w:val="both"/>
        <w:rPr>
          <w:rFonts w:cstheme="minorHAnsi"/>
          <w:u w:val="single"/>
          <w:shd w:val="clear" w:color="auto" w:fill="FFFFFF"/>
          <w:lang w:val="fr-FR"/>
        </w:rPr>
      </w:pPr>
      <w:r w:rsidRPr="00D11FA4">
        <w:rPr>
          <w:rFonts w:cstheme="minorHAnsi"/>
          <w:u w:val="single"/>
          <w:shd w:val="clear" w:color="auto" w:fill="FFFFFF"/>
          <w:lang w:val="fr-FR"/>
        </w:rPr>
        <w:t>L’éducation doit être islamique</w:t>
      </w:r>
    </w:p>
    <w:p w14:paraId="715EDA14" w14:textId="5EE115E5" w:rsidR="00D11FA4" w:rsidRDefault="00D11FA4" w:rsidP="003F3342">
      <w:pPr>
        <w:spacing w:after="0" w:line="240" w:lineRule="auto"/>
        <w:jc w:val="both"/>
        <w:rPr>
          <w:rFonts w:cstheme="minorHAnsi"/>
          <w:shd w:val="clear" w:color="auto" w:fill="FFFFFF"/>
          <w:lang w:val="fr-FR"/>
        </w:rPr>
      </w:pPr>
    </w:p>
    <w:p w14:paraId="7C11C9EE" w14:textId="3FE735D1" w:rsidR="00D11FA4" w:rsidRDefault="00D11FA4" w:rsidP="003F3342">
      <w:pPr>
        <w:spacing w:after="0" w:line="240" w:lineRule="auto"/>
        <w:jc w:val="both"/>
        <w:rPr>
          <w:rFonts w:cstheme="minorHAnsi"/>
          <w:shd w:val="clear" w:color="auto" w:fill="FFFFFF"/>
          <w:lang w:val="fr-FR"/>
        </w:rPr>
      </w:pPr>
      <w:r w:rsidRPr="00D11FA4">
        <w:rPr>
          <w:rFonts w:cstheme="minorHAnsi"/>
          <w:shd w:val="clear" w:color="auto" w:fill="FFFFFF"/>
          <w:lang w:val="fr-FR"/>
        </w:rPr>
        <w:t>Dans les actes du Colloque international des musulmans de l'espace francophone, rédigés sous la houlette de Ramadan en 2001, [on peut lire que] Les musulmans francophones sont incités à «</w:t>
      </w:r>
      <w:r>
        <w:rPr>
          <w:rFonts w:cstheme="minorHAnsi"/>
          <w:shd w:val="clear" w:color="auto" w:fill="FFFFFF"/>
          <w:lang w:val="fr-FR"/>
        </w:rPr>
        <w:t xml:space="preserve"> </w:t>
      </w:r>
      <w:r w:rsidRPr="00B71940">
        <w:rPr>
          <w:rFonts w:cstheme="minorHAnsi"/>
          <w:i/>
          <w:shd w:val="clear" w:color="auto" w:fill="FFFFFF"/>
          <w:lang w:val="fr-FR"/>
        </w:rPr>
        <w:t>veiller au contrôle des programmes scolaires et empêcher de véhiculer des valeurs non conformes à nos principes</w:t>
      </w:r>
      <w:r>
        <w:rPr>
          <w:rFonts w:cstheme="minorHAnsi"/>
          <w:shd w:val="clear" w:color="auto" w:fill="FFFFFF"/>
          <w:lang w:val="fr-FR"/>
        </w:rPr>
        <w:t xml:space="preserve"> </w:t>
      </w:r>
      <w:r w:rsidRPr="00D11FA4">
        <w:rPr>
          <w:rFonts w:cstheme="minorHAnsi"/>
          <w:shd w:val="clear" w:color="auto" w:fill="FFFFFF"/>
          <w:lang w:val="fr-FR"/>
        </w:rPr>
        <w:t>», à «</w:t>
      </w:r>
      <w:r>
        <w:rPr>
          <w:rFonts w:cstheme="minorHAnsi"/>
          <w:shd w:val="clear" w:color="auto" w:fill="FFFFFF"/>
          <w:lang w:val="fr-FR"/>
        </w:rPr>
        <w:t xml:space="preserve"> </w:t>
      </w:r>
      <w:r w:rsidRPr="00B71940">
        <w:rPr>
          <w:rFonts w:cstheme="minorHAnsi"/>
          <w:i/>
          <w:shd w:val="clear" w:color="auto" w:fill="FFFFFF"/>
          <w:lang w:val="fr-FR"/>
        </w:rPr>
        <w:t>promouvoir</w:t>
      </w:r>
      <w:r w:rsidRPr="00D11FA4">
        <w:rPr>
          <w:rFonts w:cstheme="minorHAnsi"/>
          <w:i/>
          <w:shd w:val="clear" w:color="auto" w:fill="FFFFFF"/>
          <w:lang w:val="fr-FR"/>
        </w:rPr>
        <w:t xml:space="preserve"> </w:t>
      </w:r>
      <w:r w:rsidRPr="00B71940">
        <w:rPr>
          <w:rFonts w:cstheme="minorHAnsi"/>
          <w:shd w:val="clear" w:color="auto" w:fill="FFFFFF"/>
          <w:lang w:val="fr-FR"/>
        </w:rPr>
        <w:t xml:space="preserve">les structures intégrant le cursus officiel et </w:t>
      </w:r>
      <w:r w:rsidRPr="00B71940">
        <w:rPr>
          <w:rFonts w:cstheme="minorHAnsi"/>
          <w:i/>
          <w:shd w:val="clear" w:color="auto" w:fill="FFFFFF"/>
          <w:lang w:val="fr-FR"/>
        </w:rPr>
        <w:t>l'éducation islamique, qu'elle soit déclarée ou non</w:t>
      </w:r>
      <w:r>
        <w:rPr>
          <w:rFonts w:cstheme="minorHAnsi"/>
          <w:shd w:val="clear" w:color="auto" w:fill="FFFFFF"/>
          <w:lang w:val="fr-FR"/>
        </w:rPr>
        <w:t xml:space="preserve"> </w:t>
      </w:r>
      <w:r w:rsidRPr="00D11FA4">
        <w:rPr>
          <w:rFonts w:cstheme="minorHAnsi"/>
          <w:shd w:val="clear" w:color="auto" w:fill="FFFFFF"/>
          <w:lang w:val="fr-FR"/>
        </w:rPr>
        <w:t>» et, enfin, à «</w:t>
      </w:r>
      <w:r>
        <w:rPr>
          <w:rFonts w:cstheme="minorHAnsi"/>
          <w:shd w:val="clear" w:color="auto" w:fill="FFFFFF"/>
          <w:lang w:val="fr-FR"/>
        </w:rPr>
        <w:t xml:space="preserve"> </w:t>
      </w:r>
      <w:r w:rsidRPr="00B71940">
        <w:rPr>
          <w:rFonts w:cstheme="minorHAnsi"/>
          <w:i/>
          <w:shd w:val="clear" w:color="auto" w:fill="FFFFFF"/>
          <w:lang w:val="fr-FR"/>
        </w:rPr>
        <w:t>investir l'école publique</w:t>
      </w:r>
      <w:r w:rsidRPr="00D11FA4">
        <w:rPr>
          <w:rFonts w:cstheme="minorHAnsi"/>
          <w:i/>
          <w:shd w:val="clear" w:color="auto" w:fill="FFFFFF"/>
          <w:lang w:val="fr-FR"/>
        </w:rPr>
        <w:t xml:space="preserve"> en utilisant les espaces libres pour dispenser un enseignement religieux complémentaire</w:t>
      </w:r>
      <w:r>
        <w:rPr>
          <w:rFonts w:cstheme="minorHAnsi"/>
          <w:shd w:val="clear" w:color="auto" w:fill="FFFFFF"/>
          <w:lang w:val="fr-FR"/>
        </w:rPr>
        <w:t xml:space="preserve"> </w:t>
      </w:r>
      <w:r w:rsidRPr="00D11FA4">
        <w:rPr>
          <w:rFonts w:cstheme="minorHAnsi"/>
          <w:shd w:val="clear" w:color="auto" w:fill="FFFFFF"/>
          <w:lang w:val="fr-FR"/>
        </w:rPr>
        <w:t xml:space="preserve">». (...) Dans ses cassettes, non content de prôner un enseignement complémentaire </w:t>
      </w:r>
      <w:r w:rsidRPr="00B71940">
        <w:rPr>
          <w:rFonts w:cstheme="minorHAnsi"/>
          <w:i/>
          <w:shd w:val="clear" w:color="auto" w:fill="FFFFFF"/>
          <w:lang w:val="fr-FR"/>
        </w:rPr>
        <w:t>antidote à la théorie de l'évolution, Ramadan encourage très clairement les jeunes filles à ne pas participer à toutes les activités sportives</w:t>
      </w:r>
      <w:r>
        <w:rPr>
          <w:rFonts w:cstheme="minorHAnsi"/>
          <w:shd w:val="clear" w:color="auto" w:fill="FFFFFF"/>
          <w:lang w:val="fr-FR"/>
        </w:rPr>
        <w:t xml:space="preserve"> </w:t>
      </w:r>
      <w:r w:rsidRPr="00D11FA4">
        <w:rPr>
          <w:rFonts w:cstheme="minorHAnsi"/>
          <w:shd w:val="clear" w:color="auto" w:fill="FFFFFF"/>
          <w:lang w:val="fr-FR"/>
        </w:rPr>
        <w:t>: «</w:t>
      </w:r>
      <w:r>
        <w:rPr>
          <w:rFonts w:cstheme="minorHAnsi"/>
          <w:shd w:val="clear" w:color="auto" w:fill="FFFFFF"/>
          <w:lang w:val="fr-FR"/>
        </w:rPr>
        <w:t xml:space="preserve"> </w:t>
      </w:r>
      <w:r w:rsidRPr="00B71940">
        <w:rPr>
          <w:rFonts w:cstheme="minorHAnsi"/>
          <w:i/>
          <w:shd w:val="clear" w:color="auto" w:fill="FFFFFF"/>
          <w:lang w:val="fr-FR"/>
        </w:rPr>
        <w:t>Il n'est pas permis aux femmes de faire du sport dans des conditions qui dévoilent leurs corps aux hommes</w:t>
      </w:r>
      <w:r w:rsidRPr="00D11FA4">
        <w:rPr>
          <w:rFonts w:cstheme="minorHAnsi"/>
          <w:shd w:val="clear" w:color="auto" w:fill="FFFFFF"/>
          <w:lang w:val="fr-FR"/>
        </w:rPr>
        <w:t xml:space="preserve"> »</w:t>
      </w:r>
      <w:r>
        <w:rPr>
          <w:rStyle w:val="Appelnotedebasdep"/>
          <w:rFonts w:cstheme="minorHAnsi"/>
          <w:shd w:val="clear" w:color="auto" w:fill="FFFFFF"/>
          <w:lang w:val="fr-FR"/>
        </w:rPr>
        <w:footnoteReference w:id="147"/>
      </w:r>
      <w:r>
        <w:rPr>
          <w:rFonts w:cstheme="minorHAnsi"/>
          <w:shd w:val="clear" w:color="auto" w:fill="FFFFFF"/>
          <w:lang w:val="fr-FR"/>
        </w:rPr>
        <w:t>.</w:t>
      </w:r>
    </w:p>
    <w:p w14:paraId="24086CEB" w14:textId="72472C9D" w:rsidR="00775032" w:rsidRDefault="00775032" w:rsidP="003F3342">
      <w:pPr>
        <w:spacing w:after="0" w:line="240" w:lineRule="auto"/>
        <w:jc w:val="both"/>
        <w:rPr>
          <w:rFonts w:cstheme="minorHAnsi"/>
          <w:shd w:val="clear" w:color="auto" w:fill="FFFFFF"/>
          <w:lang w:val="fr-FR"/>
        </w:rPr>
      </w:pPr>
    </w:p>
    <w:p w14:paraId="3EF93A99" w14:textId="77777777" w:rsidR="00775032" w:rsidRPr="00775032" w:rsidRDefault="00775032" w:rsidP="00775032">
      <w:pPr>
        <w:spacing w:after="0" w:line="240" w:lineRule="auto"/>
        <w:jc w:val="both"/>
        <w:rPr>
          <w:rFonts w:cstheme="minorHAnsi"/>
          <w:u w:val="single"/>
          <w:shd w:val="clear" w:color="auto" w:fill="FFFFFF"/>
          <w:lang w:val="fr-FR"/>
        </w:rPr>
      </w:pPr>
      <w:r w:rsidRPr="00775032">
        <w:rPr>
          <w:rFonts w:cstheme="minorHAnsi"/>
          <w:u w:val="single"/>
          <w:shd w:val="clear" w:color="auto" w:fill="FFFFFF"/>
          <w:lang w:val="fr-FR"/>
        </w:rPr>
        <w:t>Indulgence de TR envers les intégristes</w:t>
      </w:r>
    </w:p>
    <w:p w14:paraId="7A49D838" w14:textId="77777777" w:rsidR="00775032" w:rsidRPr="00775032" w:rsidRDefault="00775032" w:rsidP="00775032">
      <w:pPr>
        <w:spacing w:after="0" w:line="240" w:lineRule="auto"/>
        <w:jc w:val="both"/>
        <w:rPr>
          <w:rFonts w:cstheme="minorHAnsi"/>
          <w:shd w:val="clear" w:color="auto" w:fill="FFFFFF"/>
          <w:lang w:val="fr-FR"/>
        </w:rPr>
      </w:pPr>
    </w:p>
    <w:p w14:paraId="2F877A8C" w14:textId="7116B99B" w:rsidR="00775032" w:rsidRDefault="00775032" w:rsidP="00775032">
      <w:pPr>
        <w:spacing w:after="0" w:line="240" w:lineRule="auto"/>
        <w:jc w:val="both"/>
        <w:rPr>
          <w:rFonts w:cstheme="minorHAnsi"/>
          <w:shd w:val="clear" w:color="auto" w:fill="FFFFFF"/>
          <w:lang w:val="fr-FR"/>
        </w:rPr>
      </w:pPr>
      <w:r w:rsidRPr="00775032">
        <w:rPr>
          <w:rFonts w:cstheme="minorHAnsi"/>
          <w:shd w:val="clear" w:color="auto" w:fill="FFFFFF"/>
          <w:lang w:val="fr-FR"/>
        </w:rPr>
        <w:t>Tant qu'ils sont proches des Frères musulmans, les théologiens ou les militants les plus radicaux - de Youssef al-Qaradhawi à Sayyid Qotb, en passant par Banna - ne sont jamais désignés autrement que par des termes flatteurs tels que «</w:t>
      </w:r>
      <w:r>
        <w:rPr>
          <w:rFonts w:cstheme="minorHAnsi"/>
          <w:shd w:val="clear" w:color="auto" w:fill="FFFFFF"/>
          <w:lang w:val="fr-FR"/>
        </w:rPr>
        <w:t xml:space="preserve"> </w:t>
      </w:r>
      <w:r w:rsidRPr="00775032">
        <w:rPr>
          <w:rFonts w:cstheme="minorHAnsi"/>
          <w:shd w:val="clear" w:color="auto" w:fill="FFFFFF"/>
          <w:lang w:val="fr-FR"/>
        </w:rPr>
        <w:t>musulmans politiques</w:t>
      </w:r>
      <w:r>
        <w:rPr>
          <w:rFonts w:cstheme="minorHAnsi"/>
          <w:shd w:val="clear" w:color="auto" w:fill="FFFFFF"/>
          <w:lang w:val="fr-FR"/>
        </w:rPr>
        <w:t xml:space="preserve"> </w:t>
      </w:r>
      <w:r w:rsidRPr="00775032">
        <w:rPr>
          <w:rFonts w:cstheme="minorHAnsi"/>
          <w:shd w:val="clear" w:color="auto" w:fill="FFFFFF"/>
          <w:lang w:val="fr-FR"/>
        </w:rPr>
        <w:t>» ou «</w:t>
      </w:r>
      <w:r>
        <w:rPr>
          <w:rFonts w:cstheme="minorHAnsi"/>
          <w:shd w:val="clear" w:color="auto" w:fill="FFFFFF"/>
          <w:lang w:val="fr-FR"/>
        </w:rPr>
        <w:t xml:space="preserve"> </w:t>
      </w:r>
      <w:r w:rsidRPr="00775032">
        <w:rPr>
          <w:rFonts w:cstheme="minorHAnsi"/>
          <w:shd w:val="clear" w:color="auto" w:fill="FFFFFF"/>
          <w:lang w:val="fr-FR"/>
        </w:rPr>
        <w:t>savants</w:t>
      </w:r>
      <w:r>
        <w:rPr>
          <w:rFonts w:cstheme="minorHAnsi"/>
          <w:shd w:val="clear" w:color="auto" w:fill="FFFFFF"/>
          <w:lang w:val="fr-FR"/>
        </w:rPr>
        <w:t xml:space="preserve"> </w:t>
      </w:r>
      <w:r w:rsidRPr="00775032">
        <w:rPr>
          <w:rFonts w:cstheme="minorHAnsi"/>
          <w:shd w:val="clear" w:color="auto" w:fill="FFFFFF"/>
          <w:lang w:val="fr-FR"/>
        </w:rPr>
        <w:t>»</w:t>
      </w:r>
      <w:r>
        <w:rPr>
          <w:rFonts w:cstheme="minorHAnsi"/>
          <w:shd w:val="clear" w:color="auto" w:fill="FFFFFF"/>
          <w:lang w:val="fr-FR"/>
        </w:rPr>
        <w:t>.</w:t>
      </w:r>
    </w:p>
    <w:p w14:paraId="687E28C1" w14:textId="77777777" w:rsidR="0028307D" w:rsidRDefault="0028307D" w:rsidP="00775032">
      <w:pPr>
        <w:spacing w:after="0" w:line="240" w:lineRule="auto"/>
        <w:jc w:val="both"/>
        <w:rPr>
          <w:rFonts w:cstheme="minorHAnsi"/>
          <w:shd w:val="clear" w:color="auto" w:fill="FFFFFF"/>
          <w:lang w:val="fr-FR"/>
        </w:rPr>
      </w:pPr>
    </w:p>
    <w:p w14:paraId="0DDD62F1" w14:textId="515F3ACE" w:rsidR="00775032" w:rsidRPr="000B700C" w:rsidRDefault="000B700C" w:rsidP="00775032">
      <w:pPr>
        <w:spacing w:after="0" w:line="240" w:lineRule="auto"/>
        <w:jc w:val="both"/>
        <w:rPr>
          <w:rFonts w:cstheme="minorHAnsi"/>
          <w:u w:val="single"/>
          <w:shd w:val="clear" w:color="auto" w:fill="FFFFFF"/>
          <w:lang w:val="fr-FR"/>
        </w:rPr>
      </w:pPr>
      <w:r w:rsidRPr="000B700C">
        <w:rPr>
          <w:rFonts w:cstheme="minorHAnsi"/>
          <w:u w:val="single"/>
          <w:shd w:val="clear" w:color="auto" w:fill="FFFFFF"/>
          <w:lang w:val="fr-FR"/>
        </w:rPr>
        <w:t>Moratoire sur la lapidation</w:t>
      </w:r>
    </w:p>
    <w:p w14:paraId="4D5FD8B0" w14:textId="7108A855" w:rsidR="000B700C" w:rsidRDefault="000B700C" w:rsidP="00775032">
      <w:pPr>
        <w:spacing w:after="0" w:line="240" w:lineRule="auto"/>
        <w:jc w:val="both"/>
        <w:rPr>
          <w:rFonts w:cstheme="minorHAnsi"/>
          <w:shd w:val="clear" w:color="auto" w:fill="FFFFFF"/>
          <w:lang w:val="fr-FR"/>
        </w:rPr>
      </w:pPr>
    </w:p>
    <w:p w14:paraId="742EC142" w14:textId="25ECE6CA" w:rsidR="000B700C" w:rsidRDefault="000B700C" w:rsidP="00775032">
      <w:pPr>
        <w:spacing w:after="0" w:line="240" w:lineRule="auto"/>
        <w:jc w:val="both"/>
        <w:rPr>
          <w:rFonts w:cstheme="minorHAnsi"/>
          <w:shd w:val="clear" w:color="auto" w:fill="FFFFFF"/>
          <w:lang w:val="fr-FR"/>
        </w:rPr>
      </w:pPr>
      <w:r w:rsidRPr="000B700C">
        <w:rPr>
          <w:rFonts w:cstheme="minorHAnsi"/>
          <w:shd w:val="clear" w:color="auto" w:fill="FFFFFF"/>
          <w:lang w:val="fr-FR"/>
        </w:rPr>
        <w:t>TR s'est contenté de proposer un «</w:t>
      </w:r>
      <w:r>
        <w:rPr>
          <w:rFonts w:cstheme="minorHAnsi"/>
          <w:shd w:val="clear" w:color="auto" w:fill="FFFFFF"/>
          <w:lang w:val="fr-FR"/>
        </w:rPr>
        <w:t xml:space="preserve"> </w:t>
      </w:r>
      <w:r w:rsidRPr="000B700C">
        <w:rPr>
          <w:rFonts w:cstheme="minorHAnsi"/>
          <w:shd w:val="clear" w:color="auto" w:fill="FFFFFF"/>
          <w:lang w:val="fr-FR"/>
        </w:rPr>
        <w:t>moratoire</w:t>
      </w:r>
      <w:r>
        <w:rPr>
          <w:rFonts w:cstheme="minorHAnsi"/>
          <w:shd w:val="clear" w:color="auto" w:fill="FFFFFF"/>
          <w:lang w:val="fr-FR"/>
        </w:rPr>
        <w:t xml:space="preserve"> </w:t>
      </w:r>
      <w:r w:rsidRPr="000B700C">
        <w:rPr>
          <w:rFonts w:cstheme="minorHAnsi"/>
          <w:shd w:val="clear" w:color="auto" w:fill="FFFFFF"/>
          <w:lang w:val="fr-FR"/>
        </w:rPr>
        <w:t>» pour mettre un terme à la lapidation pour adultère lors de l'émission 100 Minutes pour convaincre.</w:t>
      </w:r>
    </w:p>
    <w:p w14:paraId="0C5EA2F6" w14:textId="5A40C31F" w:rsidR="000B700C" w:rsidRDefault="000B700C" w:rsidP="00775032">
      <w:pPr>
        <w:spacing w:after="0" w:line="240" w:lineRule="auto"/>
        <w:jc w:val="both"/>
        <w:rPr>
          <w:rFonts w:cstheme="minorHAnsi"/>
          <w:shd w:val="clear" w:color="auto" w:fill="FFFFFF"/>
          <w:lang w:val="fr-FR"/>
        </w:rPr>
      </w:pPr>
      <w:r>
        <w:rPr>
          <w:rFonts w:cstheme="minorHAnsi"/>
          <w:shd w:val="clear" w:color="auto" w:fill="FFFFFF"/>
          <w:lang w:val="fr-FR"/>
        </w:rPr>
        <w:t>Il</w:t>
      </w:r>
      <w:r w:rsidRPr="000B700C">
        <w:rPr>
          <w:rFonts w:cstheme="minorHAnsi"/>
          <w:shd w:val="clear" w:color="auto" w:fill="FFFFFF"/>
          <w:lang w:val="fr-FR"/>
        </w:rPr>
        <w:t xml:space="preserve"> faut bien comprendre ce qu'entend Tariq Ramadan par «</w:t>
      </w:r>
      <w:r>
        <w:rPr>
          <w:rFonts w:cstheme="minorHAnsi"/>
          <w:shd w:val="clear" w:color="auto" w:fill="FFFFFF"/>
          <w:lang w:val="fr-FR"/>
        </w:rPr>
        <w:t xml:space="preserve"> </w:t>
      </w:r>
      <w:r w:rsidRPr="000B700C">
        <w:rPr>
          <w:rFonts w:cstheme="minorHAnsi"/>
          <w:shd w:val="clear" w:color="auto" w:fill="FFFFFF"/>
          <w:lang w:val="fr-FR"/>
        </w:rPr>
        <w:t>moratoire</w:t>
      </w:r>
      <w:r>
        <w:rPr>
          <w:rFonts w:cstheme="minorHAnsi"/>
          <w:shd w:val="clear" w:color="auto" w:fill="FFFFFF"/>
          <w:lang w:val="fr-FR"/>
        </w:rPr>
        <w:t xml:space="preserve"> </w:t>
      </w:r>
      <w:r w:rsidRPr="000B700C">
        <w:rPr>
          <w:rFonts w:cstheme="minorHAnsi"/>
          <w:shd w:val="clear" w:color="auto" w:fill="FFFFFF"/>
          <w:lang w:val="fr-FR"/>
        </w:rPr>
        <w:t xml:space="preserve">». Il parle d'un exercice de délibération (choura) devant se dérouler non pas entre citoyens mais entre savants. </w:t>
      </w:r>
      <w:r w:rsidRPr="000B700C">
        <w:rPr>
          <w:rFonts w:cstheme="minorHAnsi"/>
          <w:i/>
          <w:shd w:val="clear" w:color="auto" w:fill="FFFFFF"/>
          <w:lang w:val="fr-FR"/>
        </w:rPr>
        <w:t>Or Tariq Ramadan reconnaît comme savants uniquement des théologiens proches des Frères, c'est-à-dire intégristes</w:t>
      </w:r>
      <w:r w:rsidRPr="000B700C">
        <w:rPr>
          <w:rFonts w:cstheme="minorHAnsi"/>
          <w:shd w:val="clear" w:color="auto" w:fill="FFFFFF"/>
          <w:lang w:val="fr-FR"/>
        </w:rPr>
        <w:t>. (...) Or que signifie proposer un moratoire entre savants islamistes, majoritairement favorables à la lapidation, si ce n'est proposer un moratoire ne pouvant qu'aboutir au maintien de la lapidation</w:t>
      </w:r>
      <w:r>
        <w:rPr>
          <w:rFonts w:cstheme="minorHAnsi"/>
          <w:shd w:val="clear" w:color="auto" w:fill="FFFFFF"/>
          <w:lang w:val="fr-FR"/>
        </w:rPr>
        <w:t xml:space="preserve"> </w:t>
      </w:r>
      <w:r w:rsidRPr="000B700C">
        <w:rPr>
          <w:rFonts w:cstheme="minorHAnsi"/>
          <w:shd w:val="clear" w:color="auto" w:fill="FFFFFF"/>
          <w:lang w:val="fr-FR"/>
        </w:rPr>
        <w:t>!</w:t>
      </w:r>
    </w:p>
    <w:p w14:paraId="5053831D" w14:textId="2ED9BD89" w:rsidR="000B700C" w:rsidRDefault="000B700C" w:rsidP="00775032">
      <w:pPr>
        <w:spacing w:after="0" w:line="240" w:lineRule="auto"/>
        <w:jc w:val="both"/>
        <w:rPr>
          <w:rFonts w:cstheme="minorHAnsi"/>
          <w:shd w:val="clear" w:color="auto" w:fill="FFFFFF"/>
          <w:lang w:val="fr-FR"/>
        </w:rPr>
      </w:pPr>
    </w:p>
    <w:p w14:paraId="72490DFA" w14:textId="6C67409D" w:rsidR="000B700C" w:rsidRPr="000B700C" w:rsidRDefault="000B700C" w:rsidP="00775032">
      <w:pPr>
        <w:spacing w:after="0" w:line="240" w:lineRule="auto"/>
        <w:jc w:val="both"/>
        <w:rPr>
          <w:rFonts w:cstheme="minorHAnsi"/>
          <w:u w:val="single"/>
          <w:shd w:val="clear" w:color="auto" w:fill="FFFFFF"/>
          <w:lang w:val="fr-FR"/>
        </w:rPr>
      </w:pPr>
      <w:r w:rsidRPr="000B700C">
        <w:rPr>
          <w:rFonts w:cstheme="minorHAnsi"/>
          <w:u w:val="single"/>
          <w:shd w:val="clear" w:color="auto" w:fill="FFFFFF"/>
          <w:lang w:val="fr-FR"/>
        </w:rPr>
        <w:t>Double langage</w:t>
      </w:r>
      <w:r w:rsidR="00EB6728">
        <w:rPr>
          <w:rFonts w:cstheme="minorHAnsi"/>
          <w:u w:val="single"/>
          <w:shd w:val="clear" w:color="auto" w:fill="FFFFFF"/>
          <w:lang w:val="fr-FR"/>
        </w:rPr>
        <w:t xml:space="preserve"> (ou taqiya)</w:t>
      </w:r>
    </w:p>
    <w:p w14:paraId="38DDC08E" w14:textId="2E30E207" w:rsidR="000B700C" w:rsidRDefault="000B700C" w:rsidP="00775032">
      <w:pPr>
        <w:spacing w:after="0" w:line="240" w:lineRule="auto"/>
        <w:jc w:val="both"/>
        <w:rPr>
          <w:rFonts w:cstheme="minorHAnsi"/>
          <w:shd w:val="clear" w:color="auto" w:fill="FFFFFF"/>
          <w:lang w:val="fr-FR"/>
        </w:rPr>
      </w:pPr>
    </w:p>
    <w:p w14:paraId="245BE33D" w14:textId="3DD26920" w:rsidR="000B700C" w:rsidRDefault="000B700C" w:rsidP="00775032">
      <w:pPr>
        <w:spacing w:after="0" w:line="240" w:lineRule="auto"/>
        <w:jc w:val="both"/>
        <w:rPr>
          <w:rFonts w:cstheme="minorHAnsi"/>
          <w:shd w:val="clear" w:color="auto" w:fill="FFFFFF"/>
          <w:lang w:val="fr-FR"/>
        </w:rPr>
      </w:pPr>
      <w:r w:rsidRPr="000B700C">
        <w:rPr>
          <w:rFonts w:cstheme="minorHAnsi"/>
          <w:shd w:val="clear" w:color="auto" w:fill="FFFFFF"/>
          <w:lang w:val="fr-FR"/>
        </w:rPr>
        <w:t>Interviewé par Beur FM en novembre 2003, il reconnaît appartenir au réformisme salafiste</w:t>
      </w:r>
      <w:r>
        <w:rPr>
          <w:rFonts w:cstheme="minorHAnsi"/>
          <w:shd w:val="clear" w:color="auto" w:fill="FFFFFF"/>
          <w:lang w:val="fr-FR"/>
        </w:rPr>
        <w:t xml:space="preserve"> </w:t>
      </w:r>
      <w:r w:rsidRPr="000B700C">
        <w:rPr>
          <w:rFonts w:cstheme="minorHAnsi"/>
          <w:shd w:val="clear" w:color="auto" w:fill="FFFFFF"/>
          <w:lang w:val="fr-FR"/>
        </w:rPr>
        <w:t xml:space="preserve">: « </w:t>
      </w:r>
      <w:r w:rsidRPr="00B71940">
        <w:rPr>
          <w:rFonts w:cstheme="minorHAnsi"/>
          <w:shd w:val="clear" w:color="auto" w:fill="FFFFFF"/>
          <w:lang w:val="fr-FR"/>
        </w:rPr>
        <w:t xml:space="preserve">Il y a la tendance réformiste rationaliste et la </w:t>
      </w:r>
      <w:r w:rsidRPr="00B71940">
        <w:rPr>
          <w:rFonts w:cstheme="minorHAnsi"/>
          <w:i/>
          <w:shd w:val="clear" w:color="auto" w:fill="FFFFFF"/>
          <w:lang w:val="fr-FR"/>
        </w:rPr>
        <w:t>tendance salafi, au sens où le salafi essaie de rester fidèle aux fondements. Je suis de cette tendance-là</w:t>
      </w:r>
      <w:r w:rsidRPr="00B71940">
        <w:rPr>
          <w:rFonts w:cstheme="minorHAnsi"/>
          <w:shd w:val="clear" w:color="auto" w:fill="FFFFFF"/>
          <w:lang w:val="fr-FR"/>
        </w:rPr>
        <w:t>, c'est-à-dire qu'il y a un certain nombre de principes qui sont pour moi fondamentaux, que je ne veux pas trahir en tant que musulman</w:t>
      </w:r>
      <w:r w:rsidRPr="000B700C">
        <w:rPr>
          <w:rFonts w:cstheme="minorHAnsi"/>
          <w:shd w:val="clear" w:color="auto" w:fill="FFFFFF"/>
          <w:lang w:val="fr-FR"/>
        </w:rPr>
        <w:t xml:space="preserve"> »</w:t>
      </w:r>
      <w:r w:rsidR="005C7A7C">
        <w:rPr>
          <w:rStyle w:val="Appelnotedebasdep"/>
          <w:rFonts w:cstheme="minorHAnsi"/>
          <w:shd w:val="clear" w:color="auto" w:fill="FFFFFF"/>
          <w:lang w:val="fr-FR"/>
        </w:rPr>
        <w:footnoteReference w:id="148"/>
      </w:r>
      <w:r>
        <w:rPr>
          <w:rFonts w:cstheme="minorHAnsi"/>
          <w:shd w:val="clear" w:color="auto" w:fill="FFFFFF"/>
          <w:lang w:val="fr-FR"/>
        </w:rPr>
        <w:t>.</w:t>
      </w:r>
    </w:p>
    <w:p w14:paraId="4AC12A4C" w14:textId="2D807C04" w:rsidR="000B700C" w:rsidRDefault="000B700C" w:rsidP="00775032">
      <w:pPr>
        <w:spacing w:after="0" w:line="240" w:lineRule="auto"/>
        <w:jc w:val="both"/>
        <w:rPr>
          <w:rFonts w:cstheme="minorHAnsi"/>
          <w:shd w:val="clear" w:color="auto" w:fill="FFFFFF"/>
          <w:lang w:val="fr-FR"/>
        </w:rPr>
      </w:pPr>
      <w:r w:rsidRPr="000B700C">
        <w:rPr>
          <w:rFonts w:cstheme="minorHAnsi"/>
          <w:shd w:val="clear" w:color="auto" w:fill="FFFFFF"/>
          <w:lang w:val="fr-FR"/>
        </w:rPr>
        <w:t>Le 25 février 2004, moins de quatre mois après son interview sur Beur FM, [Tariq Ramadan] tiendra un tout autre discours lors d'un colloque organisé à l'Unesco. Mis en difficulté par Ghaleb Bencheikh, connu pour représenter le courant réformiste libéral, il a retourné la salle en accusant son contradicteur de lui faire un faux procès</w:t>
      </w:r>
      <w:r>
        <w:rPr>
          <w:rFonts w:cstheme="minorHAnsi"/>
          <w:shd w:val="clear" w:color="auto" w:fill="FFFFFF"/>
          <w:lang w:val="fr-FR"/>
        </w:rPr>
        <w:t xml:space="preserve"> </w:t>
      </w:r>
      <w:r w:rsidRPr="000B700C">
        <w:rPr>
          <w:rFonts w:cstheme="minorHAnsi"/>
          <w:shd w:val="clear" w:color="auto" w:fill="FFFFFF"/>
          <w:lang w:val="fr-FR"/>
        </w:rPr>
        <w:t xml:space="preserve">: </w:t>
      </w:r>
      <w:r w:rsidRPr="00B71940">
        <w:rPr>
          <w:rFonts w:cstheme="minorHAnsi"/>
          <w:shd w:val="clear" w:color="auto" w:fill="FFFFFF"/>
          <w:lang w:val="fr-FR"/>
        </w:rPr>
        <w:t xml:space="preserve">« </w:t>
      </w:r>
      <w:r w:rsidRPr="00B71940">
        <w:rPr>
          <w:rFonts w:cstheme="minorHAnsi"/>
          <w:i/>
          <w:shd w:val="clear" w:color="auto" w:fill="FFFFFF"/>
          <w:lang w:val="fr-FR"/>
        </w:rPr>
        <w:t>Je ne suis pas salafiste ! "Salafi" signifie littéraliste. Je ne suis pas littéraliste</w:t>
      </w:r>
      <w:r w:rsidRPr="000B700C">
        <w:rPr>
          <w:rFonts w:cstheme="minorHAnsi"/>
          <w:shd w:val="clear" w:color="auto" w:fill="FFFFFF"/>
          <w:lang w:val="fr-FR"/>
        </w:rPr>
        <w:t xml:space="preserve"> »</w:t>
      </w:r>
      <w:r>
        <w:rPr>
          <w:rFonts w:cstheme="minorHAnsi"/>
          <w:shd w:val="clear" w:color="auto" w:fill="FFFFFF"/>
          <w:lang w:val="fr-FR"/>
        </w:rPr>
        <w:t xml:space="preserve">. </w:t>
      </w:r>
      <w:r w:rsidRPr="000B700C">
        <w:rPr>
          <w:rFonts w:cstheme="minorHAnsi"/>
          <w:shd w:val="clear" w:color="auto" w:fill="FFFFFF"/>
          <w:lang w:val="fr-FR"/>
        </w:rPr>
        <w:t>Tariq Ramadan est pris en flagrant délit de double discours. « Salaf » évoque les fondements et non le littéralisme. Et Tariq Ramadan est bien salafiste, même s'il n'est pas littéraliste.</w:t>
      </w:r>
    </w:p>
    <w:p w14:paraId="1ABAAC38" w14:textId="77777777" w:rsidR="00956D5C" w:rsidRDefault="00956D5C" w:rsidP="00775032">
      <w:pPr>
        <w:spacing w:after="0" w:line="240" w:lineRule="auto"/>
        <w:jc w:val="both"/>
        <w:rPr>
          <w:rFonts w:cstheme="minorHAnsi"/>
          <w:shd w:val="clear" w:color="auto" w:fill="FFFFFF"/>
          <w:lang w:val="fr-FR"/>
        </w:rPr>
      </w:pPr>
    </w:p>
    <w:p w14:paraId="35226717" w14:textId="2585D7F6" w:rsidR="005C7A7C" w:rsidRDefault="005C7A7C" w:rsidP="00775032">
      <w:pPr>
        <w:spacing w:after="0" w:line="240" w:lineRule="auto"/>
        <w:jc w:val="both"/>
        <w:rPr>
          <w:rFonts w:cstheme="minorHAnsi"/>
          <w:shd w:val="clear" w:color="auto" w:fill="FFFFFF"/>
          <w:lang w:val="fr-FR"/>
        </w:rPr>
      </w:pPr>
      <w:r w:rsidRPr="005C7A7C">
        <w:rPr>
          <w:rFonts w:cstheme="minorHAnsi"/>
          <w:shd w:val="clear" w:color="auto" w:fill="FFFFFF"/>
          <w:lang w:val="fr-FR"/>
        </w:rPr>
        <w:t xml:space="preserve">Tariq Ramadan a dirigé - et en grande partie rédigé - un petit précis sur « la </w:t>
      </w:r>
      <w:r w:rsidRPr="00956D5C">
        <w:rPr>
          <w:rFonts w:cstheme="minorHAnsi"/>
          <w:i/>
          <w:shd w:val="clear" w:color="auto" w:fill="FFFFFF"/>
          <w:lang w:val="fr-FR"/>
        </w:rPr>
        <w:t>compréhension, la terminologie, le discours</w:t>
      </w:r>
      <w:r w:rsidR="00956D5C">
        <w:rPr>
          <w:rFonts w:cstheme="minorHAnsi"/>
          <w:shd w:val="clear" w:color="auto" w:fill="FFFFFF"/>
          <w:lang w:val="fr-FR"/>
        </w:rPr>
        <w:t xml:space="preserve"> </w:t>
      </w:r>
      <w:r w:rsidRPr="005C7A7C">
        <w:rPr>
          <w:rFonts w:cstheme="minorHAnsi"/>
          <w:shd w:val="clear" w:color="auto" w:fill="FFFFFF"/>
          <w:lang w:val="fr-FR"/>
        </w:rPr>
        <w:t>» destiné aux musulmans francophones. Un passage précise</w:t>
      </w:r>
      <w:r>
        <w:rPr>
          <w:rFonts w:cstheme="minorHAnsi"/>
          <w:shd w:val="clear" w:color="auto" w:fill="FFFFFF"/>
          <w:lang w:val="fr-FR"/>
        </w:rPr>
        <w:t xml:space="preserve"> </w:t>
      </w:r>
      <w:r w:rsidRPr="005C7A7C">
        <w:rPr>
          <w:rFonts w:cstheme="minorHAnsi"/>
          <w:shd w:val="clear" w:color="auto" w:fill="FFFFFF"/>
          <w:lang w:val="fr-FR"/>
        </w:rPr>
        <w:t xml:space="preserve">: « </w:t>
      </w:r>
      <w:r w:rsidRPr="00B71940">
        <w:rPr>
          <w:rFonts w:cstheme="minorHAnsi"/>
          <w:i/>
          <w:shd w:val="clear" w:color="auto" w:fill="FFFFFF"/>
          <w:lang w:val="fr-FR"/>
        </w:rPr>
        <w:t>La fidélité à nos principes reste prioritaire</w:t>
      </w:r>
      <w:r w:rsidRPr="005C7A7C">
        <w:rPr>
          <w:rFonts w:cstheme="minorHAnsi"/>
          <w:shd w:val="clear" w:color="auto" w:fill="FFFFFF"/>
          <w:lang w:val="fr-FR"/>
        </w:rPr>
        <w:t xml:space="preserve"> ». Edité par les éditions Tawhid, cet opuscule sert d'actes au Colloque international des musulmans de l'espace francophone qui s'est tenu à Abidjan du 4 au 6 août 2000. Il y propose une « formulation de concept ». On retrouve ainsi toutes les astuces sémantiques du prédicateur. </w:t>
      </w:r>
      <w:r w:rsidRPr="00B71940">
        <w:rPr>
          <w:rFonts w:cstheme="minorHAnsi"/>
          <w:i/>
          <w:shd w:val="clear" w:color="auto" w:fill="FFFFFF"/>
          <w:lang w:val="fr-FR"/>
        </w:rPr>
        <w:t>Le mot « rationalité », par exemple, n'est plus synonyme d'esprit critique issu des Lumières, mais d'un «</w:t>
      </w:r>
      <w:r w:rsidR="00956D5C" w:rsidRPr="00B71940">
        <w:rPr>
          <w:rFonts w:cstheme="minorHAnsi"/>
          <w:i/>
          <w:shd w:val="clear" w:color="auto" w:fill="FFFFFF"/>
          <w:lang w:val="fr-FR"/>
        </w:rPr>
        <w:t xml:space="preserve"> </w:t>
      </w:r>
      <w:r w:rsidRPr="00B71940">
        <w:rPr>
          <w:rFonts w:cstheme="minorHAnsi"/>
          <w:i/>
          <w:shd w:val="clear" w:color="auto" w:fill="FFFFFF"/>
          <w:lang w:val="fr-FR"/>
        </w:rPr>
        <w:t>cheminement intellectuel permettant de redécouvrir la foi</w:t>
      </w:r>
      <w:r w:rsidR="00956D5C" w:rsidRPr="00B71940">
        <w:rPr>
          <w:rFonts w:cstheme="minorHAnsi"/>
          <w:i/>
          <w:shd w:val="clear" w:color="auto" w:fill="FFFFFF"/>
          <w:lang w:val="fr-FR"/>
        </w:rPr>
        <w:t xml:space="preserve"> </w:t>
      </w:r>
      <w:r w:rsidRPr="00B71940">
        <w:rPr>
          <w:rFonts w:cstheme="minorHAnsi"/>
          <w:i/>
          <w:shd w:val="clear" w:color="auto" w:fill="FFFFFF"/>
          <w:lang w:val="fr-FR"/>
        </w:rPr>
        <w:t>».</w:t>
      </w:r>
      <w:r w:rsidRPr="005C7A7C">
        <w:rPr>
          <w:rFonts w:cstheme="minorHAnsi"/>
          <w:shd w:val="clear" w:color="auto" w:fill="FFFFFF"/>
          <w:lang w:val="fr-FR"/>
        </w:rPr>
        <w:t xml:space="preserve"> Un exemple parmi d'autres. En fait, pour chaque mot clef sur lequel il se sait attendu, Ramadan a développé une seconde définition - à laquelle ont accès ceux qui ont suivi ses cours oraux ou lu ses livres les plus confidentiels. Ce qui lui permet de tenir un discours apparemment inoffensif tout en restant fidèle à un </w:t>
      </w:r>
      <w:r w:rsidRPr="00B71940">
        <w:rPr>
          <w:rFonts w:cstheme="minorHAnsi"/>
          <w:i/>
          <w:shd w:val="clear" w:color="auto" w:fill="FFFFFF"/>
          <w:lang w:val="fr-FR"/>
        </w:rPr>
        <w:t>message éminemment islamiste</w:t>
      </w:r>
      <w:r w:rsidRPr="005C7A7C">
        <w:rPr>
          <w:rFonts w:cstheme="minorHAnsi"/>
          <w:shd w:val="clear" w:color="auto" w:fill="FFFFFF"/>
          <w:lang w:val="fr-FR"/>
        </w:rPr>
        <w:t xml:space="preserve"> sans avoir nécessairement besoin de mentir ouvertement, en tout cas pas à ses yeux.</w:t>
      </w:r>
    </w:p>
    <w:p w14:paraId="36F76818" w14:textId="77777777" w:rsidR="00FC5473" w:rsidRDefault="00FC5473" w:rsidP="00775032">
      <w:pPr>
        <w:spacing w:after="0" w:line="240" w:lineRule="auto"/>
        <w:jc w:val="both"/>
        <w:rPr>
          <w:rFonts w:cstheme="minorHAnsi"/>
          <w:shd w:val="clear" w:color="auto" w:fill="FFFFFF"/>
          <w:lang w:val="fr-FR"/>
        </w:rPr>
      </w:pPr>
    </w:p>
    <w:p w14:paraId="446BF7BA" w14:textId="64EB6E68" w:rsidR="00956D5C" w:rsidRDefault="00956D5C" w:rsidP="00775032">
      <w:pPr>
        <w:spacing w:after="0" w:line="240" w:lineRule="auto"/>
        <w:jc w:val="both"/>
        <w:rPr>
          <w:rFonts w:cstheme="minorHAnsi"/>
          <w:shd w:val="clear" w:color="auto" w:fill="FFFFFF"/>
          <w:lang w:val="fr-FR"/>
        </w:rPr>
      </w:pPr>
      <w:r w:rsidRPr="00956D5C">
        <w:rPr>
          <w:rFonts w:cstheme="minorHAnsi"/>
          <w:shd w:val="clear" w:color="auto" w:fill="FFFFFF"/>
          <w:lang w:val="fr-FR"/>
        </w:rPr>
        <w:t>Dans ses cassettes, [Ramadan] encourage ouvertement ses partisans à tisser des alliances</w:t>
      </w:r>
      <w:r>
        <w:rPr>
          <w:rFonts w:cstheme="minorHAnsi"/>
          <w:shd w:val="clear" w:color="auto" w:fill="FFFFFF"/>
          <w:lang w:val="fr-FR"/>
        </w:rPr>
        <w:t xml:space="preserve"> </w:t>
      </w:r>
      <w:r w:rsidRPr="00956D5C">
        <w:rPr>
          <w:rFonts w:cstheme="minorHAnsi"/>
          <w:shd w:val="clear" w:color="auto" w:fill="FFFFFF"/>
          <w:lang w:val="fr-FR"/>
        </w:rPr>
        <w:t>: «</w:t>
      </w:r>
      <w:r>
        <w:rPr>
          <w:rFonts w:cstheme="minorHAnsi"/>
          <w:shd w:val="clear" w:color="auto" w:fill="FFFFFF"/>
          <w:lang w:val="fr-FR"/>
        </w:rPr>
        <w:t xml:space="preserve"> </w:t>
      </w:r>
      <w:r w:rsidRPr="00B71940">
        <w:rPr>
          <w:rFonts w:cstheme="minorHAnsi"/>
          <w:shd w:val="clear" w:color="auto" w:fill="FFFFFF"/>
          <w:lang w:val="fr-FR"/>
        </w:rPr>
        <w:t xml:space="preserve">J'aimerais que vous vous rendiez compte </w:t>
      </w:r>
      <w:r w:rsidRPr="00B71940">
        <w:rPr>
          <w:rFonts w:cstheme="minorHAnsi"/>
          <w:i/>
          <w:shd w:val="clear" w:color="auto" w:fill="FFFFFF"/>
          <w:lang w:val="fr-FR"/>
        </w:rPr>
        <w:t>que nous ne sommes pas seuls à relever le défi de la résistance à l'occidentalisation</w:t>
      </w:r>
      <w:r w:rsidRPr="00B71940">
        <w:rPr>
          <w:rFonts w:cstheme="minorHAnsi"/>
          <w:shd w:val="clear" w:color="auto" w:fill="FFFFFF"/>
          <w:lang w:val="fr-FR"/>
        </w:rPr>
        <w:t xml:space="preserve"> sans âme et sans conscience. (...) L'avenir est [...] </w:t>
      </w:r>
      <w:r w:rsidRPr="00B71940">
        <w:rPr>
          <w:rFonts w:cstheme="minorHAnsi"/>
          <w:i/>
          <w:shd w:val="clear" w:color="auto" w:fill="FFFFFF"/>
          <w:lang w:val="fr-FR"/>
        </w:rPr>
        <w:t>répertorier les sphères de résistance et développer les sphères de collaboration</w:t>
      </w:r>
      <w:r>
        <w:rPr>
          <w:rStyle w:val="Appelnotedebasdep"/>
          <w:rFonts w:cstheme="minorHAnsi"/>
          <w:b/>
          <w:i/>
          <w:shd w:val="clear" w:color="auto" w:fill="FFFFFF"/>
          <w:lang w:val="fr-FR"/>
        </w:rPr>
        <w:footnoteReference w:id="149"/>
      </w:r>
      <w:r>
        <w:rPr>
          <w:rFonts w:cstheme="minorHAnsi"/>
          <w:shd w:val="clear" w:color="auto" w:fill="FFFFFF"/>
          <w:lang w:val="fr-FR"/>
        </w:rPr>
        <w:t> […] »</w:t>
      </w:r>
      <w:r w:rsidRPr="00956D5C">
        <w:rPr>
          <w:rFonts w:cstheme="minorHAnsi"/>
          <w:shd w:val="clear" w:color="auto" w:fill="FFFFFF"/>
          <w:lang w:val="fr-FR"/>
        </w:rPr>
        <w:t>. Voici ce qu'il explique dans ses cassettes à ses partisans</w:t>
      </w:r>
      <w:r>
        <w:rPr>
          <w:rFonts w:cstheme="minorHAnsi"/>
          <w:shd w:val="clear" w:color="auto" w:fill="FFFFFF"/>
          <w:lang w:val="fr-FR"/>
        </w:rPr>
        <w:t xml:space="preserve"> </w:t>
      </w:r>
      <w:r w:rsidRPr="00956D5C">
        <w:rPr>
          <w:rFonts w:cstheme="minorHAnsi"/>
          <w:shd w:val="clear" w:color="auto" w:fill="FFFFFF"/>
          <w:lang w:val="fr-FR"/>
        </w:rPr>
        <w:t xml:space="preserve">: (...) « </w:t>
      </w:r>
      <w:r w:rsidRPr="00B71940">
        <w:rPr>
          <w:rFonts w:cstheme="minorHAnsi"/>
          <w:shd w:val="clear" w:color="auto" w:fill="FFFFFF"/>
          <w:lang w:val="fr-FR"/>
        </w:rPr>
        <w:t xml:space="preserve">Qu'est-ce qu'a dit Huntington [l'auteur du choc des civilisations] ? Il a dit : les pouvoirs occidentaux doivent chercher dans les pays musulmans ceux qui défendent leur idéologie. C'est-à-dire qu'on va chercher dans les pays musulmans, les </w:t>
      </w:r>
      <w:r w:rsidRPr="00B71940">
        <w:rPr>
          <w:rFonts w:cstheme="minorHAnsi"/>
          <w:i/>
          <w:shd w:val="clear" w:color="auto" w:fill="FFFFFF"/>
          <w:lang w:val="fr-FR"/>
        </w:rPr>
        <w:t>musulmans dits « libéraux », ou les musulmans dits « laïques ». Les musulmans sans l'islam, quoi</w:t>
      </w:r>
      <w:r w:rsidRPr="00B71940">
        <w:rPr>
          <w:rFonts w:cstheme="minorHAnsi"/>
          <w:b/>
          <w:shd w:val="clear" w:color="auto" w:fill="FFFFFF"/>
          <w:lang w:val="fr-FR"/>
        </w:rPr>
        <w:t xml:space="preserve"> !</w:t>
      </w:r>
      <w:r w:rsidRPr="00B71940">
        <w:rPr>
          <w:rFonts w:cstheme="minorHAnsi"/>
          <w:shd w:val="clear" w:color="auto" w:fill="FFFFFF"/>
          <w:lang w:val="fr-FR"/>
        </w:rPr>
        <w:t xml:space="preserve"> (...) Eh bien </w:t>
      </w:r>
      <w:r w:rsidRPr="00B71940">
        <w:rPr>
          <w:rFonts w:cstheme="minorHAnsi"/>
          <w:i/>
          <w:shd w:val="clear" w:color="auto" w:fill="FFFFFF"/>
          <w:lang w:val="fr-FR"/>
        </w:rPr>
        <w:t>nous, ceux avec lesquels on va collaborer, c'est exactement le contraire.</w:t>
      </w:r>
      <w:r w:rsidRPr="00B71940">
        <w:rPr>
          <w:rFonts w:cstheme="minorHAnsi"/>
          <w:b/>
          <w:shd w:val="clear" w:color="auto" w:fill="FFFFFF"/>
          <w:lang w:val="fr-FR"/>
        </w:rPr>
        <w:t xml:space="preserve"> </w:t>
      </w:r>
      <w:r w:rsidRPr="00B71940">
        <w:rPr>
          <w:rFonts w:cstheme="minorHAnsi"/>
          <w:shd w:val="clear" w:color="auto" w:fill="FFFFFF"/>
          <w:lang w:val="fr-FR"/>
        </w:rPr>
        <w:t>On va aller en Occident chercher et collaborer avec tous les êtres qui défendent le droit, la justice et la dignité des hommes. On va développer ces ponts, on va être présent sur le champ du dialogue académique et social. (...) Donc nous sommes contre la philosophie du conflit mais nous sommes pour la philosophie de la résistance dans la collaboration</w:t>
      </w:r>
      <w:r>
        <w:rPr>
          <w:rStyle w:val="Appelnotedebasdep"/>
          <w:rFonts w:cstheme="minorHAnsi"/>
          <w:shd w:val="clear" w:color="auto" w:fill="FFFFFF"/>
          <w:lang w:val="fr-FR"/>
        </w:rPr>
        <w:footnoteReference w:id="150"/>
      </w:r>
      <w:r w:rsidRPr="00956D5C">
        <w:rPr>
          <w:rFonts w:cstheme="minorHAnsi"/>
          <w:shd w:val="clear" w:color="auto" w:fill="FFFFFF"/>
          <w:lang w:val="fr-FR"/>
        </w:rPr>
        <w:t xml:space="preserve"> ».</w:t>
      </w:r>
    </w:p>
    <w:p w14:paraId="425F2DC5" w14:textId="066DAE7F" w:rsidR="000B700C" w:rsidRDefault="000B700C" w:rsidP="00775032">
      <w:pPr>
        <w:spacing w:after="0" w:line="240" w:lineRule="auto"/>
        <w:jc w:val="both"/>
        <w:rPr>
          <w:rFonts w:cstheme="minorHAnsi"/>
          <w:shd w:val="clear" w:color="auto" w:fill="FFFFFF"/>
          <w:lang w:val="fr-FR"/>
        </w:rPr>
      </w:pPr>
    </w:p>
    <w:p w14:paraId="0E3921D4" w14:textId="77777777" w:rsidR="00BD6E5A" w:rsidRDefault="00BD6E5A">
      <w:pPr>
        <w:rPr>
          <w:rFonts w:cstheme="minorHAnsi"/>
          <w:u w:val="single"/>
          <w:shd w:val="clear" w:color="auto" w:fill="FFFFFF"/>
          <w:lang w:val="fr-FR"/>
        </w:rPr>
      </w:pPr>
      <w:r>
        <w:rPr>
          <w:rFonts w:cstheme="minorHAnsi"/>
          <w:u w:val="single"/>
          <w:shd w:val="clear" w:color="auto" w:fill="FFFFFF"/>
          <w:lang w:val="fr-FR"/>
        </w:rPr>
        <w:br w:type="page"/>
      </w:r>
    </w:p>
    <w:p w14:paraId="38CC02EC" w14:textId="68EE04C0" w:rsidR="00956D5C" w:rsidRPr="00956D5C" w:rsidRDefault="00956D5C" w:rsidP="00775032">
      <w:pPr>
        <w:spacing w:after="0" w:line="240" w:lineRule="auto"/>
        <w:jc w:val="both"/>
        <w:rPr>
          <w:rFonts w:cstheme="minorHAnsi"/>
          <w:u w:val="single"/>
          <w:shd w:val="clear" w:color="auto" w:fill="FFFFFF"/>
          <w:lang w:val="fr-FR"/>
        </w:rPr>
      </w:pPr>
      <w:r w:rsidRPr="00956D5C">
        <w:rPr>
          <w:rFonts w:cstheme="minorHAnsi"/>
          <w:u w:val="single"/>
          <w:shd w:val="clear" w:color="auto" w:fill="FFFFFF"/>
          <w:lang w:val="fr-FR"/>
        </w:rPr>
        <w:t xml:space="preserve">Au sujet de Charlie Hebdo </w:t>
      </w:r>
    </w:p>
    <w:p w14:paraId="068FEFB0" w14:textId="5AEAE0A4" w:rsidR="00956D5C" w:rsidRDefault="00956D5C" w:rsidP="00775032">
      <w:pPr>
        <w:spacing w:after="0" w:line="240" w:lineRule="auto"/>
        <w:jc w:val="both"/>
        <w:rPr>
          <w:rFonts w:cstheme="minorHAnsi"/>
          <w:shd w:val="clear" w:color="auto" w:fill="FFFFFF"/>
          <w:lang w:val="fr-FR"/>
        </w:rPr>
      </w:pPr>
    </w:p>
    <w:p w14:paraId="7FB8EC22" w14:textId="4B1762E5" w:rsidR="00956D5C" w:rsidRDefault="00956D5C" w:rsidP="00775032">
      <w:pPr>
        <w:spacing w:after="0" w:line="240" w:lineRule="auto"/>
        <w:jc w:val="both"/>
        <w:rPr>
          <w:rFonts w:cstheme="minorHAnsi"/>
          <w:shd w:val="clear" w:color="auto" w:fill="FFFFFF"/>
          <w:lang w:val="fr-FR"/>
        </w:rPr>
      </w:pPr>
      <w:r>
        <w:rPr>
          <w:rFonts w:cstheme="minorHAnsi"/>
          <w:shd w:val="clear" w:color="auto" w:fill="FFFFFF"/>
          <w:lang w:val="fr-FR"/>
        </w:rPr>
        <w:t xml:space="preserve">En France, </w:t>
      </w:r>
      <w:r w:rsidR="001579C9" w:rsidRPr="001579C9">
        <w:rPr>
          <w:rFonts w:cstheme="minorHAnsi"/>
          <w:shd w:val="clear" w:color="auto" w:fill="FFFFFF"/>
          <w:lang w:val="fr-FR"/>
        </w:rPr>
        <w:t>Il regrette que ses dessinateurs aient "stigmatis[é] systématiquement la communauté musulmane" tout en les renvoyant dans leurs cordes en évoquant le licenciement sans préavis du caricaturiste Siné</w:t>
      </w:r>
      <w:r w:rsidR="001579C9">
        <w:rPr>
          <w:rStyle w:val="Appelnotedebasdep"/>
          <w:rFonts w:cstheme="minorHAnsi"/>
          <w:shd w:val="clear" w:color="auto" w:fill="FFFFFF"/>
          <w:lang w:val="fr-FR"/>
        </w:rPr>
        <w:footnoteReference w:id="151"/>
      </w:r>
      <w:r w:rsidR="001579C9">
        <w:rPr>
          <w:rFonts w:cstheme="minorHAnsi"/>
          <w:shd w:val="clear" w:color="auto" w:fill="FFFFFF"/>
          <w:lang w:val="fr-FR"/>
        </w:rPr>
        <w:t>,</w:t>
      </w:r>
      <w:r w:rsidR="001579C9" w:rsidRPr="001579C9">
        <w:rPr>
          <w:rFonts w:cstheme="minorHAnsi"/>
          <w:shd w:val="clear" w:color="auto" w:fill="FFFFFF"/>
          <w:lang w:val="fr-FR"/>
        </w:rPr>
        <w:t xml:space="preserve"> en 2008</w:t>
      </w:r>
      <w:r w:rsidR="00122F65">
        <w:rPr>
          <w:rFonts w:cstheme="minorHAnsi"/>
          <w:shd w:val="clear" w:color="auto" w:fill="FFFFFF"/>
          <w:lang w:val="fr-FR"/>
        </w:rPr>
        <w:t xml:space="preserve"> (voir ci-dessous)</w:t>
      </w:r>
      <w:r w:rsidR="001579C9">
        <w:rPr>
          <w:rFonts w:cstheme="minorHAnsi"/>
          <w:shd w:val="clear" w:color="auto" w:fill="FFFFFF"/>
          <w:lang w:val="fr-FR"/>
        </w:rPr>
        <w:t xml:space="preserve"> : </w:t>
      </w:r>
    </w:p>
    <w:p w14:paraId="5602B6E3" w14:textId="1D0DBFF6" w:rsidR="00956D5C" w:rsidRDefault="00956D5C" w:rsidP="00775032">
      <w:pPr>
        <w:spacing w:after="0" w:line="240" w:lineRule="auto"/>
        <w:jc w:val="both"/>
        <w:rPr>
          <w:rFonts w:cstheme="minorHAnsi"/>
          <w:shd w:val="clear" w:color="auto" w:fill="FFFFFF"/>
          <w:lang w:val="fr-FR"/>
        </w:rPr>
      </w:pPr>
    </w:p>
    <w:p w14:paraId="3389F3C5" w14:textId="402DDC24" w:rsidR="00956D5C" w:rsidRDefault="001579C9" w:rsidP="00775032">
      <w:pPr>
        <w:spacing w:after="0" w:line="240" w:lineRule="auto"/>
        <w:jc w:val="both"/>
        <w:rPr>
          <w:rFonts w:cstheme="minorHAnsi"/>
          <w:shd w:val="clear" w:color="auto" w:fill="FFFFFF"/>
          <w:lang w:val="fr-FR"/>
        </w:rPr>
      </w:pPr>
      <w:r>
        <w:rPr>
          <w:rFonts w:cstheme="minorHAnsi"/>
          <w:shd w:val="clear" w:color="auto" w:fill="FFFFFF"/>
          <w:lang w:val="fr-FR"/>
        </w:rPr>
        <w:t>« </w:t>
      </w:r>
      <w:r w:rsidR="00956D5C" w:rsidRPr="00956D5C">
        <w:rPr>
          <w:rFonts w:cstheme="minorHAnsi"/>
          <w:shd w:val="clear" w:color="auto" w:fill="FFFFFF"/>
          <w:lang w:val="fr-FR"/>
        </w:rPr>
        <w:t xml:space="preserve">Dans tous les cas, même avec Houellebecq, </w:t>
      </w:r>
      <w:r w:rsidR="00956D5C" w:rsidRPr="00B71940">
        <w:rPr>
          <w:rFonts w:cstheme="minorHAnsi"/>
          <w:shd w:val="clear" w:color="auto" w:fill="FFFFFF"/>
          <w:lang w:val="fr-FR"/>
        </w:rPr>
        <w:t>je pense qu'il ne faut pas aller au tribunal</w:t>
      </w:r>
      <w:r w:rsidR="00956D5C" w:rsidRPr="001579C9">
        <w:rPr>
          <w:rFonts w:cstheme="minorHAnsi"/>
          <w:i/>
          <w:shd w:val="clear" w:color="auto" w:fill="FFFFFF"/>
          <w:lang w:val="fr-FR"/>
        </w:rPr>
        <w:t xml:space="preserve">, </w:t>
      </w:r>
      <w:r w:rsidR="00956D5C" w:rsidRPr="00B71940">
        <w:rPr>
          <w:rFonts w:cstheme="minorHAnsi"/>
          <w:i/>
          <w:shd w:val="clear" w:color="auto" w:fill="FFFFFF"/>
          <w:lang w:val="fr-FR"/>
        </w:rPr>
        <w:t>il faut laisser la liberté d'expression s'exprimer</w:t>
      </w:r>
      <w:r w:rsidR="00956D5C" w:rsidRPr="001579C9">
        <w:rPr>
          <w:rFonts w:cstheme="minorHAnsi"/>
          <w:i/>
          <w:shd w:val="clear" w:color="auto" w:fill="FFFFFF"/>
          <w:lang w:val="fr-FR"/>
        </w:rPr>
        <w:t xml:space="preserve">, </w:t>
      </w:r>
      <w:r w:rsidR="00956D5C" w:rsidRPr="00B71940">
        <w:rPr>
          <w:rFonts w:cstheme="minorHAnsi"/>
          <w:shd w:val="clear" w:color="auto" w:fill="FFFFFF"/>
          <w:lang w:val="fr-FR"/>
        </w:rPr>
        <w:t>tout en disant en tant que citoyen que, quand on a un droit, la pensée et la citoyenneté supposent qu'on a la responsabilité d'en faire bon usage</w:t>
      </w:r>
      <w:r>
        <w:rPr>
          <w:rFonts w:cstheme="minorHAnsi"/>
          <w:shd w:val="clear" w:color="auto" w:fill="FFFFFF"/>
          <w:lang w:val="fr-FR"/>
        </w:rPr>
        <w:t> »</w:t>
      </w:r>
      <w:r w:rsidR="00956D5C" w:rsidRPr="00956D5C">
        <w:rPr>
          <w:rFonts w:cstheme="minorHAnsi"/>
          <w:shd w:val="clear" w:color="auto" w:fill="FFFFFF"/>
          <w:lang w:val="fr-FR"/>
        </w:rPr>
        <w:t>.</w:t>
      </w:r>
    </w:p>
    <w:p w14:paraId="3A632ED0" w14:textId="0A07C452" w:rsidR="001579C9" w:rsidRDefault="001579C9" w:rsidP="00775032">
      <w:pPr>
        <w:spacing w:after="0" w:line="240" w:lineRule="auto"/>
        <w:jc w:val="both"/>
        <w:rPr>
          <w:rFonts w:cstheme="minorHAnsi"/>
          <w:shd w:val="clear" w:color="auto" w:fill="FFFFFF"/>
          <w:lang w:val="fr-FR"/>
        </w:rPr>
      </w:pPr>
    </w:p>
    <w:p w14:paraId="670340B3" w14:textId="1972CFFC" w:rsidR="001579C9" w:rsidRDefault="001579C9" w:rsidP="00775032">
      <w:pPr>
        <w:spacing w:after="0" w:line="240" w:lineRule="auto"/>
        <w:jc w:val="both"/>
        <w:rPr>
          <w:rFonts w:cstheme="minorHAnsi"/>
          <w:shd w:val="clear" w:color="auto" w:fill="FFFFFF"/>
          <w:lang w:val="fr-FR"/>
        </w:rPr>
      </w:pPr>
      <w:r w:rsidRPr="001579C9">
        <w:rPr>
          <w:rFonts w:cstheme="minorHAnsi"/>
          <w:shd w:val="clear" w:color="auto" w:fill="FFFFFF"/>
          <w:lang w:val="fr-FR"/>
        </w:rPr>
        <w:t>À l'étranger, pourtant, il se montre sous un visage nettement moins mesuré. Dans une interview donnée sur Skype depuis le Qatar, il diagnostique une "</w:t>
      </w:r>
      <w:r w:rsidRPr="00B71940">
        <w:rPr>
          <w:rFonts w:cstheme="minorHAnsi"/>
          <w:i/>
          <w:shd w:val="clear" w:color="auto" w:fill="FFFFFF"/>
          <w:lang w:val="fr-FR"/>
        </w:rPr>
        <w:t>normalisation du discours islamophobe</w:t>
      </w:r>
      <w:r w:rsidRPr="001579C9">
        <w:rPr>
          <w:rFonts w:cstheme="minorHAnsi"/>
          <w:shd w:val="clear" w:color="auto" w:fill="FFFFFF"/>
          <w:lang w:val="fr-FR"/>
        </w:rPr>
        <w:t xml:space="preserve">" à laquelle les </w:t>
      </w:r>
      <w:r w:rsidRPr="00B71940">
        <w:rPr>
          <w:rFonts w:cstheme="minorHAnsi"/>
          <w:i/>
          <w:shd w:val="clear" w:color="auto" w:fill="FFFFFF"/>
          <w:lang w:val="fr-FR"/>
        </w:rPr>
        <w:t>caricaturistes de Charlie Hebdo auraient prêté leur concours</w:t>
      </w:r>
      <w:r w:rsidRPr="001579C9">
        <w:rPr>
          <w:rFonts w:cstheme="minorHAnsi"/>
          <w:shd w:val="clear" w:color="auto" w:fill="FFFFFF"/>
          <w:lang w:val="fr-FR"/>
        </w:rPr>
        <w:t>.</w:t>
      </w:r>
    </w:p>
    <w:p w14:paraId="64A1B423" w14:textId="2A889F66" w:rsidR="001579C9" w:rsidRDefault="001579C9" w:rsidP="00775032">
      <w:pPr>
        <w:spacing w:after="0" w:line="240" w:lineRule="auto"/>
        <w:jc w:val="both"/>
        <w:rPr>
          <w:rFonts w:cstheme="minorHAnsi"/>
          <w:shd w:val="clear" w:color="auto" w:fill="FFFFFF"/>
          <w:lang w:val="fr-FR"/>
        </w:rPr>
      </w:pPr>
    </w:p>
    <w:p w14:paraId="76C007AD" w14:textId="77777777" w:rsidR="001579C9" w:rsidRPr="001579C9" w:rsidRDefault="001579C9" w:rsidP="001579C9">
      <w:pPr>
        <w:spacing w:after="0" w:line="240" w:lineRule="auto"/>
        <w:jc w:val="both"/>
        <w:rPr>
          <w:rFonts w:cstheme="minorHAnsi"/>
          <w:shd w:val="clear" w:color="auto" w:fill="FFFFFF"/>
          <w:lang w:val="fr-FR"/>
        </w:rPr>
      </w:pPr>
      <w:r w:rsidRPr="001579C9">
        <w:rPr>
          <w:rFonts w:cstheme="minorHAnsi"/>
          <w:shd w:val="clear" w:color="auto" w:fill="FFFFFF"/>
          <w:lang w:val="fr-FR"/>
        </w:rPr>
        <w:t>Invité de l'émission américaine Democracy Now</w:t>
      </w:r>
      <w:r w:rsidRPr="001579C9">
        <w:rPr>
          <w:rFonts w:cstheme="minorHAnsi"/>
          <w:b/>
          <w:shd w:val="clear" w:color="auto" w:fill="FFFFFF"/>
          <w:lang w:val="fr-FR"/>
        </w:rPr>
        <w:t xml:space="preserve">, </w:t>
      </w:r>
      <w:r w:rsidRPr="00B71940">
        <w:rPr>
          <w:rFonts w:cstheme="minorHAnsi"/>
          <w:i/>
          <w:shd w:val="clear" w:color="auto" w:fill="FFFFFF"/>
          <w:lang w:val="fr-FR"/>
        </w:rPr>
        <w:t>l'islamologue prétend démasquer une revue "orientée idéologiquement", dont l’ex-directeur, Philippe Val, serait "très proche du Front national".</w:t>
      </w:r>
      <w:r w:rsidRPr="001579C9">
        <w:rPr>
          <w:rFonts w:cstheme="minorHAnsi"/>
          <w:shd w:val="clear" w:color="auto" w:fill="FFFFFF"/>
          <w:lang w:val="fr-FR"/>
        </w:rPr>
        <w:t xml:space="preserve"> Les provocations de </w:t>
      </w:r>
      <w:r w:rsidRPr="00B71940">
        <w:rPr>
          <w:rFonts w:cstheme="minorHAnsi"/>
          <w:i/>
          <w:shd w:val="clear" w:color="auto" w:fill="FFFFFF"/>
          <w:lang w:val="fr-FR"/>
        </w:rPr>
        <w:t>l'hebdomadaire ne seraient dès lors que motivées par l'appât du gain</w:t>
      </w:r>
      <w:r w:rsidRPr="001579C9">
        <w:rPr>
          <w:rFonts w:cstheme="minorHAnsi"/>
          <w:shd w:val="clear" w:color="auto" w:fill="FFFFFF"/>
          <w:lang w:val="fr-FR"/>
        </w:rPr>
        <w:t xml:space="preserve"> : </w:t>
      </w:r>
    </w:p>
    <w:p w14:paraId="3FF37A99" w14:textId="77777777" w:rsidR="001579C9" w:rsidRPr="001579C9" w:rsidRDefault="001579C9" w:rsidP="001579C9">
      <w:pPr>
        <w:spacing w:after="0" w:line="240" w:lineRule="auto"/>
        <w:jc w:val="both"/>
        <w:rPr>
          <w:rFonts w:cstheme="minorHAnsi"/>
          <w:shd w:val="clear" w:color="auto" w:fill="FFFFFF"/>
          <w:lang w:val="fr-FR"/>
        </w:rPr>
      </w:pPr>
    </w:p>
    <w:p w14:paraId="5657C91F" w14:textId="58A5D88A" w:rsidR="001579C9" w:rsidRPr="003770A6" w:rsidRDefault="001579C9" w:rsidP="001579C9">
      <w:pPr>
        <w:spacing w:after="0" w:line="240" w:lineRule="auto"/>
        <w:jc w:val="both"/>
        <w:rPr>
          <w:rFonts w:cstheme="minorHAnsi"/>
          <w:shd w:val="clear" w:color="auto" w:fill="FFFFFF"/>
          <w:lang w:val="fr-FR"/>
        </w:rPr>
      </w:pPr>
      <w:r>
        <w:rPr>
          <w:rFonts w:cstheme="minorHAnsi"/>
          <w:shd w:val="clear" w:color="auto" w:fill="FFFFFF"/>
          <w:lang w:val="fr-FR"/>
        </w:rPr>
        <w:t>« </w:t>
      </w:r>
      <w:r w:rsidRPr="00B71940">
        <w:rPr>
          <w:rFonts w:cstheme="minorHAnsi"/>
          <w:shd w:val="clear" w:color="auto" w:fill="FFFFFF"/>
          <w:lang w:val="fr-FR"/>
        </w:rPr>
        <w:t xml:space="preserve">C'est pour l'essentiel une question d'argent. Ils étaient en faillite, et vous le savez. Ils étaient en faillite depuis deux ans. </w:t>
      </w:r>
      <w:r w:rsidRPr="00B71940">
        <w:rPr>
          <w:rFonts w:cstheme="minorHAnsi"/>
          <w:i/>
          <w:shd w:val="clear" w:color="auto" w:fill="FFFFFF"/>
          <w:lang w:val="fr-FR"/>
        </w:rPr>
        <w:t>Et pour créer la controverse, ils se sont attaqués à l'islam, car prendre pour cible les musulmans fait vendre. Ça n'a rien à voir avec le courage. Ça a à voir avec le fait de faire de l'argent et de prendre pour cible les populations marginalisées de notre société</w:t>
      </w:r>
      <w:r>
        <w:rPr>
          <w:rFonts w:cstheme="minorHAnsi"/>
          <w:shd w:val="clear" w:color="auto" w:fill="FFFFFF"/>
          <w:lang w:val="fr-FR"/>
        </w:rPr>
        <w:t> »</w:t>
      </w:r>
      <w:r w:rsidRPr="001579C9">
        <w:rPr>
          <w:rFonts w:cstheme="minorHAnsi"/>
          <w:shd w:val="clear" w:color="auto" w:fill="FFFFFF"/>
          <w:lang w:val="fr-FR"/>
        </w:rPr>
        <w:t>.</w:t>
      </w:r>
    </w:p>
    <w:p w14:paraId="4E37B84D" w14:textId="6D710930" w:rsidR="00CE2B9E" w:rsidRDefault="00CE2B9E" w:rsidP="0038175F">
      <w:pPr>
        <w:spacing w:after="0" w:line="240" w:lineRule="auto"/>
        <w:rPr>
          <w:rFonts w:cstheme="minorHAnsi"/>
          <w:u w:val="single"/>
          <w:shd w:val="clear" w:color="auto" w:fill="FFFFFF"/>
          <w:lang w:val="fr-FR"/>
        </w:rPr>
      </w:pPr>
    </w:p>
    <w:p w14:paraId="247A5539" w14:textId="25472122" w:rsidR="001579C9" w:rsidRDefault="001579C9" w:rsidP="0038175F">
      <w:pPr>
        <w:spacing w:after="0" w:line="240" w:lineRule="auto"/>
        <w:rPr>
          <w:rFonts w:cstheme="minorHAnsi"/>
          <w:u w:val="single"/>
          <w:shd w:val="clear" w:color="auto" w:fill="FFFFFF"/>
          <w:lang w:val="fr-FR"/>
        </w:rPr>
      </w:pPr>
      <w:r>
        <w:rPr>
          <w:rFonts w:cstheme="minorHAnsi"/>
          <w:u w:val="single"/>
          <w:shd w:val="clear" w:color="auto" w:fill="FFFFFF"/>
          <w:lang w:val="fr-FR"/>
        </w:rPr>
        <w:t>TR est le spécialiste de la théorie du complot</w:t>
      </w:r>
    </w:p>
    <w:p w14:paraId="7D452C45" w14:textId="34CED079" w:rsidR="001579C9" w:rsidRDefault="001579C9" w:rsidP="0038175F">
      <w:pPr>
        <w:spacing w:after="0" w:line="240" w:lineRule="auto"/>
        <w:rPr>
          <w:rFonts w:cstheme="minorHAnsi"/>
          <w:u w:val="single"/>
          <w:shd w:val="clear" w:color="auto" w:fill="FFFFFF"/>
          <w:lang w:val="fr-FR"/>
        </w:rPr>
      </w:pPr>
    </w:p>
    <w:p w14:paraId="7D20717E" w14:textId="63F7031F" w:rsidR="001579C9" w:rsidRDefault="00EB6728" w:rsidP="001579C9">
      <w:pPr>
        <w:spacing w:after="0" w:line="240" w:lineRule="auto"/>
        <w:jc w:val="both"/>
        <w:rPr>
          <w:rFonts w:cstheme="minorHAnsi"/>
          <w:shd w:val="clear" w:color="auto" w:fill="FFFFFF"/>
          <w:lang w:val="fr-FR"/>
        </w:rPr>
      </w:pPr>
      <w:r>
        <w:rPr>
          <w:rFonts w:cstheme="minorHAnsi"/>
          <w:shd w:val="clear" w:color="auto" w:fill="FFFFFF"/>
          <w:lang w:val="fr-FR"/>
        </w:rPr>
        <w:t>« </w:t>
      </w:r>
      <w:r w:rsidR="001579C9" w:rsidRPr="00EB6728">
        <w:rPr>
          <w:rFonts w:cstheme="minorHAnsi"/>
          <w:i/>
          <w:shd w:val="clear" w:color="auto" w:fill="FFFFFF"/>
          <w:lang w:val="fr-FR"/>
        </w:rPr>
        <w:t>La théorie du complot, c'est le fonds de commerce de Tariq Ramadan. Cela fait trente ans qu'il veut faire croire que tout ce qui lui arrive n'est qu'un complot judéo-sionisto-islamophobe. [...] les Frères musulmans, c'est l'école de la manipulation. Tariq Ramadan est aussi le fruit de cela</w:t>
      </w:r>
      <w:r>
        <w:rPr>
          <w:rFonts w:cstheme="minorHAnsi"/>
          <w:shd w:val="clear" w:color="auto" w:fill="FFFFFF"/>
          <w:lang w:val="fr-FR"/>
        </w:rPr>
        <w:t> »</w:t>
      </w:r>
      <w:r>
        <w:rPr>
          <w:rStyle w:val="Appelnotedebasdep"/>
          <w:rFonts w:cstheme="minorHAnsi"/>
          <w:shd w:val="clear" w:color="auto" w:fill="FFFFFF"/>
          <w:lang w:val="fr-FR"/>
        </w:rPr>
        <w:footnoteReference w:id="152"/>
      </w:r>
      <w:r w:rsidR="001579C9" w:rsidRPr="001579C9">
        <w:rPr>
          <w:rFonts w:cstheme="minorHAnsi"/>
          <w:shd w:val="clear" w:color="auto" w:fill="FFFFFF"/>
          <w:lang w:val="fr-FR"/>
        </w:rPr>
        <w:t>.</w:t>
      </w:r>
    </w:p>
    <w:p w14:paraId="355762A0" w14:textId="77777777" w:rsidR="001579C9" w:rsidRDefault="001579C9" w:rsidP="001579C9">
      <w:pPr>
        <w:spacing w:after="0" w:line="240" w:lineRule="auto"/>
        <w:jc w:val="both"/>
        <w:rPr>
          <w:rFonts w:cstheme="minorHAnsi"/>
          <w:shd w:val="clear" w:color="auto" w:fill="FFFFFF"/>
          <w:lang w:val="fr-FR"/>
        </w:rPr>
      </w:pPr>
    </w:p>
    <w:p w14:paraId="6908DAEB" w14:textId="218AC851" w:rsidR="001579C9" w:rsidRPr="001579C9" w:rsidRDefault="001579C9" w:rsidP="001579C9">
      <w:pPr>
        <w:spacing w:after="0" w:line="240" w:lineRule="auto"/>
        <w:jc w:val="both"/>
        <w:rPr>
          <w:rFonts w:cstheme="minorHAnsi"/>
          <w:shd w:val="clear" w:color="auto" w:fill="FFFFFF"/>
          <w:lang w:val="fr-FR"/>
        </w:rPr>
      </w:pPr>
      <w:r w:rsidRPr="001579C9">
        <w:rPr>
          <w:rFonts w:cstheme="minorHAnsi"/>
          <w:shd w:val="clear" w:color="auto" w:fill="FFFFFF"/>
          <w:lang w:val="fr-FR"/>
        </w:rPr>
        <w:t>Dans un entretien</w:t>
      </w:r>
      <w:r w:rsidR="00EB6728">
        <w:rPr>
          <w:rFonts w:cstheme="minorHAnsi"/>
          <w:shd w:val="clear" w:color="auto" w:fill="FFFFFF"/>
          <w:lang w:val="fr-FR"/>
        </w:rPr>
        <w:t>,</w:t>
      </w:r>
      <w:r w:rsidRPr="001579C9">
        <w:rPr>
          <w:rFonts w:cstheme="minorHAnsi"/>
          <w:shd w:val="clear" w:color="auto" w:fill="FFFFFF"/>
          <w:lang w:val="fr-FR"/>
        </w:rPr>
        <w:t xml:space="preserve"> accordé à la chaîne Al Jazeera</w:t>
      </w:r>
      <w:r w:rsidR="00EB6728">
        <w:rPr>
          <w:rFonts w:cstheme="minorHAnsi"/>
          <w:shd w:val="clear" w:color="auto" w:fill="FFFFFF"/>
          <w:lang w:val="fr-FR"/>
        </w:rPr>
        <w:t>,</w:t>
      </w:r>
      <w:r w:rsidRPr="001579C9">
        <w:rPr>
          <w:rFonts w:cstheme="minorHAnsi"/>
          <w:shd w:val="clear" w:color="auto" w:fill="FFFFFF"/>
          <w:lang w:val="fr-FR"/>
        </w:rPr>
        <w:t xml:space="preserve"> au lendemain des attaques terroristes, TR n'hésite pas à entretenir les soupçons et sous-entendus, à leurs égards :</w:t>
      </w:r>
    </w:p>
    <w:p w14:paraId="13C35D70" w14:textId="77777777" w:rsidR="001579C9" w:rsidRPr="001579C9" w:rsidRDefault="001579C9" w:rsidP="001579C9">
      <w:pPr>
        <w:spacing w:after="0" w:line="240" w:lineRule="auto"/>
        <w:jc w:val="both"/>
        <w:rPr>
          <w:rFonts w:cstheme="minorHAnsi"/>
          <w:shd w:val="clear" w:color="auto" w:fill="FFFFFF"/>
          <w:lang w:val="fr-FR"/>
        </w:rPr>
      </w:pPr>
    </w:p>
    <w:p w14:paraId="0A2B6523" w14:textId="5F6B08B1" w:rsidR="001579C9" w:rsidRDefault="001579C9" w:rsidP="001579C9">
      <w:pPr>
        <w:spacing w:after="0" w:line="240" w:lineRule="auto"/>
        <w:jc w:val="both"/>
        <w:rPr>
          <w:rFonts w:cstheme="minorHAnsi"/>
          <w:shd w:val="clear" w:color="auto" w:fill="FFFFFF"/>
          <w:lang w:val="fr-FR"/>
        </w:rPr>
      </w:pPr>
      <w:r>
        <w:rPr>
          <w:rFonts w:cstheme="minorHAnsi"/>
          <w:shd w:val="clear" w:color="auto" w:fill="FFFFFF"/>
          <w:lang w:val="fr-FR"/>
        </w:rPr>
        <w:t>« </w:t>
      </w:r>
      <w:r w:rsidRPr="00B71940">
        <w:rPr>
          <w:rFonts w:cstheme="minorHAnsi"/>
          <w:shd w:val="clear" w:color="auto" w:fill="FFFFFF"/>
          <w:lang w:val="fr-FR"/>
        </w:rPr>
        <w:t xml:space="preserve">De nombreuses questions restent en suspens. Ce qui est arrivé le 11 Septembre, ce qui est arrivé à Madrid, ce qui est arrivé à Londres et maintenant ce qui est arrivé en France… On a appris hier qu'ils [les frères Kouachi, ndlr] ont laissé leurs cartes d'identité dans la voiture, deux cartes d'identité… D'un côté tant de sophistication, de l'autre tant de stupidité…  [...] Qui sont-ils ? </w:t>
      </w:r>
      <w:r w:rsidRPr="00B71940">
        <w:rPr>
          <w:rFonts w:cstheme="minorHAnsi"/>
          <w:i/>
          <w:shd w:val="clear" w:color="auto" w:fill="FFFFFF"/>
          <w:lang w:val="fr-FR"/>
        </w:rPr>
        <w:t>quelles sont leurs connexions ? quel est le rôle des services secrets dans toute cette affaire ?   [...] Je pense que nous devons condamner sans être naïfs pour autant</w:t>
      </w:r>
      <w:r w:rsidRPr="00B71940">
        <w:rPr>
          <w:rFonts w:cstheme="minorHAnsi"/>
          <w:shd w:val="clear" w:color="auto" w:fill="FFFFFF"/>
          <w:lang w:val="fr-FR"/>
        </w:rPr>
        <w:t> </w:t>
      </w:r>
      <w:r>
        <w:rPr>
          <w:rFonts w:cstheme="minorHAnsi"/>
          <w:shd w:val="clear" w:color="auto" w:fill="FFFFFF"/>
          <w:lang w:val="fr-FR"/>
        </w:rPr>
        <w:t>»</w:t>
      </w:r>
      <w:r w:rsidR="00EB6728">
        <w:rPr>
          <w:rStyle w:val="Appelnotedebasdep"/>
          <w:rFonts w:cstheme="minorHAnsi"/>
          <w:shd w:val="clear" w:color="auto" w:fill="FFFFFF"/>
          <w:lang w:val="fr-FR"/>
        </w:rPr>
        <w:footnoteReference w:id="153"/>
      </w:r>
      <w:r w:rsidR="00053AAC">
        <w:rPr>
          <w:rFonts w:cstheme="minorHAnsi"/>
          <w:shd w:val="clear" w:color="auto" w:fill="FFFFFF"/>
          <w:lang w:val="fr-FR"/>
        </w:rPr>
        <w:t>.</w:t>
      </w:r>
    </w:p>
    <w:p w14:paraId="283966CA" w14:textId="7A14D16E" w:rsidR="00053AAC" w:rsidRDefault="00053AAC" w:rsidP="001579C9">
      <w:pPr>
        <w:spacing w:after="0" w:line="240" w:lineRule="auto"/>
        <w:jc w:val="both"/>
        <w:rPr>
          <w:rFonts w:cstheme="minorHAnsi"/>
          <w:shd w:val="clear" w:color="auto" w:fill="FFFFFF"/>
          <w:lang w:val="fr-FR"/>
        </w:rPr>
      </w:pPr>
    </w:p>
    <w:p w14:paraId="0BB3633F" w14:textId="1AA2A00D" w:rsidR="008D7980" w:rsidRPr="008D7980" w:rsidRDefault="008D7980" w:rsidP="001579C9">
      <w:pPr>
        <w:spacing w:after="0" w:line="240" w:lineRule="auto"/>
        <w:jc w:val="both"/>
        <w:rPr>
          <w:rFonts w:cstheme="minorHAnsi"/>
          <w:u w:val="single"/>
          <w:shd w:val="clear" w:color="auto" w:fill="FFFFFF"/>
          <w:lang w:val="fr-FR"/>
        </w:rPr>
      </w:pPr>
      <w:r w:rsidRPr="008D7980">
        <w:rPr>
          <w:rFonts w:cstheme="minorHAnsi"/>
          <w:u w:val="single"/>
          <w:shd w:val="clear" w:color="auto" w:fill="FFFFFF"/>
          <w:lang w:val="fr-FR"/>
        </w:rPr>
        <w:t xml:space="preserve">La </w:t>
      </w:r>
      <w:r w:rsidR="00B2489D">
        <w:rPr>
          <w:rFonts w:cstheme="minorHAnsi"/>
          <w:u w:val="single"/>
          <w:shd w:val="clear" w:color="auto" w:fill="FFFFFF"/>
          <w:lang w:val="fr-FR"/>
        </w:rPr>
        <w:t>révélation</w:t>
      </w:r>
      <w:r w:rsidRPr="008D7980">
        <w:rPr>
          <w:rFonts w:cstheme="minorHAnsi"/>
          <w:u w:val="single"/>
          <w:shd w:val="clear" w:color="auto" w:fill="FFFFFF"/>
          <w:lang w:val="fr-FR"/>
        </w:rPr>
        <w:t xml:space="preserve"> d’Hani Ramadan, frère de Tariq</w:t>
      </w:r>
    </w:p>
    <w:p w14:paraId="5B1DDF59" w14:textId="240E4215" w:rsidR="008D7980" w:rsidRDefault="008D7980" w:rsidP="001579C9">
      <w:pPr>
        <w:spacing w:after="0" w:line="240" w:lineRule="auto"/>
        <w:jc w:val="both"/>
        <w:rPr>
          <w:rFonts w:cstheme="minorHAnsi"/>
          <w:shd w:val="clear" w:color="auto" w:fill="FFFFFF"/>
          <w:lang w:val="fr-FR"/>
        </w:rPr>
      </w:pPr>
    </w:p>
    <w:p w14:paraId="5209F6EB" w14:textId="765E9E3F" w:rsidR="008D7980" w:rsidRDefault="008D7980" w:rsidP="001579C9">
      <w:pPr>
        <w:spacing w:after="0" w:line="240" w:lineRule="auto"/>
        <w:jc w:val="both"/>
        <w:rPr>
          <w:rFonts w:cstheme="minorHAnsi"/>
          <w:shd w:val="clear" w:color="auto" w:fill="FFFFFF"/>
          <w:lang w:val="fr-FR"/>
        </w:rPr>
      </w:pPr>
      <w:r w:rsidRPr="008D7980">
        <w:rPr>
          <w:rFonts w:cstheme="minorHAnsi"/>
          <w:shd w:val="clear" w:color="auto" w:fill="FFFFFF"/>
          <w:lang w:val="fr-FR"/>
        </w:rPr>
        <w:t>A la question de savoir si la France a déclaré la guerre à la famille Ramadan, posée par le site</w:t>
      </w:r>
      <w:r>
        <w:rPr>
          <w:rFonts w:cstheme="minorHAnsi"/>
          <w:shd w:val="clear" w:color="auto" w:fill="FFFFFF"/>
          <w:lang w:val="fr-FR"/>
        </w:rPr>
        <w:t> </w:t>
      </w:r>
      <w:r w:rsidRPr="008D7980">
        <w:rPr>
          <w:rFonts w:cstheme="minorHAnsi"/>
          <w:i/>
          <w:shd w:val="clear" w:color="auto" w:fill="FFFFFF"/>
          <w:lang w:val="fr-FR"/>
        </w:rPr>
        <w:t>Mizane.info</w:t>
      </w:r>
      <w:r w:rsidRPr="008D7980">
        <w:rPr>
          <w:rFonts w:cstheme="minorHAnsi"/>
          <w:shd w:val="clear" w:color="auto" w:fill="FFFFFF"/>
          <w:lang w:val="fr-FR"/>
        </w:rPr>
        <w:t xml:space="preserve">, Hani Ramadan répond </w:t>
      </w:r>
      <w:r w:rsidR="00B2489D">
        <w:rPr>
          <w:rFonts w:cstheme="minorHAnsi"/>
          <w:shd w:val="clear" w:color="auto" w:fill="FFFFFF"/>
          <w:lang w:val="fr-FR"/>
        </w:rPr>
        <w:t>« </w:t>
      </w:r>
      <w:r w:rsidRPr="00B2489D">
        <w:rPr>
          <w:rFonts w:cstheme="minorHAnsi"/>
          <w:i/>
          <w:shd w:val="clear" w:color="auto" w:fill="FFFFFF"/>
          <w:lang w:val="fr-FR"/>
        </w:rPr>
        <w:t xml:space="preserve">qu'il </w:t>
      </w:r>
      <w:r w:rsidRPr="00F24993">
        <w:rPr>
          <w:rFonts w:cstheme="minorHAnsi"/>
          <w:i/>
          <w:shd w:val="clear" w:color="auto" w:fill="FFFFFF"/>
          <w:lang w:val="fr-FR"/>
        </w:rPr>
        <w:t>existe sur le plan international une tendance forte qui consiste à vouloir éliminer tout ce qui est lié de près ou de loin aux Frères musulmans</w:t>
      </w:r>
      <w:r w:rsidR="00B2489D">
        <w:rPr>
          <w:rFonts w:cstheme="minorHAnsi"/>
          <w:shd w:val="clear" w:color="auto" w:fill="FFFFFF"/>
          <w:lang w:val="fr-FR"/>
        </w:rPr>
        <w:t> »</w:t>
      </w:r>
      <w:r w:rsidRPr="008D7980">
        <w:rPr>
          <w:rFonts w:cstheme="minorHAnsi"/>
          <w:shd w:val="clear" w:color="auto" w:fill="FFFFFF"/>
          <w:lang w:val="fr-FR"/>
        </w:rPr>
        <w:t>. Pourtant, Tariq Ramadan a toujours affirmé qu'il n'était pas membre de la Confrérie des Frères musulmans</w:t>
      </w:r>
      <w:r w:rsidR="00B2489D">
        <w:rPr>
          <w:rStyle w:val="Appelnotedebasdep"/>
          <w:rFonts w:cstheme="minorHAnsi"/>
          <w:shd w:val="clear" w:color="auto" w:fill="FFFFFF"/>
          <w:lang w:val="fr-FR"/>
        </w:rPr>
        <w:footnoteReference w:id="154"/>
      </w:r>
      <w:r w:rsidRPr="008D7980">
        <w:rPr>
          <w:rFonts w:cstheme="minorHAnsi"/>
          <w:shd w:val="clear" w:color="auto" w:fill="FFFFFF"/>
          <w:lang w:val="fr-FR"/>
        </w:rPr>
        <w:t xml:space="preserve">. </w:t>
      </w:r>
      <w:r w:rsidRPr="00B2489D">
        <w:rPr>
          <w:rFonts w:cstheme="minorHAnsi"/>
          <w:i/>
          <w:shd w:val="clear" w:color="auto" w:fill="FFFFFF"/>
          <w:lang w:val="fr-FR"/>
        </w:rPr>
        <w:t>Mizane.info</w:t>
      </w:r>
      <w:r w:rsidRPr="008D7980">
        <w:rPr>
          <w:rFonts w:cstheme="minorHAnsi"/>
          <w:shd w:val="clear" w:color="auto" w:fill="FFFFFF"/>
          <w:lang w:val="fr-FR"/>
        </w:rPr>
        <w:t xml:space="preserve"> est un site d'information consacré à l'islam et au monde musulman. Depuis octobre</w:t>
      </w:r>
      <w:r w:rsidR="00B2489D">
        <w:rPr>
          <w:rFonts w:cstheme="minorHAnsi"/>
          <w:shd w:val="clear" w:color="auto" w:fill="FFFFFF"/>
          <w:lang w:val="fr-FR"/>
        </w:rPr>
        <w:t xml:space="preserve"> 2017</w:t>
      </w:r>
      <w:r w:rsidRPr="008D7980">
        <w:rPr>
          <w:rFonts w:cstheme="minorHAnsi"/>
          <w:shd w:val="clear" w:color="auto" w:fill="FFFFFF"/>
          <w:lang w:val="fr-FR"/>
        </w:rPr>
        <w:t>, il défend sans nuance Tariq Ramadan.</w:t>
      </w:r>
      <w:r w:rsidR="00B2489D">
        <w:rPr>
          <w:rFonts w:cstheme="minorHAnsi"/>
          <w:shd w:val="clear" w:color="auto" w:fill="FFFFFF"/>
          <w:lang w:val="fr-FR"/>
        </w:rPr>
        <w:t xml:space="preserve"> </w:t>
      </w:r>
    </w:p>
    <w:p w14:paraId="3AF1737D" w14:textId="77777777" w:rsidR="008D7980" w:rsidRDefault="008D7980" w:rsidP="001579C9">
      <w:pPr>
        <w:spacing w:after="0" w:line="240" w:lineRule="auto"/>
        <w:jc w:val="both"/>
        <w:rPr>
          <w:rFonts w:cstheme="minorHAnsi"/>
          <w:shd w:val="clear" w:color="auto" w:fill="FFFFFF"/>
          <w:lang w:val="fr-FR"/>
        </w:rPr>
      </w:pPr>
    </w:p>
    <w:p w14:paraId="6A6BF26B" w14:textId="3404DE17" w:rsidR="00053AAC" w:rsidRDefault="00053AAC" w:rsidP="00053AAC">
      <w:pPr>
        <w:pStyle w:val="Titre2"/>
        <w:rPr>
          <w:shd w:val="clear" w:color="auto" w:fill="FFFFFF"/>
          <w:lang w:val="fr-FR"/>
        </w:rPr>
      </w:pPr>
      <w:bookmarkStart w:id="62" w:name="_Toc68429364"/>
      <w:r>
        <w:rPr>
          <w:shd w:val="clear" w:color="auto" w:fill="FFFFFF"/>
          <w:lang w:val="fr-FR"/>
        </w:rPr>
        <w:t>Les liaisons dangereuses du rappeur Médine avec l’islamisme</w:t>
      </w:r>
      <w:bookmarkEnd w:id="62"/>
    </w:p>
    <w:p w14:paraId="39C8E6BB" w14:textId="6B486D9F" w:rsidR="00053AAC" w:rsidRDefault="00053AAC" w:rsidP="001579C9">
      <w:pPr>
        <w:spacing w:after="0" w:line="240" w:lineRule="auto"/>
        <w:jc w:val="both"/>
        <w:rPr>
          <w:rFonts w:cstheme="minorHAnsi"/>
          <w:shd w:val="clear" w:color="auto" w:fill="FFFFFF"/>
          <w:lang w:val="fr-FR"/>
        </w:rPr>
      </w:pPr>
    </w:p>
    <w:p w14:paraId="54A256DC" w14:textId="181777EE" w:rsidR="00053AAC" w:rsidRDefault="00053AAC" w:rsidP="001579C9">
      <w:pPr>
        <w:spacing w:after="0" w:line="240" w:lineRule="auto"/>
        <w:jc w:val="both"/>
        <w:rPr>
          <w:rFonts w:cstheme="minorHAnsi"/>
          <w:shd w:val="clear" w:color="auto" w:fill="FFFFFF"/>
          <w:lang w:val="fr-FR"/>
        </w:rPr>
      </w:pPr>
      <w:r>
        <w:rPr>
          <w:rFonts w:cstheme="minorHAnsi"/>
          <w:shd w:val="clear" w:color="auto" w:fill="FFFFFF"/>
          <w:lang w:val="fr-FR"/>
        </w:rPr>
        <w:t>Le rappeur Médine,</w:t>
      </w:r>
      <w:r w:rsidR="00BE29CC">
        <w:rPr>
          <w:rFonts w:cstheme="minorHAnsi"/>
          <w:shd w:val="clear" w:color="auto" w:fill="FFFFFF"/>
          <w:lang w:val="fr-FR"/>
        </w:rPr>
        <w:t xml:space="preserve"> né au Havre,</w:t>
      </w:r>
      <w:r>
        <w:rPr>
          <w:rFonts w:cstheme="minorHAnsi"/>
          <w:shd w:val="clear" w:color="auto" w:fill="FFFFFF"/>
          <w:lang w:val="fr-FR"/>
        </w:rPr>
        <w:t xml:space="preserve"> connu pour ses nombreuses provocations et ses propos islamistes, a</w:t>
      </w:r>
      <w:r w:rsidR="00137C6A">
        <w:rPr>
          <w:rFonts w:cstheme="minorHAnsi"/>
          <w:shd w:val="clear" w:color="auto" w:fill="FFFFFF"/>
          <w:lang w:val="fr-FR"/>
        </w:rPr>
        <w:t>vait</w:t>
      </w:r>
      <w:r>
        <w:rPr>
          <w:rFonts w:cstheme="minorHAnsi"/>
          <w:shd w:val="clear" w:color="auto" w:fill="FFFFFF"/>
          <w:lang w:val="fr-FR"/>
        </w:rPr>
        <w:t xml:space="preserve"> décidé de donner un concert, les </w:t>
      </w:r>
      <w:r w:rsidRPr="00053AAC">
        <w:rPr>
          <w:rFonts w:cstheme="minorHAnsi"/>
          <w:shd w:val="clear" w:color="auto" w:fill="FFFFFF"/>
          <w:lang w:val="fr-FR"/>
        </w:rPr>
        <w:t>19 et 20 octobre</w:t>
      </w:r>
      <w:r w:rsidR="00137C6A">
        <w:rPr>
          <w:rFonts w:cstheme="minorHAnsi"/>
          <w:shd w:val="clear" w:color="auto" w:fill="FFFFFF"/>
          <w:lang w:val="fr-FR"/>
        </w:rPr>
        <w:t xml:space="preserve"> 2018</w:t>
      </w:r>
      <w:r>
        <w:rPr>
          <w:rFonts w:cstheme="minorHAnsi"/>
          <w:shd w:val="clear" w:color="auto" w:fill="FFFFFF"/>
          <w:lang w:val="fr-FR"/>
        </w:rPr>
        <w:t xml:space="preserve">, au Bataclan, salle où sont mortes 90 victimes des attentats du 13 novembre 2015. </w:t>
      </w:r>
      <w:r w:rsidR="00137C6A">
        <w:rPr>
          <w:rFonts w:cstheme="minorHAnsi"/>
          <w:shd w:val="clear" w:color="auto" w:fill="FFFFFF"/>
          <w:lang w:val="fr-FR"/>
        </w:rPr>
        <w:t>Etait-</w:t>
      </w:r>
      <w:r>
        <w:rPr>
          <w:rFonts w:cstheme="minorHAnsi"/>
          <w:shd w:val="clear" w:color="auto" w:fill="FFFFFF"/>
          <w:lang w:val="fr-FR"/>
        </w:rPr>
        <w:t>ce une provocation ? En avait-il conscience ?</w:t>
      </w:r>
      <w:r w:rsidR="006D2DDC">
        <w:rPr>
          <w:rStyle w:val="Appelnotedebasdep"/>
          <w:rFonts w:cstheme="minorHAnsi"/>
          <w:shd w:val="clear" w:color="auto" w:fill="FFFFFF"/>
          <w:lang w:val="fr-FR"/>
        </w:rPr>
        <w:footnoteReference w:id="155"/>
      </w:r>
    </w:p>
    <w:p w14:paraId="4C4F3FDF" w14:textId="17523A23" w:rsidR="00053AAC" w:rsidRDefault="00053AAC" w:rsidP="001579C9">
      <w:pPr>
        <w:spacing w:after="0" w:line="240" w:lineRule="auto"/>
        <w:jc w:val="both"/>
        <w:rPr>
          <w:rFonts w:cstheme="minorHAnsi"/>
          <w:shd w:val="clear" w:color="auto" w:fill="FFFFFF"/>
          <w:lang w:val="fr-FR"/>
        </w:rPr>
      </w:pPr>
    </w:p>
    <w:p w14:paraId="488D0850" w14:textId="498E2B64" w:rsidR="00053AAC" w:rsidRPr="008B6A11" w:rsidRDefault="00053AAC" w:rsidP="001579C9">
      <w:pPr>
        <w:spacing w:after="0" w:line="240" w:lineRule="auto"/>
        <w:jc w:val="both"/>
        <w:rPr>
          <w:rFonts w:cstheme="minorHAnsi"/>
          <w:shd w:val="clear" w:color="auto" w:fill="FFFFFF"/>
          <w:lang w:val="fr-FR"/>
        </w:rPr>
      </w:pPr>
      <w:r>
        <w:rPr>
          <w:rFonts w:cstheme="minorHAnsi"/>
          <w:shd w:val="clear" w:color="auto" w:fill="FFFFFF"/>
          <w:lang w:val="fr-FR"/>
        </w:rPr>
        <w:t>Selon le point de vue</w:t>
      </w:r>
      <w:r w:rsidR="00137C6A">
        <w:rPr>
          <w:rFonts w:cstheme="minorHAnsi"/>
          <w:shd w:val="clear" w:color="auto" w:fill="FFFFFF"/>
          <w:lang w:val="fr-FR"/>
        </w:rPr>
        <w:t xml:space="preserve"> de </w:t>
      </w:r>
      <w:r w:rsidR="00137C6A" w:rsidRPr="00137C6A">
        <w:rPr>
          <w:rFonts w:cstheme="minorHAnsi"/>
          <w:shd w:val="clear" w:color="auto" w:fill="FFFFFF"/>
          <w:lang w:val="fr-FR"/>
        </w:rPr>
        <w:t>Thierry S</w:t>
      </w:r>
      <w:r w:rsidR="00F24993">
        <w:rPr>
          <w:rFonts w:cstheme="minorHAnsi"/>
          <w:shd w:val="clear" w:color="auto" w:fill="FFFFFF"/>
          <w:lang w:val="fr-FR"/>
        </w:rPr>
        <w:t>.</w:t>
      </w:r>
      <w:r w:rsidR="00137C6A" w:rsidRPr="00137C6A">
        <w:rPr>
          <w:rFonts w:cstheme="minorHAnsi"/>
          <w:shd w:val="clear" w:color="auto" w:fill="FFFFFF"/>
          <w:lang w:val="fr-FR"/>
        </w:rPr>
        <w:t>, amoureux de la laïcité (ancien habitant de Sarcelles)</w:t>
      </w:r>
      <w:r w:rsidR="00137C6A">
        <w:rPr>
          <w:rStyle w:val="Appelnotedebasdep"/>
          <w:rFonts w:cstheme="minorHAnsi"/>
          <w:shd w:val="clear" w:color="auto" w:fill="FFFFFF"/>
          <w:lang w:val="fr-FR"/>
        </w:rPr>
        <w:footnoteReference w:id="156"/>
      </w:r>
      <w:r w:rsidR="00137C6A" w:rsidRPr="00137C6A">
        <w:rPr>
          <w:rFonts w:cstheme="minorHAnsi"/>
          <w:shd w:val="clear" w:color="auto" w:fill="FFFFFF"/>
          <w:lang w:val="fr-FR"/>
        </w:rPr>
        <w:t xml:space="preserve"> : </w:t>
      </w:r>
      <w:r w:rsidR="00137C6A">
        <w:rPr>
          <w:rFonts w:cstheme="minorHAnsi"/>
          <w:shd w:val="clear" w:color="auto" w:fill="FFFFFF"/>
          <w:lang w:val="fr-FR"/>
        </w:rPr>
        <w:t>« </w:t>
      </w:r>
      <w:r w:rsidR="00137C6A" w:rsidRPr="00F24993">
        <w:rPr>
          <w:rFonts w:cstheme="minorHAnsi"/>
          <w:shd w:val="clear" w:color="auto" w:fill="FFFFFF"/>
          <w:lang w:val="fr-FR"/>
        </w:rPr>
        <w:t xml:space="preserve">Je ne suis pas surpris de la démarche du rappeur Medine, ambassadeur du Havre du Savoir, d'occuper deux soirs de suite le Bataclan en octobre prochain [...] </w:t>
      </w:r>
      <w:r w:rsidR="00137C6A" w:rsidRPr="00F24993">
        <w:rPr>
          <w:rFonts w:cstheme="minorHAnsi"/>
          <w:i/>
          <w:shd w:val="clear" w:color="auto" w:fill="FFFFFF"/>
          <w:lang w:val="fr-FR"/>
        </w:rPr>
        <w:t>Cette démarche était prévisible : elle est celle de l'islamisme, en général et en particulier, qui vise à fractionner la société, à la mettre en tension, à y ouvrir des brèches et à y déverser de l'acide.</w:t>
      </w:r>
      <w:r w:rsidR="00137C6A" w:rsidRPr="00F24993">
        <w:rPr>
          <w:rFonts w:cstheme="minorHAnsi"/>
          <w:b/>
          <w:shd w:val="clear" w:color="auto" w:fill="FFFFFF"/>
          <w:lang w:val="fr-FR"/>
        </w:rPr>
        <w:t xml:space="preserve"> </w:t>
      </w:r>
      <w:r w:rsidR="00137C6A" w:rsidRPr="00F24993">
        <w:rPr>
          <w:rFonts w:cstheme="minorHAnsi"/>
          <w:shd w:val="clear" w:color="auto" w:fill="FFFFFF"/>
          <w:lang w:val="fr-FR"/>
        </w:rPr>
        <w:t>Ce fut depuis l'origine la démarche de Tariq Ramadan, et de son double ou triple discours. J'ai démontré cette semaine via l'un de ses précédents posts que c'était aussi le cas de Marwan Muhammad, qui livrait le 19 mars dernier une version apologétique de l'attentat de Merah à l'école juive Ozar Hatorah, c'est le cas de Latifa Ibn Ziaten qui, naïfs ou complices mis à part, utilise depuis l'origine son voile de manière politique, et ne le quittera jamais, elle qui désormais émarge aussi au "Havre Du Savoir" à la suite d'Hani Ramada</w:t>
      </w:r>
      <w:r w:rsidR="00137C6A" w:rsidRPr="008B6A11">
        <w:rPr>
          <w:rFonts w:cstheme="minorHAnsi"/>
          <w:i/>
          <w:shd w:val="clear" w:color="auto" w:fill="FFFFFF"/>
          <w:lang w:val="fr-FR"/>
        </w:rPr>
        <w:t>n</w:t>
      </w:r>
      <w:r w:rsidR="00137C6A" w:rsidRPr="008B6A11">
        <w:rPr>
          <w:rFonts w:cstheme="minorHAnsi"/>
          <w:shd w:val="clear" w:color="auto" w:fill="FFFFFF"/>
          <w:lang w:val="fr-FR"/>
        </w:rPr>
        <w:t> ».</w:t>
      </w:r>
      <w:r w:rsidR="00BE29CC" w:rsidRPr="008B6A11">
        <w:rPr>
          <w:rFonts w:cstheme="minorHAnsi"/>
          <w:shd w:val="clear" w:color="auto" w:fill="FFFFFF"/>
          <w:lang w:val="fr-FR"/>
        </w:rPr>
        <w:t xml:space="preserve"> </w:t>
      </w:r>
      <w:r w:rsidR="000D2756">
        <w:rPr>
          <w:rFonts w:cstheme="minorHAnsi"/>
          <w:shd w:val="clear" w:color="auto" w:fill="FFFFFF"/>
          <w:lang w:val="fr-FR"/>
        </w:rPr>
        <w:t xml:space="preserve">Peut-on accuser </w:t>
      </w:r>
      <w:r w:rsidR="00BE29CC" w:rsidRPr="008B6A11">
        <w:rPr>
          <w:rFonts w:cstheme="minorHAnsi"/>
          <w:shd w:val="clear" w:color="auto" w:fill="FFFFFF"/>
          <w:lang w:val="fr-FR"/>
        </w:rPr>
        <w:t>Thierry</w:t>
      </w:r>
      <w:r w:rsidR="000D2756">
        <w:rPr>
          <w:rFonts w:cstheme="minorHAnsi"/>
          <w:shd w:val="clear" w:color="auto" w:fill="FFFFFF"/>
          <w:lang w:val="fr-FR"/>
        </w:rPr>
        <w:t xml:space="preserve"> de faire</w:t>
      </w:r>
      <w:r w:rsidR="00BE29CC" w:rsidRPr="008B6A11">
        <w:rPr>
          <w:rFonts w:cstheme="minorHAnsi"/>
          <w:shd w:val="clear" w:color="auto" w:fill="FFFFFF"/>
          <w:lang w:val="fr-FR"/>
        </w:rPr>
        <w:t>, à son tour, un procès d’intention contre Médine</w:t>
      </w:r>
      <w:r w:rsidR="008B6A11">
        <w:rPr>
          <w:rFonts w:cstheme="minorHAnsi"/>
          <w:shd w:val="clear" w:color="auto" w:fill="FFFFFF"/>
          <w:lang w:val="fr-FR"/>
        </w:rPr>
        <w:t> ?</w:t>
      </w:r>
    </w:p>
    <w:p w14:paraId="25FDC4AD" w14:textId="7AE4DF15" w:rsidR="007914DA" w:rsidRDefault="007914DA" w:rsidP="001579C9">
      <w:pPr>
        <w:spacing w:after="0" w:line="240" w:lineRule="auto"/>
        <w:jc w:val="both"/>
        <w:rPr>
          <w:rFonts w:cstheme="minorHAnsi"/>
          <w:shd w:val="clear" w:color="auto" w:fill="FFFFFF"/>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566"/>
      </w:tblGrid>
      <w:tr w:rsidR="008B6A11" w:rsidRPr="00912422" w14:paraId="38176E75" w14:textId="77777777" w:rsidTr="007914DA">
        <w:tc>
          <w:tcPr>
            <w:tcW w:w="3964" w:type="dxa"/>
          </w:tcPr>
          <w:p w14:paraId="20284A34" w14:textId="229F3C25" w:rsidR="007914DA" w:rsidRPr="008B6A11" w:rsidRDefault="00BE29CC" w:rsidP="007914DA">
            <w:pPr>
              <w:jc w:val="center"/>
              <w:rPr>
                <w:rFonts w:cstheme="minorHAnsi"/>
                <w:shd w:val="clear" w:color="auto" w:fill="FFFFFF"/>
                <w:lang w:val="fr-FR"/>
              </w:rPr>
            </w:pPr>
            <w:r w:rsidRPr="008B6A11">
              <w:rPr>
                <w:noProof/>
              </w:rPr>
              <w:drawing>
                <wp:inline distT="0" distB="0" distL="0" distR="0" wp14:anchorId="30CE8001" wp14:editId="1F84CD34">
                  <wp:extent cx="2304123" cy="2834005"/>
                  <wp:effectExtent l="0" t="0" r="127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30329" cy="2866238"/>
                          </a:xfrm>
                          <a:prstGeom prst="rect">
                            <a:avLst/>
                          </a:prstGeom>
                          <a:noFill/>
                          <a:ln>
                            <a:noFill/>
                          </a:ln>
                        </pic:spPr>
                      </pic:pic>
                    </a:graphicData>
                  </a:graphic>
                </wp:inline>
              </w:drawing>
            </w:r>
          </w:p>
          <w:p w14:paraId="356EE64C" w14:textId="77777777" w:rsidR="007914DA" w:rsidRPr="008B6A11" w:rsidRDefault="007914DA" w:rsidP="007914DA">
            <w:pPr>
              <w:jc w:val="center"/>
              <w:rPr>
                <w:rFonts w:cstheme="minorHAnsi"/>
                <w:shd w:val="clear" w:color="auto" w:fill="FFFFFF"/>
                <w:lang w:val="fr-FR"/>
              </w:rPr>
            </w:pPr>
            <w:r w:rsidRPr="008B6A11">
              <w:rPr>
                <w:rFonts w:cstheme="minorHAnsi"/>
                <w:shd w:val="clear" w:color="auto" w:fill="FFFFFF"/>
                <w:lang w:val="fr-FR"/>
              </w:rPr>
              <w:t>Affiche de promotion de l’album Djihad.</w:t>
            </w:r>
          </w:p>
          <w:p w14:paraId="38401B63" w14:textId="77777777" w:rsidR="00BE29CC" w:rsidRPr="008B6A11" w:rsidRDefault="00BE29CC" w:rsidP="007914DA">
            <w:pPr>
              <w:jc w:val="center"/>
              <w:rPr>
                <w:rFonts w:cstheme="minorHAnsi"/>
                <w:i/>
                <w:shd w:val="clear" w:color="auto" w:fill="FFFFFF"/>
                <w:lang w:val="fr-FR"/>
              </w:rPr>
            </w:pPr>
          </w:p>
          <w:p w14:paraId="3E500E28" w14:textId="0D42017F" w:rsidR="00BE29CC" w:rsidRPr="008B6A11" w:rsidRDefault="00BE29CC" w:rsidP="007914DA">
            <w:pPr>
              <w:jc w:val="center"/>
              <w:rPr>
                <w:rFonts w:cstheme="minorHAnsi"/>
                <w:i/>
                <w:shd w:val="clear" w:color="auto" w:fill="FFFFFF"/>
                <w:lang w:val="fr-FR"/>
              </w:rPr>
            </w:pPr>
            <w:r w:rsidRPr="008B6A11">
              <w:rPr>
                <w:rFonts w:cstheme="minorHAnsi"/>
                <w:i/>
                <w:shd w:val="clear" w:color="auto" w:fill="FFFFFF"/>
                <w:lang w:val="fr-FR"/>
              </w:rPr>
              <w:t>Ce cimeterre ne donne pas l’impression qu’il fait la promotion du djihad pacifique.</w:t>
            </w:r>
          </w:p>
        </w:tc>
        <w:tc>
          <w:tcPr>
            <w:tcW w:w="2679" w:type="dxa"/>
          </w:tcPr>
          <w:p w14:paraId="6E27AC02" w14:textId="77777777" w:rsidR="007914DA" w:rsidRPr="008B6A11" w:rsidRDefault="007914DA" w:rsidP="007914DA">
            <w:pPr>
              <w:jc w:val="both"/>
              <w:rPr>
                <w:rFonts w:cstheme="minorHAnsi"/>
                <w:shd w:val="clear" w:color="auto" w:fill="FFFFFF"/>
                <w:lang w:val="fr-FR"/>
              </w:rPr>
            </w:pPr>
            <w:r w:rsidRPr="008B6A11">
              <w:rPr>
                <w:rFonts w:cstheme="minorHAnsi"/>
                <w:shd w:val="clear" w:color="auto" w:fill="FFFFFF"/>
                <w:lang w:val="fr-FR"/>
              </w:rPr>
              <w:t>Dans son album « </w:t>
            </w:r>
            <w:r w:rsidRPr="008B6A11">
              <w:rPr>
                <w:rFonts w:cstheme="minorHAnsi"/>
                <w:i/>
                <w:shd w:val="clear" w:color="auto" w:fill="FFFFFF"/>
                <w:lang w:val="fr-FR"/>
              </w:rPr>
              <w:t>Jihad, le plus grand combat est contre soi-même</w:t>
            </w:r>
            <w:r w:rsidRPr="008B6A11">
              <w:rPr>
                <w:rFonts w:cstheme="minorHAnsi"/>
                <w:shd w:val="clear" w:color="auto" w:fill="FFFFFF"/>
                <w:lang w:val="fr-FR"/>
              </w:rPr>
              <w:t xml:space="preserve"> », il y chante « </w:t>
            </w:r>
            <w:r w:rsidRPr="00F24993">
              <w:rPr>
                <w:rFonts w:cstheme="minorHAnsi"/>
                <w:i/>
                <w:shd w:val="clear" w:color="auto" w:fill="FFFFFF"/>
                <w:lang w:val="fr-FR"/>
              </w:rPr>
              <w:t>Crucifions les laïcards comme à Golgotha</w:t>
            </w:r>
            <w:r w:rsidRPr="00F24993">
              <w:rPr>
                <w:rFonts w:cstheme="minorHAnsi"/>
                <w:shd w:val="clear" w:color="auto" w:fill="FFFFFF"/>
                <w:lang w:val="fr-FR"/>
              </w:rPr>
              <w:t xml:space="preserve"> », « </w:t>
            </w:r>
            <w:r w:rsidRPr="00F24993">
              <w:rPr>
                <w:rFonts w:cstheme="minorHAnsi"/>
                <w:i/>
                <w:shd w:val="clear" w:color="auto" w:fill="FFFFFF"/>
                <w:lang w:val="fr-FR"/>
              </w:rPr>
              <w:t>le</w:t>
            </w:r>
            <w:r w:rsidRPr="00F24993">
              <w:rPr>
                <w:rFonts w:cstheme="minorHAnsi"/>
                <w:shd w:val="clear" w:color="auto" w:fill="FFFFFF"/>
                <w:lang w:val="fr-FR"/>
              </w:rPr>
              <w:t xml:space="preserve"> </w:t>
            </w:r>
            <w:r w:rsidRPr="00F24993">
              <w:rPr>
                <w:rFonts w:cstheme="minorHAnsi"/>
                <w:i/>
                <w:shd w:val="clear" w:color="auto" w:fill="FFFFFF"/>
                <w:lang w:val="fr-FR"/>
              </w:rPr>
              <w:t>polygame, vaut bien mieux que l'ami Strauss-Kahn</w:t>
            </w:r>
            <w:r w:rsidRPr="008B6A11">
              <w:rPr>
                <w:rFonts w:cstheme="minorHAnsi"/>
                <w:shd w:val="clear" w:color="auto" w:fill="FFFFFF"/>
                <w:lang w:val="fr-FR"/>
              </w:rPr>
              <w:t xml:space="preserve"> » ou « </w:t>
            </w:r>
            <w:r w:rsidRPr="00F24993">
              <w:rPr>
                <w:rFonts w:cstheme="minorHAnsi"/>
                <w:i/>
                <w:shd w:val="clear" w:color="auto" w:fill="FFFFFF"/>
                <w:lang w:val="fr-FR"/>
              </w:rPr>
              <w:t>si j'applique la charia, les voleurs pourront plus faire de main courante</w:t>
            </w:r>
            <w:r w:rsidRPr="008B6A11">
              <w:rPr>
                <w:rFonts w:cstheme="minorHAnsi"/>
                <w:shd w:val="clear" w:color="auto" w:fill="FFFFFF"/>
                <w:lang w:val="fr-FR"/>
              </w:rPr>
              <w:t xml:space="preserve"> », « </w:t>
            </w:r>
            <w:r w:rsidRPr="00F24993">
              <w:rPr>
                <w:rFonts w:cstheme="minorHAnsi"/>
                <w:i/>
                <w:shd w:val="clear" w:color="auto" w:fill="FFFFFF"/>
                <w:lang w:val="fr-FR"/>
              </w:rPr>
              <w:t>J'mets des fatwas sur la tête des cons</w:t>
            </w:r>
            <w:r w:rsidRPr="008B6A11">
              <w:rPr>
                <w:rFonts w:cstheme="minorHAnsi"/>
                <w:shd w:val="clear" w:color="auto" w:fill="FFFFFF"/>
                <w:lang w:val="fr-FR"/>
              </w:rPr>
              <w:t xml:space="preserve"> ».</w:t>
            </w:r>
          </w:p>
          <w:p w14:paraId="02FEC689" w14:textId="77777777" w:rsidR="007914DA" w:rsidRPr="008B6A11" w:rsidRDefault="007914DA" w:rsidP="007914DA">
            <w:pPr>
              <w:jc w:val="both"/>
              <w:rPr>
                <w:rFonts w:cstheme="minorHAnsi"/>
                <w:shd w:val="clear" w:color="auto" w:fill="FFFFFF"/>
                <w:lang w:val="fr-FR"/>
              </w:rPr>
            </w:pPr>
            <w:r w:rsidRPr="008B6A11">
              <w:rPr>
                <w:rFonts w:cstheme="minorHAnsi"/>
                <w:shd w:val="clear" w:color="auto" w:fill="FFFFFF"/>
                <w:lang w:val="fr-FR"/>
              </w:rPr>
              <w:t>Ou encore, « </w:t>
            </w:r>
            <w:r w:rsidRPr="00F24993">
              <w:rPr>
                <w:rFonts w:cstheme="minorHAnsi"/>
                <w:i/>
                <w:shd w:val="clear" w:color="auto" w:fill="FFFFFF"/>
                <w:lang w:val="fr-FR"/>
              </w:rPr>
              <w:t>Islamo-caillera, c'est ma prière de rue</w:t>
            </w:r>
            <w:r w:rsidRPr="008B6A11">
              <w:rPr>
                <w:rFonts w:cstheme="minorHAnsi"/>
                <w:shd w:val="clear" w:color="auto" w:fill="FFFFFF"/>
                <w:lang w:val="fr-FR"/>
              </w:rPr>
              <w:t> », « </w:t>
            </w:r>
            <w:r w:rsidRPr="00F24993">
              <w:rPr>
                <w:rFonts w:cstheme="minorHAnsi"/>
                <w:shd w:val="clear" w:color="auto" w:fill="FFFFFF"/>
                <w:lang w:val="fr-FR"/>
              </w:rPr>
              <w:t>J'suis une Djellaba à la journée de la jupe</w:t>
            </w:r>
            <w:r w:rsidRPr="008B6A11">
              <w:rPr>
                <w:rFonts w:cstheme="minorHAnsi"/>
                <w:shd w:val="clear" w:color="auto" w:fill="FFFFFF"/>
                <w:lang w:val="fr-FR"/>
              </w:rPr>
              <w:t xml:space="preserve"> », </w:t>
            </w:r>
            <w:r w:rsidRPr="008B6A11">
              <w:rPr>
                <w:rFonts w:cstheme="minorHAnsi"/>
                <w:i/>
                <w:shd w:val="clear" w:color="auto" w:fill="FFFFFF"/>
                <w:lang w:val="fr-FR"/>
              </w:rPr>
              <w:t>« Je me suffis d'Allah, pas besoin qu'on me laïcise</w:t>
            </w:r>
            <w:r w:rsidRPr="008B6A11">
              <w:rPr>
                <w:rFonts w:cstheme="minorHAnsi"/>
                <w:shd w:val="clear" w:color="auto" w:fill="FFFFFF"/>
                <w:lang w:val="fr-FR"/>
              </w:rPr>
              <w:t> », « </w:t>
            </w:r>
            <w:r w:rsidRPr="008B6A11">
              <w:rPr>
                <w:rFonts w:cstheme="minorHAnsi"/>
                <w:i/>
                <w:shd w:val="clear" w:color="auto" w:fill="FFFFFF"/>
                <w:lang w:val="fr-FR"/>
              </w:rPr>
              <w:t>Marianne est une femen tatouée « Fuck God » sur les mamelles</w:t>
            </w:r>
            <w:r w:rsidRPr="008B6A11">
              <w:rPr>
                <w:rFonts w:cstheme="minorHAnsi"/>
                <w:shd w:val="clear" w:color="auto" w:fill="FFFFFF"/>
                <w:lang w:val="fr-FR"/>
              </w:rPr>
              <w:t> » …</w:t>
            </w:r>
          </w:p>
          <w:p w14:paraId="203BFAF6" w14:textId="77777777" w:rsidR="007914DA" w:rsidRPr="008B6A11" w:rsidRDefault="007914DA" w:rsidP="001579C9">
            <w:pPr>
              <w:jc w:val="both"/>
              <w:rPr>
                <w:rFonts w:cstheme="minorHAnsi"/>
                <w:shd w:val="clear" w:color="auto" w:fill="FFFFFF"/>
                <w:lang w:val="fr-FR"/>
              </w:rPr>
            </w:pPr>
          </w:p>
        </w:tc>
      </w:tr>
    </w:tbl>
    <w:p w14:paraId="2E14303A" w14:textId="77777777" w:rsidR="006D2DDC" w:rsidRPr="007914DA" w:rsidRDefault="006D2DDC" w:rsidP="006D2DDC">
      <w:pPr>
        <w:spacing w:after="0" w:line="240" w:lineRule="auto"/>
        <w:jc w:val="both"/>
        <w:rPr>
          <w:rFonts w:cstheme="minorHAnsi"/>
          <w:shd w:val="clear" w:color="auto" w:fill="FFFFFF"/>
          <w:lang w:val="fr-FR"/>
        </w:rPr>
      </w:pPr>
      <w:r w:rsidRPr="007914DA">
        <w:rPr>
          <w:rFonts w:cstheme="minorHAnsi"/>
          <w:shd w:val="clear" w:color="auto" w:fill="FFFFFF"/>
          <w:lang w:val="fr-FR"/>
        </w:rPr>
        <w:t>Dans son premier album « </w:t>
      </w:r>
      <w:r w:rsidRPr="007914DA">
        <w:rPr>
          <w:rFonts w:cstheme="minorHAnsi"/>
          <w:i/>
          <w:shd w:val="clear" w:color="auto" w:fill="FFFFFF"/>
          <w:lang w:val="fr-FR"/>
        </w:rPr>
        <w:t>11 septembre, récit du 11e</w:t>
      </w:r>
      <w:r w:rsidRPr="007914DA">
        <w:rPr>
          <w:rFonts w:cstheme="minorHAnsi"/>
          <w:shd w:val="clear" w:color="auto" w:fill="FFFFFF"/>
          <w:lang w:val="fr-FR"/>
        </w:rPr>
        <w:t xml:space="preserve"> jour », il y fait une apologie musicale des attentats du 11 septembre et de Ben Laden.</w:t>
      </w:r>
    </w:p>
    <w:p w14:paraId="6EF18D0D" w14:textId="578AEEFF" w:rsidR="002848B3" w:rsidRDefault="002848B3" w:rsidP="008B6A11">
      <w:pPr>
        <w:spacing w:after="0" w:line="240" w:lineRule="auto"/>
        <w:jc w:val="both"/>
        <w:rPr>
          <w:rFonts w:cstheme="minorHAnsi"/>
          <w:shd w:val="clear" w:color="auto" w:fill="FFFFFF"/>
          <w:lang w:val="fr-FR"/>
        </w:rPr>
      </w:pPr>
      <w:r w:rsidRPr="002848B3">
        <w:rPr>
          <w:rFonts w:cstheme="minorHAnsi"/>
          <w:shd w:val="clear" w:color="auto" w:fill="FFFFFF"/>
          <w:lang w:val="fr-FR"/>
        </w:rPr>
        <w:t xml:space="preserve">Dans sa chanson </w:t>
      </w:r>
      <w:r w:rsidRPr="002848B3">
        <w:rPr>
          <w:rFonts w:cstheme="minorHAnsi"/>
          <w:i/>
          <w:shd w:val="clear" w:color="auto" w:fill="FFFFFF"/>
          <w:lang w:val="fr-FR"/>
        </w:rPr>
        <w:t>Allumettes</w:t>
      </w:r>
      <w:r w:rsidRPr="002848B3">
        <w:rPr>
          <w:rFonts w:cstheme="minorHAnsi"/>
          <w:shd w:val="clear" w:color="auto" w:fill="FFFFFF"/>
          <w:lang w:val="fr-FR"/>
        </w:rPr>
        <w:t xml:space="preserve">, sortie en 2017, il balance </w:t>
      </w:r>
      <w:r>
        <w:rPr>
          <w:rFonts w:cstheme="minorHAnsi"/>
          <w:shd w:val="clear" w:color="auto" w:fill="FFFFFF"/>
          <w:lang w:val="fr-FR"/>
        </w:rPr>
        <w:t>« </w:t>
      </w:r>
      <w:r w:rsidRPr="0028307D">
        <w:rPr>
          <w:rFonts w:cstheme="minorHAnsi"/>
          <w:i/>
          <w:shd w:val="clear" w:color="auto" w:fill="FFFFFF"/>
          <w:lang w:val="fr-FR"/>
        </w:rPr>
        <w:t>Le pire de mes frères, je l'aime ongles et bec,</w:t>
      </w:r>
      <w:r w:rsidRPr="0028307D">
        <w:rPr>
          <w:rFonts w:cstheme="minorHAnsi"/>
          <w:shd w:val="clear" w:color="auto" w:fill="FFFFFF"/>
          <w:lang w:val="fr-FR"/>
        </w:rPr>
        <w:t xml:space="preserve"> qu'il soit de Saint-Denis ou de Molenbeek</w:t>
      </w:r>
      <w:r>
        <w:rPr>
          <w:rFonts w:cstheme="minorHAnsi"/>
          <w:shd w:val="clear" w:color="auto" w:fill="FFFFFF"/>
          <w:lang w:val="fr-FR"/>
        </w:rPr>
        <w:t> » ou</w:t>
      </w:r>
      <w:r w:rsidRPr="002848B3">
        <w:rPr>
          <w:rFonts w:cstheme="minorHAnsi"/>
          <w:shd w:val="clear" w:color="auto" w:fill="FFFFFF"/>
          <w:lang w:val="fr-FR"/>
        </w:rPr>
        <w:t xml:space="preserve"> </w:t>
      </w:r>
      <w:r>
        <w:rPr>
          <w:rFonts w:cstheme="minorHAnsi"/>
          <w:shd w:val="clear" w:color="auto" w:fill="FFFFFF"/>
          <w:lang w:val="fr-FR"/>
        </w:rPr>
        <w:t>« </w:t>
      </w:r>
      <w:r w:rsidRPr="002848B3">
        <w:rPr>
          <w:rFonts w:cstheme="minorHAnsi"/>
          <w:i/>
          <w:shd w:val="clear" w:color="auto" w:fill="FFFFFF"/>
          <w:lang w:val="fr-FR"/>
        </w:rPr>
        <w:t>djihadistes et hauts fonctionnaires sont les deux faces d'une même pièce</w:t>
      </w:r>
      <w:r>
        <w:rPr>
          <w:rFonts w:cstheme="minorHAnsi"/>
          <w:shd w:val="clear" w:color="auto" w:fill="FFFFFF"/>
          <w:lang w:val="fr-FR"/>
        </w:rPr>
        <w:t> »</w:t>
      </w:r>
      <w:r w:rsidRPr="002848B3">
        <w:rPr>
          <w:rFonts w:cstheme="minorHAnsi"/>
          <w:shd w:val="clear" w:color="auto" w:fill="FFFFFF"/>
          <w:lang w:val="fr-FR"/>
        </w:rPr>
        <w:t>.</w:t>
      </w:r>
    </w:p>
    <w:p w14:paraId="49ED2AE6" w14:textId="77777777" w:rsidR="002848B3" w:rsidRDefault="002848B3" w:rsidP="008B6A11">
      <w:pPr>
        <w:spacing w:after="0" w:line="240" w:lineRule="auto"/>
        <w:jc w:val="both"/>
        <w:rPr>
          <w:rFonts w:cstheme="minorHAnsi"/>
          <w:shd w:val="clear" w:color="auto" w:fill="FFFFFF"/>
          <w:lang w:val="fr-FR"/>
        </w:rPr>
      </w:pPr>
    </w:p>
    <w:p w14:paraId="5EEC69E6" w14:textId="7D33DE89" w:rsidR="008B6A11" w:rsidRDefault="008B6A11" w:rsidP="008B6A11">
      <w:pPr>
        <w:spacing w:after="0" w:line="240" w:lineRule="auto"/>
        <w:jc w:val="both"/>
        <w:rPr>
          <w:rFonts w:cstheme="minorHAnsi"/>
          <w:shd w:val="clear" w:color="auto" w:fill="FFFFFF"/>
          <w:lang w:val="fr-FR"/>
        </w:rPr>
      </w:pPr>
      <w:r w:rsidRPr="008B6A11">
        <w:rPr>
          <w:rFonts w:cstheme="minorHAnsi"/>
          <w:shd w:val="clear" w:color="auto" w:fill="FFFFFF"/>
          <w:lang w:val="fr-FR"/>
        </w:rPr>
        <w:t>Dans sa chanson « </w:t>
      </w:r>
      <w:r w:rsidRPr="008B6A11">
        <w:rPr>
          <w:rFonts w:cstheme="minorHAnsi"/>
          <w:i/>
          <w:shd w:val="clear" w:color="auto" w:fill="FFFFFF"/>
          <w:lang w:val="fr-FR"/>
        </w:rPr>
        <w:t>À l'encre de Médine</w:t>
      </w:r>
      <w:r w:rsidRPr="008B6A11">
        <w:rPr>
          <w:rFonts w:cstheme="minorHAnsi"/>
          <w:shd w:val="clear" w:color="auto" w:fill="FFFFFF"/>
          <w:lang w:val="fr-FR"/>
        </w:rPr>
        <w:t xml:space="preserve"> », il chante : </w:t>
      </w:r>
    </w:p>
    <w:p w14:paraId="58B7EE69" w14:textId="77777777" w:rsidR="008B6A11" w:rsidRPr="008B6A11" w:rsidRDefault="008B6A11" w:rsidP="008B6A11">
      <w:pPr>
        <w:spacing w:after="0" w:line="240" w:lineRule="auto"/>
        <w:jc w:val="both"/>
        <w:rPr>
          <w:rFonts w:cstheme="minorHAnsi"/>
          <w:shd w:val="clear" w:color="auto" w:fill="FFFFFF"/>
          <w:lang w:val="fr-FR"/>
        </w:rPr>
      </w:pPr>
    </w:p>
    <w:p w14:paraId="3691B6F3" w14:textId="5618A2A0" w:rsidR="008B6A11" w:rsidRPr="0028307D" w:rsidRDefault="008B6A11" w:rsidP="008B6A11">
      <w:pPr>
        <w:spacing w:after="0" w:line="240" w:lineRule="auto"/>
        <w:jc w:val="both"/>
        <w:rPr>
          <w:rFonts w:cstheme="minorHAnsi"/>
          <w:i/>
          <w:shd w:val="clear" w:color="auto" w:fill="FFFFFF"/>
          <w:lang w:val="fr-FR"/>
        </w:rPr>
      </w:pPr>
      <w:r w:rsidRPr="008B6A11">
        <w:rPr>
          <w:rFonts w:cstheme="minorHAnsi"/>
          <w:shd w:val="clear" w:color="auto" w:fill="FFFFFF"/>
          <w:lang w:val="fr-FR"/>
        </w:rPr>
        <w:t>« </w:t>
      </w:r>
      <w:r w:rsidRPr="0028307D">
        <w:rPr>
          <w:rFonts w:cstheme="minorHAnsi"/>
          <w:i/>
          <w:shd w:val="clear" w:color="auto" w:fill="FFFFFF"/>
          <w:lang w:val="fr-FR"/>
        </w:rPr>
        <w:t xml:space="preserve">Moi je suis plus qu'intégré, je suis intégriste </w:t>
      </w:r>
    </w:p>
    <w:p w14:paraId="08862EF1" w14:textId="7E5E8264" w:rsidR="008B6A11" w:rsidRDefault="008B6A11" w:rsidP="008B6A11">
      <w:pPr>
        <w:spacing w:after="0" w:line="240" w:lineRule="auto"/>
        <w:jc w:val="both"/>
        <w:rPr>
          <w:rFonts w:cstheme="minorHAnsi"/>
          <w:shd w:val="clear" w:color="auto" w:fill="FFFFFF"/>
          <w:lang w:val="fr-FR"/>
        </w:rPr>
      </w:pPr>
      <w:r w:rsidRPr="0028307D">
        <w:rPr>
          <w:rFonts w:cstheme="minorHAnsi"/>
          <w:i/>
          <w:shd w:val="clear" w:color="auto" w:fill="FFFFFF"/>
          <w:lang w:val="fr-FR"/>
        </w:rPr>
        <w:t>Un barbu anti-social et fondamentaliste</w:t>
      </w:r>
      <w:r>
        <w:rPr>
          <w:rFonts w:cstheme="minorHAnsi"/>
          <w:shd w:val="clear" w:color="auto" w:fill="FFFFFF"/>
          <w:lang w:val="fr-FR"/>
        </w:rPr>
        <w:t> »</w:t>
      </w:r>
      <w:r>
        <w:rPr>
          <w:rStyle w:val="Appelnotedebasdep"/>
          <w:rFonts w:cstheme="minorHAnsi"/>
          <w:shd w:val="clear" w:color="auto" w:fill="FFFFFF"/>
          <w:lang w:val="fr-FR"/>
        </w:rPr>
        <w:footnoteReference w:id="157"/>
      </w:r>
      <w:r>
        <w:rPr>
          <w:rFonts w:cstheme="minorHAnsi"/>
          <w:shd w:val="clear" w:color="auto" w:fill="FFFFFF"/>
          <w:lang w:val="fr-FR"/>
        </w:rPr>
        <w:t>.</w:t>
      </w:r>
    </w:p>
    <w:p w14:paraId="4EDAC0CF" w14:textId="77777777" w:rsidR="008B6A11" w:rsidRDefault="008B6A11" w:rsidP="007914DA">
      <w:pPr>
        <w:spacing w:after="0" w:line="240" w:lineRule="auto"/>
        <w:jc w:val="both"/>
        <w:rPr>
          <w:rFonts w:cstheme="minorHAnsi"/>
          <w:shd w:val="clear" w:color="auto" w:fill="FFFFFF"/>
          <w:lang w:val="fr-FR"/>
        </w:rPr>
      </w:pPr>
    </w:p>
    <w:p w14:paraId="408D5C72" w14:textId="53A92A3E" w:rsidR="007914DA" w:rsidRDefault="002848B3" w:rsidP="007914DA">
      <w:pPr>
        <w:spacing w:after="0" w:line="240" w:lineRule="auto"/>
        <w:jc w:val="both"/>
        <w:rPr>
          <w:rFonts w:cstheme="minorHAnsi"/>
          <w:shd w:val="clear" w:color="auto" w:fill="FFFFFF"/>
          <w:lang w:val="fr-FR"/>
        </w:rPr>
      </w:pPr>
      <w:r>
        <w:rPr>
          <w:rFonts w:cstheme="minorHAnsi"/>
          <w:shd w:val="clear" w:color="auto" w:fill="FFFFFF"/>
          <w:lang w:val="fr-FR"/>
        </w:rPr>
        <w:t>Les p</w:t>
      </w:r>
      <w:r w:rsidR="007914DA" w:rsidRPr="007914DA">
        <w:rPr>
          <w:rFonts w:cstheme="minorHAnsi"/>
          <w:shd w:val="clear" w:color="auto" w:fill="FFFFFF"/>
          <w:lang w:val="fr-FR"/>
        </w:rPr>
        <w:t xml:space="preserve">aroles de la chanson </w:t>
      </w:r>
      <w:r w:rsidR="007914DA" w:rsidRPr="0028307D">
        <w:rPr>
          <w:rFonts w:cstheme="minorHAnsi"/>
          <w:i/>
          <w:shd w:val="clear" w:color="auto" w:fill="FFFFFF"/>
          <w:lang w:val="fr-FR"/>
        </w:rPr>
        <w:t>Don't Laïk</w:t>
      </w:r>
      <w:r>
        <w:rPr>
          <w:rFonts w:cstheme="minorHAnsi"/>
          <w:shd w:val="clear" w:color="auto" w:fill="FFFFFF"/>
          <w:lang w:val="fr-FR"/>
        </w:rPr>
        <w:t xml:space="preserve">, </w:t>
      </w:r>
      <w:r w:rsidR="00A44BF9">
        <w:rPr>
          <w:rFonts w:cstheme="minorHAnsi"/>
          <w:shd w:val="clear" w:color="auto" w:fill="FFFFFF"/>
          <w:lang w:val="fr-FR"/>
        </w:rPr>
        <w:t xml:space="preserve">dans </w:t>
      </w:r>
      <w:r>
        <w:rPr>
          <w:rFonts w:cstheme="minorHAnsi"/>
          <w:shd w:val="clear" w:color="auto" w:fill="FFFFFF"/>
          <w:lang w:val="fr-FR"/>
        </w:rPr>
        <w:t xml:space="preserve">sont </w:t>
      </w:r>
      <w:r w:rsidR="00A44BF9">
        <w:rPr>
          <w:rFonts w:cstheme="minorHAnsi"/>
          <w:shd w:val="clear" w:color="auto" w:fill="FFFFFF"/>
          <w:lang w:val="fr-FR"/>
        </w:rPr>
        <w:t xml:space="preserve">album </w:t>
      </w:r>
      <w:r w:rsidR="00A44BF9" w:rsidRPr="002848B3">
        <w:rPr>
          <w:rFonts w:cstheme="minorHAnsi"/>
          <w:i/>
          <w:shd w:val="clear" w:color="auto" w:fill="FFFFFF"/>
          <w:lang w:val="fr-FR"/>
        </w:rPr>
        <w:t>Djihad</w:t>
      </w:r>
      <w:r>
        <w:rPr>
          <w:rFonts w:cstheme="minorHAnsi"/>
          <w:shd w:val="clear" w:color="auto" w:fill="FFFFFF"/>
          <w:lang w:val="fr-FR"/>
        </w:rPr>
        <w:t>, disent</w:t>
      </w:r>
      <w:r w:rsidR="007914DA">
        <w:rPr>
          <w:rFonts w:cstheme="minorHAnsi"/>
          <w:shd w:val="clear" w:color="auto" w:fill="FFFFFF"/>
          <w:lang w:val="fr-FR"/>
        </w:rPr>
        <w:t xml:space="preserve"> : </w:t>
      </w:r>
    </w:p>
    <w:p w14:paraId="2281964B" w14:textId="77777777" w:rsidR="00A44BF9" w:rsidRPr="007914DA" w:rsidRDefault="00A44BF9" w:rsidP="007914DA">
      <w:pPr>
        <w:spacing w:after="0" w:line="240" w:lineRule="auto"/>
        <w:jc w:val="both"/>
        <w:rPr>
          <w:rFonts w:cstheme="minorHAnsi"/>
          <w:shd w:val="clear" w:color="auto" w:fill="FFFFFF"/>
          <w:lang w:val="fr-FR"/>
        </w:rPr>
      </w:pPr>
    </w:p>
    <w:p w14:paraId="0A206393" w14:textId="76E254FD" w:rsidR="007914DA" w:rsidRPr="0028307D" w:rsidRDefault="00D34506" w:rsidP="007914DA">
      <w:pPr>
        <w:spacing w:after="0" w:line="240" w:lineRule="auto"/>
        <w:jc w:val="both"/>
        <w:rPr>
          <w:rFonts w:cstheme="minorHAnsi"/>
          <w:shd w:val="clear" w:color="auto" w:fill="FFFFFF"/>
          <w:lang w:val="fr-FR"/>
        </w:rPr>
      </w:pPr>
      <w:r>
        <w:rPr>
          <w:rFonts w:cstheme="minorHAnsi"/>
          <w:shd w:val="clear" w:color="auto" w:fill="FFFFFF"/>
          <w:lang w:val="fr-FR"/>
        </w:rPr>
        <w:t>Allah</w:t>
      </w:r>
      <w:r w:rsidR="007914DA" w:rsidRPr="0028307D">
        <w:rPr>
          <w:rFonts w:cstheme="minorHAnsi"/>
          <w:shd w:val="clear" w:color="auto" w:fill="FFFFFF"/>
          <w:lang w:val="fr-FR"/>
        </w:rPr>
        <w:t xml:space="preserve"> est mort selon Nietzsche </w:t>
      </w:r>
    </w:p>
    <w:p w14:paraId="1798AFEF" w14:textId="25FE8BFA"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 Nietzsche est mort » signé </w:t>
      </w:r>
      <w:r w:rsidR="00D34506">
        <w:rPr>
          <w:rFonts w:cstheme="minorHAnsi"/>
          <w:shd w:val="clear" w:color="auto" w:fill="FFFFFF"/>
          <w:lang w:val="fr-FR"/>
        </w:rPr>
        <w:t>Allah</w:t>
      </w:r>
      <w:r w:rsidRPr="0028307D">
        <w:rPr>
          <w:rFonts w:cstheme="minorHAnsi"/>
          <w:shd w:val="clear" w:color="auto" w:fill="FFFFFF"/>
          <w:lang w:val="fr-FR"/>
        </w:rPr>
        <w:t xml:space="preserve"> </w:t>
      </w:r>
    </w:p>
    <w:p w14:paraId="57A219C5"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On parlera laïcité ente l'Aïd et la Saint-Matthieu </w:t>
      </w:r>
    </w:p>
    <w:p w14:paraId="00C39262"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Nous sommes les gens du livre </w:t>
      </w:r>
    </w:p>
    <w:p w14:paraId="69D357B8"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Face aux évangélistes d'Eve Angeli </w:t>
      </w:r>
    </w:p>
    <w:p w14:paraId="6BD92ECB"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Un genre de diable pour les anges de la TV Reality </w:t>
      </w:r>
    </w:p>
    <w:p w14:paraId="05E51E35"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Je porte la barbe j'suis de mauvais poil </w:t>
      </w:r>
    </w:p>
    <w:p w14:paraId="41C47F7E" w14:textId="77777777" w:rsidR="007914DA" w:rsidRPr="007914DA" w:rsidRDefault="007914DA" w:rsidP="007914DA">
      <w:pPr>
        <w:spacing w:after="0" w:line="240" w:lineRule="auto"/>
        <w:jc w:val="both"/>
        <w:rPr>
          <w:rFonts w:cstheme="minorHAnsi"/>
          <w:i/>
          <w:shd w:val="clear" w:color="auto" w:fill="FFFFFF"/>
          <w:lang w:val="fr-FR"/>
        </w:rPr>
      </w:pPr>
      <w:r w:rsidRPr="0028307D">
        <w:rPr>
          <w:rFonts w:cstheme="minorHAnsi"/>
          <w:shd w:val="clear" w:color="auto" w:fill="FFFFFF"/>
          <w:lang w:val="fr-FR"/>
        </w:rPr>
        <w:t>Porte le voile t'es dans de beaux draps</w:t>
      </w:r>
      <w:r w:rsidRPr="007914DA">
        <w:rPr>
          <w:rFonts w:cstheme="minorHAnsi"/>
          <w:i/>
          <w:shd w:val="clear" w:color="auto" w:fill="FFFFFF"/>
          <w:lang w:val="fr-FR"/>
        </w:rPr>
        <w:t xml:space="preserve"> </w:t>
      </w:r>
    </w:p>
    <w:p w14:paraId="2A5BCD02" w14:textId="77777777" w:rsidR="007914DA" w:rsidRPr="0028307D" w:rsidRDefault="007914DA" w:rsidP="007914DA">
      <w:pPr>
        <w:spacing w:after="0" w:line="240" w:lineRule="auto"/>
        <w:jc w:val="both"/>
        <w:rPr>
          <w:rFonts w:cstheme="minorHAnsi"/>
          <w:i/>
          <w:shd w:val="clear" w:color="auto" w:fill="FFFFFF"/>
          <w:lang w:val="fr-FR"/>
        </w:rPr>
      </w:pPr>
      <w:r w:rsidRPr="0028307D">
        <w:rPr>
          <w:rFonts w:cstheme="minorHAnsi"/>
          <w:i/>
          <w:shd w:val="clear" w:color="auto" w:fill="FFFFFF"/>
          <w:lang w:val="fr-FR"/>
        </w:rPr>
        <w:t xml:space="preserve">Crucifions les laïcards comme à Golgotha </w:t>
      </w:r>
    </w:p>
    <w:p w14:paraId="1ED47D1A"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Le polygame vaut bien mieux que l'ami Strauss-Kahn </w:t>
      </w:r>
    </w:p>
    <w:p w14:paraId="58D00AD6"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Cherche pas de viande Halal dans les lasagnes c'est que du cheval </w:t>
      </w:r>
    </w:p>
    <w:p w14:paraId="403C9D04"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Au croisement entre le voyou et le révérend </w:t>
      </w:r>
    </w:p>
    <w:p w14:paraId="70608428" w14:textId="77777777" w:rsidR="007914DA" w:rsidRPr="007914DA" w:rsidRDefault="007914DA" w:rsidP="007914DA">
      <w:pPr>
        <w:spacing w:after="0" w:line="240" w:lineRule="auto"/>
        <w:jc w:val="both"/>
        <w:rPr>
          <w:rFonts w:cstheme="minorHAnsi"/>
          <w:i/>
          <w:shd w:val="clear" w:color="auto" w:fill="FFFFFF"/>
          <w:lang w:val="fr-FR"/>
        </w:rPr>
      </w:pPr>
    </w:p>
    <w:p w14:paraId="41BAED57" w14:textId="77777777" w:rsidR="007914DA" w:rsidRPr="0028307D" w:rsidRDefault="007914DA" w:rsidP="007914DA">
      <w:pPr>
        <w:spacing w:after="0" w:line="240" w:lineRule="auto"/>
        <w:jc w:val="both"/>
        <w:rPr>
          <w:rFonts w:cstheme="minorHAnsi"/>
          <w:i/>
          <w:shd w:val="clear" w:color="auto" w:fill="FFFFFF"/>
          <w:lang w:val="fr-FR"/>
        </w:rPr>
      </w:pPr>
      <w:r w:rsidRPr="0028307D">
        <w:rPr>
          <w:rFonts w:cstheme="minorHAnsi"/>
          <w:i/>
          <w:shd w:val="clear" w:color="auto" w:fill="FFFFFF"/>
          <w:lang w:val="fr-FR"/>
        </w:rPr>
        <w:t xml:space="preserve">Si j'te flingue dans mes rêves </w:t>
      </w:r>
      <w:r w:rsidRPr="0028307D">
        <w:rPr>
          <w:rFonts w:cstheme="minorHAnsi"/>
          <w:shd w:val="clear" w:color="auto" w:fill="FFFFFF"/>
          <w:lang w:val="fr-FR"/>
        </w:rPr>
        <w:t>j'te demande pardon en me réveillant</w:t>
      </w:r>
      <w:r w:rsidRPr="0028307D">
        <w:rPr>
          <w:rFonts w:cstheme="minorHAnsi"/>
          <w:i/>
          <w:shd w:val="clear" w:color="auto" w:fill="FFFFFF"/>
          <w:lang w:val="fr-FR"/>
        </w:rPr>
        <w:t xml:space="preserve"> </w:t>
      </w:r>
    </w:p>
    <w:p w14:paraId="3B2FF15B" w14:textId="77777777" w:rsidR="007914DA" w:rsidRPr="0028307D" w:rsidRDefault="007914DA" w:rsidP="007914DA">
      <w:pPr>
        <w:spacing w:after="0" w:line="240" w:lineRule="auto"/>
        <w:jc w:val="both"/>
        <w:rPr>
          <w:rFonts w:cstheme="minorHAnsi"/>
          <w:i/>
          <w:shd w:val="clear" w:color="auto" w:fill="FFFFFF"/>
          <w:lang w:val="fr-FR"/>
        </w:rPr>
      </w:pPr>
      <w:r w:rsidRPr="0028307D">
        <w:rPr>
          <w:rFonts w:cstheme="minorHAnsi"/>
          <w:i/>
          <w:shd w:val="clear" w:color="auto" w:fill="FFFFFF"/>
          <w:lang w:val="fr-FR"/>
        </w:rPr>
        <w:t xml:space="preserve">En me référant toujours dans le Saint-Coran </w:t>
      </w:r>
    </w:p>
    <w:p w14:paraId="394B063A" w14:textId="77777777" w:rsidR="007914DA" w:rsidRPr="0028307D" w:rsidRDefault="007914DA" w:rsidP="007914DA">
      <w:pPr>
        <w:spacing w:after="0" w:line="240" w:lineRule="auto"/>
        <w:jc w:val="both"/>
        <w:rPr>
          <w:rFonts w:cstheme="minorHAnsi"/>
          <w:i/>
          <w:shd w:val="clear" w:color="auto" w:fill="FFFFFF"/>
          <w:lang w:val="fr-FR"/>
        </w:rPr>
      </w:pPr>
      <w:r w:rsidRPr="0028307D">
        <w:rPr>
          <w:rFonts w:cstheme="minorHAnsi"/>
          <w:i/>
          <w:shd w:val="clear" w:color="auto" w:fill="FFFFFF"/>
          <w:lang w:val="fr-FR"/>
        </w:rPr>
        <w:t xml:space="preserve">Si j'applique la Charia les voleurs pourront plus faire de main courante </w:t>
      </w:r>
    </w:p>
    <w:p w14:paraId="0E3AB491"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Ils connaissent la loi, on connait la juge </w:t>
      </w:r>
    </w:p>
    <w:p w14:paraId="7D2DDBD0"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Pas de signes ostentatoires, pas même la croix de Jésus </w:t>
      </w:r>
    </w:p>
    <w:p w14:paraId="6356C328"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J'suis une Djellaba à la journée de la jupe </w:t>
      </w:r>
    </w:p>
    <w:p w14:paraId="1289B478" w14:textId="77777777" w:rsidR="007914DA" w:rsidRPr="0028307D" w:rsidRDefault="007914DA" w:rsidP="007914DA">
      <w:pPr>
        <w:spacing w:after="0" w:line="240" w:lineRule="auto"/>
        <w:jc w:val="both"/>
        <w:rPr>
          <w:rFonts w:cstheme="minorHAnsi"/>
          <w:i/>
          <w:shd w:val="clear" w:color="auto" w:fill="FFFFFF"/>
          <w:lang w:val="fr-FR"/>
        </w:rPr>
      </w:pPr>
      <w:r w:rsidRPr="0028307D">
        <w:rPr>
          <w:rFonts w:cstheme="minorHAnsi"/>
          <w:i/>
          <w:shd w:val="clear" w:color="auto" w:fill="FFFFFF"/>
          <w:lang w:val="fr-FR"/>
        </w:rPr>
        <w:t xml:space="preserve">Islamo-caillera, c'est ma prière de rue </w:t>
      </w:r>
    </w:p>
    <w:p w14:paraId="47DD1864" w14:textId="77777777" w:rsidR="007914DA" w:rsidRPr="007914DA" w:rsidRDefault="007914DA" w:rsidP="007914DA">
      <w:pPr>
        <w:spacing w:after="0" w:line="240" w:lineRule="auto"/>
        <w:jc w:val="both"/>
        <w:rPr>
          <w:rFonts w:cstheme="minorHAnsi"/>
          <w:i/>
          <w:shd w:val="clear" w:color="auto" w:fill="FFFFFF"/>
          <w:lang w:val="fr-FR"/>
        </w:rPr>
      </w:pPr>
    </w:p>
    <w:p w14:paraId="07FD8208" w14:textId="77777777" w:rsidR="007914DA" w:rsidRPr="0028307D" w:rsidRDefault="007914DA" w:rsidP="007914DA">
      <w:pPr>
        <w:spacing w:after="0" w:line="240" w:lineRule="auto"/>
        <w:jc w:val="both"/>
        <w:rPr>
          <w:rFonts w:cstheme="minorHAnsi"/>
          <w:i/>
          <w:shd w:val="clear" w:color="auto" w:fill="FFFFFF"/>
          <w:lang w:val="fr-FR"/>
        </w:rPr>
      </w:pPr>
      <w:r w:rsidRPr="0028307D">
        <w:rPr>
          <w:rFonts w:cstheme="minorHAnsi"/>
          <w:i/>
          <w:shd w:val="clear" w:color="auto" w:fill="FFFFFF"/>
          <w:lang w:val="fr-FR"/>
        </w:rPr>
        <w:t xml:space="preserve">Ta barbe, rebeu, dans ce pays c'est Don't Laïk </w:t>
      </w:r>
    </w:p>
    <w:p w14:paraId="23722E3F" w14:textId="77777777" w:rsidR="007914DA" w:rsidRPr="0028307D" w:rsidRDefault="007914DA" w:rsidP="007914DA">
      <w:pPr>
        <w:spacing w:after="0" w:line="240" w:lineRule="auto"/>
        <w:jc w:val="both"/>
        <w:rPr>
          <w:rFonts w:cstheme="minorHAnsi"/>
          <w:i/>
          <w:shd w:val="clear" w:color="auto" w:fill="FFFFFF"/>
          <w:lang w:val="fr-FR"/>
        </w:rPr>
      </w:pPr>
      <w:r w:rsidRPr="0028307D">
        <w:rPr>
          <w:rFonts w:cstheme="minorHAnsi"/>
          <w:i/>
          <w:shd w:val="clear" w:color="auto" w:fill="FFFFFF"/>
          <w:lang w:val="fr-FR"/>
        </w:rPr>
        <w:t xml:space="preserve">Ton voile, ma sœur, dans ce pays c'est Don't Laïk </w:t>
      </w:r>
    </w:p>
    <w:p w14:paraId="6E64E958" w14:textId="77777777" w:rsidR="007914DA" w:rsidRPr="0028307D" w:rsidRDefault="007914DA" w:rsidP="007914DA">
      <w:pPr>
        <w:spacing w:after="0" w:line="240" w:lineRule="auto"/>
        <w:jc w:val="both"/>
        <w:rPr>
          <w:rFonts w:cstheme="minorHAnsi"/>
          <w:i/>
          <w:shd w:val="clear" w:color="auto" w:fill="FFFFFF"/>
          <w:lang w:val="fr-FR"/>
        </w:rPr>
      </w:pPr>
      <w:r w:rsidRPr="0028307D">
        <w:rPr>
          <w:rFonts w:cstheme="minorHAnsi"/>
          <w:i/>
          <w:shd w:val="clear" w:color="auto" w:fill="FFFFFF"/>
          <w:lang w:val="fr-FR"/>
        </w:rPr>
        <w:t xml:space="preserve">Ta foi négga dans ce pays c'est Don't Laïk </w:t>
      </w:r>
    </w:p>
    <w:p w14:paraId="3058D998"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Madame monsieur, votre couple est Don't Laïk </w:t>
      </w:r>
    </w:p>
    <w:p w14:paraId="5BA0632D"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On ira tous au paradis, tous au paradis on ira </w:t>
      </w:r>
    </w:p>
    <w:p w14:paraId="33098FB6"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On ira tous au paradis, tous au paradis incha'Allah </w:t>
      </w:r>
    </w:p>
    <w:p w14:paraId="10DB1535" w14:textId="77777777" w:rsidR="007914DA" w:rsidRPr="0028307D" w:rsidRDefault="007914DA" w:rsidP="007914DA">
      <w:pPr>
        <w:spacing w:after="0" w:line="240" w:lineRule="auto"/>
        <w:jc w:val="both"/>
        <w:rPr>
          <w:rFonts w:cstheme="minorHAnsi"/>
          <w:shd w:val="clear" w:color="auto" w:fill="FFFFFF"/>
          <w:lang w:val="fr-FR"/>
        </w:rPr>
      </w:pPr>
    </w:p>
    <w:p w14:paraId="3FC94ECC"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On ira tous au paradis, tous au paradis on ira </w:t>
      </w:r>
    </w:p>
    <w:p w14:paraId="28E0B8F5"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On ira tous au paradis, enfin seulement ceux qui y croient </w:t>
      </w:r>
    </w:p>
    <w:p w14:paraId="50246878" w14:textId="77777777" w:rsidR="007914DA" w:rsidRPr="0028307D" w:rsidRDefault="007914DA" w:rsidP="007914DA">
      <w:pPr>
        <w:spacing w:after="0" w:line="240" w:lineRule="auto"/>
        <w:jc w:val="both"/>
        <w:rPr>
          <w:rFonts w:cstheme="minorHAnsi"/>
          <w:shd w:val="clear" w:color="auto" w:fill="FFFFFF"/>
          <w:lang w:val="fr-FR"/>
        </w:rPr>
      </w:pPr>
    </w:p>
    <w:p w14:paraId="1FC898CA" w14:textId="696B87B6"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Ils n'ont ni </w:t>
      </w:r>
      <w:r w:rsidR="00D34506">
        <w:rPr>
          <w:rFonts w:cstheme="minorHAnsi"/>
          <w:shd w:val="clear" w:color="auto" w:fill="FFFFFF"/>
          <w:lang w:val="fr-FR"/>
        </w:rPr>
        <w:t>Allah</w:t>
      </w:r>
      <w:r w:rsidRPr="0028307D">
        <w:rPr>
          <w:rFonts w:cstheme="minorHAnsi"/>
          <w:shd w:val="clear" w:color="auto" w:fill="FFFFFF"/>
          <w:lang w:val="fr-FR"/>
        </w:rPr>
        <w:t xml:space="preserve"> ni maître à part Maître Kanter </w:t>
      </w:r>
    </w:p>
    <w:p w14:paraId="6D9A4503" w14:textId="77777777" w:rsidR="007914DA" w:rsidRPr="0028307D" w:rsidRDefault="007914DA" w:rsidP="007914DA">
      <w:pPr>
        <w:spacing w:after="0" w:line="240" w:lineRule="auto"/>
        <w:jc w:val="both"/>
        <w:rPr>
          <w:rFonts w:cstheme="minorHAnsi"/>
          <w:i/>
          <w:shd w:val="clear" w:color="auto" w:fill="FFFFFF"/>
          <w:lang w:val="fr-FR"/>
        </w:rPr>
      </w:pPr>
      <w:r w:rsidRPr="0028307D">
        <w:rPr>
          <w:rFonts w:cstheme="minorHAnsi"/>
          <w:i/>
          <w:shd w:val="clear" w:color="auto" w:fill="FFFFFF"/>
          <w:lang w:val="fr-FR"/>
        </w:rPr>
        <w:t xml:space="preserve">Je scie l'arbre de leur laïcité avant qu'on le mette en terre </w:t>
      </w:r>
    </w:p>
    <w:p w14:paraId="525676CE"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Marianne est une femen tatouée "Fuck God" sur les mamelles </w:t>
      </w:r>
    </w:p>
    <w:p w14:paraId="5A189A45"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Où était-elle dans l'affaire d'la crèche ? </w:t>
      </w:r>
    </w:p>
    <w:p w14:paraId="7CE3364F" w14:textId="77777777" w:rsidR="007914DA" w:rsidRPr="0028307D" w:rsidRDefault="007914DA" w:rsidP="007914DA">
      <w:pPr>
        <w:spacing w:after="0" w:line="240" w:lineRule="auto"/>
        <w:jc w:val="both"/>
        <w:rPr>
          <w:rFonts w:cstheme="minorHAnsi"/>
          <w:i/>
          <w:shd w:val="clear" w:color="auto" w:fill="FFFFFF"/>
          <w:lang w:val="fr-FR"/>
        </w:rPr>
      </w:pPr>
      <w:r w:rsidRPr="0028307D">
        <w:rPr>
          <w:rFonts w:cstheme="minorHAnsi"/>
          <w:i/>
          <w:shd w:val="clear" w:color="auto" w:fill="FFFFFF"/>
          <w:lang w:val="fr-FR"/>
        </w:rPr>
        <w:t xml:space="preserve">Séquestrée chez Madame Fourest </w:t>
      </w:r>
    </w:p>
    <w:p w14:paraId="33A76E75"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Une banane contre le racisme, du jambon pour l'intégration </w:t>
      </w:r>
    </w:p>
    <w:p w14:paraId="39455ECA"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Pour repousser les nazislamistes, on </w:t>
      </w:r>
    </w:p>
    <w:p w14:paraId="35522E85"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Ferme les portes de l'éducation </w:t>
      </w:r>
    </w:p>
    <w:p w14:paraId="2CCF7491" w14:textId="77777777" w:rsidR="007914DA" w:rsidRPr="0028307D" w:rsidRDefault="007914DA" w:rsidP="007914DA">
      <w:pPr>
        <w:spacing w:after="0" w:line="240" w:lineRule="auto"/>
        <w:jc w:val="both"/>
        <w:rPr>
          <w:rFonts w:cstheme="minorHAnsi"/>
          <w:shd w:val="clear" w:color="auto" w:fill="FFFFFF"/>
          <w:lang w:val="fr-FR"/>
        </w:rPr>
      </w:pPr>
      <w:r w:rsidRPr="0028307D">
        <w:rPr>
          <w:rFonts w:cstheme="minorHAnsi"/>
          <w:shd w:val="clear" w:color="auto" w:fill="FFFFFF"/>
          <w:lang w:val="fr-FR"/>
        </w:rPr>
        <w:t xml:space="preserve">"Ah bon ? Pardon patron, moi y'a bon" </w:t>
      </w:r>
    </w:p>
    <w:p w14:paraId="62E06C5D" w14:textId="667DC430" w:rsidR="007914DA" w:rsidRPr="007914DA" w:rsidRDefault="007914DA" w:rsidP="007914DA">
      <w:pPr>
        <w:spacing w:after="0" w:line="240" w:lineRule="auto"/>
        <w:jc w:val="both"/>
        <w:rPr>
          <w:rFonts w:cstheme="minorHAnsi"/>
          <w:i/>
          <w:shd w:val="clear" w:color="auto" w:fill="FFFFFF"/>
          <w:lang w:val="fr-FR"/>
        </w:rPr>
      </w:pPr>
      <w:r w:rsidRPr="0028307D">
        <w:rPr>
          <w:rFonts w:cstheme="minorHAnsi"/>
          <w:shd w:val="clear" w:color="auto" w:fill="FFFFFF"/>
          <w:lang w:val="fr-FR"/>
        </w:rPr>
        <w:t>Vas-y Youss', balances le billet,</w:t>
      </w:r>
      <w:r w:rsidRPr="007914DA">
        <w:rPr>
          <w:rFonts w:cstheme="minorHAnsi"/>
          <w:i/>
          <w:shd w:val="clear" w:color="auto" w:fill="FFFFFF"/>
          <w:lang w:val="fr-FR"/>
        </w:rPr>
        <w:t xml:space="preserve"> </w:t>
      </w:r>
      <w:r w:rsidRPr="0028307D">
        <w:rPr>
          <w:rFonts w:cstheme="minorHAnsi"/>
          <w:i/>
          <w:shd w:val="clear" w:color="auto" w:fill="FFFFFF"/>
          <w:lang w:val="fr-FR"/>
        </w:rPr>
        <w:t>j'met des Fatwas sur la tête des cons</w:t>
      </w:r>
      <w:r w:rsidR="00A44BF9">
        <w:rPr>
          <w:rStyle w:val="Appelnotedebasdep"/>
          <w:rFonts w:cstheme="minorHAnsi"/>
          <w:b/>
          <w:i/>
          <w:shd w:val="clear" w:color="auto" w:fill="FFFFFF"/>
          <w:lang w:val="fr-FR"/>
        </w:rPr>
        <w:footnoteReference w:id="158"/>
      </w:r>
    </w:p>
    <w:p w14:paraId="079FB788" w14:textId="5CC33F6F" w:rsidR="006B0EA3" w:rsidRDefault="006B0EA3" w:rsidP="007914DA">
      <w:pPr>
        <w:spacing w:after="0" w:line="240" w:lineRule="auto"/>
        <w:rPr>
          <w:rFonts w:cstheme="minorHAnsi"/>
          <w:shd w:val="clear" w:color="auto" w:fill="FFFFFF"/>
          <w:lang w:val="fr-FR"/>
        </w:rPr>
      </w:pPr>
    </w:p>
    <w:p w14:paraId="25D81027" w14:textId="77777777" w:rsidR="000D2756" w:rsidRDefault="000D2756" w:rsidP="000D2756">
      <w:pPr>
        <w:spacing w:after="0" w:line="240" w:lineRule="auto"/>
        <w:jc w:val="both"/>
        <w:rPr>
          <w:rFonts w:cstheme="minorHAnsi"/>
          <w:shd w:val="clear" w:color="auto" w:fill="FFFFFF"/>
          <w:lang w:val="fr-FR"/>
        </w:rPr>
      </w:pPr>
      <w:r w:rsidRPr="008B6A11">
        <w:rPr>
          <w:rFonts w:cstheme="minorHAnsi"/>
          <w:shd w:val="clear" w:color="auto" w:fill="FFFFFF"/>
          <w:lang w:val="fr-FR"/>
        </w:rPr>
        <w:t>Le rappeur se décrit lui-même</w:t>
      </w:r>
      <w:r>
        <w:rPr>
          <w:rFonts w:cstheme="minorHAnsi"/>
          <w:shd w:val="clear" w:color="auto" w:fill="FFFFFF"/>
          <w:lang w:val="fr-FR"/>
        </w:rPr>
        <w:t xml:space="preserve">, </w:t>
      </w:r>
      <w:r w:rsidRPr="002848B3">
        <w:rPr>
          <w:rFonts w:cstheme="minorHAnsi"/>
          <w:shd w:val="clear" w:color="auto" w:fill="FFFFFF"/>
          <w:lang w:val="fr-FR"/>
        </w:rPr>
        <w:t xml:space="preserve">dans </w:t>
      </w:r>
      <w:r w:rsidRPr="002848B3">
        <w:rPr>
          <w:rFonts w:cstheme="minorHAnsi"/>
          <w:i/>
          <w:shd w:val="clear" w:color="auto" w:fill="FFFFFF"/>
          <w:lang w:val="fr-FR"/>
        </w:rPr>
        <w:t>Speaker Corner</w:t>
      </w:r>
      <w:r>
        <w:rPr>
          <w:rFonts w:cstheme="minorHAnsi"/>
          <w:shd w:val="clear" w:color="auto" w:fill="FFFFFF"/>
          <w:lang w:val="fr-FR"/>
        </w:rPr>
        <w:t>,</w:t>
      </w:r>
      <w:r w:rsidRPr="008B6A11">
        <w:rPr>
          <w:rFonts w:cstheme="minorHAnsi"/>
          <w:shd w:val="clear" w:color="auto" w:fill="FFFFFF"/>
          <w:lang w:val="fr-FR"/>
        </w:rPr>
        <w:t xml:space="preserve"> comme un « </w:t>
      </w:r>
      <w:r w:rsidRPr="008B6A11">
        <w:rPr>
          <w:rFonts w:cstheme="minorHAnsi"/>
          <w:i/>
          <w:shd w:val="clear" w:color="auto" w:fill="FFFFFF"/>
          <w:lang w:val="fr-FR"/>
        </w:rPr>
        <w:t>cocktail de Tariq Ramadan</w:t>
      </w:r>
      <w:r w:rsidRPr="0028307D">
        <w:rPr>
          <w:rFonts w:cstheme="minorHAnsi"/>
          <w:shd w:val="clear" w:color="auto" w:fill="FFFFFF"/>
          <w:lang w:val="fr-FR"/>
        </w:rPr>
        <w:t>, Brassens et</w:t>
      </w:r>
      <w:r w:rsidRPr="008B6A11">
        <w:rPr>
          <w:rFonts w:cstheme="minorHAnsi"/>
          <w:i/>
          <w:shd w:val="clear" w:color="auto" w:fill="FFFFFF"/>
          <w:lang w:val="fr-FR"/>
        </w:rPr>
        <w:t xml:space="preserve"> Plenel</w:t>
      </w:r>
      <w:r w:rsidRPr="008B6A11">
        <w:rPr>
          <w:rFonts w:cstheme="minorHAnsi"/>
          <w:shd w:val="clear" w:color="auto" w:fill="FFFFFF"/>
          <w:lang w:val="fr-FR"/>
        </w:rPr>
        <w:t xml:space="preserve"> ». </w:t>
      </w:r>
    </w:p>
    <w:p w14:paraId="6CF06023" w14:textId="77777777" w:rsidR="000D2756" w:rsidRPr="008B6A11" w:rsidRDefault="000D2756" w:rsidP="000D2756">
      <w:pPr>
        <w:spacing w:after="0" w:line="240" w:lineRule="auto"/>
        <w:jc w:val="both"/>
        <w:rPr>
          <w:rFonts w:cstheme="minorHAnsi"/>
          <w:shd w:val="clear" w:color="auto" w:fill="FFFFFF"/>
          <w:lang w:val="fr-FR"/>
        </w:rPr>
      </w:pPr>
      <w:r>
        <w:rPr>
          <w:rFonts w:cstheme="minorHAnsi"/>
          <w:shd w:val="clear" w:color="auto" w:fill="FFFFFF"/>
          <w:lang w:val="fr-FR"/>
        </w:rPr>
        <w:t xml:space="preserve">Ramadan dira, </w:t>
      </w:r>
      <w:r w:rsidRPr="008B6A11">
        <w:rPr>
          <w:rFonts w:cstheme="minorHAnsi"/>
          <w:shd w:val="clear" w:color="auto" w:fill="FFFFFF"/>
          <w:lang w:val="fr-FR"/>
        </w:rPr>
        <w:t>lors d'une conférence en Suisse</w:t>
      </w:r>
      <w:r>
        <w:rPr>
          <w:rFonts w:cstheme="minorHAnsi"/>
          <w:shd w:val="clear" w:color="auto" w:fill="FFFFFF"/>
          <w:lang w:val="fr-FR"/>
        </w:rPr>
        <w:t>, en 2017 : « </w:t>
      </w:r>
      <w:r w:rsidRPr="0028307D">
        <w:rPr>
          <w:rFonts w:cstheme="minorHAnsi"/>
          <w:i/>
          <w:shd w:val="clear" w:color="auto" w:fill="FFFFFF"/>
          <w:lang w:val="fr-FR"/>
        </w:rPr>
        <w:t xml:space="preserve">Médine, c'est quelqu'un que je connais personnellement et de très, très proche, qui suit mes enseignements </w:t>
      </w:r>
      <w:r w:rsidRPr="0028307D">
        <w:rPr>
          <w:rFonts w:cstheme="minorHAnsi"/>
          <w:shd w:val="clear" w:color="auto" w:fill="FFFFFF"/>
          <w:lang w:val="fr-FR"/>
        </w:rPr>
        <w:t>et avec lequel on a beaucoup discuté</w:t>
      </w:r>
      <w:r w:rsidRPr="008B6A11">
        <w:rPr>
          <w:rFonts w:cstheme="minorHAnsi"/>
          <w:shd w:val="clear" w:color="auto" w:fill="FFFFFF"/>
          <w:lang w:val="fr-FR"/>
        </w:rPr>
        <w:t xml:space="preserve"> »</w:t>
      </w:r>
      <w:r>
        <w:rPr>
          <w:rStyle w:val="Appelnotedebasdep"/>
          <w:rFonts w:cstheme="minorHAnsi"/>
          <w:shd w:val="clear" w:color="auto" w:fill="FFFFFF"/>
          <w:lang w:val="fr-FR"/>
        </w:rPr>
        <w:footnoteReference w:id="159"/>
      </w:r>
      <w:r>
        <w:rPr>
          <w:rFonts w:cstheme="minorHAnsi"/>
          <w:shd w:val="clear" w:color="auto" w:fill="FFFFFF"/>
          <w:lang w:val="fr-FR"/>
        </w:rPr>
        <w:t>.</w:t>
      </w:r>
    </w:p>
    <w:p w14:paraId="49656263" w14:textId="77777777" w:rsidR="000D2756" w:rsidRDefault="000D2756" w:rsidP="007914DA">
      <w:pPr>
        <w:spacing w:after="0" w:line="240" w:lineRule="auto"/>
        <w:rPr>
          <w:rFonts w:cstheme="minorHAnsi"/>
          <w:shd w:val="clear" w:color="auto" w:fill="FFFFFF"/>
          <w:lang w:val="fr-FR"/>
        </w:rPr>
      </w:pPr>
    </w:p>
    <w:p w14:paraId="62DC9864" w14:textId="1B1F0DBA" w:rsidR="00A44BF9" w:rsidRDefault="00A44BF9" w:rsidP="007914DA">
      <w:pPr>
        <w:spacing w:after="0" w:line="240" w:lineRule="auto"/>
        <w:rPr>
          <w:rFonts w:cstheme="minorHAnsi"/>
          <w:shd w:val="clear" w:color="auto" w:fill="FFFFFF"/>
          <w:lang w:val="fr-FR"/>
        </w:rPr>
      </w:pPr>
      <w:r w:rsidRPr="00A44BF9">
        <w:rPr>
          <w:rFonts w:cstheme="minorHAnsi"/>
          <w:u w:val="single"/>
          <w:shd w:val="clear" w:color="auto" w:fill="FFFFFF"/>
          <w:lang w:val="fr-FR"/>
        </w:rPr>
        <w:t>Pourtant Médine se présente comme laïc</w:t>
      </w:r>
      <w:r>
        <w:rPr>
          <w:rFonts w:cstheme="minorHAnsi"/>
          <w:shd w:val="clear" w:color="auto" w:fill="FFFFFF"/>
          <w:lang w:val="fr-FR"/>
        </w:rPr>
        <w:t> :</w:t>
      </w:r>
    </w:p>
    <w:p w14:paraId="115E5112" w14:textId="6A58D15D" w:rsidR="00A44BF9" w:rsidRDefault="00A44BF9" w:rsidP="007914DA">
      <w:pPr>
        <w:spacing w:after="0" w:line="240" w:lineRule="auto"/>
        <w:rPr>
          <w:rFonts w:cstheme="minorHAnsi"/>
          <w:shd w:val="clear" w:color="auto" w:fill="FFFFFF"/>
          <w:lang w:val="fr-FR"/>
        </w:rPr>
      </w:pPr>
    </w:p>
    <w:p w14:paraId="05254589" w14:textId="186426B7" w:rsidR="00A44BF9" w:rsidRPr="006B7508" w:rsidRDefault="00A44BF9" w:rsidP="00A44BF9">
      <w:pPr>
        <w:spacing w:after="0" w:line="240" w:lineRule="auto"/>
        <w:jc w:val="both"/>
        <w:rPr>
          <w:rFonts w:cstheme="minorHAnsi"/>
          <w:color w:val="222222"/>
          <w:shd w:val="clear" w:color="auto" w:fill="FFFFFF"/>
          <w:lang w:val="fr-FR"/>
        </w:rPr>
      </w:pPr>
      <w:r w:rsidRPr="006B7508">
        <w:rPr>
          <w:rFonts w:cstheme="minorHAnsi"/>
          <w:color w:val="222222"/>
          <w:shd w:val="clear" w:color="auto" w:fill="FFFFFF"/>
          <w:lang w:val="fr-FR"/>
        </w:rPr>
        <w:t>Dans les colonnes de Libération qui lui avait consacré un portrait, il s'était décrit comme un «</w:t>
      </w:r>
      <w:r>
        <w:rPr>
          <w:rFonts w:cstheme="minorHAnsi"/>
          <w:color w:val="222222"/>
          <w:shd w:val="clear" w:color="auto" w:fill="FFFFFF"/>
          <w:lang w:val="fr-FR"/>
        </w:rPr>
        <w:t xml:space="preserve"> </w:t>
      </w:r>
      <w:r w:rsidRPr="0028307D">
        <w:rPr>
          <w:rFonts w:cstheme="minorHAnsi"/>
          <w:i/>
          <w:color w:val="222222"/>
          <w:shd w:val="clear" w:color="auto" w:fill="FFFFFF"/>
          <w:lang w:val="fr-FR"/>
        </w:rPr>
        <w:t>musulman laïc</w:t>
      </w:r>
      <w:r>
        <w:rPr>
          <w:rFonts w:cstheme="minorHAnsi"/>
          <w:color w:val="222222"/>
          <w:shd w:val="clear" w:color="auto" w:fill="FFFFFF"/>
          <w:lang w:val="fr-FR"/>
        </w:rPr>
        <w:t xml:space="preserve"> </w:t>
      </w:r>
      <w:r w:rsidRPr="006B7508">
        <w:rPr>
          <w:rFonts w:cstheme="minorHAnsi"/>
          <w:color w:val="222222"/>
          <w:shd w:val="clear" w:color="auto" w:fill="FFFFFF"/>
          <w:lang w:val="fr-FR"/>
        </w:rPr>
        <w:t>», qui vote «</w:t>
      </w:r>
      <w:r>
        <w:rPr>
          <w:rFonts w:cstheme="minorHAnsi"/>
          <w:color w:val="222222"/>
          <w:shd w:val="clear" w:color="auto" w:fill="FFFFFF"/>
          <w:lang w:val="fr-FR"/>
        </w:rPr>
        <w:t xml:space="preserve"> </w:t>
      </w:r>
      <w:r w:rsidRPr="00A44BF9">
        <w:rPr>
          <w:rFonts w:cstheme="minorHAnsi"/>
          <w:i/>
          <w:color w:val="222222"/>
          <w:shd w:val="clear" w:color="auto" w:fill="FFFFFF"/>
          <w:lang w:val="fr-FR"/>
        </w:rPr>
        <w:t>à gauche</w:t>
      </w:r>
      <w:r>
        <w:rPr>
          <w:rFonts w:cstheme="minorHAnsi"/>
          <w:color w:val="222222"/>
          <w:shd w:val="clear" w:color="auto" w:fill="FFFFFF"/>
          <w:lang w:val="fr-FR"/>
        </w:rPr>
        <w:t xml:space="preserve"> </w:t>
      </w:r>
      <w:r w:rsidRPr="006B7508">
        <w:rPr>
          <w:rFonts w:cstheme="minorHAnsi"/>
          <w:color w:val="222222"/>
          <w:shd w:val="clear" w:color="auto" w:fill="FFFFFF"/>
          <w:lang w:val="fr-FR"/>
        </w:rPr>
        <w:t>», et s'était dit partisan d'une «</w:t>
      </w:r>
      <w:r>
        <w:rPr>
          <w:rFonts w:cstheme="minorHAnsi"/>
          <w:color w:val="222222"/>
          <w:shd w:val="clear" w:color="auto" w:fill="FFFFFF"/>
          <w:lang w:val="fr-FR"/>
        </w:rPr>
        <w:t xml:space="preserve"> </w:t>
      </w:r>
      <w:r w:rsidRPr="0028307D">
        <w:rPr>
          <w:rFonts w:cstheme="minorHAnsi"/>
          <w:i/>
          <w:color w:val="222222"/>
          <w:shd w:val="clear" w:color="auto" w:fill="FFFFFF"/>
          <w:lang w:val="fr-FR"/>
        </w:rPr>
        <w:t>laïcité originelle, fidèle au texte qui garantit l'acceptation des religions tout en gardant neutres les institutions</w:t>
      </w:r>
      <w:r>
        <w:rPr>
          <w:rFonts w:cstheme="minorHAnsi"/>
          <w:color w:val="222222"/>
          <w:shd w:val="clear" w:color="auto" w:fill="FFFFFF"/>
          <w:lang w:val="fr-FR"/>
        </w:rPr>
        <w:t xml:space="preserve"> </w:t>
      </w:r>
      <w:r w:rsidRPr="006B7508">
        <w:rPr>
          <w:rFonts w:cstheme="minorHAnsi"/>
          <w:color w:val="222222"/>
          <w:shd w:val="clear" w:color="auto" w:fill="FFFFFF"/>
          <w:lang w:val="fr-FR"/>
        </w:rPr>
        <w:t>»</w:t>
      </w:r>
      <w:r>
        <w:rPr>
          <w:rStyle w:val="Appelnotedebasdep"/>
          <w:rFonts w:cstheme="minorHAnsi"/>
          <w:color w:val="222222"/>
          <w:shd w:val="clear" w:color="auto" w:fill="FFFFFF"/>
          <w:lang w:val="fr-FR"/>
        </w:rPr>
        <w:footnoteReference w:id="160"/>
      </w:r>
      <w:r w:rsidRPr="006B7508">
        <w:rPr>
          <w:rFonts w:cstheme="minorHAnsi"/>
          <w:color w:val="222222"/>
          <w:shd w:val="clear" w:color="auto" w:fill="FFFFFF"/>
          <w:lang w:val="fr-FR"/>
        </w:rPr>
        <w:t xml:space="preserve">. </w:t>
      </w:r>
    </w:p>
    <w:p w14:paraId="02451126" w14:textId="77777777" w:rsidR="00A44BF9" w:rsidRPr="00A44BF9" w:rsidRDefault="00A44BF9" w:rsidP="00A44BF9">
      <w:pPr>
        <w:spacing w:after="0" w:line="240" w:lineRule="auto"/>
        <w:jc w:val="both"/>
        <w:rPr>
          <w:rFonts w:cstheme="minorHAnsi"/>
          <w:shd w:val="clear" w:color="auto" w:fill="FFFFFF"/>
          <w:lang w:val="fr-FR"/>
        </w:rPr>
      </w:pPr>
    </w:p>
    <w:p w14:paraId="6FCB2B49" w14:textId="79D2E131" w:rsidR="00A44BF9" w:rsidRPr="00A44BF9" w:rsidRDefault="00A44BF9" w:rsidP="00A44BF9">
      <w:pPr>
        <w:spacing w:after="0" w:line="240" w:lineRule="auto"/>
        <w:jc w:val="both"/>
        <w:rPr>
          <w:rFonts w:cstheme="minorHAnsi"/>
          <w:shd w:val="clear" w:color="auto" w:fill="FFFFFF"/>
          <w:lang w:val="fr-FR"/>
        </w:rPr>
      </w:pPr>
      <w:r w:rsidRPr="00A44BF9">
        <w:rPr>
          <w:rFonts w:cstheme="minorHAnsi"/>
          <w:shd w:val="clear" w:color="auto" w:fill="FFFFFF"/>
          <w:lang w:val="fr-FR"/>
        </w:rPr>
        <w:t xml:space="preserve">Sur son compte YouTube, Médine en avait fait de même : « </w:t>
      </w:r>
      <w:r w:rsidRPr="0028307D">
        <w:rPr>
          <w:rFonts w:cstheme="minorHAnsi"/>
          <w:shd w:val="clear" w:color="auto" w:fill="FFFFFF"/>
          <w:lang w:val="fr-FR"/>
        </w:rPr>
        <w:t xml:space="preserve">Mes morceaux appartiennent à cette tradition </w:t>
      </w:r>
      <w:r w:rsidRPr="0028307D">
        <w:rPr>
          <w:rFonts w:cstheme="minorHAnsi"/>
          <w:i/>
          <w:shd w:val="clear" w:color="auto" w:fill="FFFFFF"/>
          <w:lang w:val="fr-FR"/>
        </w:rPr>
        <w:t>d'œuvre caricaturiste qui exagère volontairement les représentations pour en extraire son contenu parfois absurde et contradictoire. Il est donc maladroit de m'attribuer des considérations communautaristes, alors que j'en suis précisément le critique</w:t>
      </w:r>
      <w:r w:rsidRPr="0028307D">
        <w:rPr>
          <w:rFonts w:cstheme="minorHAnsi"/>
          <w:shd w:val="clear" w:color="auto" w:fill="FFFFFF"/>
          <w:lang w:val="fr-FR"/>
        </w:rPr>
        <w:t xml:space="preserve"> ».</w:t>
      </w:r>
      <w:r w:rsidR="00E16907" w:rsidRPr="0028307D">
        <w:rPr>
          <w:rFonts w:cstheme="minorHAnsi"/>
          <w:shd w:val="clear" w:color="auto" w:fill="FFFFFF"/>
          <w:lang w:val="fr-FR"/>
        </w:rPr>
        <w:t xml:space="preserve"> Selon lui, « Don’t Laïk est aux </w:t>
      </w:r>
      <w:r w:rsidR="00E16907" w:rsidRPr="0028307D">
        <w:rPr>
          <w:rFonts w:cstheme="minorHAnsi"/>
          <w:i/>
          <w:shd w:val="clear" w:color="auto" w:fill="FFFFFF"/>
          <w:lang w:val="fr-FR"/>
        </w:rPr>
        <w:t>fondamentalismes laïques</w:t>
      </w:r>
      <w:r w:rsidR="00E16907" w:rsidRPr="0028307D">
        <w:rPr>
          <w:rStyle w:val="Appelnotedebasdep"/>
          <w:rFonts w:cstheme="minorHAnsi"/>
          <w:b/>
          <w:shd w:val="clear" w:color="auto" w:fill="FFFFFF"/>
          <w:lang w:val="fr-FR"/>
        </w:rPr>
        <w:footnoteReference w:id="161"/>
      </w:r>
      <w:r w:rsidR="00E16907" w:rsidRPr="0028307D">
        <w:rPr>
          <w:rFonts w:cstheme="minorHAnsi"/>
          <w:shd w:val="clear" w:color="auto" w:fill="FFFFFF"/>
          <w:lang w:val="fr-FR"/>
        </w:rPr>
        <w:t xml:space="preserve"> ce que les caricatures de Charlie Hebdo sont aux fondamentalismes religieux</w:t>
      </w:r>
      <w:r w:rsidR="00E16907">
        <w:rPr>
          <w:rFonts w:cstheme="minorHAnsi"/>
          <w:shd w:val="clear" w:color="auto" w:fill="FFFFFF"/>
          <w:lang w:val="fr-FR"/>
        </w:rPr>
        <w:t> ».</w:t>
      </w:r>
    </w:p>
    <w:p w14:paraId="7EFFA5AC" w14:textId="3A623432" w:rsidR="00A44BF9" w:rsidRDefault="00A44BF9" w:rsidP="00A44BF9">
      <w:pPr>
        <w:spacing w:after="0" w:line="240" w:lineRule="auto"/>
        <w:jc w:val="both"/>
        <w:rPr>
          <w:rFonts w:cstheme="minorHAnsi"/>
          <w:shd w:val="clear" w:color="auto" w:fill="FFFFFF"/>
          <w:lang w:val="fr-FR"/>
        </w:rPr>
      </w:pPr>
    </w:p>
    <w:p w14:paraId="64793BB4" w14:textId="22E0B35F" w:rsidR="008B6A11" w:rsidRDefault="008B6A11" w:rsidP="00A44BF9">
      <w:pPr>
        <w:spacing w:after="0" w:line="240" w:lineRule="auto"/>
        <w:jc w:val="both"/>
        <w:rPr>
          <w:rFonts w:cstheme="minorHAnsi"/>
          <w:shd w:val="clear" w:color="auto" w:fill="FFFFFF"/>
          <w:lang w:val="fr-FR"/>
        </w:rPr>
      </w:pPr>
      <w:r w:rsidRPr="008B6A11">
        <w:rPr>
          <w:rFonts w:cstheme="minorHAnsi"/>
          <w:shd w:val="clear" w:color="auto" w:fill="FFFFFF"/>
          <w:lang w:val="fr-FR"/>
        </w:rPr>
        <w:t xml:space="preserve">L'artiste évoque « </w:t>
      </w:r>
      <w:r w:rsidRPr="008B6A11">
        <w:rPr>
          <w:rFonts w:cstheme="minorHAnsi"/>
          <w:i/>
          <w:shd w:val="clear" w:color="auto" w:fill="FFFFFF"/>
          <w:lang w:val="fr-FR"/>
        </w:rPr>
        <w:t>le désamour de la France pour son rap et sa pensée</w:t>
      </w:r>
      <w:r w:rsidRPr="008B6A11">
        <w:rPr>
          <w:rFonts w:cstheme="minorHAnsi"/>
          <w:shd w:val="clear" w:color="auto" w:fill="FFFFFF"/>
          <w:lang w:val="fr-FR"/>
        </w:rPr>
        <w:t xml:space="preserve"> ». Selon le site Melty, </w:t>
      </w:r>
      <w:r>
        <w:rPr>
          <w:rFonts w:cstheme="minorHAnsi"/>
          <w:shd w:val="clear" w:color="auto" w:fill="FFFFFF"/>
          <w:lang w:val="fr-FR"/>
        </w:rPr>
        <w:t>« </w:t>
      </w:r>
      <w:r w:rsidRPr="0028307D">
        <w:rPr>
          <w:rFonts w:cstheme="minorHAnsi"/>
          <w:shd w:val="clear" w:color="auto" w:fill="FFFFFF"/>
          <w:lang w:val="fr-FR"/>
        </w:rPr>
        <w:t>le rappeur du Havre s'évertue à dénoncer les clichés, notamment sur les musulmans</w:t>
      </w:r>
      <w:r>
        <w:rPr>
          <w:rFonts w:cstheme="minorHAnsi"/>
          <w:shd w:val="clear" w:color="auto" w:fill="FFFFFF"/>
          <w:lang w:val="fr-FR"/>
        </w:rPr>
        <w:t> »</w:t>
      </w:r>
      <w:r>
        <w:rPr>
          <w:rStyle w:val="Appelnotedebasdep"/>
          <w:rFonts w:cstheme="minorHAnsi"/>
          <w:shd w:val="clear" w:color="auto" w:fill="FFFFFF"/>
          <w:lang w:val="fr-FR"/>
        </w:rPr>
        <w:footnoteReference w:id="162"/>
      </w:r>
      <w:r w:rsidRPr="008B6A11">
        <w:rPr>
          <w:rFonts w:cstheme="minorHAnsi"/>
          <w:shd w:val="clear" w:color="auto" w:fill="FFFFFF"/>
          <w:lang w:val="fr-FR"/>
        </w:rPr>
        <w:t>.</w:t>
      </w:r>
      <w:r w:rsidR="00E16907">
        <w:rPr>
          <w:rFonts w:cstheme="minorHAnsi"/>
          <w:shd w:val="clear" w:color="auto" w:fill="FFFFFF"/>
          <w:lang w:val="fr-FR"/>
        </w:rPr>
        <w:t xml:space="preserve"> </w:t>
      </w:r>
    </w:p>
    <w:p w14:paraId="4E693765" w14:textId="77777777" w:rsidR="008B6A11" w:rsidRPr="00A44BF9" w:rsidRDefault="008B6A11" w:rsidP="00A44BF9">
      <w:pPr>
        <w:spacing w:after="0" w:line="240" w:lineRule="auto"/>
        <w:jc w:val="both"/>
        <w:rPr>
          <w:rFonts w:cstheme="minorHAnsi"/>
          <w:shd w:val="clear" w:color="auto" w:fill="FFFFFF"/>
          <w:lang w:val="fr-FR"/>
        </w:rPr>
      </w:pPr>
    </w:p>
    <w:p w14:paraId="3083A508" w14:textId="77777777" w:rsidR="00A44BF9" w:rsidRPr="00A44BF9" w:rsidRDefault="00A44BF9" w:rsidP="00A44BF9">
      <w:pPr>
        <w:spacing w:after="0" w:line="240" w:lineRule="auto"/>
        <w:jc w:val="both"/>
        <w:rPr>
          <w:rFonts w:cstheme="minorHAnsi"/>
          <w:shd w:val="clear" w:color="auto" w:fill="FFFFFF"/>
          <w:lang w:val="fr-FR"/>
        </w:rPr>
      </w:pPr>
      <w:r w:rsidRPr="00A44BF9">
        <w:rPr>
          <w:rFonts w:cstheme="minorHAnsi"/>
          <w:shd w:val="clear" w:color="auto" w:fill="FFFFFF"/>
          <w:lang w:val="fr-FR"/>
        </w:rPr>
        <w:t xml:space="preserve">Aux Inrocks, en janvier 2015, il disait : « </w:t>
      </w:r>
      <w:r w:rsidRPr="0028307D">
        <w:rPr>
          <w:rFonts w:cstheme="minorHAnsi"/>
          <w:shd w:val="clear" w:color="auto" w:fill="FFFFFF"/>
          <w:lang w:val="fr-FR"/>
        </w:rPr>
        <w:t xml:space="preserve">Je voulais absolument parler de </w:t>
      </w:r>
      <w:r w:rsidRPr="0028307D">
        <w:rPr>
          <w:rFonts w:cstheme="minorHAnsi"/>
          <w:i/>
          <w:shd w:val="clear" w:color="auto" w:fill="FFFFFF"/>
          <w:lang w:val="fr-FR"/>
        </w:rPr>
        <w:t>la façon dont est manipulée aujourd’hui une valeur républicaine comme la laïcité alors que dans son esprit et sa lettre, la laïcité est faite pour réunir les gens ». Il prend l’exemple de la journaliste et essayiste Caroline Fourest, qui selon lui, fait partie des gens qui « prennent en otage la laïcité pour diaboliser l’islam »</w:t>
      </w:r>
      <w:r w:rsidRPr="0028307D">
        <w:rPr>
          <w:rFonts w:cstheme="minorHAnsi"/>
          <w:b/>
          <w:shd w:val="clear" w:color="auto" w:fill="FFFFFF"/>
          <w:lang w:val="fr-FR"/>
        </w:rPr>
        <w:t xml:space="preserve"> </w:t>
      </w:r>
      <w:r w:rsidRPr="00A44BF9">
        <w:rPr>
          <w:rFonts w:cstheme="minorHAnsi"/>
          <w:shd w:val="clear" w:color="auto" w:fill="FFFFFF"/>
          <w:lang w:val="fr-FR"/>
        </w:rPr>
        <w:t>».</w:t>
      </w:r>
    </w:p>
    <w:p w14:paraId="108B69E4" w14:textId="4F6A17C2" w:rsidR="00A44BF9" w:rsidRPr="00A44BF9" w:rsidRDefault="00A44BF9" w:rsidP="00A44BF9">
      <w:pPr>
        <w:spacing w:after="0" w:line="240" w:lineRule="auto"/>
        <w:jc w:val="both"/>
        <w:rPr>
          <w:rFonts w:cstheme="minorHAnsi"/>
          <w:shd w:val="clear" w:color="auto" w:fill="FFFFFF"/>
          <w:lang w:val="fr-FR"/>
        </w:rPr>
      </w:pPr>
    </w:p>
    <w:p w14:paraId="341E55B4" w14:textId="4F90EA24" w:rsidR="00A44BF9" w:rsidRDefault="00A44BF9" w:rsidP="00A44BF9">
      <w:pPr>
        <w:spacing w:after="0" w:line="240" w:lineRule="auto"/>
        <w:jc w:val="both"/>
        <w:rPr>
          <w:rFonts w:cstheme="minorHAnsi"/>
          <w:shd w:val="clear" w:color="auto" w:fill="FFFFFF"/>
          <w:lang w:val="fr-FR"/>
        </w:rPr>
      </w:pPr>
      <w:r w:rsidRPr="00A44BF9">
        <w:rPr>
          <w:rFonts w:cstheme="minorHAnsi"/>
          <w:shd w:val="clear" w:color="auto" w:fill="FFFFFF"/>
          <w:lang w:val="fr-FR"/>
        </w:rPr>
        <w:t xml:space="preserve">Selon, philosophe Vincent Cespedes « </w:t>
      </w:r>
      <w:r w:rsidRPr="0028307D">
        <w:rPr>
          <w:rFonts w:cstheme="minorHAnsi"/>
          <w:shd w:val="clear" w:color="auto" w:fill="FFFFFF"/>
          <w:lang w:val="fr-FR"/>
        </w:rPr>
        <w:t xml:space="preserve">En livrant des noms en pâture (de </w:t>
      </w:r>
      <w:r w:rsidRPr="0028307D">
        <w:rPr>
          <w:rFonts w:cstheme="minorHAnsi"/>
          <w:i/>
          <w:shd w:val="clear" w:color="auto" w:fill="FFFFFF"/>
          <w:lang w:val="fr-FR"/>
        </w:rPr>
        <w:t>Caroline Fourest à Nadine Morano</w:t>
      </w:r>
      <w:r w:rsidRPr="0028307D">
        <w:rPr>
          <w:rFonts w:cstheme="minorHAnsi"/>
          <w:shd w:val="clear" w:color="auto" w:fill="FFFFFF"/>
          <w:lang w:val="fr-FR"/>
        </w:rPr>
        <w:t>) [dans ses concerts, ses interviews], sa plume trempe dans tous les encriers de l'intolérance</w:t>
      </w:r>
      <w:r w:rsidRPr="00A44BF9">
        <w:rPr>
          <w:rFonts w:cstheme="minorHAnsi"/>
          <w:shd w:val="clear" w:color="auto" w:fill="FFFFFF"/>
          <w:lang w:val="fr-FR"/>
        </w:rPr>
        <w:t> ».</w:t>
      </w:r>
    </w:p>
    <w:p w14:paraId="108F08C6" w14:textId="77777777" w:rsidR="002848B3" w:rsidRDefault="002848B3" w:rsidP="002848B3">
      <w:pPr>
        <w:spacing w:after="0" w:line="240" w:lineRule="auto"/>
        <w:jc w:val="both"/>
        <w:rPr>
          <w:rFonts w:cstheme="minorHAnsi"/>
          <w:u w:val="single"/>
          <w:shd w:val="clear" w:color="auto" w:fill="FFFFFF"/>
          <w:lang w:val="fr-FR"/>
        </w:rPr>
      </w:pPr>
    </w:p>
    <w:p w14:paraId="42682AE3" w14:textId="1BC66923" w:rsidR="00BE29CC" w:rsidRPr="00BE29CC" w:rsidRDefault="00BE29CC" w:rsidP="007914DA">
      <w:pPr>
        <w:spacing w:after="0" w:line="240" w:lineRule="auto"/>
        <w:rPr>
          <w:rFonts w:cstheme="minorHAnsi"/>
          <w:u w:val="single"/>
          <w:shd w:val="clear" w:color="auto" w:fill="FFFFFF"/>
          <w:lang w:val="fr-FR"/>
        </w:rPr>
      </w:pPr>
      <w:r w:rsidRPr="00BE29CC">
        <w:rPr>
          <w:rFonts w:cstheme="minorHAnsi"/>
          <w:u w:val="single"/>
          <w:shd w:val="clear" w:color="auto" w:fill="FFFFFF"/>
          <w:lang w:val="fr-FR"/>
        </w:rPr>
        <w:t xml:space="preserve">Médine aurait-il des liens avec l’association </w:t>
      </w:r>
      <w:r w:rsidR="001B47A7">
        <w:rPr>
          <w:rFonts w:cstheme="minorHAnsi"/>
          <w:u w:val="single"/>
          <w:shd w:val="clear" w:color="auto" w:fill="FFFFFF"/>
          <w:lang w:val="fr-FR"/>
        </w:rPr>
        <w:t>« </w:t>
      </w:r>
      <w:r w:rsidRPr="00BE29CC">
        <w:rPr>
          <w:rFonts w:cstheme="minorHAnsi"/>
          <w:u w:val="single"/>
          <w:shd w:val="clear" w:color="auto" w:fill="FFFFFF"/>
          <w:lang w:val="fr-FR"/>
        </w:rPr>
        <w:t>Havre d</w:t>
      </w:r>
      <w:r w:rsidR="001B47A7">
        <w:rPr>
          <w:rFonts w:cstheme="minorHAnsi"/>
          <w:u w:val="single"/>
          <w:shd w:val="clear" w:color="auto" w:fill="FFFFFF"/>
          <w:lang w:val="fr-FR"/>
        </w:rPr>
        <w:t>e</w:t>
      </w:r>
      <w:r w:rsidRPr="00BE29CC">
        <w:rPr>
          <w:rFonts w:cstheme="minorHAnsi"/>
          <w:u w:val="single"/>
          <w:shd w:val="clear" w:color="auto" w:fill="FFFFFF"/>
          <w:lang w:val="fr-FR"/>
        </w:rPr>
        <w:t xml:space="preserve"> savoir</w:t>
      </w:r>
      <w:r w:rsidR="001B47A7">
        <w:rPr>
          <w:rFonts w:cstheme="minorHAnsi"/>
          <w:u w:val="single"/>
          <w:shd w:val="clear" w:color="auto" w:fill="FFFFFF"/>
          <w:lang w:val="fr-FR"/>
        </w:rPr>
        <w:t> »</w:t>
      </w:r>
      <w:r w:rsidRPr="00BE29CC">
        <w:rPr>
          <w:rFonts w:cstheme="minorHAnsi"/>
          <w:u w:val="single"/>
          <w:shd w:val="clear" w:color="auto" w:fill="FFFFFF"/>
          <w:lang w:val="fr-FR"/>
        </w:rPr>
        <w:t> ?</w:t>
      </w:r>
    </w:p>
    <w:p w14:paraId="7B1445A2" w14:textId="63565249" w:rsidR="00A44BF9" w:rsidRDefault="00A44BF9" w:rsidP="007914DA">
      <w:pPr>
        <w:spacing w:after="0" w:line="240" w:lineRule="auto"/>
        <w:rPr>
          <w:rFonts w:cstheme="minorHAnsi"/>
          <w:shd w:val="clear" w:color="auto" w:fill="FFFFFF"/>
          <w:lang w:val="fr-FR"/>
        </w:rPr>
      </w:pPr>
    </w:p>
    <w:p w14:paraId="019FB27C" w14:textId="7EB0CD88" w:rsidR="001B47A7" w:rsidRDefault="001B47A7" w:rsidP="001B47A7">
      <w:pPr>
        <w:spacing w:after="0" w:line="240" w:lineRule="auto"/>
        <w:jc w:val="both"/>
        <w:rPr>
          <w:rFonts w:cstheme="minorHAnsi"/>
          <w:shd w:val="clear" w:color="auto" w:fill="FFFFFF"/>
          <w:lang w:val="fr-FR"/>
        </w:rPr>
      </w:pPr>
      <w:r w:rsidRPr="001B47A7">
        <w:rPr>
          <w:rFonts w:cstheme="minorHAnsi"/>
          <w:shd w:val="clear" w:color="auto" w:fill="FFFFFF"/>
          <w:lang w:val="fr-FR"/>
        </w:rPr>
        <w:t xml:space="preserve">Valeurs actuelles publie le 11 juin un article affirmant </w:t>
      </w:r>
      <w:r w:rsidRPr="0028307D">
        <w:rPr>
          <w:rFonts w:cstheme="minorHAnsi"/>
          <w:i/>
          <w:shd w:val="clear" w:color="auto" w:fill="FFFFFF"/>
          <w:lang w:val="fr-FR"/>
        </w:rPr>
        <w:t>que Médine est ambassadeur de l'association (havraise) Havre de Savoir, proche des Frères musulmans</w:t>
      </w:r>
      <w:r>
        <w:rPr>
          <w:rStyle w:val="Appelnotedebasdep"/>
          <w:rFonts w:cstheme="minorHAnsi"/>
          <w:b/>
          <w:i/>
          <w:shd w:val="clear" w:color="auto" w:fill="FFFFFF"/>
          <w:lang w:val="fr-FR"/>
        </w:rPr>
        <w:footnoteReference w:id="163"/>
      </w:r>
      <w:r>
        <w:rPr>
          <w:rFonts w:cstheme="minorHAnsi"/>
          <w:b/>
          <w:i/>
          <w:shd w:val="clear" w:color="auto" w:fill="FFFFFF"/>
          <w:lang w:val="fr-FR"/>
        </w:rPr>
        <w:t xml:space="preserve"> </w:t>
      </w:r>
      <w:r>
        <w:rPr>
          <w:rStyle w:val="Appelnotedebasdep"/>
          <w:rFonts w:cstheme="minorHAnsi"/>
          <w:b/>
          <w:i/>
          <w:shd w:val="clear" w:color="auto" w:fill="FFFFFF"/>
          <w:lang w:val="fr-FR"/>
        </w:rPr>
        <w:footnoteReference w:id="164"/>
      </w:r>
      <w:r w:rsidRPr="001B47A7">
        <w:rPr>
          <w:rFonts w:cstheme="minorHAnsi"/>
          <w:shd w:val="clear" w:color="auto" w:fill="FFFFFF"/>
          <w:lang w:val="fr-FR"/>
        </w:rPr>
        <w:t xml:space="preserve">. </w:t>
      </w:r>
      <w:r w:rsidRPr="002848B3">
        <w:rPr>
          <w:rFonts w:cstheme="minorHAnsi"/>
          <w:i/>
          <w:shd w:val="clear" w:color="auto" w:fill="FFFFFF"/>
          <w:lang w:val="fr-FR"/>
        </w:rPr>
        <w:t>Le rappeur dément, affirmant ne même pas être adhérent de cette association</w:t>
      </w:r>
      <w:r w:rsidRPr="001B47A7">
        <w:rPr>
          <w:rFonts w:cstheme="minorHAnsi"/>
          <w:shd w:val="clear" w:color="auto" w:fill="FFFFFF"/>
          <w:lang w:val="fr-FR"/>
        </w:rPr>
        <w:t>, mais reconnaît uniquement avoir prononcé pour elle en 2013 une conférence à propos de ses engagements</w:t>
      </w:r>
      <w:r w:rsidR="00E16907">
        <w:rPr>
          <w:rStyle w:val="Appelnotedebasdep"/>
          <w:rFonts w:cstheme="minorHAnsi"/>
          <w:shd w:val="clear" w:color="auto" w:fill="FFFFFF"/>
          <w:lang w:val="fr-FR"/>
        </w:rPr>
        <w:footnoteReference w:id="165"/>
      </w:r>
      <w:r w:rsidR="00A57BB6">
        <w:rPr>
          <w:rFonts w:cstheme="minorHAnsi"/>
          <w:shd w:val="clear" w:color="auto" w:fill="FFFFFF"/>
          <w:lang w:val="fr-FR"/>
        </w:rPr>
        <w:t xml:space="preserve"> </w:t>
      </w:r>
      <w:r w:rsidR="00A57BB6">
        <w:rPr>
          <w:rStyle w:val="Appelnotedebasdep"/>
          <w:rFonts w:cstheme="minorHAnsi"/>
          <w:shd w:val="clear" w:color="auto" w:fill="FFFFFF"/>
          <w:lang w:val="fr-FR"/>
        </w:rPr>
        <w:footnoteReference w:id="166"/>
      </w:r>
      <w:r w:rsidRPr="001B47A7">
        <w:rPr>
          <w:rFonts w:cstheme="minorHAnsi"/>
          <w:shd w:val="clear" w:color="auto" w:fill="FFFFFF"/>
          <w:lang w:val="fr-FR"/>
        </w:rPr>
        <w:t>. Marianne et Libération relèvent</w:t>
      </w:r>
      <w:r>
        <w:rPr>
          <w:rFonts w:cstheme="minorHAnsi"/>
          <w:shd w:val="clear" w:color="auto" w:fill="FFFFFF"/>
          <w:lang w:val="fr-FR"/>
        </w:rPr>
        <w:t xml:space="preserve"> alors</w:t>
      </w:r>
      <w:r w:rsidRPr="001B47A7">
        <w:rPr>
          <w:rFonts w:cstheme="minorHAnsi"/>
          <w:shd w:val="clear" w:color="auto" w:fill="FFFFFF"/>
          <w:lang w:val="fr-FR"/>
        </w:rPr>
        <w:t xml:space="preserve"> l'existence d'une vidéo publiée sur YouTube, dans laquelle Médine dit être devenu ambassadeur de l'association</w:t>
      </w:r>
      <w:r w:rsidR="00E16907">
        <w:rPr>
          <w:rStyle w:val="Appelnotedebasdep"/>
          <w:rFonts w:cstheme="minorHAnsi"/>
          <w:shd w:val="clear" w:color="auto" w:fill="FFFFFF"/>
          <w:lang w:val="fr-FR"/>
        </w:rPr>
        <w:footnoteReference w:id="167"/>
      </w:r>
      <w:r w:rsidR="00A57BB6">
        <w:rPr>
          <w:rFonts w:cstheme="minorHAnsi"/>
          <w:shd w:val="clear" w:color="auto" w:fill="FFFFFF"/>
          <w:lang w:val="fr-FR"/>
        </w:rPr>
        <w:t xml:space="preserve"> </w:t>
      </w:r>
      <w:r w:rsidR="00A57BB6">
        <w:rPr>
          <w:rStyle w:val="Appelnotedebasdep"/>
          <w:rFonts w:cstheme="minorHAnsi"/>
          <w:shd w:val="clear" w:color="auto" w:fill="FFFFFF"/>
          <w:lang w:val="fr-FR"/>
        </w:rPr>
        <w:footnoteReference w:id="168"/>
      </w:r>
      <w:r w:rsidRPr="001B47A7">
        <w:rPr>
          <w:rFonts w:cstheme="minorHAnsi"/>
          <w:shd w:val="clear" w:color="auto" w:fill="FFFFFF"/>
          <w:lang w:val="fr-FR"/>
        </w:rPr>
        <w:t>.</w:t>
      </w:r>
    </w:p>
    <w:p w14:paraId="5FC9D669" w14:textId="77777777" w:rsidR="00FC6F3E" w:rsidRDefault="00FC6F3E" w:rsidP="001B47A7">
      <w:pPr>
        <w:spacing w:after="0" w:line="240" w:lineRule="auto"/>
        <w:jc w:val="both"/>
        <w:rPr>
          <w:rFonts w:cstheme="minorHAnsi"/>
          <w:shd w:val="clear" w:color="auto" w:fill="FFFFFF"/>
          <w:lang w:val="fr-FR"/>
        </w:rPr>
      </w:pPr>
    </w:p>
    <w:p w14:paraId="4CBB3CB1" w14:textId="1BD52957" w:rsidR="00BE29CC" w:rsidRDefault="002848B3" w:rsidP="002848B3">
      <w:pPr>
        <w:spacing w:after="0" w:line="240" w:lineRule="auto"/>
        <w:jc w:val="both"/>
        <w:rPr>
          <w:rFonts w:cstheme="minorHAnsi"/>
          <w:color w:val="222222"/>
          <w:shd w:val="clear" w:color="auto" w:fill="FFFFFF"/>
          <w:lang w:val="fr-FR"/>
        </w:rPr>
      </w:pPr>
      <w:r w:rsidRPr="00167250">
        <w:rPr>
          <w:rFonts w:cstheme="minorHAnsi"/>
          <w:color w:val="222222"/>
          <w:shd w:val="clear" w:color="auto" w:fill="FFFFFF"/>
          <w:lang w:val="fr-FR"/>
        </w:rPr>
        <w:t xml:space="preserve">Dans </w:t>
      </w:r>
      <w:r>
        <w:rPr>
          <w:rFonts w:cstheme="minorHAnsi"/>
          <w:color w:val="222222"/>
          <w:shd w:val="clear" w:color="auto" w:fill="FFFFFF"/>
          <w:lang w:val="fr-FR"/>
        </w:rPr>
        <w:t>une</w:t>
      </w:r>
      <w:r w:rsidRPr="00167250">
        <w:rPr>
          <w:rFonts w:cstheme="minorHAnsi"/>
          <w:color w:val="222222"/>
          <w:shd w:val="clear" w:color="auto" w:fill="FFFFFF"/>
          <w:lang w:val="fr-FR"/>
        </w:rPr>
        <w:t xml:space="preserve"> brève signée d’un certain «</w:t>
      </w:r>
      <w:r>
        <w:rPr>
          <w:rFonts w:cstheme="minorHAnsi"/>
          <w:color w:val="222222"/>
          <w:shd w:val="clear" w:color="auto" w:fill="FFFFFF"/>
          <w:lang w:val="fr-FR"/>
        </w:rPr>
        <w:t xml:space="preserve"> </w:t>
      </w:r>
      <w:r w:rsidRPr="00167250">
        <w:rPr>
          <w:rFonts w:cstheme="minorHAnsi"/>
          <w:color w:val="222222"/>
          <w:shd w:val="clear" w:color="auto" w:fill="FFFFFF"/>
          <w:lang w:val="fr-FR"/>
        </w:rPr>
        <w:t>Medine</w:t>
      </w:r>
      <w:r>
        <w:rPr>
          <w:rFonts w:cstheme="minorHAnsi"/>
          <w:color w:val="222222"/>
          <w:shd w:val="clear" w:color="auto" w:fill="FFFFFF"/>
          <w:lang w:val="fr-FR"/>
        </w:rPr>
        <w:t xml:space="preserve"> </w:t>
      </w:r>
      <w:r w:rsidRPr="00167250">
        <w:rPr>
          <w:rFonts w:cstheme="minorHAnsi"/>
          <w:color w:val="222222"/>
          <w:shd w:val="clear" w:color="auto" w:fill="FFFFFF"/>
          <w:lang w:val="fr-FR"/>
        </w:rPr>
        <w:t xml:space="preserve">», </w:t>
      </w:r>
      <w:hyperlink r:id="rId71" w:history="1">
        <w:r w:rsidRPr="00167250">
          <w:rPr>
            <w:rStyle w:val="Lienhypertexte"/>
            <w:rFonts w:cstheme="minorHAnsi"/>
            <w:bdr w:val="none" w:sz="0" w:space="0" w:color="auto" w:frame="1"/>
            <w:shd w:val="clear" w:color="auto" w:fill="FFFFFF"/>
            <w:lang w:val="fr-FR"/>
          </w:rPr>
          <w:t> sur le site de rap Booska-P en juin 2013</w:t>
        </w:r>
      </w:hyperlink>
      <w:r w:rsidRPr="00167250">
        <w:rPr>
          <w:rFonts w:cstheme="minorHAnsi"/>
          <w:color w:val="222222"/>
          <w:shd w:val="clear" w:color="auto" w:fill="FFFFFF"/>
          <w:lang w:val="fr-FR"/>
        </w:rPr>
        <w:t>, encore en ligne en avril 2018</w:t>
      </w:r>
      <w:r w:rsidR="00B96CA5">
        <w:rPr>
          <w:rFonts w:cstheme="minorHAnsi"/>
          <w:color w:val="222222"/>
          <w:shd w:val="clear" w:color="auto" w:fill="FFFFFF"/>
          <w:lang w:val="fr-FR"/>
        </w:rPr>
        <w:t>,</w:t>
      </w:r>
      <w:r w:rsidRPr="00167250">
        <w:rPr>
          <w:rFonts w:cstheme="minorHAnsi"/>
          <w:color w:val="222222"/>
          <w:shd w:val="clear" w:color="auto" w:fill="FFFFFF"/>
          <w:lang w:val="fr-FR"/>
        </w:rPr>
        <w:t xml:space="preserve"> mais qui a été supprimé depuis, on p</w:t>
      </w:r>
      <w:r>
        <w:rPr>
          <w:rFonts w:cstheme="minorHAnsi"/>
          <w:color w:val="222222"/>
          <w:shd w:val="clear" w:color="auto" w:fill="FFFFFF"/>
          <w:lang w:val="fr-FR"/>
        </w:rPr>
        <w:t>ouvait</w:t>
      </w:r>
      <w:r w:rsidRPr="00167250">
        <w:rPr>
          <w:rFonts w:cstheme="minorHAnsi"/>
          <w:color w:val="222222"/>
          <w:shd w:val="clear" w:color="auto" w:fill="FFFFFF"/>
          <w:lang w:val="fr-FR"/>
        </w:rPr>
        <w:t xml:space="preserve"> lire le message suivant : «</w:t>
      </w:r>
      <w:r>
        <w:rPr>
          <w:rFonts w:cstheme="minorHAnsi"/>
          <w:color w:val="222222"/>
          <w:shd w:val="clear" w:color="auto" w:fill="FFFFFF"/>
          <w:lang w:val="fr-FR"/>
        </w:rPr>
        <w:t xml:space="preserve"> </w:t>
      </w:r>
      <w:r w:rsidRPr="0028307D">
        <w:rPr>
          <w:rStyle w:val="Accentuation"/>
          <w:rFonts w:cstheme="minorHAnsi"/>
          <w:i w:val="0"/>
          <w:color w:val="222222"/>
          <w:bdr w:val="none" w:sz="0" w:space="0" w:color="auto" w:frame="1"/>
          <w:shd w:val="clear" w:color="auto" w:fill="FFFFFF"/>
          <w:lang w:val="fr-FR"/>
        </w:rPr>
        <w:t>Être dans la dénonciation ne suffit plus aujourd’hui. Dans mon engagement face à la lutte contre l’islamophobie</w:t>
      </w:r>
      <w:r w:rsidR="00B96CA5" w:rsidRPr="0028307D">
        <w:rPr>
          <w:rStyle w:val="Accentuation"/>
          <w:rFonts w:cstheme="minorHAnsi"/>
          <w:i w:val="0"/>
          <w:color w:val="222222"/>
          <w:bdr w:val="none" w:sz="0" w:space="0" w:color="auto" w:frame="1"/>
          <w:shd w:val="clear" w:color="auto" w:fill="FFFFFF"/>
          <w:lang w:val="fr-FR"/>
        </w:rPr>
        <w:t>,</w:t>
      </w:r>
      <w:r w:rsidRPr="0028307D">
        <w:rPr>
          <w:rStyle w:val="Accentuation"/>
          <w:rFonts w:cstheme="minorHAnsi"/>
          <w:i w:val="0"/>
          <w:color w:val="222222"/>
          <w:bdr w:val="none" w:sz="0" w:space="0" w:color="auto" w:frame="1"/>
          <w:shd w:val="clear" w:color="auto" w:fill="FFFFFF"/>
          <w:lang w:val="fr-FR"/>
        </w:rPr>
        <w:t xml:space="preserve"> </w:t>
      </w:r>
      <w:r w:rsidRPr="0028307D">
        <w:rPr>
          <w:rStyle w:val="Accentuation"/>
          <w:rFonts w:cstheme="minorHAnsi"/>
          <w:color w:val="222222"/>
          <w:bdr w:val="none" w:sz="0" w:space="0" w:color="auto" w:frame="1"/>
          <w:shd w:val="clear" w:color="auto" w:fill="FFFFFF"/>
          <w:lang w:val="fr-FR"/>
        </w:rPr>
        <w:t>j’ai trouvé échos au sein d’une association dont je suis l’un des ambassadeurs</w:t>
      </w:r>
      <w:r w:rsidRPr="0028307D">
        <w:rPr>
          <w:rStyle w:val="Accentuation"/>
          <w:rFonts w:cstheme="minorHAnsi"/>
          <w:i w:val="0"/>
          <w:color w:val="222222"/>
          <w:bdr w:val="none" w:sz="0" w:space="0" w:color="auto" w:frame="1"/>
          <w:shd w:val="clear" w:color="auto" w:fill="FFFFFF"/>
          <w:lang w:val="fr-FR"/>
        </w:rPr>
        <w:t xml:space="preserve"> et qui s’attarde davantage à renseigner sur ce qu’est réellement la communauté musulmane de France et non sur ce qu’elle n’est pas</w:t>
      </w:r>
      <w:r>
        <w:rPr>
          <w:rStyle w:val="Accentuation"/>
          <w:rFonts w:cstheme="minorHAnsi"/>
          <w:color w:val="222222"/>
          <w:bdr w:val="none" w:sz="0" w:space="0" w:color="auto" w:frame="1"/>
          <w:shd w:val="clear" w:color="auto" w:fill="FFFFFF"/>
          <w:lang w:val="fr-FR"/>
        </w:rPr>
        <w:t xml:space="preserve"> </w:t>
      </w:r>
      <w:r w:rsidRPr="00167250">
        <w:rPr>
          <w:rFonts w:cstheme="minorHAnsi"/>
          <w:color w:val="222222"/>
          <w:shd w:val="clear" w:color="auto" w:fill="FFFFFF"/>
          <w:lang w:val="fr-FR"/>
        </w:rPr>
        <w:t>». Le tout renvoyant sur le site internet de l’association</w:t>
      </w:r>
      <w:r>
        <w:rPr>
          <w:rFonts w:cstheme="minorHAnsi"/>
          <w:color w:val="222222"/>
          <w:shd w:val="clear" w:color="auto" w:fill="FFFFFF"/>
          <w:lang w:val="fr-FR"/>
        </w:rPr>
        <w:t xml:space="preserve"> </w:t>
      </w:r>
      <w:r w:rsidRPr="00B96CA5">
        <w:rPr>
          <w:rFonts w:cstheme="minorHAnsi"/>
          <w:i/>
          <w:color w:val="222222"/>
          <w:shd w:val="clear" w:color="auto" w:fill="FFFFFF"/>
          <w:lang w:val="fr-FR"/>
        </w:rPr>
        <w:t>Havre de savoir</w:t>
      </w:r>
      <w:r w:rsidRPr="00167250">
        <w:rPr>
          <w:rFonts w:cstheme="minorHAnsi"/>
          <w:color w:val="222222"/>
          <w:shd w:val="clear" w:color="auto" w:fill="FFFFFF"/>
          <w:lang w:val="fr-FR"/>
        </w:rPr>
        <w:t>.</w:t>
      </w:r>
    </w:p>
    <w:p w14:paraId="1C0ED455" w14:textId="77777777" w:rsidR="00B96CA5" w:rsidRDefault="00B96CA5" w:rsidP="00A57BB6">
      <w:pPr>
        <w:spacing w:after="0" w:line="240" w:lineRule="auto"/>
        <w:rPr>
          <w:rFonts w:cstheme="minorHAnsi"/>
          <w:shd w:val="clear" w:color="auto" w:fill="FFFFFF"/>
          <w:lang w:val="fr-FR"/>
        </w:rPr>
      </w:pPr>
    </w:p>
    <w:p w14:paraId="794455CA" w14:textId="6B145FA0" w:rsidR="00A57BB6" w:rsidRPr="008A0FE9" w:rsidRDefault="00A57BB6" w:rsidP="00A57BB6">
      <w:pPr>
        <w:spacing w:after="0" w:line="240" w:lineRule="auto"/>
        <w:rPr>
          <w:rFonts w:cstheme="minorHAnsi"/>
          <w:i/>
          <w:shd w:val="clear" w:color="auto" w:fill="FFFFFF"/>
          <w:lang w:val="fr-FR"/>
        </w:rPr>
      </w:pPr>
      <w:r w:rsidRPr="008A0FE9">
        <w:rPr>
          <w:rFonts w:cstheme="minorHAnsi"/>
          <w:i/>
          <w:shd w:val="clear" w:color="auto" w:fill="FFFFFF"/>
          <w:lang w:val="fr-FR"/>
        </w:rPr>
        <w:t>Médine pratiquerait-il la taqiya ?</w:t>
      </w:r>
    </w:p>
    <w:p w14:paraId="3EE1FE13" w14:textId="77777777" w:rsidR="00AF39F9" w:rsidRDefault="00AF39F9" w:rsidP="00A57BB6">
      <w:pPr>
        <w:spacing w:after="0" w:line="240" w:lineRule="auto"/>
        <w:jc w:val="both"/>
        <w:rPr>
          <w:rFonts w:cstheme="minorHAnsi"/>
          <w:sz w:val="20"/>
          <w:szCs w:val="20"/>
          <w:u w:val="single"/>
          <w:shd w:val="clear" w:color="auto" w:fill="FFFFFF"/>
          <w:lang w:val="fr-FR"/>
        </w:rPr>
      </w:pPr>
    </w:p>
    <w:p w14:paraId="164D8EFA" w14:textId="2A41F1B2" w:rsidR="00B96CA5" w:rsidRPr="00B96CA5" w:rsidRDefault="00B96CA5" w:rsidP="002B77EC">
      <w:pPr>
        <w:pStyle w:val="Titre2"/>
        <w:rPr>
          <w:shd w:val="clear" w:color="auto" w:fill="FFFFFF"/>
          <w:lang w:val="fr-FR"/>
        </w:rPr>
      </w:pPr>
      <w:bookmarkStart w:id="63" w:name="_Toc68429365"/>
      <w:r w:rsidRPr="00B96CA5">
        <w:rPr>
          <w:shd w:val="clear" w:color="auto" w:fill="FFFFFF"/>
          <w:lang w:val="fr-FR"/>
        </w:rPr>
        <w:t>Pourquoi les islamistes détestent Caroline Fourest ?</w:t>
      </w:r>
      <w:bookmarkEnd w:id="63"/>
    </w:p>
    <w:p w14:paraId="16F591FD" w14:textId="77777777" w:rsidR="00B96CA5" w:rsidRDefault="00B96CA5" w:rsidP="00A57BB6">
      <w:pPr>
        <w:spacing w:after="0" w:line="240" w:lineRule="auto"/>
        <w:jc w:val="both"/>
        <w:rPr>
          <w:rFonts w:cstheme="minorHAnsi"/>
          <w:sz w:val="20"/>
          <w:szCs w:val="20"/>
          <w:shd w:val="clear" w:color="auto" w:fill="FFFFFF"/>
          <w:lang w:val="fr-FR"/>
        </w:rPr>
      </w:pPr>
    </w:p>
    <w:p w14:paraId="2309C3EF" w14:textId="747A6806" w:rsidR="00A57BB6" w:rsidRPr="00E16907" w:rsidRDefault="00A57BB6" w:rsidP="00A57BB6">
      <w:pPr>
        <w:spacing w:after="0" w:line="240" w:lineRule="auto"/>
        <w:jc w:val="both"/>
        <w:rPr>
          <w:rFonts w:cstheme="minorHAnsi"/>
          <w:sz w:val="20"/>
          <w:szCs w:val="20"/>
          <w:shd w:val="clear" w:color="auto" w:fill="FFFFFF"/>
          <w:lang w:val="fr-FR"/>
        </w:rPr>
      </w:pPr>
      <w:r w:rsidRPr="00E16907">
        <w:rPr>
          <w:rFonts w:cstheme="minorHAnsi"/>
          <w:sz w:val="20"/>
          <w:szCs w:val="20"/>
          <w:shd w:val="clear" w:color="auto" w:fill="FFFFFF"/>
          <w:lang w:val="fr-FR"/>
        </w:rPr>
        <w:t xml:space="preserve">En général, </w:t>
      </w:r>
      <w:r w:rsidRPr="00E16907">
        <w:rPr>
          <w:rFonts w:cstheme="minorHAnsi"/>
          <w:i/>
          <w:sz w:val="20"/>
          <w:szCs w:val="20"/>
          <w:shd w:val="clear" w:color="auto" w:fill="FFFFFF"/>
          <w:lang w:val="fr-FR"/>
        </w:rPr>
        <w:t>les islamistes détestent la journaliste Caroline Fourest</w:t>
      </w:r>
      <w:r w:rsidRPr="00E16907">
        <w:rPr>
          <w:rFonts w:cstheme="minorHAnsi"/>
          <w:sz w:val="20"/>
          <w:szCs w:val="20"/>
          <w:shd w:val="clear" w:color="auto" w:fill="FFFFFF"/>
          <w:lang w:val="fr-FR"/>
        </w:rPr>
        <w:t xml:space="preserve"> et s’acharnent contre elles, jusqu’au harcèlement, sur les réseaux sociaux.  </w:t>
      </w:r>
    </w:p>
    <w:p w14:paraId="48AE7F57" w14:textId="77777777" w:rsidR="00A57BB6" w:rsidRPr="00E16907" w:rsidRDefault="00A57BB6" w:rsidP="00A57BB6">
      <w:pPr>
        <w:spacing w:after="0" w:line="240" w:lineRule="auto"/>
        <w:jc w:val="both"/>
        <w:rPr>
          <w:rFonts w:cstheme="minorHAnsi"/>
          <w:sz w:val="20"/>
          <w:szCs w:val="20"/>
          <w:shd w:val="clear" w:color="auto" w:fill="FFFFFF"/>
          <w:lang w:val="fr-FR"/>
        </w:rPr>
      </w:pPr>
    </w:p>
    <w:p w14:paraId="69580C70" w14:textId="6D11D0B6" w:rsidR="00A57BB6" w:rsidRPr="00E16907" w:rsidRDefault="00A57BB6" w:rsidP="00A57BB6">
      <w:pPr>
        <w:spacing w:after="0" w:line="240" w:lineRule="auto"/>
        <w:jc w:val="both"/>
        <w:rPr>
          <w:rFonts w:cstheme="minorHAnsi"/>
          <w:sz w:val="20"/>
          <w:szCs w:val="20"/>
          <w:shd w:val="clear" w:color="auto" w:fill="FFFFFF"/>
          <w:lang w:val="fr-FR"/>
        </w:rPr>
      </w:pPr>
      <w:r w:rsidRPr="00E16907">
        <w:rPr>
          <w:rFonts w:cstheme="minorHAnsi"/>
          <w:sz w:val="20"/>
          <w:szCs w:val="20"/>
          <w:shd w:val="clear" w:color="auto" w:fill="FFFFFF"/>
          <w:lang w:val="fr-FR"/>
        </w:rPr>
        <w:t>Quels sont donc leurs</w:t>
      </w:r>
      <w:r w:rsidR="00B96CA5">
        <w:rPr>
          <w:rFonts w:cstheme="minorHAnsi"/>
          <w:sz w:val="20"/>
          <w:szCs w:val="20"/>
          <w:shd w:val="clear" w:color="auto" w:fill="FFFFFF"/>
          <w:lang w:val="fr-FR"/>
        </w:rPr>
        <w:t xml:space="preserve"> principaux</w:t>
      </w:r>
      <w:r w:rsidRPr="00E16907">
        <w:rPr>
          <w:rFonts w:cstheme="minorHAnsi"/>
          <w:sz w:val="20"/>
          <w:szCs w:val="20"/>
          <w:shd w:val="clear" w:color="auto" w:fill="FFFFFF"/>
          <w:lang w:val="fr-FR"/>
        </w:rPr>
        <w:t xml:space="preserve"> reproches contre elle ?</w:t>
      </w:r>
    </w:p>
    <w:p w14:paraId="71E20ABD" w14:textId="77777777" w:rsidR="00A57BB6" w:rsidRPr="00E16907" w:rsidRDefault="00A57BB6" w:rsidP="00A57BB6">
      <w:pPr>
        <w:spacing w:after="0" w:line="240" w:lineRule="auto"/>
        <w:jc w:val="both"/>
        <w:rPr>
          <w:rFonts w:cstheme="minorHAnsi"/>
          <w:sz w:val="20"/>
          <w:szCs w:val="20"/>
          <w:shd w:val="clear" w:color="auto" w:fill="FFFFFF"/>
          <w:lang w:val="fr-FR"/>
        </w:rPr>
      </w:pPr>
    </w:p>
    <w:p w14:paraId="07C2DDA3" w14:textId="6D234D20" w:rsidR="00A57BB6" w:rsidRPr="00E16907" w:rsidRDefault="00A57BB6" w:rsidP="00A57BB6">
      <w:pPr>
        <w:spacing w:after="0" w:line="240" w:lineRule="auto"/>
        <w:jc w:val="both"/>
        <w:rPr>
          <w:rFonts w:cstheme="minorHAnsi"/>
          <w:sz w:val="20"/>
          <w:szCs w:val="20"/>
          <w:shd w:val="clear" w:color="auto" w:fill="FFFFFF"/>
          <w:lang w:val="fr-FR"/>
        </w:rPr>
      </w:pPr>
      <w:r w:rsidRPr="00E16907">
        <w:rPr>
          <w:rFonts w:cstheme="minorHAnsi"/>
          <w:sz w:val="20"/>
          <w:szCs w:val="20"/>
          <w:shd w:val="clear" w:color="auto" w:fill="FFFFFF"/>
          <w:lang w:val="fr-FR"/>
        </w:rPr>
        <w:t xml:space="preserve">1) </w:t>
      </w:r>
      <w:r w:rsidR="006D2DDC">
        <w:rPr>
          <w:rFonts w:cstheme="minorHAnsi"/>
          <w:sz w:val="20"/>
          <w:szCs w:val="20"/>
          <w:shd w:val="clear" w:color="auto" w:fill="FFFFFF"/>
          <w:lang w:val="fr-FR"/>
        </w:rPr>
        <w:t>D</w:t>
      </w:r>
      <w:r w:rsidRPr="00E16907">
        <w:rPr>
          <w:rFonts w:cstheme="minorHAnsi"/>
          <w:sz w:val="20"/>
          <w:szCs w:val="20"/>
          <w:shd w:val="clear" w:color="auto" w:fill="FFFFFF"/>
          <w:lang w:val="fr-FR"/>
        </w:rPr>
        <w:t xml:space="preserve">ans ses livres, elle </w:t>
      </w:r>
      <w:r w:rsidR="006D2DDC">
        <w:rPr>
          <w:rFonts w:cstheme="minorHAnsi"/>
          <w:sz w:val="20"/>
          <w:szCs w:val="20"/>
          <w:shd w:val="clear" w:color="auto" w:fill="FFFFFF"/>
          <w:lang w:val="fr-FR"/>
        </w:rPr>
        <w:t>a</w:t>
      </w:r>
      <w:r w:rsidRPr="00E16907">
        <w:rPr>
          <w:rFonts w:cstheme="minorHAnsi"/>
          <w:sz w:val="20"/>
          <w:szCs w:val="20"/>
          <w:shd w:val="clear" w:color="auto" w:fill="FFFFFF"/>
          <w:lang w:val="fr-FR"/>
        </w:rPr>
        <w:t xml:space="preserve"> dénoncé le danger, le double-langage (taqiya) et l’entrisme des islamistes</w:t>
      </w:r>
      <w:r w:rsidR="00AB6B75">
        <w:rPr>
          <w:rFonts w:cstheme="minorHAnsi"/>
          <w:sz w:val="20"/>
          <w:szCs w:val="20"/>
          <w:shd w:val="clear" w:color="auto" w:fill="FFFFFF"/>
          <w:lang w:val="fr-FR"/>
        </w:rPr>
        <w:t>, dans ces ouvrages</w:t>
      </w:r>
      <w:r w:rsidRPr="00E16907">
        <w:rPr>
          <w:rFonts w:cstheme="minorHAnsi"/>
          <w:sz w:val="20"/>
          <w:szCs w:val="20"/>
          <w:shd w:val="clear" w:color="auto" w:fill="FFFFFF"/>
          <w:lang w:val="fr-FR"/>
        </w:rPr>
        <w:t xml:space="preserve"> : </w:t>
      </w:r>
      <w:r w:rsidRPr="00E16907">
        <w:rPr>
          <w:rFonts w:cstheme="minorHAnsi"/>
          <w:i/>
          <w:sz w:val="20"/>
          <w:szCs w:val="20"/>
          <w:shd w:val="clear" w:color="auto" w:fill="FFFFFF"/>
          <w:lang w:val="fr-FR"/>
        </w:rPr>
        <w:t>Frère Tariq</w:t>
      </w:r>
      <w:r w:rsidRPr="00E16907">
        <w:rPr>
          <w:rFonts w:cstheme="minorHAnsi"/>
          <w:sz w:val="20"/>
          <w:szCs w:val="20"/>
          <w:shd w:val="clear" w:color="auto" w:fill="FFFFFF"/>
          <w:lang w:val="fr-FR"/>
        </w:rPr>
        <w:t xml:space="preserve"> (2004), </w:t>
      </w:r>
      <w:r w:rsidRPr="00E16907">
        <w:rPr>
          <w:rFonts w:cstheme="minorHAnsi"/>
          <w:i/>
          <w:sz w:val="20"/>
          <w:szCs w:val="20"/>
          <w:shd w:val="clear" w:color="auto" w:fill="FFFFFF"/>
          <w:lang w:val="fr-FR"/>
        </w:rPr>
        <w:t>Tirs croisés : La laïcité à l'épreuve des intégrismes juif, chrétien et musulman</w:t>
      </w:r>
      <w:r w:rsidRPr="00E16907">
        <w:rPr>
          <w:rFonts w:cstheme="minorHAnsi"/>
          <w:sz w:val="20"/>
          <w:szCs w:val="20"/>
          <w:shd w:val="clear" w:color="auto" w:fill="FFFFFF"/>
          <w:lang w:val="fr-FR"/>
        </w:rPr>
        <w:t xml:space="preserve"> (avec Fiammetta Venner, 2003), </w:t>
      </w:r>
      <w:r w:rsidRPr="00E16907">
        <w:rPr>
          <w:rFonts w:cstheme="minorHAnsi"/>
          <w:i/>
          <w:sz w:val="20"/>
          <w:szCs w:val="20"/>
          <w:shd w:val="clear" w:color="auto" w:fill="FFFFFF"/>
          <w:lang w:val="fr-FR"/>
        </w:rPr>
        <w:t>La Tentation obscurantiste</w:t>
      </w:r>
      <w:r w:rsidRPr="00E16907">
        <w:rPr>
          <w:rFonts w:cstheme="minorHAnsi"/>
          <w:sz w:val="20"/>
          <w:szCs w:val="20"/>
          <w:shd w:val="clear" w:color="auto" w:fill="FFFFFF"/>
          <w:lang w:val="fr-FR"/>
        </w:rPr>
        <w:t xml:space="preserve"> (2005), </w:t>
      </w:r>
      <w:r w:rsidRPr="00E16907">
        <w:rPr>
          <w:rFonts w:cstheme="minorHAnsi"/>
          <w:i/>
          <w:sz w:val="20"/>
          <w:szCs w:val="20"/>
          <w:shd w:val="clear" w:color="auto" w:fill="FFFFFF"/>
          <w:lang w:val="fr-FR"/>
        </w:rPr>
        <w:t>Libres de le dire</w:t>
      </w:r>
      <w:r w:rsidRPr="00E16907">
        <w:rPr>
          <w:rFonts w:cstheme="minorHAnsi"/>
          <w:sz w:val="20"/>
          <w:szCs w:val="20"/>
          <w:shd w:val="clear" w:color="auto" w:fill="FFFFFF"/>
          <w:lang w:val="fr-FR"/>
        </w:rPr>
        <w:t xml:space="preserve"> (avec Taslima Nasreen, 2010), </w:t>
      </w:r>
      <w:r w:rsidRPr="00E16907">
        <w:rPr>
          <w:rFonts w:cstheme="minorHAnsi"/>
          <w:i/>
          <w:sz w:val="20"/>
          <w:szCs w:val="20"/>
          <w:shd w:val="clear" w:color="auto" w:fill="FFFFFF"/>
          <w:lang w:val="fr-FR"/>
        </w:rPr>
        <w:t>Éloge du blasphème</w:t>
      </w:r>
      <w:r w:rsidRPr="00E16907">
        <w:rPr>
          <w:rFonts w:cstheme="minorHAnsi"/>
          <w:sz w:val="20"/>
          <w:szCs w:val="20"/>
          <w:shd w:val="clear" w:color="auto" w:fill="FFFFFF"/>
          <w:lang w:val="fr-FR"/>
        </w:rPr>
        <w:t xml:space="preserve"> (2015), </w:t>
      </w:r>
      <w:r w:rsidRPr="00E16907">
        <w:rPr>
          <w:rFonts w:cstheme="minorHAnsi"/>
          <w:i/>
          <w:sz w:val="20"/>
          <w:szCs w:val="20"/>
          <w:shd w:val="clear" w:color="auto" w:fill="FFFFFF"/>
          <w:lang w:val="fr-FR"/>
        </w:rPr>
        <w:t xml:space="preserve">Le Génie de la laïcité : La laïcité n'est pas un glaive mais un bouclier </w:t>
      </w:r>
      <w:r w:rsidRPr="00E16907">
        <w:rPr>
          <w:rFonts w:cstheme="minorHAnsi"/>
          <w:sz w:val="20"/>
          <w:szCs w:val="20"/>
          <w:shd w:val="clear" w:color="auto" w:fill="FFFFFF"/>
          <w:lang w:val="fr-FR"/>
        </w:rPr>
        <w:t xml:space="preserve">(2016), </w:t>
      </w:r>
      <w:r w:rsidRPr="00E16907">
        <w:rPr>
          <w:rFonts w:cstheme="minorHAnsi"/>
          <w:i/>
          <w:sz w:val="20"/>
          <w:szCs w:val="20"/>
          <w:shd w:val="clear" w:color="auto" w:fill="FFFFFF"/>
          <w:lang w:val="fr-FR"/>
        </w:rPr>
        <w:t>L'islamophobie</w:t>
      </w:r>
      <w:r w:rsidRPr="00E16907">
        <w:rPr>
          <w:rFonts w:cstheme="minorHAnsi"/>
          <w:sz w:val="20"/>
          <w:szCs w:val="20"/>
          <w:shd w:val="clear" w:color="auto" w:fill="FFFFFF"/>
          <w:lang w:val="fr-FR"/>
        </w:rPr>
        <w:t xml:space="preserve"> (ouvrage collectif dont elle est une des coauteurs, 2016)  …</w:t>
      </w:r>
    </w:p>
    <w:p w14:paraId="59BD7C1F" w14:textId="6423D82F" w:rsidR="00A57BB6" w:rsidRPr="00E16907" w:rsidRDefault="00A57BB6" w:rsidP="00A57BB6">
      <w:pPr>
        <w:spacing w:after="0" w:line="240" w:lineRule="auto"/>
        <w:jc w:val="both"/>
        <w:rPr>
          <w:rFonts w:cstheme="minorHAnsi"/>
          <w:sz w:val="20"/>
          <w:szCs w:val="20"/>
          <w:shd w:val="clear" w:color="auto" w:fill="FFFFFF"/>
          <w:lang w:val="fr-FR"/>
        </w:rPr>
      </w:pPr>
      <w:r w:rsidRPr="00E16907">
        <w:rPr>
          <w:rFonts w:cstheme="minorHAnsi"/>
          <w:sz w:val="20"/>
          <w:szCs w:val="20"/>
          <w:shd w:val="clear" w:color="auto" w:fill="FFFFFF"/>
          <w:lang w:val="fr-FR"/>
        </w:rPr>
        <w:t xml:space="preserve">2) </w:t>
      </w:r>
      <w:r w:rsidR="006D2DDC">
        <w:rPr>
          <w:rFonts w:cstheme="minorHAnsi"/>
          <w:sz w:val="20"/>
          <w:szCs w:val="20"/>
          <w:shd w:val="clear" w:color="auto" w:fill="FFFFFF"/>
          <w:lang w:val="fr-FR"/>
        </w:rPr>
        <w:t>S</w:t>
      </w:r>
      <w:r w:rsidRPr="00E16907">
        <w:rPr>
          <w:rFonts w:cstheme="minorHAnsi"/>
          <w:sz w:val="20"/>
          <w:szCs w:val="20"/>
          <w:shd w:val="clear" w:color="auto" w:fill="FFFFFF"/>
          <w:lang w:val="fr-FR"/>
        </w:rPr>
        <w:t xml:space="preserve">urtout, </w:t>
      </w:r>
      <w:r w:rsidR="006D2DDC">
        <w:rPr>
          <w:rFonts w:cstheme="minorHAnsi"/>
          <w:sz w:val="20"/>
          <w:szCs w:val="20"/>
          <w:shd w:val="clear" w:color="auto" w:fill="FFFFFF"/>
          <w:lang w:val="fr-FR"/>
        </w:rPr>
        <w:t>elle a</w:t>
      </w:r>
      <w:r w:rsidR="00AB6B75">
        <w:rPr>
          <w:rFonts w:cstheme="minorHAnsi"/>
          <w:sz w:val="20"/>
          <w:szCs w:val="20"/>
          <w:shd w:val="clear" w:color="auto" w:fill="FFFFFF"/>
          <w:lang w:val="fr-FR"/>
        </w:rPr>
        <w:t xml:space="preserve"> critiqué et</w:t>
      </w:r>
      <w:r w:rsidRPr="00E16907">
        <w:rPr>
          <w:rFonts w:cstheme="minorHAnsi"/>
          <w:sz w:val="20"/>
          <w:szCs w:val="20"/>
          <w:shd w:val="clear" w:color="auto" w:fill="FFFFFF"/>
          <w:lang w:val="fr-FR"/>
        </w:rPr>
        <w:t xml:space="preserve"> dénoncé régulièrement le double-langage de Ramadan</w:t>
      </w:r>
      <w:r w:rsidR="00AB6B75">
        <w:rPr>
          <w:rFonts w:cstheme="minorHAnsi"/>
          <w:sz w:val="20"/>
          <w:szCs w:val="20"/>
          <w:shd w:val="clear" w:color="auto" w:fill="FFFFFF"/>
          <w:lang w:val="fr-FR"/>
        </w:rPr>
        <w:t xml:space="preserve"> (dans </w:t>
      </w:r>
      <w:r w:rsidR="00AB6B75" w:rsidRPr="00E16907">
        <w:rPr>
          <w:rFonts w:cstheme="minorHAnsi"/>
          <w:i/>
          <w:sz w:val="20"/>
          <w:szCs w:val="20"/>
          <w:shd w:val="clear" w:color="auto" w:fill="FFFFFF"/>
          <w:lang w:val="fr-FR"/>
        </w:rPr>
        <w:t>Frère Tariq</w:t>
      </w:r>
      <w:r w:rsidR="00AB6B75">
        <w:rPr>
          <w:rFonts w:cstheme="minorHAnsi"/>
          <w:sz w:val="20"/>
          <w:szCs w:val="20"/>
          <w:shd w:val="clear" w:color="auto" w:fill="FFFFFF"/>
          <w:lang w:val="fr-FR"/>
        </w:rPr>
        <w:t xml:space="preserve"> et dans ses articles)</w:t>
      </w:r>
      <w:r w:rsidRPr="00E16907">
        <w:rPr>
          <w:rFonts w:cstheme="minorHAnsi"/>
          <w:sz w:val="20"/>
          <w:szCs w:val="20"/>
          <w:shd w:val="clear" w:color="auto" w:fill="FFFFFF"/>
          <w:lang w:val="fr-FR"/>
        </w:rPr>
        <w:t>.</w:t>
      </w:r>
    </w:p>
    <w:p w14:paraId="554F9D28" w14:textId="41D934D4" w:rsidR="00A57BB6" w:rsidRDefault="00A57BB6" w:rsidP="00A57BB6">
      <w:pPr>
        <w:spacing w:after="0" w:line="240" w:lineRule="auto"/>
        <w:jc w:val="both"/>
        <w:rPr>
          <w:rFonts w:cstheme="minorHAnsi"/>
          <w:sz w:val="20"/>
          <w:szCs w:val="20"/>
          <w:shd w:val="clear" w:color="auto" w:fill="FFFFFF"/>
          <w:lang w:val="fr-FR"/>
        </w:rPr>
      </w:pPr>
      <w:r w:rsidRPr="00E16907">
        <w:rPr>
          <w:rFonts w:cstheme="minorHAnsi"/>
          <w:sz w:val="20"/>
          <w:szCs w:val="20"/>
          <w:shd w:val="clear" w:color="auto" w:fill="FFFFFF"/>
          <w:lang w:val="fr-FR"/>
        </w:rPr>
        <w:t xml:space="preserve">3) </w:t>
      </w:r>
      <w:r w:rsidR="006D2DDC">
        <w:rPr>
          <w:rFonts w:cstheme="minorHAnsi"/>
          <w:sz w:val="20"/>
          <w:szCs w:val="20"/>
          <w:shd w:val="clear" w:color="auto" w:fill="FFFFFF"/>
          <w:lang w:val="fr-FR"/>
        </w:rPr>
        <w:t>E</w:t>
      </w:r>
      <w:r w:rsidRPr="00E16907">
        <w:rPr>
          <w:rFonts w:cstheme="minorHAnsi"/>
          <w:sz w:val="20"/>
          <w:szCs w:val="20"/>
          <w:shd w:val="clear" w:color="auto" w:fill="FFFFFF"/>
          <w:lang w:val="fr-FR"/>
        </w:rPr>
        <w:t xml:space="preserve">lle milite pour le </w:t>
      </w:r>
      <w:r w:rsidRPr="0028307D">
        <w:rPr>
          <w:rFonts w:cstheme="minorHAnsi"/>
          <w:i/>
          <w:sz w:val="20"/>
          <w:szCs w:val="20"/>
          <w:shd w:val="clear" w:color="auto" w:fill="FFFFFF"/>
          <w:lang w:val="fr-FR"/>
        </w:rPr>
        <w:t>féminisme universaliste</w:t>
      </w:r>
      <w:r w:rsidRPr="00E16907">
        <w:rPr>
          <w:rFonts w:cstheme="minorHAnsi"/>
          <w:sz w:val="20"/>
          <w:szCs w:val="20"/>
          <w:shd w:val="clear" w:color="auto" w:fill="FFFFFF"/>
          <w:lang w:val="fr-FR"/>
        </w:rPr>
        <w:t xml:space="preserve"> (sans aménagement</w:t>
      </w:r>
      <w:r w:rsidR="00AB6B75">
        <w:rPr>
          <w:rFonts w:cstheme="minorHAnsi"/>
          <w:sz w:val="20"/>
          <w:szCs w:val="20"/>
          <w:shd w:val="clear" w:color="auto" w:fill="FFFFFF"/>
          <w:lang w:val="fr-FR"/>
        </w:rPr>
        <w:t xml:space="preserve"> particulier</w:t>
      </w:r>
      <w:r w:rsidRPr="00E16907">
        <w:rPr>
          <w:rFonts w:cstheme="minorHAnsi"/>
          <w:sz w:val="20"/>
          <w:szCs w:val="20"/>
          <w:shd w:val="clear" w:color="auto" w:fill="FFFFFF"/>
          <w:lang w:val="fr-FR"/>
        </w:rPr>
        <w:t xml:space="preserve"> pour l’islam), pour les </w:t>
      </w:r>
      <w:r w:rsidRPr="0028307D">
        <w:rPr>
          <w:rFonts w:cstheme="minorHAnsi"/>
          <w:i/>
          <w:sz w:val="20"/>
          <w:szCs w:val="20"/>
          <w:shd w:val="clear" w:color="auto" w:fill="FFFFFF"/>
          <w:lang w:val="fr-FR"/>
        </w:rPr>
        <w:t>droits des homosexuels</w:t>
      </w:r>
      <w:r w:rsidRPr="00E16907">
        <w:rPr>
          <w:rFonts w:cstheme="minorHAnsi"/>
          <w:sz w:val="20"/>
          <w:szCs w:val="20"/>
          <w:shd w:val="clear" w:color="auto" w:fill="FFFFFF"/>
          <w:lang w:val="fr-FR"/>
        </w:rPr>
        <w:t xml:space="preserve"> et la </w:t>
      </w:r>
      <w:r w:rsidRPr="0028307D">
        <w:rPr>
          <w:rFonts w:cstheme="minorHAnsi"/>
          <w:i/>
          <w:sz w:val="20"/>
          <w:szCs w:val="20"/>
          <w:shd w:val="clear" w:color="auto" w:fill="FFFFFF"/>
          <w:lang w:val="fr-FR"/>
        </w:rPr>
        <w:t>laïcité stricte</w:t>
      </w:r>
      <w:r w:rsidRPr="00E16907">
        <w:rPr>
          <w:rFonts w:cstheme="minorHAnsi"/>
          <w:sz w:val="20"/>
          <w:szCs w:val="20"/>
          <w:shd w:val="clear" w:color="auto" w:fill="FFFFFF"/>
          <w:lang w:val="fr-FR"/>
        </w:rPr>
        <w:t xml:space="preserve"> (sans aménagement pour l’islam, même en voulant tenir compte des sensibilités religieuses</w:t>
      </w:r>
      <w:r w:rsidR="00B96CA5">
        <w:rPr>
          <w:rFonts w:cstheme="minorHAnsi"/>
          <w:sz w:val="20"/>
          <w:szCs w:val="20"/>
          <w:shd w:val="clear" w:color="auto" w:fill="FFFFFF"/>
          <w:lang w:val="fr-FR"/>
        </w:rPr>
        <w:t xml:space="preserve"> des musulmans</w:t>
      </w:r>
      <w:r w:rsidRPr="00E16907">
        <w:rPr>
          <w:rFonts w:cstheme="minorHAnsi"/>
          <w:sz w:val="20"/>
          <w:szCs w:val="20"/>
          <w:shd w:val="clear" w:color="auto" w:fill="FFFFFF"/>
          <w:lang w:val="fr-FR"/>
        </w:rPr>
        <w:t>) et elle lutte contre les intégrismes religieux catholiques, juifs et musulmans, l'antisémitisme et les extrémismes politiques.</w:t>
      </w:r>
      <w:r w:rsidR="005279A1">
        <w:rPr>
          <w:rFonts w:cstheme="minorHAnsi"/>
          <w:sz w:val="20"/>
          <w:szCs w:val="20"/>
          <w:shd w:val="clear" w:color="auto" w:fill="FFFFFF"/>
          <w:lang w:val="fr-FR"/>
        </w:rPr>
        <w:t xml:space="preserve"> Pour elle, </w:t>
      </w:r>
      <w:r w:rsidR="005279A1" w:rsidRPr="0028307D">
        <w:rPr>
          <w:rFonts w:cstheme="minorHAnsi"/>
          <w:i/>
          <w:sz w:val="20"/>
          <w:szCs w:val="20"/>
          <w:shd w:val="clear" w:color="auto" w:fill="FFFFFF"/>
          <w:lang w:val="fr-FR"/>
        </w:rPr>
        <w:t>les religions doivent se plier aux règles de la laïcité et non le contraire</w:t>
      </w:r>
      <w:r w:rsidR="005279A1">
        <w:rPr>
          <w:rFonts w:cstheme="minorHAnsi"/>
          <w:sz w:val="20"/>
          <w:szCs w:val="20"/>
          <w:shd w:val="clear" w:color="auto" w:fill="FFFFFF"/>
          <w:lang w:val="fr-FR"/>
        </w:rPr>
        <w:t>.</w:t>
      </w:r>
    </w:p>
    <w:p w14:paraId="76B4D900" w14:textId="1B591818" w:rsidR="006D2DDC" w:rsidRPr="00E16907" w:rsidRDefault="006D2DDC" w:rsidP="00A57BB6">
      <w:pPr>
        <w:spacing w:after="0" w:line="240" w:lineRule="auto"/>
        <w:jc w:val="both"/>
        <w:rPr>
          <w:rFonts w:cstheme="minorHAnsi"/>
          <w:sz w:val="20"/>
          <w:szCs w:val="20"/>
          <w:shd w:val="clear" w:color="auto" w:fill="FFFFFF"/>
          <w:lang w:val="fr-FR"/>
        </w:rPr>
      </w:pPr>
      <w:r>
        <w:rPr>
          <w:rFonts w:cstheme="minorHAnsi"/>
          <w:sz w:val="20"/>
          <w:szCs w:val="20"/>
          <w:shd w:val="clear" w:color="auto" w:fill="FFFFFF"/>
          <w:lang w:val="fr-FR"/>
        </w:rPr>
        <w:t xml:space="preserve">4) </w:t>
      </w:r>
      <w:r w:rsidRPr="006D2DDC">
        <w:rPr>
          <w:rFonts w:cstheme="minorHAnsi"/>
          <w:sz w:val="20"/>
          <w:szCs w:val="20"/>
          <w:shd w:val="clear" w:color="auto" w:fill="FFFFFF"/>
          <w:lang w:val="fr-FR"/>
        </w:rPr>
        <w:t xml:space="preserve">Elle </w:t>
      </w:r>
      <w:r>
        <w:rPr>
          <w:rFonts w:cstheme="minorHAnsi"/>
          <w:sz w:val="20"/>
          <w:szCs w:val="20"/>
          <w:shd w:val="clear" w:color="auto" w:fill="FFFFFF"/>
          <w:lang w:val="fr-FR"/>
        </w:rPr>
        <w:t>a</w:t>
      </w:r>
      <w:r w:rsidR="00B96CA5">
        <w:rPr>
          <w:rFonts w:cstheme="minorHAnsi"/>
          <w:sz w:val="20"/>
          <w:szCs w:val="20"/>
          <w:shd w:val="clear" w:color="auto" w:fill="FFFFFF"/>
          <w:lang w:val="fr-FR"/>
        </w:rPr>
        <w:t xml:space="preserve"> aussi</w:t>
      </w:r>
      <w:r>
        <w:rPr>
          <w:rFonts w:cstheme="minorHAnsi"/>
          <w:sz w:val="20"/>
          <w:szCs w:val="20"/>
          <w:shd w:val="clear" w:color="auto" w:fill="FFFFFF"/>
          <w:lang w:val="fr-FR"/>
        </w:rPr>
        <w:t xml:space="preserve"> prôné</w:t>
      </w:r>
      <w:r w:rsidRPr="006D2DDC">
        <w:rPr>
          <w:rFonts w:cstheme="minorHAnsi"/>
          <w:sz w:val="20"/>
          <w:szCs w:val="20"/>
          <w:shd w:val="clear" w:color="auto" w:fill="FFFFFF"/>
          <w:lang w:val="fr-FR"/>
        </w:rPr>
        <w:t xml:space="preserve"> l’interdiction du voile islamique dans les institions publiques (écoles, adminstrations …).</w:t>
      </w:r>
    </w:p>
    <w:p w14:paraId="6A4CF6F3" w14:textId="7E52B58A" w:rsidR="00A57BB6" w:rsidRDefault="006E29A8" w:rsidP="00A57BB6">
      <w:pPr>
        <w:spacing w:after="0" w:line="240" w:lineRule="auto"/>
        <w:jc w:val="both"/>
        <w:rPr>
          <w:rFonts w:cstheme="minorHAnsi"/>
          <w:sz w:val="20"/>
          <w:szCs w:val="20"/>
          <w:shd w:val="clear" w:color="auto" w:fill="FFFFFF"/>
          <w:lang w:val="fr-FR"/>
        </w:rPr>
      </w:pPr>
      <w:r>
        <w:rPr>
          <w:rFonts w:cstheme="minorHAnsi"/>
          <w:sz w:val="20"/>
          <w:szCs w:val="20"/>
          <w:shd w:val="clear" w:color="auto" w:fill="FFFFFF"/>
          <w:lang w:val="fr-FR"/>
        </w:rPr>
        <w:t>5</w:t>
      </w:r>
      <w:r w:rsidR="00A57BB6" w:rsidRPr="00E16907">
        <w:rPr>
          <w:rFonts w:cstheme="minorHAnsi"/>
          <w:sz w:val="20"/>
          <w:szCs w:val="20"/>
          <w:shd w:val="clear" w:color="auto" w:fill="FFFFFF"/>
          <w:lang w:val="fr-FR"/>
        </w:rPr>
        <w:t xml:space="preserve">) En </w:t>
      </w:r>
      <w:r w:rsidR="006D2DDC">
        <w:rPr>
          <w:rFonts w:cstheme="minorHAnsi"/>
          <w:sz w:val="20"/>
          <w:szCs w:val="20"/>
          <w:shd w:val="clear" w:color="auto" w:fill="FFFFFF"/>
          <w:lang w:val="fr-FR"/>
        </w:rPr>
        <w:t>2015</w:t>
      </w:r>
      <w:r w:rsidR="00A57BB6" w:rsidRPr="00E16907">
        <w:rPr>
          <w:rFonts w:cstheme="minorHAnsi"/>
          <w:sz w:val="20"/>
          <w:szCs w:val="20"/>
          <w:shd w:val="clear" w:color="auto" w:fill="FFFFFF"/>
          <w:lang w:val="fr-FR"/>
        </w:rPr>
        <w:t>, elle a</w:t>
      </w:r>
      <w:r w:rsidR="006D2DDC">
        <w:rPr>
          <w:rFonts w:cstheme="minorHAnsi"/>
          <w:sz w:val="20"/>
          <w:szCs w:val="20"/>
          <w:shd w:val="clear" w:color="auto" w:fill="FFFFFF"/>
          <w:lang w:val="fr-FR"/>
        </w:rPr>
        <w:t xml:space="preserve"> </w:t>
      </w:r>
      <w:r w:rsidR="006D2DDC" w:rsidRPr="00E16907">
        <w:rPr>
          <w:rFonts w:cstheme="minorHAnsi"/>
          <w:sz w:val="20"/>
          <w:szCs w:val="20"/>
          <w:shd w:val="clear" w:color="auto" w:fill="FFFFFF"/>
          <w:lang w:val="fr-FR"/>
        </w:rPr>
        <w:t>accus</w:t>
      </w:r>
      <w:r w:rsidR="006D2DDC">
        <w:rPr>
          <w:rFonts w:cstheme="minorHAnsi"/>
          <w:sz w:val="20"/>
          <w:szCs w:val="20"/>
          <w:shd w:val="clear" w:color="auto" w:fill="FFFFFF"/>
          <w:lang w:val="fr-FR"/>
        </w:rPr>
        <w:t>é</w:t>
      </w:r>
      <w:r w:rsidR="00AB6B75">
        <w:rPr>
          <w:rFonts w:cstheme="minorHAnsi"/>
          <w:sz w:val="20"/>
          <w:szCs w:val="20"/>
          <w:shd w:val="clear" w:color="auto" w:fill="FFFFFF"/>
          <w:lang w:val="fr-FR"/>
        </w:rPr>
        <w:t xml:space="preserve"> le rappeur</w:t>
      </w:r>
      <w:r w:rsidR="00A57BB6" w:rsidRPr="00E16907">
        <w:rPr>
          <w:rFonts w:cstheme="minorHAnsi"/>
          <w:sz w:val="20"/>
          <w:szCs w:val="20"/>
          <w:shd w:val="clear" w:color="auto" w:fill="FFFFFF"/>
          <w:lang w:val="fr-FR"/>
        </w:rPr>
        <w:t xml:space="preserve"> Médine d’être intégriste</w:t>
      </w:r>
      <w:r w:rsidR="00A57BB6" w:rsidRPr="00E16907">
        <w:rPr>
          <w:rStyle w:val="Appelnotedebasdep"/>
          <w:rFonts w:cstheme="minorHAnsi"/>
          <w:sz w:val="20"/>
          <w:szCs w:val="20"/>
          <w:shd w:val="clear" w:color="auto" w:fill="FFFFFF"/>
          <w:lang w:val="fr-FR"/>
        </w:rPr>
        <w:footnoteReference w:id="169"/>
      </w:r>
      <w:r w:rsidR="00A57BB6" w:rsidRPr="00E16907">
        <w:rPr>
          <w:rFonts w:cstheme="minorHAnsi"/>
          <w:sz w:val="20"/>
          <w:szCs w:val="20"/>
          <w:shd w:val="clear" w:color="auto" w:fill="FFFFFF"/>
          <w:lang w:val="fr-FR"/>
        </w:rPr>
        <w:t>.</w:t>
      </w:r>
    </w:p>
    <w:p w14:paraId="1EACC3FA" w14:textId="35E90BFA" w:rsidR="00A57BB6" w:rsidRDefault="00AB6B75" w:rsidP="00A57BB6">
      <w:pPr>
        <w:spacing w:after="0" w:line="240" w:lineRule="auto"/>
        <w:jc w:val="both"/>
        <w:rPr>
          <w:rFonts w:cstheme="minorHAnsi"/>
          <w:sz w:val="20"/>
          <w:szCs w:val="20"/>
          <w:shd w:val="clear" w:color="auto" w:fill="FFFFFF"/>
          <w:lang w:val="fr-FR"/>
        </w:rPr>
      </w:pPr>
      <w:r>
        <w:rPr>
          <w:rFonts w:cstheme="minorHAnsi"/>
          <w:sz w:val="20"/>
          <w:szCs w:val="20"/>
          <w:shd w:val="clear" w:color="auto" w:fill="FFFFFF"/>
          <w:lang w:val="fr-FR"/>
        </w:rPr>
        <w:t>6) surtout, i</w:t>
      </w:r>
      <w:r w:rsidR="00A57BB6" w:rsidRPr="00E16907">
        <w:rPr>
          <w:rFonts w:cstheme="minorHAnsi"/>
          <w:sz w:val="20"/>
          <w:szCs w:val="20"/>
          <w:shd w:val="clear" w:color="auto" w:fill="FFFFFF"/>
          <w:lang w:val="fr-FR"/>
        </w:rPr>
        <w:t xml:space="preserve">ls la détestent d’autant plus, </w:t>
      </w:r>
      <w:r>
        <w:rPr>
          <w:rFonts w:cstheme="minorHAnsi"/>
          <w:sz w:val="20"/>
          <w:szCs w:val="20"/>
          <w:shd w:val="clear" w:color="auto" w:fill="FFFFFF"/>
          <w:lang w:val="fr-FR"/>
        </w:rPr>
        <w:t>qu’ils connaissent ses orientations</w:t>
      </w:r>
      <w:r w:rsidRPr="00AB6B75">
        <w:rPr>
          <w:rFonts w:cstheme="minorHAnsi"/>
          <w:sz w:val="20"/>
          <w:szCs w:val="20"/>
          <w:shd w:val="clear" w:color="auto" w:fill="FFFFFF"/>
          <w:lang w:val="fr-FR"/>
        </w:rPr>
        <w:t xml:space="preserve"> </w:t>
      </w:r>
      <w:r>
        <w:rPr>
          <w:rFonts w:cstheme="minorHAnsi"/>
          <w:sz w:val="20"/>
          <w:szCs w:val="20"/>
          <w:shd w:val="clear" w:color="auto" w:fill="FFFFFF"/>
          <w:lang w:val="fr-FR"/>
        </w:rPr>
        <w:t xml:space="preserve">sexuelles, alors </w:t>
      </w:r>
      <w:r w:rsidRPr="00E16907">
        <w:rPr>
          <w:rFonts w:cstheme="minorHAnsi"/>
          <w:sz w:val="20"/>
          <w:szCs w:val="20"/>
          <w:shd w:val="clear" w:color="auto" w:fill="FFFFFF"/>
          <w:lang w:val="fr-FR"/>
        </w:rPr>
        <w:t>qu’ils haïssent les homosexuels</w:t>
      </w:r>
      <w:r>
        <w:rPr>
          <w:rFonts w:cstheme="minorHAnsi"/>
          <w:sz w:val="20"/>
          <w:szCs w:val="20"/>
          <w:shd w:val="clear" w:color="auto" w:fill="FFFFFF"/>
          <w:lang w:val="fr-FR"/>
        </w:rPr>
        <w:t xml:space="preserve"> </w:t>
      </w:r>
      <w:r w:rsidR="00A57BB6" w:rsidRPr="00E16907">
        <w:rPr>
          <w:rFonts w:cstheme="minorHAnsi"/>
          <w:sz w:val="20"/>
          <w:szCs w:val="20"/>
          <w:shd w:val="clear" w:color="auto" w:fill="FFFFFF"/>
          <w:lang w:val="fr-FR"/>
        </w:rPr>
        <w:t>(mais, bien sûr, ces islamistes</w:t>
      </w:r>
      <w:r w:rsidR="00BD6E5A">
        <w:rPr>
          <w:rFonts w:cstheme="minorHAnsi"/>
          <w:sz w:val="20"/>
          <w:szCs w:val="20"/>
          <w:shd w:val="clear" w:color="auto" w:fill="FFFFFF"/>
          <w:lang w:val="fr-FR"/>
        </w:rPr>
        <w:t xml:space="preserve"> </w:t>
      </w:r>
      <w:r w:rsidR="00A57BB6" w:rsidRPr="00E16907">
        <w:rPr>
          <w:rFonts w:cstheme="minorHAnsi"/>
          <w:sz w:val="20"/>
          <w:szCs w:val="20"/>
          <w:shd w:val="clear" w:color="auto" w:fill="FFFFFF"/>
          <w:lang w:val="fr-FR"/>
        </w:rPr>
        <w:t>nient</w:t>
      </w:r>
      <w:r w:rsidR="006D2DDC">
        <w:rPr>
          <w:rFonts w:cstheme="minorHAnsi"/>
          <w:sz w:val="20"/>
          <w:szCs w:val="20"/>
          <w:shd w:val="clear" w:color="auto" w:fill="FFFFFF"/>
          <w:lang w:val="fr-FR"/>
        </w:rPr>
        <w:t xml:space="preserve"> le fait</w:t>
      </w:r>
      <w:r w:rsidR="00A57BB6" w:rsidRPr="00E16907">
        <w:rPr>
          <w:rFonts w:cstheme="minorHAnsi"/>
          <w:sz w:val="20"/>
          <w:szCs w:val="20"/>
          <w:shd w:val="clear" w:color="auto" w:fill="FFFFFF"/>
          <w:lang w:val="fr-FR"/>
        </w:rPr>
        <w:t xml:space="preserve"> </w:t>
      </w:r>
      <w:r w:rsidR="006D2DDC">
        <w:rPr>
          <w:rFonts w:cstheme="minorHAnsi"/>
          <w:sz w:val="20"/>
          <w:szCs w:val="20"/>
          <w:shd w:val="clear" w:color="auto" w:fill="FFFFFF"/>
          <w:lang w:val="fr-FR"/>
        </w:rPr>
        <w:t>d’</w:t>
      </w:r>
      <w:r w:rsidR="00A57BB6" w:rsidRPr="00E16907">
        <w:rPr>
          <w:rFonts w:cstheme="minorHAnsi"/>
          <w:sz w:val="20"/>
          <w:szCs w:val="20"/>
          <w:shd w:val="clear" w:color="auto" w:fill="FFFFFF"/>
          <w:lang w:val="fr-FR"/>
        </w:rPr>
        <w:t>être homophobes</w:t>
      </w:r>
      <w:r>
        <w:rPr>
          <w:rFonts w:cstheme="minorHAnsi"/>
          <w:sz w:val="20"/>
          <w:szCs w:val="20"/>
          <w:shd w:val="clear" w:color="auto" w:fill="FFFFFF"/>
          <w:lang w:val="fr-FR"/>
        </w:rPr>
        <w:t>, si on leur reproch</w:t>
      </w:r>
      <w:r w:rsidR="00BD6E5A">
        <w:rPr>
          <w:rFonts w:cstheme="minorHAnsi"/>
          <w:sz w:val="20"/>
          <w:szCs w:val="20"/>
          <w:shd w:val="clear" w:color="auto" w:fill="FFFFFF"/>
          <w:lang w:val="fr-FR"/>
        </w:rPr>
        <w:t>e</w:t>
      </w:r>
      <w:r>
        <w:rPr>
          <w:rFonts w:cstheme="minorHAnsi"/>
          <w:sz w:val="20"/>
          <w:szCs w:val="20"/>
          <w:shd w:val="clear" w:color="auto" w:fill="FFFFFF"/>
          <w:lang w:val="fr-FR"/>
        </w:rPr>
        <w:t xml:space="preserve"> leur homophobie</w:t>
      </w:r>
      <w:r w:rsidR="00A57BB6" w:rsidRPr="00E16907">
        <w:rPr>
          <w:rFonts w:cstheme="minorHAnsi"/>
          <w:sz w:val="20"/>
          <w:szCs w:val="20"/>
          <w:shd w:val="clear" w:color="auto" w:fill="FFFFFF"/>
          <w:lang w:val="fr-FR"/>
        </w:rPr>
        <w:t>).</w:t>
      </w:r>
    </w:p>
    <w:p w14:paraId="51E74B05" w14:textId="487D4FBC" w:rsidR="00BD6E5A" w:rsidRDefault="00BD6E5A">
      <w:pPr>
        <w:rPr>
          <w:rFonts w:cstheme="minorHAnsi"/>
          <w:shd w:val="clear" w:color="auto" w:fill="FFFFFF"/>
          <w:lang w:val="fr-FR"/>
        </w:rPr>
      </w:pPr>
      <w:r>
        <w:rPr>
          <w:rFonts w:cstheme="minorHAnsi"/>
          <w:shd w:val="clear" w:color="auto" w:fill="FFFFFF"/>
          <w:lang w:val="fr-FR"/>
        </w:rPr>
        <w:br w:type="page"/>
      </w:r>
    </w:p>
    <w:p w14:paraId="0A68B7F1" w14:textId="77777777" w:rsidR="00A57BB6" w:rsidRPr="00A44BF9" w:rsidRDefault="00A57BB6" w:rsidP="007914DA">
      <w:pPr>
        <w:spacing w:after="0" w:line="240" w:lineRule="auto"/>
        <w:rPr>
          <w:rFonts w:cstheme="minorHAnsi"/>
          <w:shd w:val="clear" w:color="auto" w:fill="FFFFFF"/>
          <w:lang w:val="fr-FR"/>
        </w:rPr>
      </w:pPr>
    </w:p>
    <w:p w14:paraId="4AA64062" w14:textId="77777777" w:rsidR="00596F41" w:rsidRPr="00596F41" w:rsidRDefault="00596F41" w:rsidP="00AF39F9">
      <w:pPr>
        <w:pStyle w:val="Titre2"/>
        <w:rPr>
          <w:shd w:val="clear" w:color="auto" w:fill="FFFFFF"/>
          <w:lang w:val="fr-FR"/>
        </w:rPr>
      </w:pPr>
      <w:bookmarkStart w:id="64" w:name="_Toc68429366"/>
      <w:r w:rsidRPr="00596F41">
        <w:rPr>
          <w:shd w:val="clear" w:color="auto" w:fill="FFFFFF"/>
          <w:lang w:val="fr-FR"/>
        </w:rPr>
        <w:t>Les prières qu</w:t>
      </w:r>
      <w:r w:rsidR="00682D61">
        <w:rPr>
          <w:shd w:val="clear" w:color="auto" w:fill="FFFFFF"/>
          <w:lang w:val="fr-FR"/>
        </w:rPr>
        <w:t>e les musulmans</w:t>
      </w:r>
      <w:r w:rsidRPr="00596F41">
        <w:rPr>
          <w:shd w:val="clear" w:color="auto" w:fill="FFFFFF"/>
          <w:lang w:val="fr-FR"/>
        </w:rPr>
        <w:t xml:space="preserve"> n’expose</w:t>
      </w:r>
      <w:r w:rsidR="00682D61">
        <w:rPr>
          <w:shd w:val="clear" w:color="auto" w:fill="FFFFFF"/>
          <w:lang w:val="fr-FR"/>
        </w:rPr>
        <w:t>nt</w:t>
      </w:r>
      <w:r w:rsidRPr="00596F41">
        <w:rPr>
          <w:shd w:val="clear" w:color="auto" w:fill="FFFFFF"/>
          <w:lang w:val="fr-FR"/>
        </w:rPr>
        <w:t xml:space="preserve"> pas aux non-musulmans</w:t>
      </w:r>
      <w:bookmarkEnd w:id="64"/>
    </w:p>
    <w:p w14:paraId="6700C458" w14:textId="77777777" w:rsidR="00596F41" w:rsidRDefault="00596F41" w:rsidP="00596F41">
      <w:pPr>
        <w:spacing w:after="0" w:line="240" w:lineRule="auto"/>
        <w:rPr>
          <w:rFonts w:cstheme="minorHAnsi"/>
          <w:shd w:val="clear" w:color="auto" w:fill="FFFFFF"/>
          <w:lang w:val="fr-FR"/>
        </w:rPr>
      </w:pPr>
    </w:p>
    <w:p w14:paraId="23794E85" w14:textId="043086D0" w:rsidR="00596F41" w:rsidRPr="00DA758C" w:rsidRDefault="00596F41" w:rsidP="00596F41">
      <w:pPr>
        <w:spacing w:after="0" w:line="240" w:lineRule="auto"/>
        <w:jc w:val="both"/>
        <w:rPr>
          <w:rFonts w:cstheme="minorHAnsi"/>
          <w:lang w:val="fr-FR"/>
        </w:rPr>
      </w:pPr>
      <w:r w:rsidRPr="00DA758C">
        <w:rPr>
          <w:rFonts w:cstheme="minorHAnsi"/>
          <w:color w:val="000000"/>
          <w:shd w:val="clear" w:color="auto" w:fill="FFFFFF"/>
          <w:lang w:val="fr-FR"/>
        </w:rPr>
        <w:t>La prière de Vendredi à la mosquée exige non seulement deux récitations de la sourate d’Al-Fatiha</w:t>
      </w:r>
      <w:r>
        <w:rPr>
          <w:rFonts w:cstheme="minorHAnsi"/>
          <w:color w:val="000000"/>
          <w:shd w:val="clear" w:color="auto" w:fill="FFFFFF"/>
          <w:lang w:val="fr-FR"/>
        </w:rPr>
        <w:t xml:space="preserve"> (première sourate)</w:t>
      </w:r>
      <w:r w:rsidRPr="00DA758C">
        <w:rPr>
          <w:rFonts w:cstheme="minorHAnsi"/>
          <w:color w:val="000000"/>
          <w:shd w:val="clear" w:color="auto" w:fill="FFFFFF"/>
          <w:lang w:val="fr-FR"/>
        </w:rPr>
        <w:t>, mais aussi de la sourate 62, « Le Vendredi » et de la sourate 63, « Les Hypocrites ». La sourate 62 condamne spécifiquement, d’une part, les païens vivant</w:t>
      </w:r>
      <w:r>
        <w:rPr>
          <w:rFonts w:cstheme="minorHAnsi"/>
          <w:color w:val="000000"/>
          <w:shd w:val="clear" w:color="auto" w:fill="FFFFFF"/>
          <w:lang w:val="fr-FR"/>
        </w:rPr>
        <w:t xml:space="preserve">s </w:t>
      </w:r>
      <w:r w:rsidRPr="00DA758C">
        <w:rPr>
          <w:rFonts w:cstheme="minorHAnsi"/>
          <w:color w:val="000000"/>
          <w:shd w:val="clear" w:color="auto" w:fill="FFFFFF"/>
          <w:lang w:val="fr-FR"/>
        </w:rPr>
        <w:t xml:space="preserve">« en erreur grossière », et d’autre part, les Juifs assimilés à « </w:t>
      </w:r>
      <w:r w:rsidRPr="000A367A">
        <w:rPr>
          <w:rFonts w:cstheme="minorHAnsi"/>
          <w:color w:val="000000"/>
          <w:shd w:val="clear" w:color="auto" w:fill="FFFFFF"/>
          <w:lang w:val="fr-FR"/>
        </w:rPr>
        <w:t>des ânes pliant sous le poids de livres et</w:t>
      </w:r>
      <w:r w:rsidRPr="00DA758C">
        <w:rPr>
          <w:rFonts w:cstheme="minorHAnsi"/>
          <w:i/>
          <w:color w:val="000000"/>
          <w:shd w:val="clear" w:color="auto" w:fill="FFFFFF"/>
          <w:lang w:val="fr-FR"/>
        </w:rPr>
        <w:t xml:space="preserve"> qui traitent de mensonges les versets d’Allah</w:t>
      </w:r>
      <w:r w:rsidRPr="00DA758C">
        <w:rPr>
          <w:rFonts w:cstheme="minorHAnsi"/>
          <w:color w:val="000000"/>
          <w:shd w:val="clear" w:color="auto" w:fill="FFFFFF"/>
          <w:lang w:val="fr-FR"/>
        </w:rPr>
        <w:t xml:space="preserve"> » (62</w:t>
      </w:r>
      <w:r w:rsidR="000A367A">
        <w:rPr>
          <w:rFonts w:cstheme="minorHAnsi"/>
          <w:color w:val="000000"/>
          <w:shd w:val="clear" w:color="auto" w:fill="FFFFFF"/>
          <w:lang w:val="fr-FR"/>
        </w:rPr>
        <w:t>.</w:t>
      </w:r>
      <w:r w:rsidRPr="00DA758C">
        <w:rPr>
          <w:rFonts w:cstheme="minorHAnsi"/>
          <w:color w:val="000000"/>
          <w:shd w:val="clear" w:color="auto" w:fill="FFFFFF"/>
          <w:lang w:val="fr-FR"/>
        </w:rPr>
        <w:t xml:space="preserve">5). Quant à la sourate 63, elle condamne « </w:t>
      </w:r>
      <w:r w:rsidRPr="00943C6A">
        <w:rPr>
          <w:rFonts w:cstheme="minorHAnsi"/>
          <w:i/>
          <w:color w:val="000000"/>
          <w:shd w:val="clear" w:color="auto" w:fill="FFFFFF"/>
          <w:lang w:val="fr-FR"/>
        </w:rPr>
        <w:t>les hypocrites</w:t>
      </w:r>
      <w:r w:rsidRPr="00DA758C">
        <w:rPr>
          <w:rFonts w:cstheme="minorHAnsi"/>
          <w:color w:val="000000"/>
          <w:shd w:val="clear" w:color="auto" w:fill="FFFFFF"/>
          <w:lang w:val="fr-FR"/>
        </w:rPr>
        <w:t xml:space="preserve"> », c’est-à-dire ceux qui ont renoncé à leur foi musulmane. </w:t>
      </w:r>
      <w:r w:rsidRPr="00DA758C">
        <w:rPr>
          <w:rFonts w:cstheme="minorHAnsi"/>
          <w:i/>
          <w:color w:val="000000"/>
          <w:shd w:val="clear" w:color="auto" w:fill="FFFFFF"/>
          <w:lang w:val="fr-FR"/>
        </w:rPr>
        <w:t xml:space="preserve">« </w:t>
      </w:r>
      <w:r w:rsidRPr="000A367A">
        <w:rPr>
          <w:rFonts w:cstheme="minorHAnsi"/>
          <w:i/>
          <w:shd w:val="clear" w:color="auto" w:fill="FFFFFF"/>
          <w:lang w:val="fr-FR"/>
        </w:rPr>
        <w:t>Ce sont ceux-là les pires ennemis. Méfie-toi d’eux ! Qu’Allah anéantisse ces hypocrites</w:t>
      </w:r>
      <w:r w:rsidR="00163AAC" w:rsidRPr="000A367A">
        <w:rPr>
          <w:rFonts w:cstheme="minorHAnsi"/>
          <w:i/>
          <w:shd w:val="clear" w:color="auto" w:fill="FFFFFF"/>
          <w:lang w:val="fr-FR"/>
        </w:rPr>
        <w:t xml:space="preserve"> </w:t>
      </w:r>
      <w:r w:rsidRPr="00B07B35">
        <w:rPr>
          <w:rFonts w:cstheme="minorHAnsi"/>
          <w:i/>
          <w:color w:val="000000"/>
          <w:shd w:val="clear" w:color="auto" w:fill="FFFFFF"/>
          <w:lang w:val="fr-FR"/>
        </w:rPr>
        <w:t>…</w:t>
      </w:r>
      <w:r w:rsidRPr="00B07B35">
        <w:rPr>
          <w:rFonts w:cstheme="minorHAnsi"/>
          <w:color w:val="000000"/>
          <w:shd w:val="clear" w:color="auto" w:fill="FFFFFF"/>
          <w:lang w:val="fr-FR"/>
        </w:rPr>
        <w:t xml:space="preserve"> » (63</w:t>
      </w:r>
      <w:r w:rsidR="000A367A">
        <w:rPr>
          <w:rFonts w:cstheme="minorHAnsi"/>
          <w:color w:val="000000"/>
          <w:shd w:val="clear" w:color="auto" w:fill="FFFFFF"/>
          <w:lang w:val="fr-FR"/>
        </w:rPr>
        <w:t>.</w:t>
      </w:r>
      <w:r w:rsidRPr="00B07B35">
        <w:rPr>
          <w:rFonts w:cstheme="minorHAnsi"/>
          <w:color w:val="000000"/>
          <w:shd w:val="clear" w:color="auto" w:fill="FFFFFF"/>
          <w:lang w:val="fr-FR"/>
        </w:rPr>
        <w:t>4).</w:t>
      </w:r>
    </w:p>
    <w:p w14:paraId="7FC60307" w14:textId="77777777" w:rsidR="00596F41" w:rsidRDefault="00596F41" w:rsidP="00596F41">
      <w:pPr>
        <w:spacing w:after="0" w:line="240" w:lineRule="auto"/>
        <w:jc w:val="both"/>
        <w:rPr>
          <w:rFonts w:cstheme="minorHAnsi"/>
          <w:shd w:val="clear" w:color="auto" w:fill="FFFFFF"/>
          <w:lang w:val="fr-FR"/>
        </w:rPr>
      </w:pPr>
    </w:p>
    <w:p w14:paraId="6A6F2504" w14:textId="77777777" w:rsidR="00596F41" w:rsidRDefault="00596F41" w:rsidP="00596F41">
      <w:pPr>
        <w:spacing w:after="0" w:line="240" w:lineRule="auto"/>
        <w:jc w:val="both"/>
        <w:rPr>
          <w:rFonts w:cstheme="minorHAnsi"/>
          <w:color w:val="1D2129"/>
          <w:shd w:val="clear" w:color="auto" w:fill="FFFFFF"/>
          <w:lang w:val="fr-FR"/>
        </w:rPr>
      </w:pPr>
      <w:bookmarkStart w:id="65" w:name="_Hlk512333406"/>
      <w:r>
        <w:rPr>
          <w:rFonts w:cstheme="minorHAnsi"/>
          <w:color w:val="1D2129"/>
          <w:shd w:val="clear" w:color="auto" w:fill="FFFFFF"/>
          <w:lang w:val="fr-FR"/>
        </w:rPr>
        <w:t>L</w:t>
      </w:r>
      <w:r w:rsidRPr="0014266C">
        <w:rPr>
          <w:rFonts w:cstheme="minorHAnsi"/>
          <w:color w:val="1D2129"/>
          <w:shd w:val="clear" w:color="auto" w:fill="FFFFFF"/>
          <w:lang w:val="fr-FR"/>
        </w:rPr>
        <w:t>a première sourate</w:t>
      </w:r>
      <w:r>
        <w:rPr>
          <w:rFonts w:cstheme="minorHAnsi"/>
          <w:color w:val="1D2129"/>
          <w:shd w:val="clear" w:color="auto" w:fill="FFFFFF"/>
          <w:lang w:val="fr-FR"/>
        </w:rPr>
        <w:t xml:space="preserve"> (</w:t>
      </w:r>
      <w:r w:rsidRPr="00DA758C">
        <w:rPr>
          <w:rFonts w:cstheme="minorHAnsi"/>
          <w:color w:val="000000"/>
          <w:shd w:val="clear" w:color="auto" w:fill="FFFFFF"/>
          <w:lang w:val="fr-FR"/>
        </w:rPr>
        <w:t>sourate d’Al-Fatiha</w:t>
      </w:r>
      <w:r>
        <w:rPr>
          <w:rFonts w:cstheme="minorHAnsi"/>
          <w:color w:val="000000"/>
          <w:shd w:val="clear" w:color="auto" w:fill="FFFFFF"/>
          <w:lang w:val="fr-FR"/>
        </w:rPr>
        <w:t>)</w:t>
      </w:r>
      <w:r w:rsidRPr="0014266C">
        <w:rPr>
          <w:rFonts w:cstheme="minorHAnsi"/>
          <w:color w:val="1D2129"/>
          <w:shd w:val="clear" w:color="auto" w:fill="FFFFFF"/>
          <w:lang w:val="fr-FR"/>
        </w:rPr>
        <w:t xml:space="preserve"> du coran rabaisse les juifs et les chrétiens pour la raison que c’est une supplication que les musulmans font 17 fois par jour afin de les garder à l’abri de la voie des </w:t>
      </w:r>
      <w:r w:rsidRPr="0014266C">
        <w:rPr>
          <w:rFonts w:cstheme="minorHAnsi"/>
          <w:b/>
          <w:i/>
          <w:color w:val="1D2129"/>
          <w:shd w:val="clear" w:color="auto" w:fill="FFFFFF"/>
          <w:lang w:val="fr-FR"/>
        </w:rPr>
        <w:t xml:space="preserve">« </w:t>
      </w:r>
      <w:r w:rsidRPr="000A367A">
        <w:rPr>
          <w:rFonts w:cstheme="minorHAnsi"/>
          <w:i/>
          <w:color w:val="1D2129"/>
          <w:shd w:val="clear" w:color="auto" w:fill="FFFFFF"/>
          <w:lang w:val="fr-FR"/>
        </w:rPr>
        <w:t xml:space="preserve">égarés </w:t>
      </w:r>
      <w:r>
        <w:rPr>
          <w:rFonts w:cstheme="minorHAnsi"/>
          <w:color w:val="1D2129"/>
          <w:shd w:val="clear" w:color="auto" w:fill="FFFFFF"/>
          <w:lang w:val="fr-FR"/>
        </w:rPr>
        <w:t>[et]</w:t>
      </w:r>
      <w:r>
        <w:rPr>
          <w:rFonts w:cstheme="minorHAnsi"/>
          <w:b/>
          <w:i/>
          <w:color w:val="1D2129"/>
          <w:shd w:val="clear" w:color="auto" w:fill="FFFFFF"/>
          <w:lang w:val="fr-FR"/>
        </w:rPr>
        <w:t xml:space="preserve"> </w:t>
      </w:r>
      <w:r w:rsidRPr="000A367A">
        <w:rPr>
          <w:rFonts w:cstheme="minorHAnsi"/>
          <w:i/>
          <w:color w:val="1D2129"/>
          <w:shd w:val="clear" w:color="auto" w:fill="FFFFFF"/>
          <w:lang w:val="fr-FR"/>
        </w:rPr>
        <w:t>de ceux qui encourent la colère d’Allah</w:t>
      </w:r>
      <w:r w:rsidRPr="0014266C">
        <w:rPr>
          <w:rFonts w:cstheme="minorHAnsi"/>
          <w:color w:val="1D2129"/>
          <w:shd w:val="clear" w:color="auto" w:fill="FFFFFF"/>
          <w:lang w:val="fr-FR"/>
        </w:rPr>
        <w:t xml:space="preserve"> » …</w:t>
      </w:r>
    </w:p>
    <w:p w14:paraId="44EC05DC" w14:textId="77777777" w:rsidR="00596F41" w:rsidRDefault="00596F41" w:rsidP="00596F41">
      <w:pPr>
        <w:spacing w:after="0" w:line="240" w:lineRule="auto"/>
        <w:jc w:val="both"/>
        <w:rPr>
          <w:rFonts w:cstheme="minorHAnsi"/>
          <w:color w:val="1D2129"/>
          <w:shd w:val="clear" w:color="auto" w:fill="FFFFFF"/>
          <w:lang w:val="fr-FR"/>
        </w:rPr>
      </w:pPr>
    </w:p>
    <w:p w14:paraId="2DA9A8FB" w14:textId="048080F4" w:rsidR="00596F41" w:rsidRDefault="00596F41" w:rsidP="00596F41">
      <w:pPr>
        <w:spacing w:after="0" w:line="240" w:lineRule="auto"/>
        <w:jc w:val="both"/>
        <w:rPr>
          <w:rFonts w:cstheme="minorHAnsi"/>
          <w:color w:val="1D2129"/>
          <w:shd w:val="clear" w:color="auto" w:fill="FFFFFF"/>
          <w:lang w:val="fr-FR"/>
        </w:rPr>
      </w:pPr>
      <w:r w:rsidRPr="0026657F">
        <w:rPr>
          <w:rFonts w:cstheme="minorHAnsi"/>
          <w:color w:val="1D2129"/>
          <w:shd w:val="clear" w:color="auto" w:fill="FFFFFF"/>
          <w:lang w:val="fr-FR"/>
        </w:rPr>
        <w:t xml:space="preserve"> « </w:t>
      </w:r>
      <w:r w:rsidRPr="000A367A">
        <w:rPr>
          <w:rFonts w:cstheme="minorHAnsi"/>
          <w:color w:val="1D2129"/>
          <w:shd w:val="clear" w:color="auto" w:fill="FFFFFF"/>
          <w:lang w:val="fr-FR"/>
        </w:rPr>
        <w:t>Guide-nous dans le droit chemin, le chemin de ceux que Tu as comblés de faveurs</w:t>
      </w:r>
      <w:r w:rsidRPr="0026657F">
        <w:rPr>
          <w:rFonts w:cstheme="minorHAnsi"/>
          <w:i/>
          <w:color w:val="1D2129"/>
          <w:shd w:val="clear" w:color="auto" w:fill="FFFFFF"/>
          <w:lang w:val="fr-FR"/>
        </w:rPr>
        <w:t xml:space="preserve">, non pas </w:t>
      </w:r>
      <w:r w:rsidRPr="000A367A">
        <w:rPr>
          <w:rFonts w:cstheme="minorHAnsi"/>
          <w:i/>
          <w:color w:val="1D2129"/>
          <w:shd w:val="clear" w:color="auto" w:fill="FFFFFF"/>
          <w:lang w:val="fr-FR"/>
        </w:rPr>
        <w:t>de ceux qui ont encouru Ta colère, ni des égarés</w:t>
      </w:r>
      <w:r w:rsidRPr="0026657F">
        <w:rPr>
          <w:rFonts w:cstheme="minorHAnsi"/>
          <w:color w:val="1D2129"/>
          <w:shd w:val="clear" w:color="auto" w:fill="FFFFFF"/>
          <w:lang w:val="fr-FR"/>
        </w:rPr>
        <w:t xml:space="preserve"> »</w:t>
      </w:r>
      <w:r w:rsidR="0028307D">
        <w:rPr>
          <w:rFonts w:cstheme="minorHAnsi"/>
          <w:color w:val="1D2129"/>
          <w:shd w:val="clear" w:color="auto" w:fill="FFFFFF"/>
          <w:lang w:val="fr-FR"/>
        </w:rPr>
        <w:t xml:space="preserve">, </w:t>
      </w:r>
      <w:r w:rsidR="0028307D" w:rsidRPr="0026657F">
        <w:rPr>
          <w:rFonts w:cstheme="minorHAnsi"/>
          <w:color w:val="1D2129"/>
          <w:shd w:val="clear" w:color="auto" w:fill="FFFFFF"/>
          <w:lang w:val="fr-FR"/>
        </w:rPr>
        <w:t>Coran 1</w:t>
      </w:r>
      <w:r w:rsidR="0028307D">
        <w:rPr>
          <w:rFonts w:cstheme="minorHAnsi"/>
          <w:color w:val="1D2129"/>
          <w:shd w:val="clear" w:color="auto" w:fill="FFFFFF"/>
          <w:lang w:val="fr-FR"/>
        </w:rPr>
        <w:t>.</w:t>
      </w:r>
      <w:r w:rsidR="0028307D" w:rsidRPr="0026657F">
        <w:rPr>
          <w:rFonts w:cstheme="minorHAnsi"/>
          <w:color w:val="1D2129"/>
          <w:shd w:val="clear" w:color="auto" w:fill="FFFFFF"/>
          <w:lang w:val="fr-FR"/>
        </w:rPr>
        <w:t>6-7</w:t>
      </w:r>
      <w:r w:rsidR="0028307D">
        <w:rPr>
          <w:rFonts w:cstheme="minorHAnsi"/>
          <w:color w:val="1D2129"/>
          <w:shd w:val="clear" w:color="auto" w:fill="FFFFFF"/>
          <w:lang w:val="fr-FR"/>
        </w:rPr>
        <w:t>.</w:t>
      </w:r>
    </w:p>
    <w:p w14:paraId="60C479C7" w14:textId="77777777" w:rsidR="00596F41" w:rsidRDefault="00596F41" w:rsidP="00596F41">
      <w:pPr>
        <w:spacing w:after="0" w:line="240" w:lineRule="auto"/>
        <w:jc w:val="both"/>
        <w:rPr>
          <w:rFonts w:cstheme="minorHAnsi"/>
          <w:color w:val="1D2129"/>
          <w:shd w:val="clear" w:color="auto" w:fill="FFFFFF"/>
          <w:lang w:val="fr-FR"/>
        </w:rPr>
      </w:pPr>
    </w:p>
    <w:p w14:paraId="6C80A3E7" w14:textId="77777777" w:rsidR="00596F41" w:rsidRDefault="00596F41" w:rsidP="00596F41">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On retrouve ces deux appellations </w:t>
      </w:r>
      <w:r w:rsidRPr="0053565F">
        <w:rPr>
          <w:rFonts w:cstheme="minorHAnsi"/>
          <w:color w:val="1D2129"/>
          <w:shd w:val="clear" w:color="auto" w:fill="FFFFFF"/>
          <w:lang w:val="fr-FR"/>
        </w:rPr>
        <w:t>«</w:t>
      </w:r>
      <w:r w:rsidRPr="0014266C">
        <w:rPr>
          <w:rFonts w:cstheme="minorHAnsi"/>
          <w:b/>
          <w:i/>
          <w:color w:val="1D2129"/>
          <w:shd w:val="clear" w:color="auto" w:fill="FFFFFF"/>
          <w:lang w:val="fr-FR"/>
        </w:rPr>
        <w:t xml:space="preserve"> </w:t>
      </w:r>
      <w:r w:rsidRPr="000A367A">
        <w:rPr>
          <w:rFonts w:cstheme="minorHAnsi"/>
          <w:i/>
          <w:color w:val="1D2129"/>
          <w:shd w:val="clear" w:color="auto" w:fill="FFFFFF"/>
          <w:lang w:val="fr-FR"/>
        </w:rPr>
        <w:t>égarés</w:t>
      </w:r>
      <w:r>
        <w:rPr>
          <w:rFonts w:cstheme="minorHAnsi"/>
          <w:color w:val="1D2129"/>
          <w:shd w:val="clear" w:color="auto" w:fill="FFFFFF"/>
          <w:lang w:val="fr-FR"/>
        </w:rPr>
        <w:t> » (les chrétiens), « </w:t>
      </w:r>
      <w:r w:rsidRPr="000A367A">
        <w:rPr>
          <w:rFonts w:cstheme="minorHAnsi"/>
          <w:i/>
          <w:color w:val="1D2129"/>
          <w:shd w:val="clear" w:color="auto" w:fill="FFFFFF"/>
          <w:lang w:val="fr-FR"/>
        </w:rPr>
        <w:t>ceux qui encourent la colère d’Allah</w:t>
      </w:r>
      <w:r w:rsidRPr="0014266C">
        <w:rPr>
          <w:rFonts w:cstheme="minorHAnsi"/>
          <w:color w:val="1D2129"/>
          <w:shd w:val="clear" w:color="auto" w:fill="FFFFFF"/>
          <w:lang w:val="fr-FR"/>
        </w:rPr>
        <w:t xml:space="preserve"> »</w:t>
      </w:r>
      <w:r>
        <w:rPr>
          <w:rFonts w:cstheme="minorHAnsi"/>
          <w:color w:val="1D2129"/>
          <w:shd w:val="clear" w:color="auto" w:fill="FFFFFF"/>
          <w:lang w:val="fr-FR"/>
        </w:rPr>
        <w:t xml:space="preserve"> (les juifs) dans ces versets : </w:t>
      </w:r>
    </w:p>
    <w:p w14:paraId="1E1CC23E" w14:textId="77777777" w:rsidR="00596F41" w:rsidRDefault="00596F41" w:rsidP="00596F41">
      <w:pPr>
        <w:spacing w:after="0" w:line="240" w:lineRule="auto"/>
        <w:rPr>
          <w:rFonts w:cstheme="minorHAnsi"/>
          <w:color w:val="1D2129"/>
          <w:shd w:val="clear" w:color="auto" w:fill="FFFFFF"/>
          <w:lang w:val="fr-FR"/>
        </w:rPr>
      </w:pPr>
    </w:p>
    <w:p w14:paraId="50547899" w14:textId="63DAF0E5" w:rsidR="00596F41" w:rsidRPr="001E769F" w:rsidRDefault="00596F41" w:rsidP="00C378A7">
      <w:pPr>
        <w:spacing w:after="0" w:line="240" w:lineRule="auto"/>
        <w:jc w:val="both"/>
        <w:rPr>
          <w:rFonts w:cstheme="minorHAnsi"/>
          <w:color w:val="1D2129"/>
          <w:shd w:val="clear" w:color="auto" w:fill="FFFFFF"/>
          <w:lang w:val="fr-FR"/>
        </w:rPr>
      </w:pPr>
      <w:r w:rsidRPr="001E769F">
        <w:rPr>
          <w:rFonts w:cstheme="minorHAnsi"/>
          <w:color w:val="1D2129"/>
          <w:shd w:val="clear" w:color="auto" w:fill="FFFFFF"/>
          <w:lang w:val="fr-FR"/>
        </w:rPr>
        <w:t xml:space="preserve">« </w:t>
      </w:r>
      <w:r w:rsidRPr="0028307D">
        <w:rPr>
          <w:rFonts w:cstheme="minorHAnsi"/>
          <w:color w:val="1D2129"/>
          <w:shd w:val="clear" w:color="auto" w:fill="FFFFFF"/>
          <w:lang w:val="fr-FR"/>
        </w:rPr>
        <w:t xml:space="preserve">Ne vois-tu pas comment </w:t>
      </w:r>
      <w:r w:rsidRPr="0028307D">
        <w:rPr>
          <w:rFonts w:cstheme="minorHAnsi"/>
          <w:shd w:val="clear" w:color="auto" w:fill="FFFFFF"/>
          <w:lang w:val="fr-FR"/>
        </w:rPr>
        <w:t xml:space="preserve">ceux (les chrétiens) qui ont reçu une partie des Écritures, </w:t>
      </w:r>
      <w:r w:rsidRPr="0028307D">
        <w:rPr>
          <w:rFonts w:cstheme="minorHAnsi"/>
          <w:i/>
          <w:shd w:val="clear" w:color="auto" w:fill="FFFFFF"/>
          <w:lang w:val="fr-FR"/>
        </w:rPr>
        <w:t>se sont égarés</w:t>
      </w:r>
      <w:r w:rsidRPr="0028307D">
        <w:rPr>
          <w:rFonts w:cstheme="minorHAnsi"/>
          <w:shd w:val="clear" w:color="auto" w:fill="FFFFFF"/>
          <w:lang w:val="fr-FR"/>
        </w:rPr>
        <w:t xml:space="preserve"> et souhaitent que vous vous égariez à votre tour de la bonne voie</w:t>
      </w:r>
      <w:r w:rsidRPr="0028307D">
        <w:rPr>
          <w:rFonts w:cstheme="minorHAnsi"/>
          <w:color w:val="1D2129"/>
          <w:shd w:val="clear" w:color="auto" w:fill="FFFFFF"/>
          <w:lang w:val="fr-FR"/>
        </w:rPr>
        <w:t>.</w:t>
      </w:r>
      <w:r w:rsidRPr="001E769F">
        <w:rPr>
          <w:rFonts w:cstheme="minorHAnsi"/>
          <w:color w:val="1D2129"/>
          <w:shd w:val="clear" w:color="auto" w:fill="FFFFFF"/>
          <w:lang w:val="fr-FR"/>
        </w:rPr>
        <w:t xml:space="preserve"> », </w:t>
      </w:r>
      <w:r w:rsidR="0028307D">
        <w:rPr>
          <w:rFonts w:cstheme="minorHAnsi"/>
          <w:color w:val="1D2129"/>
          <w:shd w:val="clear" w:color="auto" w:fill="FFFFFF"/>
          <w:lang w:val="fr-FR"/>
        </w:rPr>
        <w:t>Coran</w:t>
      </w:r>
      <w:r w:rsidRPr="001E769F">
        <w:rPr>
          <w:rFonts w:cstheme="minorHAnsi"/>
          <w:color w:val="1D2129"/>
          <w:shd w:val="clear" w:color="auto" w:fill="FFFFFF"/>
          <w:lang w:val="fr-FR"/>
        </w:rPr>
        <w:t xml:space="preserve"> 4</w:t>
      </w:r>
      <w:r w:rsidR="0028307D">
        <w:rPr>
          <w:rFonts w:cstheme="minorHAnsi"/>
          <w:color w:val="1D2129"/>
          <w:shd w:val="clear" w:color="auto" w:fill="FFFFFF"/>
          <w:lang w:val="fr-FR"/>
        </w:rPr>
        <w:t>.</w:t>
      </w:r>
      <w:r w:rsidRPr="001E769F">
        <w:rPr>
          <w:rFonts w:cstheme="minorHAnsi"/>
          <w:color w:val="1D2129"/>
          <w:shd w:val="clear" w:color="auto" w:fill="FFFFFF"/>
          <w:lang w:val="fr-FR"/>
        </w:rPr>
        <w:t>44.</w:t>
      </w:r>
    </w:p>
    <w:p w14:paraId="53A368A3" w14:textId="77777777" w:rsidR="00596F41" w:rsidRPr="001E769F" w:rsidRDefault="00596F41" w:rsidP="00C378A7">
      <w:pPr>
        <w:spacing w:after="0" w:line="240" w:lineRule="auto"/>
        <w:jc w:val="both"/>
        <w:rPr>
          <w:rFonts w:cstheme="minorHAnsi"/>
          <w:color w:val="1D2129"/>
          <w:shd w:val="clear" w:color="auto" w:fill="FFFFFF"/>
          <w:lang w:val="fr-FR"/>
        </w:rPr>
      </w:pPr>
    </w:p>
    <w:p w14:paraId="3EF21400" w14:textId="28CA3313" w:rsidR="00596F41" w:rsidRDefault="00596F41" w:rsidP="00C378A7">
      <w:pPr>
        <w:spacing w:after="0" w:line="240" w:lineRule="auto"/>
        <w:jc w:val="both"/>
        <w:rPr>
          <w:rFonts w:cstheme="minorHAnsi"/>
          <w:color w:val="1D2129"/>
          <w:shd w:val="clear" w:color="auto" w:fill="FFFFFF"/>
          <w:lang w:val="fr-FR"/>
        </w:rPr>
      </w:pPr>
      <w:r w:rsidRPr="001E769F">
        <w:rPr>
          <w:rFonts w:cstheme="minorHAnsi"/>
          <w:color w:val="1D2129"/>
          <w:shd w:val="clear" w:color="auto" w:fill="FFFFFF"/>
          <w:lang w:val="fr-FR"/>
        </w:rPr>
        <w:t xml:space="preserve">« </w:t>
      </w:r>
      <w:r w:rsidRPr="000A367A">
        <w:rPr>
          <w:rFonts w:cstheme="minorHAnsi"/>
          <w:i/>
          <w:shd w:val="clear" w:color="auto" w:fill="FFFFFF"/>
          <w:lang w:val="fr-FR"/>
        </w:rPr>
        <w:t xml:space="preserve">Ils (les Juifs) furent frappés d’humiliation et d’indigence. Ils ont encouru la colère d’Allah pour n’avoir pas voulu croire à ses signes et pour avoir tué injustement ses prophètes. </w:t>
      </w:r>
      <w:r w:rsidRPr="001E769F">
        <w:rPr>
          <w:rFonts w:cstheme="minorHAnsi"/>
          <w:i/>
          <w:color w:val="1D2129"/>
          <w:shd w:val="clear" w:color="auto" w:fill="FFFFFF"/>
          <w:lang w:val="fr-FR"/>
        </w:rPr>
        <w:t>Telles furent les suites de leur transgression et de leur désobéissance</w:t>
      </w:r>
      <w:r w:rsidRPr="001E769F">
        <w:rPr>
          <w:rFonts w:cstheme="minorHAnsi"/>
          <w:color w:val="1D2129"/>
          <w:shd w:val="clear" w:color="auto" w:fill="FFFFFF"/>
          <w:lang w:val="fr-FR"/>
        </w:rPr>
        <w:t xml:space="preserve">. », </w:t>
      </w:r>
      <w:r w:rsidR="0028307D">
        <w:rPr>
          <w:rFonts w:cstheme="minorHAnsi"/>
          <w:color w:val="1D2129"/>
          <w:shd w:val="clear" w:color="auto" w:fill="FFFFFF"/>
          <w:lang w:val="fr-FR"/>
        </w:rPr>
        <w:t>Coran</w:t>
      </w:r>
      <w:r w:rsidRPr="001E769F">
        <w:rPr>
          <w:rFonts w:cstheme="minorHAnsi"/>
          <w:color w:val="1D2129"/>
          <w:shd w:val="clear" w:color="auto" w:fill="FFFFFF"/>
          <w:lang w:val="fr-FR"/>
        </w:rPr>
        <w:t xml:space="preserve"> 2</w:t>
      </w:r>
      <w:r w:rsidR="0028307D">
        <w:rPr>
          <w:rFonts w:cstheme="minorHAnsi"/>
          <w:color w:val="1D2129"/>
          <w:shd w:val="clear" w:color="auto" w:fill="FFFFFF"/>
          <w:lang w:val="fr-FR"/>
        </w:rPr>
        <w:t>.</w:t>
      </w:r>
      <w:r w:rsidRPr="001E769F">
        <w:rPr>
          <w:rFonts w:cstheme="minorHAnsi"/>
          <w:color w:val="1D2129"/>
          <w:shd w:val="clear" w:color="auto" w:fill="FFFFFF"/>
          <w:lang w:val="fr-FR"/>
        </w:rPr>
        <w:t>61.</w:t>
      </w:r>
    </w:p>
    <w:bookmarkEnd w:id="65"/>
    <w:p w14:paraId="67F61538" w14:textId="77777777" w:rsidR="00596F41" w:rsidRDefault="00596F41" w:rsidP="00C378A7">
      <w:pPr>
        <w:spacing w:after="0" w:line="240" w:lineRule="auto"/>
        <w:jc w:val="both"/>
        <w:rPr>
          <w:rFonts w:cstheme="minorHAnsi"/>
          <w:color w:val="1D2129"/>
          <w:shd w:val="clear" w:color="auto" w:fill="FFFFFF"/>
          <w:lang w:val="fr-FR"/>
        </w:rPr>
      </w:pPr>
    </w:p>
    <w:p w14:paraId="669901A6" w14:textId="7EBB55CD" w:rsidR="00596F41" w:rsidRPr="001E769F" w:rsidRDefault="00596F41" w:rsidP="00C378A7">
      <w:pPr>
        <w:spacing w:after="0" w:line="240" w:lineRule="auto"/>
        <w:jc w:val="both"/>
        <w:rPr>
          <w:rFonts w:cstheme="minorHAnsi"/>
          <w:shd w:val="clear" w:color="auto" w:fill="FFFFFF"/>
          <w:lang w:val="fr-FR"/>
        </w:rPr>
      </w:pPr>
      <w:r w:rsidRPr="001E769F">
        <w:rPr>
          <w:rFonts w:cstheme="minorHAnsi"/>
          <w:shd w:val="clear" w:color="auto" w:fill="FFFFFF"/>
          <w:lang w:val="fr-FR"/>
        </w:rPr>
        <w:t>« </w:t>
      </w:r>
      <w:r w:rsidRPr="000A367A">
        <w:rPr>
          <w:rFonts w:cstheme="minorHAnsi"/>
          <w:shd w:val="clear" w:color="auto" w:fill="FFFFFF"/>
          <w:lang w:val="fr-FR"/>
        </w:rPr>
        <w:t>Ceux [les juifs] qui ont été chargés de la Torah</w:t>
      </w:r>
      <w:r w:rsidRPr="000A367A">
        <w:rPr>
          <w:rFonts w:cstheme="minorHAnsi"/>
          <w:i/>
          <w:shd w:val="clear" w:color="auto" w:fill="FFFFFF"/>
          <w:lang w:val="fr-FR"/>
        </w:rPr>
        <w:t xml:space="preserve"> mais qui ne l’ont pas appliquée sont pareils à l’âne qui porte des livres. Quel mauvais exemple que celui de ceux qui traitent de mensonges les versets d’Allah </w:t>
      </w:r>
      <w:r w:rsidRPr="001E769F">
        <w:rPr>
          <w:rFonts w:cstheme="minorHAnsi"/>
          <w:i/>
          <w:shd w:val="clear" w:color="auto" w:fill="FFFFFF"/>
          <w:lang w:val="fr-FR"/>
        </w:rPr>
        <w:t>et Allah ne guide pas les gens injustes</w:t>
      </w:r>
      <w:r w:rsidRPr="001E769F">
        <w:rPr>
          <w:rFonts w:cstheme="minorHAnsi"/>
          <w:shd w:val="clear" w:color="auto" w:fill="FFFFFF"/>
          <w:lang w:val="fr-FR"/>
        </w:rPr>
        <w:t> », Coran 62</w:t>
      </w:r>
      <w:r w:rsidR="0028307D">
        <w:rPr>
          <w:rFonts w:cstheme="minorHAnsi"/>
          <w:shd w:val="clear" w:color="auto" w:fill="FFFFFF"/>
          <w:lang w:val="fr-FR"/>
        </w:rPr>
        <w:t>.</w:t>
      </w:r>
      <w:r w:rsidRPr="001E769F">
        <w:rPr>
          <w:rFonts w:cstheme="minorHAnsi"/>
          <w:shd w:val="clear" w:color="auto" w:fill="FFFFFF"/>
          <w:lang w:val="fr-FR"/>
        </w:rPr>
        <w:t>5.</w:t>
      </w:r>
    </w:p>
    <w:p w14:paraId="16E12442" w14:textId="77777777" w:rsidR="00596F41" w:rsidRDefault="00596F41" w:rsidP="00596F41">
      <w:pPr>
        <w:spacing w:after="0" w:line="240" w:lineRule="auto"/>
        <w:rPr>
          <w:rFonts w:cstheme="minorHAnsi"/>
          <w:shd w:val="clear" w:color="auto" w:fill="FFFFFF"/>
          <w:lang w:val="fr-FR"/>
        </w:rPr>
      </w:pPr>
    </w:p>
    <w:p w14:paraId="5638C17B" w14:textId="77777777" w:rsidR="00596F41" w:rsidRDefault="00596F41" w:rsidP="00596F41">
      <w:pPr>
        <w:spacing w:after="0" w:line="240" w:lineRule="auto"/>
        <w:rPr>
          <w:lang w:val="fr-FR"/>
        </w:rPr>
      </w:pPr>
      <w:r>
        <w:rPr>
          <w:rFonts w:cstheme="minorHAnsi"/>
          <w:shd w:val="clear" w:color="auto" w:fill="FFFFFF"/>
          <w:lang w:val="fr-FR"/>
        </w:rPr>
        <w:t xml:space="preserve">Autre </w:t>
      </w:r>
      <w:r w:rsidRPr="006732DE">
        <w:rPr>
          <w:lang w:val="fr-FR"/>
        </w:rPr>
        <w:t>supplication adressée à Allah</w:t>
      </w:r>
      <w:r>
        <w:rPr>
          <w:lang w:val="fr-FR"/>
        </w:rPr>
        <w:t> :</w:t>
      </w:r>
      <w:r w:rsidRPr="006732DE">
        <w:rPr>
          <w:lang w:val="fr-FR"/>
        </w:rPr>
        <w:t xml:space="preserve"> </w:t>
      </w:r>
      <w:r w:rsidRPr="006642D1">
        <w:rPr>
          <w:i/>
          <w:lang w:val="fr-FR"/>
        </w:rPr>
        <w:t xml:space="preserve">« </w:t>
      </w:r>
      <w:r w:rsidRPr="000A367A">
        <w:rPr>
          <w:i/>
          <w:lang w:val="fr-FR"/>
        </w:rPr>
        <w:t>pour qu’il compte [les juifs] un à un, les disperse jusqu’au tout dernier et n’en épargne aucun</w:t>
      </w:r>
      <w:r w:rsidRPr="000A367A">
        <w:rPr>
          <w:lang w:val="fr-FR"/>
        </w:rPr>
        <w:t xml:space="preserve"> </w:t>
      </w:r>
      <w:r w:rsidRPr="006732DE">
        <w:rPr>
          <w:lang w:val="fr-FR"/>
        </w:rPr>
        <w:t>»</w:t>
      </w:r>
      <w:r w:rsidRPr="00596F41">
        <w:rPr>
          <w:lang w:val="fr-FR"/>
        </w:rPr>
        <w:t xml:space="preserve"> </w:t>
      </w:r>
      <w:r>
        <w:rPr>
          <w:rStyle w:val="Appelnotedebasdep"/>
          <w:lang w:val="fr-FR"/>
        </w:rPr>
        <w:footnoteReference w:id="170"/>
      </w:r>
      <w:r>
        <w:rPr>
          <w:lang w:val="fr-FR"/>
        </w:rPr>
        <w:t>.</w:t>
      </w:r>
    </w:p>
    <w:p w14:paraId="5A636CCA" w14:textId="77777777" w:rsidR="00596F41" w:rsidRDefault="00596F41" w:rsidP="00596F41">
      <w:pPr>
        <w:spacing w:after="0" w:line="240" w:lineRule="auto"/>
        <w:rPr>
          <w:rFonts w:cstheme="minorHAnsi"/>
          <w:shd w:val="clear" w:color="auto" w:fill="FFFFFF"/>
          <w:lang w:val="fr-FR"/>
        </w:rPr>
      </w:pPr>
    </w:p>
    <w:p w14:paraId="33516ACF" w14:textId="77777777" w:rsidR="00596F41" w:rsidRDefault="00596F41" w:rsidP="00596F41">
      <w:pPr>
        <w:spacing w:after="0" w:line="240" w:lineRule="auto"/>
        <w:jc w:val="both"/>
        <w:rPr>
          <w:lang w:val="fr-FR"/>
        </w:rPr>
      </w:pPr>
      <w:r w:rsidRPr="003D00B4">
        <w:rPr>
          <w:lang w:val="fr-FR"/>
        </w:rPr>
        <w:t>Suppli</w:t>
      </w:r>
      <w:r>
        <w:rPr>
          <w:lang w:val="fr-FR"/>
        </w:rPr>
        <w:t>que</w:t>
      </w:r>
      <w:r w:rsidRPr="003D00B4">
        <w:rPr>
          <w:lang w:val="fr-FR"/>
        </w:rPr>
        <w:t xml:space="preserve">s à Allah prononcées au cours des prières du vendredi : </w:t>
      </w:r>
      <w:r>
        <w:rPr>
          <w:lang w:val="fr-FR"/>
        </w:rPr>
        <w:t>« </w:t>
      </w:r>
      <w:r w:rsidRPr="003D00B4">
        <w:rPr>
          <w:i/>
          <w:lang w:val="fr-FR"/>
        </w:rPr>
        <w:t xml:space="preserve">Allah, </w:t>
      </w:r>
      <w:r w:rsidRPr="000A367A">
        <w:rPr>
          <w:i/>
          <w:lang w:val="fr-FR"/>
        </w:rPr>
        <w:t xml:space="preserve">punis les fils des singes et des porcs [les juifs], pour qu’ils ne t’échappent pas ; Allah, chasse-les </w:t>
      </w:r>
      <w:r w:rsidRPr="003D00B4">
        <w:rPr>
          <w:i/>
          <w:lang w:val="fr-FR"/>
        </w:rPr>
        <w:t xml:space="preserve">; </w:t>
      </w:r>
      <w:r w:rsidRPr="000A367A">
        <w:rPr>
          <w:lang w:val="fr-FR"/>
        </w:rPr>
        <w:t>Allah, montre-moi les miracles de Ta puissance</w:t>
      </w:r>
      <w:r w:rsidRPr="003D00B4">
        <w:rPr>
          <w:i/>
          <w:lang w:val="fr-FR"/>
        </w:rPr>
        <w:t xml:space="preserve"> [en les punissant…]</w:t>
      </w:r>
      <w:r>
        <w:rPr>
          <w:lang w:val="fr-FR"/>
        </w:rPr>
        <w:t> »</w:t>
      </w:r>
      <w:r>
        <w:rPr>
          <w:rStyle w:val="Appelnotedebasdep"/>
          <w:lang w:val="fr-FR"/>
        </w:rPr>
        <w:footnoteReference w:id="171"/>
      </w:r>
      <w:r>
        <w:rPr>
          <w:lang w:val="fr-FR"/>
        </w:rPr>
        <w:t>.</w:t>
      </w:r>
    </w:p>
    <w:p w14:paraId="557B507A" w14:textId="77777777" w:rsidR="00596F41" w:rsidRDefault="00596F41" w:rsidP="00596F41">
      <w:pPr>
        <w:spacing w:after="0" w:line="240" w:lineRule="auto"/>
        <w:jc w:val="both"/>
        <w:rPr>
          <w:lang w:val="fr-FR"/>
        </w:rPr>
      </w:pPr>
    </w:p>
    <w:p w14:paraId="76CB4AE2" w14:textId="5422695E" w:rsidR="00596F41" w:rsidRDefault="00596F41" w:rsidP="00596F41">
      <w:pPr>
        <w:spacing w:after="0" w:line="240" w:lineRule="auto"/>
        <w:jc w:val="both"/>
        <w:rPr>
          <w:lang w:val="fr-FR"/>
        </w:rPr>
      </w:pPr>
      <w:r w:rsidRPr="00815BF8">
        <w:rPr>
          <w:lang w:val="fr-FR"/>
        </w:rPr>
        <w:t xml:space="preserve">La prière du Vendredi est toujours accompagnée d’un prêche quasi classique dans toutes les mosquées. Les prédicateurs y </w:t>
      </w:r>
      <w:r>
        <w:rPr>
          <w:lang w:val="fr-FR"/>
        </w:rPr>
        <w:t>expriment souvent</w:t>
      </w:r>
      <w:r w:rsidRPr="00815BF8">
        <w:rPr>
          <w:lang w:val="fr-FR"/>
        </w:rPr>
        <w:t xml:space="preserve"> leur colère contre les juifs et les non-musulmans et sollici</w:t>
      </w:r>
      <w:r>
        <w:rPr>
          <w:lang w:val="fr-FR"/>
        </w:rPr>
        <w:t xml:space="preserve">tent l’aide de leur </w:t>
      </w:r>
      <w:r w:rsidR="00D34506">
        <w:rPr>
          <w:lang w:val="fr-FR"/>
        </w:rPr>
        <w:t>Allah</w:t>
      </w:r>
      <w:r>
        <w:rPr>
          <w:lang w:val="fr-FR"/>
        </w:rPr>
        <w:t xml:space="preserve"> Allah. </w:t>
      </w:r>
      <w:r w:rsidRPr="00815BF8">
        <w:rPr>
          <w:lang w:val="fr-FR"/>
        </w:rPr>
        <w:t>Les prédicateurs concluent son prêche par la litanie suivante et la masse des fidèles répond après chaque supplication par un « Amen » :</w:t>
      </w:r>
    </w:p>
    <w:p w14:paraId="7004B5E3" w14:textId="77777777" w:rsidR="00596F41" w:rsidRPr="00815BF8" w:rsidRDefault="00596F41" w:rsidP="00596F41">
      <w:pPr>
        <w:spacing w:after="0" w:line="240" w:lineRule="auto"/>
        <w:rPr>
          <w:lang w:val="fr-FR"/>
        </w:rPr>
      </w:pPr>
    </w:p>
    <w:p w14:paraId="7FC2B3FB" w14:textId="77777777" w:rsidR="00596F41" w:rsidRPr="000A367A" w:rsidRDefault="00596F41" w:rsidP="00596F41">
      <w:pPr>
        <w:spacing w:after="0" w:line="240" w:lineRule="auto"/>
        <w:rPr>
          <w:i/>
          <w:lang w:val="fr-FR"/>
        </w:rPr>
      </w:pPr>
      <w:r w:rsidRPr="00815BF8">
        <w:rPr>
          <w:lang w:val="fr-FR"/>
        </w:rPr>
        <w:t xml:space="preserve">« </w:t>
      </w:r>
      <w:r w:rsidRPr="000A367A">
        <w:rPr>
          <w:i/>
          <w:lang w:val="fr-FR"/>
        </w:rPr>
        <w:t>O Allah ! Accorde-nous la victoire sur les juifs, qui sont tes ennemis mais aussi les ennemis de notre religion ! (Amen)</w:t>
      </w:r>
    </w:p>
    <w:p w14:paraId="6B7FA163" w14:textId="77777777" w:rsidR="00596F41" w:rsidRPr="000A367A" w:rsidRDefault="00596F41" w:rsidP="00596F41">
      <w:pPr>
        <w:spacing w:after="0" w:line="240" w:lineRule="auto"/>
        <w:rPr>
          <w:i/>
          <w:lang w:val="fr-FR"/>
        </w:rPr>
      </w:pPr>
      <w:r w:rsidRPr="000A367A">
        <w:rPr>
          <w:i/>
          <w:lang w:val="fr-FR"/>
        </w:rPr>
        <w:t>O Allah ! Fais périr les mécréants, les polythéistes et les ennemis de l’islam ! (Amen)</w:t>
      </w:r>
    </w:p>
    <w:p w14:paraId="1A5F40E3" w14:textId="77777777" w:rsidR="00596F41" w:rsidRPr="000A367A" w:rsidRDefault="00596F41" w:rsidP="00596F41">
      <w:pPr>
        <w:spacing w:after="0" w:line="240" w:lineRule="auto"/>
        <w:rPr>
          <w:i/>
          <w:lang w:val="fr-FR"/>
        </w:rPr>
      </w:pPr>
      <w:r w:rsidRPr="000A367A">
        <w:rPr>
          <w:i/>
          <w:lang w:val="fr-FR"/>
        </w:rPr>
        <w:t>O Allah ! Eparpille leur nation ! (Amen)</w:t>
      </w:r>
    </w:p>
    <w:p w14:paraId="534909EC" w14:textId="77777777" w:rsidR="00596F41" w:rsidRPr="000A367A" w:rsidRDefault="00596F41" w:rsidP="00596F41">
      <w:pPr>
        <w:spacing w:after="0" w:line="240" w:lineRule="auto"/>
        <w:rPr>
          <w:i/>
          <w:lang w:val="fr-FR"/>
        </w:rPr>
      </w:pPr>
      <w:r w:rsidRPr="000A367A">
        <w:rPr>
          <w:i/>
          <w:lang w:val="fr-FR"/>
        </w:rPr>
        <w:t>O Allah ! Disperse leurs troupes ! (Amen)</w:t>
      </w:r>
    </w:p>
    <w:p w14:paraId="340E8B2F" w14:textId="77777777" w:rsidR="00596F41" w:rsidRPr="000A367A" w:rsidRDefault="00596F41" w:rsidP="00596F41">
      <w:pPr>
        <w:spacing w:after="0" w:line="240" w:lineRule="auto"/>
        <w:rPr>
          <w:i/>
          <w:lang w:val="fr-FR"/>
        </w:rPr>
      </w:pPr>
      <w:r w:rsidRPr="000A367A">
        <w:rPr>
          <w:i/>
          <w:lang w:val="fr-FR"/>
        </w:rPr>
        <w:t>O Allah ! Détruis leurs édifices ! (Amen)</w:t>
      </w:r>
    </w:p>
    <w:p w14:paraId="2CFE6BDB" w14:textId="77777777" w:rsidR="00596F41" w:rsidRPr="000A367A" w:rsidRDefault="00596F41" w:rsidP="00596F41">
      <w:pPr>
        <w:spacing w:after="0" w:line="240" w:lineRule="auto"/>
        <w:rPr>
          <w:i/>
          <w:lang w:val="fr-FR"/>
        </w:rPr>
      </w:pPr>
      <w:r w:rsidRPr="000A367A">
        <w:rPr>
          <w:i/>
          <w:lang w:val="fr-FR"/>
        </w:rPr>
        <w:t>O Allah ! Fais périr leur récolte ! (Amen)</w:t>
      </w:r>
    </w:p>
    <w:p w14:paraId="377C8BF9" w14:textId="77777777" w:rsidR="00596F41" w:rsidRPr="000A367A" w:rsidRDefault="00596F41" w:rsidP="00596F41">
      <w:pPr>
        <w:spacing w:after="0" w:line="240" w:lineRule="auto"/>
        <w:rPr>
          <w:i/>
          <w:lang w:val="fr-FR"/>
        </w:rPr>
      </w:pPr>
      <w:r w:rsidRPr="000A367A">
        <w:rPr>
          <w:i/>
          <w:lang w:val="fr-FR"/>
        </w:rPr>
        <w:t>O Allah ! Rend orphelins leurs enfants ! (Amen)</w:t>
      </w:r>
    </w:p>
    <w:p w14:paraId="40129A03" w14:textId="77777777" w:rsidR="00596F41" w:rsidRPr="000A367A" w:rsidRDefault="00596F41" w:rsidP="00596F41">
      <w:pPr>
        <w:spacing w:after="0" w:line="240" w:lineRule="auto"/>
        <w:rPr>
          <w:i/>
          <w:lang w:val="fr-FR"/>
        </w:rPr>
      </w:pPr>
      <w:r w:rsidRPr="000A367A">
        <w:rPr>
          <w:i/>
          <w:lang w:val="fr-FR"/>
        </w:rPr>
        <w:t>O Allah ! Rend veuves leurs épouses ! (Amen)</w:t>
      </w:r>
    </w:p>
    <w:p w14:paraId="24AB34AA" w14:textId="77777777" w:rsidR="00596F41" w:rsidRDefault="00596F41" w:rsidP="00596F41">
      <w:pPr>
        <w:spacing w:after="0" w:line="240" w:lineRule="auto"/>
        <w:rPr>
          <w:lang w:val="fr-FR"/>
        </w:rPr>
      </w:pPr>
      <w:r w:rsidRPr="000A367A">
        <w:rPr>
          <w:i/>
          <w:lang w:val="fr-FR"/>
        </w:rPr>
        <w:t>O Allah ! Fais tomber leurs biens et leurs fortunes comme butin entre les mains des musulmans ! (Amen) !</w:t>
      </w:r>
      <w:r w:rsidRPr="000A367A">
        <w:rPr>
          <w:lang w:val="fr-FR"/>
        </w:rPr>
        <w:t xml:space="preserve"> </w:t>
      </w:r>
      <w:r w:rsidRPr="00815BF8">
        <w:rPr>
          <w:lang w:val="fr-FR"/>
        </w:rPr>
        <w:t>»</w:t>
      </w:r>
      <w:r>
        <w:rPr>
          <w:rStyle w:val="Appelnotedebasdep"/>
          <w:lang w:val="fr-FR"/>
        </w:rPr>
        <w:footnoteReference w:id="172"/>
      </w:r>
      <w:r>
        <w:rPr>
          <w:lang w:val="fr-FR"/>
        </w:rPr>
        <w:t xml:space="preserve"> </w:t>
      </w:r>
      <w:r>
        <w:rPr>
          <w:rStyle w:val="Appelnotedebasdep"/>
          <w:lang w:val="fr-FR"/>
        </w:rPr>
        <w:footnoteReference w:id="173"/>
      </w:r>
      <w:r>
        <w:rPr>
          <w:lang w:val="fr-FR"/>
        </w:rPr>
        <w:t>.</w:t>
      </w:r>
    </w:p>
    <w:p w14:paraId="571033D9" w14:textId="77777777" w:rsidR="00117F44" w:rsidRDefault="00117F44" w:rsidP="00596F41">
      <w:pPr>
        <w:spacing w:after="0" w:line="240" w:lineRule="auto"/>
        <w:rPr>
          <w:lang w:val="fr-FR"/>
        </w:rPr>
      </w:pPr>
    </w:p>
    <w:p w14:paraId="23A200B9" w14:textId="77777777" w:rsidR="00C879FC" w:rsidRDefault="00C879FC" w:rsidP="00C879FC">
      <w:pPr>
        <w:spacing w:after="0" w:line="240" w:lineRule="auto"/>
        <w:jc w:val="center"/>
        <w:rPr>
          <w:lang w:val="fr-FR"/>
        </w:rPr>
      </w:pPr>
      <w:r>
        <w:rPr>
          <w:noProof/>
        </w:rPr>
        <w:drawing>
          <wp:inline distT="0" distB="0" distL="0" distR="0" wp14:anchorId="3FA10C90" wp14:editId="206BD4A5">
            <wp:extent cx="4224655" cy="2978150"/>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24655" cy="2978150"/>
                    </a:xfrm>
                    <a:prstGeom prst="rect">
                      <a:avLst/>
                    </a:prstGeom>
                    <a:noFill/>
                    <a:ln>
                      <a:noFill/>
                    </a:ln>
                  </pic:spPr>
                </pic:pic>
              </a:graphicData>
            </a:graphic>
          </wp:inline>
        </w:drawing>
      </w:r>
    </w:p>
    <w:p w14:paraId="19027A79" w14:textId="77777777" w:rsidR="00596F41" w:rsidRDefault="00596F41" w:rsidP="00596F41">
      <w:pPr>
        <w:spacing w:after="0" w:line="240" w:lineRule="auto"/>
        <w:rPr>
          <w:rFonts w:cstheme="minorHAnsi"/>
          <w:shd w:val="clear" w:color="auto" w:fill="FFFFFF"/>
          <w:lang w:val="fr-FR"/>
        </w:rPr>
      </w:pPr>
    </w:p>
    <w:p w14:paraId="0F212F74" w14:textId="77777777" w:rsidR="002B57CC" w:rsidRPr="00EF2DA4" w:rsidRDefault="002B57CC" w:rsidP="002B57CC">
      <w:pPr>
        <w:pStyle w:val="Titre1"/>
      </w:pPr>
      <w:bookmarkStart w:id="66" w:name="_Toc510966411"/>
      <w:bookmarkStart w:id="67" w:name="_Toc68429367"/>
      <w:r w:rsidRPr="00EF2DA4">
        <w:t>Les vérités à géométries variables</w:t>
      </w:r>
      <w:bookmarkEnd w:id="66"/>
      <w:bookmarkEnd w:id="67"/>
    </w:p>
    <w:p w14:paraId="07263129" w14:textId="77777777" w:rsidR="002B57CC" w:rsidRPr="00EF2DA4" w:rsidRDefault="002B57CC" w:rsidP="002B57CC">
      <w:pPr>
        <w:spacing w:after="0"/>
        <w:jc w:val="both"/>
        <w:rPr>
          <w:rFonts w:cstheme="minorHAnsi"/>
          <w:shd w:val="clear" w:color="auto" w:fill="FFFFFF"/>
          <w:lang w:val="fr-FR"/>
        </w:rPr>
      </w:pPr>
    </w:p>
    <w:p w14:paraId="5F38B853" w14:textId="77777777" w:rsidR="002B57CC" w:rsidRPr="00EF2DA4" w:rsidRDefault="002B57CC" w:rsidP="002B57CC">
      <w:pPr>
        <w:spacing w:after="0"/>
        <w:jc w:val="both"/>
        <w:rPr>
          <w:rFonts w:cstheme="minorHAnsi"/>
          <w:shd w:val="clear" w:color="auto" w:fill="FFFFFF"/>
          <w:lang w:val="fr-FR"/>
        </w:rPr>
      </w:pPr>
      <w:r>
        <w:rPr>
          <w:rFonts w:cstheme="minorHAnsi"/>
          <w:shd w:val="clear" w:color="auto" w:fill="FFFFFF"/>
          <w:lang w:val="fr-FR"/>
        </w:rPr>
        <w:t>J</w:t>
      </w:r>
      <w:r w:rsidRPr="00EF2DA4">
        <w:rPr>
          <w:rFonts w:cstheme="minorHAnsi"/>
          <w:shd w:val="clear" w:color="auto" w:fill="FFFFFF"/>
          <w:lang w:val="fr-FR"/>
        </w:rPr>
        <w:t xml:space="preserve">e n'ai pas conservé </w:t>
      </w:r>
      <w:r w:rsidR="00682D61">
        <w:rPr>
          <w:rFonts w:cstheme="minorHAnsi"/>
          <w:shd w:val="clear" w:color="auto" w:fill="FFFFFF"/>
          <w:lang w:val="fr-FR"/>
        </w:rPr>
        <w:t>tous l</w:t>
      </w:r>
      <w:r w:rsidRPr="00EF2DA4">
        <w:rPr>
          <w:rFonts w:cstheme="minorHAnsi"/>
          <w:shd w:val="clear" w:color="auto" w:fill="FFFFFF"/>
          <w:lang w:val="fr-FR"/>
        </w:rPr>
        <w:t>es exemples</w:t>
      </w:r>
      <w:r w:rsidR="00682D61">
        <w:rPr>
          <w:rFonts w:cstheme="minorHAnsi"/>
          <w:shd w:val="clear" w:color="auto" w:fill="FFFFFF"/>
          <w:lang w:val="fr-FR"/>
        </w:rPr>
        <w:t xml:space="preserve"> des vérités évolutives</w:t>
      </w:r>
      <w:r w:rsidRPr="00EF2DA4">
        <w:rPr>
          <w:rFonts w:cstheme="minorHAnsi"/>
          <w:shd w:val="clear" w:color="auto" w:fill="FFFFFF"/>
          <w:lang w:val="fr-FR"/>
        </w:rPr>
        <w:t>, mais j'ai eu affaire à des interlocuteurs musulmans qui :</w:t>
      </w:r>
    </w:p>
    <w:p w14:paraId="1E043E77" w14:textId="77777777" w:rsidR="002B57CC" w:rsidRPr="00EF2DA4" w:rsidRDefault="002B57CC" w:rsidP="002B57CC">
      <w:pPr>
        <w:spacing w:after="0"/>
        <w:jc w:val="both"/>
        <w:rPr>
          <w:rFonts w:cstheme="minorHAnsi"/>
          <w:shd w:val="clear" w:color="auto" w:fill="FFFFFF"/>
          <w:lang w:val="fr-FR"/>
        </w:rPr>
      </w:pPr>
    </w:p>
    <w:p w14:paraId="23DD2DCE" w14:textId="77777777" w:rsidR="002B57CC" w:rsidRDefault="002B57CC" w:rsidP="002B57CC">
      <w:pPr>
        <w:spacing w:after="0"/>
        <w:jc w:val="both"/>
        <w:rPr>
          <w:rFonts w:cstheme="minorHAnsi"/>
          <w:shd w:val="clear" w:color="auto" w:fill="FFFFFF"/>
          <w:lang w:val="fr-FR"/>
        </w:rPr>
      </w:pPr>
      <w:r w:rsidRPr="00EF2DA4">
        <w:rPr>
          <w:rFonts w:cstheme="minorHAnsi"/>
          <w:shd w:val="clear" w:color="auto" w:fill="FFFFFF"/>
          <w:lang w:val="fr-FR"/>
        </w:rPr>
        <w:t>1) ne cessaient de jouer entre versets abrogés et abrogeants</w:t>
      </w:r>
      <w:r w:rsidR="006D0E4A">
        <w:rPr>
          <w:rFonts w:cstheme="minorHAnsi"/>
          <w:shd w:val="clear" w:color="auto" w:fill="FFFFFF"/>
          <w:lang w:val="fr-FR"/>
        </w:rPr>
        <w:t xml:space="preserve"> et sur l’abrogation ou non</w:t>
      </w:r>
      <w:r w:rsidRPr="00EF2DA4">
        <w:rPr>
          <w:rFonts w:cstheme="minorHAnsi"/>
          <w:shd w:val="clear" w:color="auto" w:fill="FFFFFF"/>
          <w:lang w:val="fr-FR"/>
        </w:rPr>
        <w:t>.</w:t>
      </w:r>
    </w:p>
    <w:p w14:paraId="7732F1C1" w14:textId="77777777" w:rsidR="002B57CC" w:rsidRPr="00EF2DA4" w:rsidRDefault="002B57CC" w:rsidP="002B57CC">
      <w:pPr>
        <w:spacing w:after="0"/>
        <w:jc w:val="both"/>
        <w:rPr>
          <w:rFonts w:cstheme="minorHAnsi"/>
          <w:shd w:val="clear" w:color="auto" w:fill="FFFFFF"/>
          <w:lang w:val="fr-FR"/>
        </w:rPr>
      </w:pPr>
      <w:r w:rsidRPr="00EF2DA4">
        <w:rPr>
          <w:rFonts w:cstheme="minorHAnsi"/>
          <w:shd w:val="clear" w:color="auto" w:fill="FFFFFF"/>
          <w:lang w:val="fr-FR"/>
        </w:rPr>
        <w:t>2) tantôt affirmaient que tous les hadiths de Bukhari sont faux (alors pourquoi l'ensemble des musulmans continuent à les utiliser ?</w:t>
      </w:r>
      <w:r>
        <w:rPr>
          <w:rFonts w:cstheme="minorHAnsi"/>
          <w:shd w:val="clear" w:color="auto" w:fill="FFFFFF"/>
          <w:lang w:val="fr-FR"/>
        </w:rPr>
        <w:t xml:space="preserve"> Alors pourquoi la critique de</w:t>
      </w:r>
      <w:r w:rsidR="006D0E4A">
        <w:rPr>
          <w:rFonts w:cstheme="minorHAnsi"/>
          <w:shd w:val="clear" w:color="auto" w:fill="FFFFFF"/>
          <w:lang w:val="fr-FR"/>
        </w:rPr>
        <w:t>s hadiths de</w:t>
      </w:r>
      <w:r>
        <w:rPr>
          <w:rFonts w:cstheme="minorHAnsi"/>
          <w:shd w:val="clear" w:color="auto" w:fill="FFFFFF"/>
          <w:lang w:val="fr-FR"/>
        </w:rPr>
        <w:t xml:space="preserve"> </w:t>
      </w:r>
      <w:r w:rsidRPr="00EF2DA4">
        <w:rPr>
          <w:rFonts w:cstheme="minorHAnsi"/>
          <w:shd w:val="clear" w:color="auto" w:fill="FFFFFF"/>
          <w:lang w:val="fr-FR"/>
        </w:rPr>
        <w:t>Bukhari</w:t>
      </w:r>
      <w:r>
        <w:rPr>
          <w:rFonts w:cstheme="minorHAnsi"/>
          <w:shd w:val="clear" w:color="auto" w:fill="FFFFFF"/>
          <w:lang w:val="fr-FR"/>
        </w:rPr>
        <w:t xml:space="preserve"> est-elle</w:t>
      </w:r>
      <w:r w:rsidR="006D0E4A">
        <w:rPr>
          <w:rFonts w:cstheme="minorHAnsi"/>
          <w:shd w:val="clear" w:color="auto" w:fill="FFFFFF"/>
          <w:lang w:val="fr-FR"/>
        </w:rPr>
        <w:t xml:space="preserve"> toujours</w:t>
      </w:r>
      <w:r>
        <w:rPr>
          <w:rFonts w:cstheme="minorHAnsi"/>
          <w:shd w:val="clear" w:color="auto" w:fill="FFFFFF"/>
          <w:lang w:val="fr-FR"/>
        </w:rPr>
        <w:t xml:space="preserve"> interdite</w:t>
      </w:r>
      <w:r>
        <w:rPr>
          <w:rStyle w:val="Appelnotedebasdep"/>
          <w:rFonts w:cstheme="minorHAnsi"/>
          <w:shd w:val="clear" w:color="auto" w:fill="FFFFFF"/>
          <w:lang w:val="fr-FR"/>
        </w:rPr>
        <w:footnoteReference w:id="174"/>
      </w:r>
      <w:r>
        <w:rPr>
          <w:rFonts w:cstheme="minorHAnsi"/>
          <w:shd w:val="clear" w:color="auto" w:fill="FFFFFF"/>
          <w:lang w:val="fr-FR"/>
        </w:rPr>
        <w:t xml:space="preserve"> </w:t>
      </w:r>
      <w:r>
        <w:rPr>
          <w:rStyle w:val="Appelnotedebasdep"/>
          <w:rFonts w:cstheme="minorHAnsi"/>
          <w:shd w:val="clear" w:color="auto" w:fill="FFFFFF"/>
          <w:lang w:val="fr-FR"/>
        </w:rPr>
        <w:footnoteReference w:id="175"/>
      </w:r>
      <w:r>
        <w:rPr>
          <w:rFonts w:cstheme="minorHAnsi"/>
          <w:shd w:val="clear" w:color="auto" w:fill="FFFFFF"/>
          <w:lang w:val="fr-FR"/>
        </w:rPr>
        <w:t xml:space="preserve"> ?</w:t>
      </w:r>
      <w:r w:rsidRPr="00EF2DA4">
        <w:rPr>
          <w:rFonts w:cstheme="minorHAnsi"/>
          <w:shd w:val="clear" w:color="auto" w:fill="FFFFFF"/>
          <w:lang w:val="fr-FR"/>
        </w:rPr>
        <w:t>).</w:t>
      </w:r>
    </w:p>
    <w:p w14:paraId="7871629C" w14:textId="77777777" w:rsidR="002B57CC" w:rsidRDefault="002B57CC" w:rsidP="002B57CC">
      <w:pPr>
        <w:spacing w:after="0"/>
        <w:jc w:val="both"/>
        <w:rPr>
          <w:rFonts w:cstheme="minorHAnsi"/>
          <w:shd w:val="clear" w:color="auto" w:fill="FFFFFF"/>
          <w:lang w:val="fr-FR"/>
        </w:rPr>
      </w:pPr>
      <w:r w:rsidRPr="00EF2DA4">
        <w:rPr>
          <w:rFonts w:cstheme="minorHAnsi"/>
          <w:shd w:val="clear" w:color="auto" w:fill="FFFFFF"/>
          <w:lang w:val="fr-FR"/>
        </w:rPr>
        <w:t>3) que le massacre des mâles de la tribu des Banu Qurayza</w:t>
      </w:r>
      <w:r>
        <w:rPr>
          <w:rStyle w:val="Appelnotedebasdep"/>
          <w:rFonts w:cstheme="minorHAnsi"/>
          <w:shd w:val="clear" w:color="auto" w:fill="FFFFFF"/>
          <w:lang w:val="fr-FR"/>
        </w:rPr>
        <w:footnoteReference w:id="176"/>
      </w:r>
      <w:r w:rsidRPr="00EF2DA4">
        <w:rPr>
          <w:rFonts w:cstheme="minorHAnsi"/>
          <w:shd w:val="clear" w:color="auto" w:fill="FFFFFF"/>
          <w:lang w:val="fr-FR"/>
        </w:rPr>
        <w:t>, par les troupes musulmanes de Mahomet, n'a jamais exister (liée à la 2</w:t>
      </w:r>
      <w:r w:rsidRPr="006D0E4A">
        <w:rPr>
          <w:rFonts w:cstheme="minorHAnsi"/>
          <w:shd w:val="clear" w:color="auto" w:fill="FFFFFF"/>
          <w:vertAlign w:val="superscript"/>
          <w:lang w:val="fr-FR"/>
        </w:rPr>
        <w:t>nd</w:t>
      </w:r>
      <w:r w:rsidR="006D0E4A">
        <w:rPr>
          <w:rFonts w:cstheme="minorHAnsi"/>
          <w:shd w:val="clear" w:color="auto" w:fill="FFFFFF"/>
          <w:lang w:val="fr-FR"/>
        </w:rPr>
        <w:t xml:space="preserve"> </w:t>
      </w:r>
      <w:r w:rsidRPr="00EF2DA4">
        <w:rPr>
          <w:rFonts w:cstheme="minorHAnsi"/>
          <w:shd w:val="clear" w:color="auto" w:fill="FFFFFF"/>
          <w:lang w:val="fr-FR"/>
        </w:rPr>
        <w:t>raison, bien qu'on retrouve</w:t>
      </w:r>
      <w:r w:rsidR="006D0E4A">
        <w:rPr>
          <w:rFonts w:cstheme="minorHAnsi"/>
          <w:shd w:val="clear" w:color="auto" w:fill="FFFFFF"/>
          <w:lang w:val="fr-FR"/>
        </w:rPr>
        <w:t xml:space="preserve"> pourtant</w:t>
      </w:r>
      <w:r w:rsidRPr="00EF2DA4">
        <w:rPr>
          <w:rFonts w:cstheme="minorHAnsi"/>
          <w:shd w:val="clear" w:color="auto" w:fill="FFFFFF"/>
          <w:lang w:val="fr-FR"/>
        </w:rPr>
        <w:t xml:space="preserve"> une trace de cet événement dans le Coran</w:t>
      </w:r>
      <w:r w:rsidR="006D0E4A">
        <w:rPr>
          <w:rFonts w:cstheme="minorHAnsi"/>
          <w:shd w:val="clear" w:color="auto" w:fill="FFFFFF"/>
          <w:lang w:val="fr-FR"/>
        </w:rPr>
        <w:t>,</w:t>
      </w:r>
      <w:r w:rsidRPr="00EF2DA4">
        <w:rPr>
          <w:rFonts w:cstheme="minorHAnsi"/>
          <w:shd w:val="clear" w:color="auto" w:fill="FFFFFF"/>
          <w:lang w:val="fr-FR"/>
        </w:rPr>
        <w:t xml:space="preserve"> à la sourate 33 aux versets 25 à 27).</w:t>
      </w:r>
    </w:p>
    <w:p w14:paraId="30E0F149" w14:textId="77777777" w:rsidR="002B57CC" w:rsidRDefault="002B57CC" w:rsidP="002B57CC">
      <w:pPr>
        <w:spacing w:after="0" w:line="240" w:lineRule="auto"/>
        <w:jc w:val="both"/>
        <w:rPr>
          <w:rFonts w:cstheme="minorHAnsi"/>
          <w:shd w:val="clear" w:color="auto" w:fill="FFFFFF"/>
          <w:lang w:val="fr-FR"/>
        </w:rPr>
      </w:pPr>
    </w:p>
    <w:p w14:paraId="409545AD" w14:textId="77777777" w:rsidR="002B57CC" w:rsidRDefault="002B57CC" w:rsidP="002B57CC">
      <w:pPr>
        <w:spacing w:after="0" w:line="240" w:lineRule="auto"/>
        <w:jc w:val="both"/>
        <w:rPr>
          <w:shd w:val="clear" w:color="auto" w:fill="FFFFFF"/>
          <w:lang w:val="fr-FR"/>
        </w:rPr>
      </w:pPr>
      <w:bookmarkStart w:id="68" w:name="_Toc510966412"/>
      <w:r w:rsidRPr="005031E0">
        <w:rPr>
          <w:shd w:val="clear" w:color="auto" w:fill="FFFFFF"/>
          <w:lang w:val="fr-FR"/>
        </w:rPr>
        <w:t>Exemples de vérités à « géométries variables »</w:t>
      </w:r>
      <w:bookmarkEnd w:id="68"/>
      <w:r w:rsidR="006D0E4A">
        <w:rPr>
          <w:shd w:val="clear" w:color="auto" w:fill="FFFFFF"/>
          <w:lang w:val="fr-FR"/>
        </w:rPr>
        <w:t>, auxquelles j’ai été personnellement confrontées</w:t>
      </w:r>
      <w:r>
        <w:rPr>
          <w:shd w:val="clear" w:color="auto" w:fill="FFFFFF"/>
          <w:lang w:val="fr-FR"/>
        </w:rPr>
        <w:t> :</w:t>
      </w:r>
    </w:p>
    <w:p w14:paraId="399ED49E" w14:textId="77777777" w:rsidR="002B57CC" w:rsidRPr="002B57CC" w:rsidRDefault="002B57CC" w:rsidP="002B57CC">
      <w:pPr>
        <w:spacing w:after="0" w:line="240" w:lineRule="auto"/>
        <w:jc w:val="both"/>
        <w:rPr>
          <w:rFonts w:cstheme="minorHAnsi"/>
          <w:shd w:val="clear" w:color="auto" w:fill="FFFFFF"/>
          <w:lang w:val="fr-FR"/>
        </w:rPr>
      </w:pPr>
    </w:p>
    <w:tbl>
      <w:tblPr>
        <w:tblStyle w:val="Grilledutableau"/>
        <w:tblW w:w="0" w:type="auto"/>
        <w:tblLook w:val="04A0" w:firstRow="1" w:lastRow="0" w:firstColumn="1" w:lastColumn="0" w:noHBand="0" w:noVBand="1"/>
      </w:tblPr>
      <w:tblGrid>
        <w:gridCol w:w="2192"/>
        <w:gridCol w:w="4319"/>
      </w:tblGrid>
      <w:tr w:rsidR="002B57CC" w:rsidRPr="00912422" w14:paraId="0DA019BA" w14:textId="77777777" w:rsidTr="00511030">
        <w:trPr>
          <w:tblHeader/>
        </w:trPr>
        <w:tc>
          <w:tcPr>
            <w:tcW w:w="3256" w:type="dxa"/>
            <w:shd w:val="clear" w:color="auto" w:fill="BFBFBF" w:themeFill="background1" w:themeFillShade="BF"/>
          </w:tcPr>
          <w:p w14:paraId="1D4F71EA" w14:textId="77777777" w:rsidR="002B57CC" w:rsidRPr="006D59F3" w:rsidRDefault="00950E8D" w:rsidP="007807D1">
            <w:pPr>
              <w:jc w:val="both"/>
              <w:rPr>
                <w:rFonts w:cstheme="minorHAnsi"/>
                <w:b/>
                <w:shd w:val="clear" w:color="auto" w:fill="FFFFFF"/>
                <w:lang w:val="fr-FR"/>
              </w:rPr>
            </w:pPr>
            <w:r w:rsidRPr="00950E8D">
              <w:rPr>
                <w:rFonts w:cstheme="minorHAnsi"/>
                <w:b/>
                <w:shd w:val="clear" w:color="auto" w:fill="FFFFFF"/>
                <w:lang w:val="fr-FR"/>
              </w:rPr>
              <w:t>Vérité n°1 (verset abrogé, verset tronqué, affirmations …)</w:t>
            </w:r>
          </w:p>
        </w:tc>
        <w:tc>
          <w:tcPr>
            <w:tcW w:w="7534" w:type="dxa"/>
            <w:shd w:val="clear" w:color="auto" w:fill="BFBFBF" w:themeFill="background1" w:themeFillShade="BF"/>
          </w:tcPr>
          <w:p w14:paraId="0BD1E08C" w14:textId="77777777" w:rsidR="002B57CC" w:rsidRPr="006D59F3" w:rsidRDefault="002B57CC" w:rsidP="007807D1">
            <w:pPr>
              <w:jc w:val="both"/>
              <w:rPr>
                <w:rFonts w:cstheme="minorHAnsi"/>
                <w:b/>
                <w:shd w:val="clear" w:color="auto" w:fill="FFFFFF"/>
                <w:lang w:val="fr-FR"/>
              </w:rPr>
            </w:pPr>
            <w:r w:rsidRPr="006D59F3">
              <w:rPr>
                <w:rFonts w:cstheme="minorHAnsi"/>
                <w:b/>
                <w:shd w:val="clear" w:color="auto" w:fill="FFFFFF"/>
                <w:lang w:val="fr-FR"/>
              </w:rPr>
              <w:t>Vérité</w:t>
            </w:r>
            <w:r>
              <w:rPr>
                <w:rFonts w:cstheme="minorHAnsi"/>
                <w:b/>
                <w:shd w:val="clear" w:color="auto" w:fill="FFFFFF"/>
                <w:lang w:val="fr-FR"/>
              </w:rPr>
              <w:t xml:space="preserve"> ou argument</w:t>
            </w:r>
            <w:r w:rsidRPr="006D59F3">
              <w:rPr>
                <w:rFonts w:cstheme="minorHAnsi"/>
                <w:b/>
                <w:shd w:val="clear" w:color="auto" w:fill="FFFFFF"/>
                <w:lang w:val="fr-FR"/>
              </w:rPr>
              <w:t xml:space="preserve"> n°2</w:t>
            </w:r>
            <w:r>
              <w:rPr>
                <w:rFonts w:cstheme="minorHAnsi"/>
                <w:b/>
                <w:shd w:val="clear" w:color="auto" w:fill="FFFFFF"/>
                <w:lang w:val="fr-FR"/>
              </w:rPr>
              <w:t xml:space="preserve"> (verset abrogeant, partie omise des versets …)</w:t>
            </w:r>
          </w:p>
        </w:tc>
      </w:tr>
      <w:tr w:rsidR="002B57CC" w:rsidRPr="00912422" w14:paraId="1B1D45FF" w14:textId="77777777" w:rsidTr="007807D1">
        <w:tc>
          <w:tcPr>
            <w:tcW w:w="3256" w:type="dxa"/>
          </w:tcPr>
          <w:p w14:paraId="5207B741" w14:textId="77777777" w:rsidR="002B57CC" w:rsidRDefault="002B57CC" w:rsidP="007807D1">
            <w:pPr>
              <w:jc w:val="both"/>
              <w:rPr>
                <w:rFonts w:cstheme="minorHAnsi"/>
                <w:shd w:val="clear" w:color="auto" w:fill="FFFFFF"/>
                <w:lang w:val="fr-FR"/>
              </w:rPr>
            </w:pPr>
            <w:r>
              <w:rPr>
                <w:rFonts w:cstheme="minorHAnsi"/>
                <w:shd w:val="clear" w:color="auto" w:fill="FFFFFF"/>
                <w:lang w:val="fr-FR"/>
              </w:rPr>
              <w:t>M</w:t>
            </w:r>
            <w:r w:rsidRPr="00EF2DA4">
              <w:rPr>
                <w:rFonts w:cstheme="minorHAnsi"/>
                <w:shd w:val="clear" w:color="auto" w:fill="FFFFFF"/>
                <w:lang w:val="fr-FR"/>
              </w:rPr>
              <w:t>assacre des mâles de la tribu des Banu Qurayza</w:t>
            </w:r>
            <w:r>
              <w:rPr>
                <w:rStyle w:val="Appelnotedebasdep"/>
                <w:rFonts w:cstheme="minorHAnsi"/>
                <w:shd w:val="clear" w:color="auto" w:fill="FFFFFF"/>
                <w:lang w:val="fr-FR"/>
              </w:rPr>
              <w:footnoteReference w:id="177"/>
            </w:r>
            <w:r w:rsidR="00147EC1">
              <w:rPr>
                <w:rFonts w:cstheme="minorHAnsi"/>
                <w:shd w:val="clear" w:color="auto" w:fill="FFFFFF"/>
                <w:lang w:val="fr-FR"/>
              </w:rPr>
              <w:t>.</w:t>
            </w:r>
          </w:p>
          <w:p w14:paraId="0D0E2BC8" w14:textId="77777777" w:rsidR="00147EC1" w:rsidRDefault="00147EC1" w:rsidP="007807D1">
            <w:pPr>
              <w:jc w:val="both"/>
              <w:rPr>
                <w:rFonts w:cstheme="minorHAnsi"/>
                <w:shd w:val="clear" w:color="auto" w:fill="FFFFFF"/>
                <w:lang w:val="fr-FR"/>
              </w:rPr>
            </w:pPr>
          </w:p>
          <w:p w14:paraId="73B25219" w14:textId="77777777" w:rsidR="00147EC1" w:rsidRDefault="00147EC1" w:rsidP="007807D1">
            <w:pPr>
              <w:jc w:val="both"/>
              <w:rPr>
                <w:rFonts w:cstheme="minorHAnsi"/>
                <w:shd w:val="clear" w:color="auto" w:fill="FFFFFF"/>
                <w:lang w:val="fr-FR"/>
              </w:rPr>
            </w:pPr>
            <w:r>
              <w:rPr>
                <w:rFonts w:cstheme="minorHAnsi"/>
                <w:shd w:val="clear" w:color="auto" w:fill="FFFFFF"/>
                <w:lang w:val="fr-FR"/>
              </w:rPr>
              <w:t xml:space="preserve">Argument : </w:t>
            </w:r>
          </w:p>
          <w:p w14:paraId="1B047D00" w14:textId="77777777" w:rsidR="00147EC1" w:rsidRDefault="00147EC1" w:rsidP="007807D1">
            <w:pPr>
              <w:jc w:val="both"/>
              <w:rPr>
                <w:rFonts w:cstheme="minorHAnsi"/>
                <w:shd w:val="clear" w:color="auto" w:fill="FFFFFF"/>
                <w:lang w:val="fr-FR"/>
              </w:rPr>
            </w:pPr>
            <w:r>
              <w:rPr>
                <w:rFonts w:cstheme="minorHAnsi"/>
                <w:shd w:val="clear" w:color="auto" w:fill="FFFFFF"/>
                <w:lang w:val="fr-FR"/>
              </w:rPr>
              <w:t>Les hadiths ou récits</w:t>
            </w:r>
            <w:r>
              <w:rPr>
                <w:rStyle w:val="Appelnotedebasdep"/>
                <w:rFonts w:cstheme="minorHAnsi"/>
                <w:shd w:val="clear" w:color="auto" w:fill="FFFFFF"/>
                <w:lang w:val="fr-FR"/>
              </w:rPr>
              <w:footnoteReference w:id="178"/>
            </w:r>
            <w:r>
              <w:rPr>
                <w:rFonts w:cstheme="minorHAnsi"/>
                <w:shd w:val="clear" w:color="auto" w:fill="FFFFFF"/>
                <w:lang w:val="fr-FR"/>
              </w:rPr>
              <w:t xml:space="preserve"> qui s’y réfèrent son faux ou faibles.</w:t>
            </w:r>
          </w:p>
        </w:tc>
        <w:tc>
          <w:tcPr>
            <w:tcW w:w="7534" w:type="dxa"/>
          </w:tcPr>
          <w:p w14:paraId="163C1C7B" w14:textId="77777777" w:rsidR="002B57CC" w:rsidRPr="00F3253F" w:rsidRDefault="00147EC1" w:rsidP="007807D1">
            <w:pPr>
              <w:pStyle w:val="NormalWeb"/>
              <w:shd w:val="clear" w:color="auto" w:fill="FFFFFF"/>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i/>
                <w:iCs/>
                <w:color w:val="000000"/>
                <w:sz w:val="22"/>
                <w:szCs w:val="22"/>
              </w:rPr>
              <w:t xml:space="preserve"> </w:t>
            </w:r>
            <w:r w:rsidR="002B57CC">
              <w:rPr>
                <w:rFonts w:asciiTheme="minorHAnsi" w:hAnsiTheme="minorHAnsi" w:cstheme="minorHAnsi"/>
                <w:i/>
                <w:iCs/>
                <w:color w:val="000000"/>
                <w:sz w:val="22"/>
                <w:szCs w:val="22"/>
              </w:rPr>
              <w:t>« </w:t>
            </w:r>
            <w:r w:rsidR="002B57CC" w:rsidRPr="0028307D">
              <w:rPr>
                <w:rFonts w:asciiTheme="minorHAnsi" w:hAnsiTheme="minorHAnsi" w:cstheme="minorHAnsi"/>
                <w:iCs/>
                <w:color w:val="000000"/>
                <w:sz w:val="22"/>
                <w:szCs w:val="22"/>
              </w:rPr>
              <w:t xml:space="preserve">Bani An-Nadir et </w:t>
            </w:r>
            <w:r w:rsidR="002B57CC" w:rsidRPr="0028307D">
              <w:rPr>
                <w:rFonts w:asciiTheme="minorHAnsi" w:hAnsiTheme="minorHAnsi" w:cstheme="minorHAnsi"/>
                <w:i/>
                <w:iCs/>
                <w:color w:val="000000"/>
                <w:sz w:val="22"/>
                <w:szCs w:val="22"/>
              </w:rPr>
              <w:t>Bani Quraiza</w:t>
            </w:r>
            <w:r w:rsidR="002B57CC" w:rsidRPr="0028307D">
              <w:rPr>
                <w:rFonts w:asciiTheme="minorHAnsi" w:hAnsiTheme="minorHAnsi" w:cstheme="minorHAnsi"/>
                <w:iCs/>
                <w:color w:val="000000"/>
                <w:sz w:val="22"/>
                <w:szCs w:val="22"/>
              </w:rPr>
              <w:t xml:space="preserve"> ont combattu, alors le prophète (Mahomet) a exilé Bani An-Nadir et a permis à Bani Quraiza de rester. </w:t>
            </w:r>
            <w:r w:rsidR="002B57CC" w:rsidRPr="0028307D">
              <w:rPr>
                <w:rFonts w:asciiTheme="minorHAnsi" w:hAnsiTheme="minorHAnsi" w:cstheme="minorHAnsi"/>
                <w:bCs/>
                <w:i/>
                <w:iCs/>
                <w:sz w:val="22"/>
                <w:szCs w:val="22"/>
              </w:rPr>
              <w:t>Il a alors tué leurs hommes et a distribué leurs femmes, leurs enfants et leurs propriétés parmi les musulmans</w:t>
            </w:r>
            <w:r w:rsidR="002B57CC" w:rsidRPr="0028307D">
              <w:rPr>
                <w:rFonts w:asciiTheme="minorHAnsi" w:hAnsiTheme="minorHAnsi" w:cstheme="minorHAnsi"/>
                <w:iCs/>
                <w:color w:val="000000"/>
                <w:sz w:val="22"/>
                <w:szCs w:val="22"/>
              </w:rPr>
              <w:t>, mais certains d'entre eux sont venus vers le prophète et il leur a accordé la sécurité, et ils ont embrassé l'islam. Il a exilé tous les juifs de </w:t>
            </w:r>
            <w:hyperlink r:id="rId73" w:tgtFrame="_blank" w:history="1">
              <w:r w:rsidR="002B57CC" w:rsidRPr="0028307D">
                <w:rPr>
                  <w:rStyle w:val="Lienhypertexte"/>
                  <w:rFonts w:asciiTheme="minorHAnsi" w:eastAsiaTheme="majorEastAsia" w:hAnsiTheme="minorHAnsi" w:cstheme="minorHAnsi"/>
                  <w:iCs/>
                  <w:sz w:val="22"/>
                  <w:szCs w:val="22"/>
                </w:rPr>
                <w:t>Médine</w:t>
              </w:r>
            </w:hyperlink>
            <w:r w:rsidR="002B57CC" w:rsidRPr="0028307D">
              <w:rPr>
                <w:rFonts w:asciiTheme="minorHAnsi" w:hAnsiTheme="minorHAnsi" w:cstheme="minorHAnsi"/>
                <w:iCs/>
                <w:color w:val="000000"/>
                <w:sz w:val="22"/>
                <w:szCs w:val="22"/>
              </w:rPr>
              <w:t>. Il y avait des juifs de Bani Haritha et tous les autres juifs de </w:t>
            </w:r>
            <w:hyperlink r:id="rId74" w:tgtFrame="_blank" w:history="1">
              <w:r w:rsidR="002B57CC" w:rsidRPr="0028307D">
                <w:rPr>
                  <w:rStyle w:val="Lienhypertexte"/>
                  <w:rFonts w:asciiTheme="minorHAnsi" w:eastAsiaTheme="majorEastAsia" w:hAnsiTheme="minorHAnsi" w:cstheme="minorHAnsi"/>
                  <w:iCs/>
                  <w:sz w:val="22"/>
                  <w:szCs w:val="22"/>
                </w:rPr>
                <w:t>Médine</w:t>
              </w:r>
            </w:hyperlink>
            <w:r w:rsidR="002B57CC">
              <w:rPr>
                <w:rFonts w:asciiTheme="minorHAnsi" w:hAnsiTheme="minorHAnsi" w:cstheme="minorHAnsi"/>
                <w:i/>
                <w:iCs/>
                <w:color w:val="000000"/>
                <w:sz w:val="22"/>
                <w:szCs w:val="22"/>
              </w:rPr>
              <w:t xml:space="preserve"> », </w:t>
            </w:r>
            <w:r w:rsidR="002B57CC" w:rsidRPr="0028307D">
              <w:rPr>
                <w:rFonts w:asciiTheme="minorHAnsi" w:hAnsiTheme="minorHAnsi" w:cstheme="minorHAnsi"/>
                <w:bCs/>
                <w:color w:val="000000"/>
                <w:sz w:val="22"/>
                <w:szCs w:val="22"/>
              </w:rPr>
              <w:t>Sahih Bukhari</w:t>
            </w:r>
            <w:r w:rsidR="002B57CC" w:rsidRPr="004049FF">
              <w:rPr>
                <w:rFonts w:asciiTheme="minorHAnsi" w:hAnsiTheme="minorHAnsi" w:cstheme="minorHAnsi"/>
                <w:color w:val="000000"/>
                <w:sz w:val="22"/>
                <w:szCs w:val="22"/>
              </w:rPr>
              <w:t> 5:59:362</w:t>
            </w:r>
            <w:r w:rsidR="002B57CC">
              <w:rPr>
                <w:rFonts w:asciiTheme="minorHAnsi" w:hAnsiTheme="minorHAnsi" w:cstheme="minorHAnsi"/>
                <w:color w:val="000000"/>
                <w:sz w:val="22"/>
                <w:szCs w:val="22"/>
              </w:rPr>
              <w:t>.</w:t>
            </w:r>
          </w:p>
        </w:tc>
      </w:tr>
      <w:tr w:rsidR="002B57CC" w:rsidRPr="00912422" w14:paraId="16734C13" w14:textId="77777777" w:rsidTr="007807D1">
        <w:tc>
          <w:tcPr>
            <w:tcW w:w="3256" w:type="dxa"/>
          </w:tcPr>
          <w:p w14:paraId="4D12FAAA" w14:textId="77777777" w:rsidR="002B57CC" w:rsidRDefault="002B57CC" w:rsidP="007807D1">
            <w:pPr>
              <w:jc w:val="both"/>
              <w:rPr>
                <w:rFonts w:cstheme="minorHAnsi"/>
                <w:shd w:val="clear" w:color="auto" w:fill="FFFFFF"/>
                <w:lang w:val="fr-FR"/>
              </w:rPr>
            </w:pPr>
            <w:r>
              <w:rPr>
                <w:rFonts w:cstheme="minorHAnsi"/>
                <w:shd w:val="clear" w:color="auto" w:fill="FFFFFF"/>
                <w:lang w:val="fr-FR"/>
              </w:rPr>
              <w:t xml:space="preserve">L’islam est une religion sociale et </w:t>
            </w:r>
            <w:r w:rsidRPr="0028307D">
              <w:rPr>
                <w:rFonts w:cstheme="minorHAnsi"/>
                <w:i/>
                <w:shd w:val="clear" w:color="auto" w:fill="FFFFFF"/>
                <w:lang w:val="fr-FR"/>
              </w:rPr>
              <w:t>égalitaire</w:t>
            </w:r>
            <w:r>
              <w:rPr>
                <w:rFonts w:cstheme="minorHAnsi"/>
                <w:shd w:val="clear" w:color="auto" w:fill="FFFFFF"/>
                <w:lang w:val="fr-FR"/>
              </w:rPr>
              <w:t>.</w:t>
            </w:r>
          </w:p>
          <w:p w14:paraId="6C2719FB" w14:textId="56FB90F8" w:rsidR="002B57CC" w:rsidRDefault="0012788E" w:rsidP="007807D1">
            <w:pPr>
              <w:jc w:val="both"/>
              <w:rPr>
                <w:rFonts w:cstheme="minorHAnsi"/>
                <w:shd w:val="clear" w:color="auto" w:fill="FFFFFF"/>
                <w:lang w:val="fr-FR"/>
              </w:rPr>
            </w:pPr>
            <w:r>
              <w:rPr>
                <w:rFonts w:cstheme="minorHAnsi"/>
                <w:shd w:val="clear" w:color="auto" w:fill="FFFFFF"/>
                <w:lang w:val="fr-FR"/>
              </w:rPr>
              <w:t>L’islam est contre l’esclavage.</w:t>
            </w:r>
          </w:p>
          <w:p w14:paraId="62D99A14" w14:textId="77777777" w:rsidR="0012788E" w:rsidRDefault="0012788E" w:rsidP="007807D1">
            <w:pPr>
              <w:jc w:val="both"/>
              <w:rPr>
                <w:rFonts w:cstheme="minorHAnsi"/>
                <w:shd w:val="clear" w:color="auto" w:fill="FFFFFF"/>
                <w:lang w:val="fr-FR"/>
              </w:rPr>
            </w:pPr>
          </w:p>
          <w:p w14:paraId="5E3742C5" w14:textId="77777777" w:rsidR="0012788E" w:rsidRDefault="0012788E" w:rsidP="007807D1">
            <w:pPr>
              <w:jc w:val="both"/>
              <w:rPr>
                <w:rFonts w:cstheme="minorHAnsi"/>
                <w:shd w:val="clear" w:color="auto" w:fill="FFFFFF"/>
                <w:lang w:val="fr-FR"/>
              </w:rPr>
            </w:pPr>
          </w:p>
          <w:p w14:paraId="4907E1D0" w14:textId="77777777" w:rsidR="0012788E" w:rsidRDefault="0012788E" w:rsidP="007807D1">
            <w:pPr>
              <w:jc w:val="both"/>
              <w:rPr>
                <w:rFonts w:cstheme="minorHAnsi"/>
                <w:shd w:val="clear" w:color="auto" w:fill="FFFFFF"/>
                <w:lang w:val="fr-FR"/>
              </w:rPr>
            </w:pPr>
          </w:p>
          <w:p w14:paraId="0955C468" w14:textId="77777777" w:rsidR="0012788E" w:rsidRDefault="0012788E" w:rsidP="007807D1">
            <w:pPr>
              <w:jc w:val="both"/>
              <w:rPr>
                <w:rFonts w:cstheme="minorHAnsi"/>
                <w:shd w:val="clear" w:color="auto" w:fill="FFFFFF"/>
                <w:lang w:val="fr-FR"/>
              </w:rPr>
            </w:pPr>
          </w:p>
          <w:p w14:paraId="07A5F104" w14:textId="77777777" w:rsidR="0012788E" w:rsidRDefault="0012788E" w:rsidP="007807D1">
            <w:pPr>
              <w:jc w:val="both"/>
              <w:rPr>
                <w:rFonts w:cstheme="minorHAnsi"/>
                <w:shd w:val="clear" w:color="auto" w:fill="FFFFFF"/>
                <w:lang w:val="fr-FR"/>
              </w:rPr>
            </w:pPr>
          </w:p>
          <w:p w14:paraId="331CA44D" w14:textId="3A5C729E" w:rsidR="002B57CC" w:rsidRDefault="002B57CC" w:rsidP="007807D1">
            <w:pPr>
              <w:jc w:val="both"/>
              <w:rPr>
                <w:rFonts w:cstheme="minorHAnsi"/>
                <w:shd w:val="clear" w:color="auto" w:fill="FFFFFF"/>
                <w:lang w:val="fr-FR"/>
              </w:rPr>
            </w:pPr>
            <w:r>
              <w:rPr>
                <w:rFonts w:cstheme="minorHAnsi"/>
                <w:shd w:val="clear" w:color="auto" w:fill="FFFFFF"/>
                <w:lang w:val="fr-FR"/>
              </w:rPr>
              <w:t>Ou bien :</w:t>
            </w:r>
          </w:p>
          <w:p w14:paraId="6CD7EA06" w14:textId="77777777" w:rsidR="002B57CC" w:rsidRDefault="002B57CC" w:rsidP="007807D1">
            <w:pPr>
              <w:jc w:val="both"/>
              <w:rPr>
                <w:rFonts w:cstheme="minorHAnsi"/>
                <w:shd w:val="clear" w:color="auto" w:fill="FFFFFF"/>
                <w:lang w:val="fr-FR"/>
              </w:rPr>
            </w:pPr>
          </w:p>
          <w:p w14:paraId="3239D008" w14:textId="77777777" w:rsidR="002B57CC" w:rsidRPr="00447A23" w:rsidRDefault="002B57CC" w:rsidP="007807D1">
            <w:pPr>
              <w:jc w:val="both"/>
              <w:rPr>
                <w:rFonts w:cstheme="minorHAnsi"/>
                <w:shd w:val="clear" w:color="auto" w:fill="FFFFFF"/>
                <w:lang w:val="fr-FR"/>
              </w:rPr>
            </w:pPr>
            <w:r>
              <w:rPr>
                <w:rFonts w:cstheme="minorHAnsi"/>
                <w:shd w:val="clear" w:color="auto" w:fill="FFFFFF"/>
                <w:lang w:val="fr-FR"/>
              </w:rPr>
              <w:t xml:space="preserve">Les </w:t>
            </w:r>
            <w:r w:rsidRPr="0028307D">
              <w:rPr>
                <w:rFonts w:cstheme="minorHAnsi"/>
                <w:i/>
                <w:shd w:val="clear" w:color="auto" w:fill="FFFFFF"/>
                <w:lang w:val="fr-FR"/>
              </w:rPr>
              <w:t>esclaves</w:t>
            </w:r>
            <w:r>
              <w:rPr>
                <w:rFonts w:cstheme="minorHAnsi"/>
                <w:shd w:val="clear" w:color="auto" w:fill="FFFFFF"/>
                <w:lang w:val="fr-FR"/>
              </w:rPr>
              <w:t xml:space="preserve"> sont bien traités en islam.</w:t>
            </w:r>
          </w:p>
        </w:tc>
        <w:tc>
          <w:tcPr>
            <w:tcW w:w="7534" w:type="dxa"/>
          </w:tcPr>
          <w:p w14:paraId="6EEE9374" w14:textId="77777777" w:rsidR="002B57CC" w:rsidRDefault="002B57CC" w:rsidP="007807D1">
            <w:pPr>
              <w:jc w:val="both"/>
              <w:rPr>
                <w:rFonts w:cstheme="minorHAnsi"/>
                <w:shd w:val="clear" w:color="auto" w:fill="FFFFFF"/>
                <w:lang w:val="fr-FR"/>
              </w:rPr>
            </w:pPr>
            <w:r>
              <w:rPr>
                <w:rFonts w:cstheme="minorHAnsi"/>
                <w:shd w:val="clear" w:color="auto" w:fill="FFFFFF"/>
                <w:lang w:val="fr-FR"/>
              </w:rPr>
              <w:t xml:space="preserve">On omet alors le fait que l’islam autorise l’esclavage (Coran 33:50-53, 16:71, 5:43, 4:24, 23:1-6, 24:33, 70:29-31)  </w:t>
            </w:r>
          </w:p>
          <w:p w14:paraId="519BAD18" w14:textId="77777777" w:rsidR="002B57CC" w:rsidRDefault="002B57CC" w:rsidP="007807D1">
            <w:pPr>
              <w:jc w:val="both"/>
              <w:rPr>
                <w:rFonts w:cstheme="minorHAnsi"/>
                <w:shd w:val="clear" w:color="auto" w:fill="FFFFFF"/>
                <w:lang w:val="fr-FR"/>
              </w:rPr>
            </w:pPr>
            <w:r>
              <w:rPr>
                <w:rStyle w:val="Appelnotedebasdep"/>
                <w:rFonts w:cstheme="minorHAnsi"/>
                <w:shd w:val="clear" w:color="auto" w:fill="FFFFFF"/>
                <w:lang w:val="fr-FR"/>
              </w:rPr>
              <w:footnoteReference w:id="179"/>
            </w:r>
            <w:r>
              <w:rPr>
                <w:rFonts w:cstheme="minorHAnsi"/>
                <w:shd w:val="clear" w:color="auto" w:fill="FFFFFF"/>
                <w:lang w:val="fr-FR"/>
              </w:rPr>
              <w:t>.</w:t>
            </w:r>
          </w:p>
          <w:p w14:paraId="5C4C578B" w14:textId="77777777" w:rsidR="002B57CC" w:rsidRPr="00447A23" w:rsidRDefault="002B57CC" w:rsidP="007807D1">
            <w:pPr>
              <w:jc w:val="both"/>
              <w:rPr>
                <w:rFonts w:cstheme="minorHAnsi"/>
                <w:shd w:val="clear" w:color="auto" w:fill="FFFFFF"/>
                <w:lang w:val="fr-FR"/>
              </w:rPr>
            </w:pPr>
            <w:r w:rsidRPr="00447A23">
              <w:rPr>
                <w:rFonts w:cstheme="minorHAnsi"/>
                <w:shd w:val="clear" w:color="auto" w:fill="FFFFFF"/>
                <w:lang w:val="fr-FR"/>
              </w:rPr>
              <w:t>Mahomet avait des esclaves : «</w:t>
            </w:r>
            <w:r w:rsidRPr="00447A23">
              <w:rPr>
                <w:rFonts w:cstheme="minorHAnsi"/>
                <w:i/>
                <w:shd w:val="clear" w:color="auto" w:fill="FFFFFF"/>
                <w:lang w:val="fr-FR"/>
              </w:rPr>
              <w:t xml:space="preserve"> (récit d'Umar) : « </w:t>
            </w:r>
            <w:r w:rsidRPr="0028307D">
              <w:rPr>
                <w:rFonts w:cstheme="minorHAnsi"/>
                <w:shd w:val="clear" w:color="auto" w:fill="FFFFFF"/>
                <w:lang w:val="fr-FR"/>
              </w:rPr>
              <w:t xml:space="preserve">Je vins et j'aperçus. L'Apôtre d'Allah était dans une mansarde, et </w:t>
            </w:r>
            <w:r w:rsidRPr="0028307D">
              <w:rPr>
                <w:rFonts w:cstheme="minorHAnsi"/>
                <w:i/>
                <w:shd w:val="clear" w:color="auto" w:fill="FFFFFF"/>
                <w:lang w:val="fr-FR"/>
              </w:rPr>
              <w:t>un esclave noir de l'Apôtre d'Allah</w:t>
            </w:r>
            <w:r w:rsidRPr="0028307D">
              <w:rPr>
                <w:rFonts w:cstheme="minorHAnsi"/>
                <w:shd w:val="clear" w:color="auto" w:fill="FFFFFF"/>
                <w:lang w:val="fr-FR"/>
              </w:rPr>
              <w:t xml:space="preserve"> se tenait au sommet de l'escalier</w:t>
            </w:r>
            <w:r w:rsidRPr="00447A23">
              <w:rPr>
                <w:rFonts w:cstheme="minorHAnsi"/>
                <w:shd w:val="clear" w:color="auto" w:fill="FFFFFF"/>
                <w:lang w:val="fr-FR"/>
              </w:rPr>
              <w:t xml:space="preserve"> [...]</w:t>
            </w:r>
            <w:r>
              <w:rPr>
                <w:rFonts w:cstheme="minorHAnsi"/>
                <w:shd w:val="clear" w:color="auto" w:fill="FFFFFF"/>
                <w:lang w:val="fr-FR"/>
              </w:rPr>
              <w:t xml:space="preserve"> » </w:t>
            </w:r>
            <w:r w:rsidRPr="00BC1A74">
              <w:rPr>
                <w:rFonts w:cstheme="minorHAnsi"/>
                <w:shd w:val="clear" w:color="auto" w:fill="FFFFFF"/>
                <w:lang w:val="fr-FR"/>
              </w:rPr>
              <w:t>Hadith Bukhari, volume 9, livre 91, numéro 368[19</w:t>
            </w:r>
            <w:r>
              <w:rPr>
                <w:rFonts w:cstheme="minorHAnsi"/>
                <w:shd w:val="clear" w:color="auto" w:fill="FFFFFF"/>
                <w:lang w:val="fr-FR"/>
              </w:rPr>
              <w:t>]</w:t>
            </w:r>
            <w:r w:rsidRPr="00447A23">
              <w:rPr>
                <w:rFonts w:cstheme="minorHAnsi"/>
                <w:shd w:val="clear" w:color="auto" w:fill="FFFFFF"/>
                <w:lang w:val="fr-FR"/>
              </w:rPr>
              <w:t>.</w:t>
            </w:r>
          </w:p>
          <w:p w14:paraId="77C769ED" w14:textId="77777777" w:rsidR="002B57CC" w:rsidRDefault="002B57CC" w:rsidP="007807D1">
            <w:pPr>
              <w:jc w:val="both"/>
              <w:rPr>
                <w:rFonts w:cstheme="minorHAnsi"/>
                <w:shd w:val="clear" w:color="auto" w:fill="FFFFFF"/>
                <w:lang w:val="fr-FR"/>
              </w:rPr>
            </w:pPr>
          </w:p>
          <w:p w14:paraId="3837A1A8" w14:textId="77777777" w:rsidR="002B57CC" w:rsidRDefault="002B57CC" w:rsidP="007807D1">
            <w:pPr>
              <w:jc w:val="both"/>
              <w:rPr>
                <w:rFonts w:cstheme="minorHAnsi"/>
                <w:shd w:val="clear" w:color="auto" w:fill="FFFFFF"/>
                <w:lang w:val="fr-FR"/>
              </w:rPr>
            </w:pPr>
            <w:r w:rsidRPr="00447A23">
              <w:rPr>
                <w:rFonts w:cstheme="minorHAnsi"/>
                <w:shd w:val="clear" w:color="auto" w:fill="FFFFFF"/>
                <w:lang w:val="fr-FR"/>
              </w:rPr>
              <w:t xml:space="preserve">« </w:t>
            </w:r>
            <w:r w:rsidRPr="0012788E">
              <w:rPr>
                <w:rFonts w:cstheme="minorHAnsi"/>
                <w:shd w:val="clear" w:color="auto" w:fill="FFFFFF"/>
                <w:lang w:val="fr-FR"/>
              </w:rPr>
              <w:t xml:space="preserve">Une personne était accusée de fornication avec </w:t>
            </w:r>
            <w:r w:rsidRPr="0012788E">
              <w:rPr>
                <w:rFonts w:cstheme="minorHAnsi"/>
                <w:i/>
                <w:shd w:val="clear" w:color="auto" w:fill="FFFFFF"/>
                <w:lang w:val="fr-FR"/>
              </w:rPr>
              <w:t>une jeune esclave du Messager d'Allah</w:t>
            </w:r>
            <w:r w:rsidRPr="0012788E">
              <w:rPr>
                <w:rFonts w:cstheme="minorHAnsi"/>
                <w:shd w:val="clear" w:color="auto" w:fill="FFFFFF"/>
                <w:lang w:val="fr-FR"/>
              </w:rPr>
              <w:t xml:space="preserve"> (que la paix soit sur lui)</w:t>
            </w:r>
            <w:r w:rsidRPr="00447A23">
              <w:rPr>
                <w:rFonts w:cstheme="minorHAnsi"/>
                <w:shd w:val="clear" w:color="auto" w:fill="FFFFFF"/>
                <w:lang w:val="fr-FR"/>
              </w:rPr>
              <w:t xml:space="preserve"> [...]</w:t>
            </w:r>
            <w:r>
              <w:rPr>
                <w:rFonts w:cstheme="minorHAnsi"/>
                <w:shd w:val="clear" w:color="auto" w:fill="FFFFFF"/>
                <w:lang w:val="fr-FR"/>
              </w:rPr>
              <w:t xml:space="preserve"> », </w:t>
            </w:r>
            <w:r w:rsidRPr="00447A23">
              <w:rPr>
                <w:rFonts w:cstheme="minorHAnsi"/>
                <w:shd w:val="clear" w:color="auto" w:fill="FFFFFF"/>
                <w:lang w:val="fr-FR"/>
              </w:rPr>
              <w:t>Hadith Muslim, livre 037, numéro 6676[21].</w:t>
            </w:r>
          </w:p>
          <w:p w14:paraId="49418DE9" w14:textId="77777777" w:rsidR="002B57CC" w:rsidRDefault="002B57CC" w:rsidP="007807D1">
            <w:pPr>
              <w:jc w:val="both"/>
              <w:rPr>
                <w:rFonts w:cstheme="minorHAnsi"/>
                <w:b/>
                <w:bCs/>
                <w:color w:val="000000"/>
                <w:lang w:val="fr-FR"/>
              </w:rPr>
            </w:pPr>
          </w:p>
          <w:p w14:paraId="72EE025A" w14:textId="77777777" w:rsidR="002B57CC" w:rsidRPr="0012788E" w:rsidRDefault="002B57CC" w:rsidP="007807D1">
            <w:pPr>
              <w:jc w:val="both"/>
              <w:rPr>
                <w:rFonts w:cstheme="minorHAnsi"/>
                <w:color w:val="000000"/>
                <w:lang w:val="fr-FR"/>
              </w:rPr>
            </w:pPr>
            <w:r>
              <w:rPr>
                <w:rFonts w:cstheme="minorHAnsi"/>
                <w:bCs/>
                <w:color w:val="000000"/>
                <w:lang w:val="fr-FR"/>
              </w:rPr>
              <w:t xml:space="preserve">Et </w:t>
            </w:r>
            <w:r w:rsidRPr="0012788E">
              <w:rPr>
                <w:rFonts w:cstheme="minorHAnsi"/>
                <w:bCs/>
                <w:color w:val="000000"/>
                <w:lang w:val="fr-FR"/>
              </w:rPr>
              <w:t xml:space="preserve">Bukhari </w:t>
            </w:r>
            <w:r w:rsidRPr="0012788E">
              <w:rPr>
                <w:rFonts w:cstheme="minorHAnsi"/>
                <w:color w:val="000000"/>
                <w:lang w:val="fr-FR"/>
              </w:rPr>
              <w:t>- </w:t>
            </w:r>
            <w:r w:rsidRPr="0012788E">
              <w:rPr>
                <w:rFonts w:cstheme="minorHAnsi"/>
                <w:bCs/>
                <w:color w:val="000000"/>
                <w:lang w:val="fr-FR"/>
              </w:rPr>
              <w:t>vol. 5, # 541 et vol. 7, # 344, Muslim. 32, Sahih Bukhari </w:t>
            </w:r>
            <w:r w:rsidRPr="0012788E">
              <w:rPr>
                <w:rFonts w:cstheme="minorHAnsi"/>
                <w:color w:val="000000"/>
                <w:lang w:val="fr-FR"/>
              </w:rPr>
              <w:t>8:82:794.</w:t>
            </w:r>
          </w:p>
          <w:p w14:paraId="2FDD2750" w14:textId="77777777" w:rsidR="002B57CC" w:rsidRDefault="002B57CC" w:rsidP="007807D1">
            <w:pPr>
              <w:jc w:val="both"/>
              <w:rPr>
                <w:rFonts w:cstheme="minorHAnsi"/>
                <w:shd w:val="clear" w:color="auto" w:fill="FFFFFF"/>
                <w:lang w:val="fr-FR"/>
              </w:rPr>
            </w:pPr>
          </w:p>
          <w:p w14:paraId="523A0233" w14:textId="77777777" w:rsidR="002B57CC" w:rsidRPr="00F054E7" w:rsidRDefault="002B57CC" w:rsidP="007807D1">
            <w:pPr>
              <w:jc w:val="both"/>
              <w:rPr>
                <w:rFonts w:cstheme="minorHAnsi"/>
                <w:shd w:val="clear" w:color="auto" w:fill="FFFFFF"/>
                <w:lang w:val="fr-FR"/>
              </w:rPr>
            </w:pPr>
            <w:r>
              <w:rPr>
                <w:rFonts w:cstheme="minorHAnsi"/>
                <w:shd w:val="clear" w:color="auto" w:fill="FFFFFF"/>
                <w:lang w:val="fr-FR"/>
              </w:rPr>
              <w:t>En fait, ce sont les occidents qui ont obligé les arabes, lors de la colonisation, à abandonner l’esclavage.</w:t>
            </w:r>
          </w:p>
        </w:tc>
      </w:tr>
      <w:tr w:rsidR="002B57CC" w:rsidRPr="00912422" w14:paraId="3660723B" w14:textId="77777777" w:rsidTr="007807D1">
        <w:tc>
          <w:tcPr>
            <w:tcW w:w="3256" w:type="dxa"/>
          </w:tcPr>
          <w:p w14:paraId="603A3DCE" w14:textId="77777777" w:rsidR="002B57CC" w:rsidRDefault="002B57CC" w:rsidP="007807D1">
            <w:pPr>
              <w:jc w:val="both"/>
              <w:rPr>
                <w:rFonts w:cstheme="minorHAnsi"/>
                <w:shd w:val="clear" w:color="auto" w:fill="FFFFFF"/>
                <w:lang w:val="fr-FR"/>
              </w:rPr>
            </w:pPr>
            <w:r w:rsidRPr="005031E0">
              <w:rPr>
                <w:rFonts w:cstheme="minorHAnsi"/>
                <w:shd w:val="clear" w:color="auto" w:fill="FFFFFF"/>
                <w:lang w:val="fr-FR"/>
              </w:rPr>
              <w:t xml:space="preserve">« </w:t>
            </w:r>
            <w:r w:rsidRPr="0012788E">
              <w:rPr>
                <w:rFonts w:cstheme="minorHAnsi"/>
                <w:shd w:val="clear" w:color="auto" w:fill="FFFFFF"/>
                <w:lang w:val="fr-FR"/>
              </w:rPr>
              <w:t>Nulle contrainte en religion !</w:t>
            </w:r>
            <w:r w:rsidRPr="005031E0">
              <w:rPr>
                <w:rFonts w:cstheme="minorHAnsi"/>
                <w:shd w:val="clear" w:color="auto" w:fill="FFFFFF"/>
                <w:lang w:val="fr-FR"/>
              </w:rPr>
              <w:t xml:space="preserve"> » (Sourate 2:256)</w:t>
            </w:r>
            <w:r w:rsidR="00147EC1">
              <w:rPr>
                <w:rFonts w:cstheme="minorHAnsi"/>
                <w:shd w:val="clear" w:color="auto" w:fill="FFFFFF"/>
                <w:lang w:val="fr-FR"/>
              </w:rPr>
              <w:t xml:space="preserve"> (abrogé).</w:t>
            </w:r>
          </w:p>
          <w:p w14:paraId="3561FDED" w14:textId="77777777" w:rsidR="00F92A49" w:rsidRDefault="00F92A49" w:rsidP="007807D1">
            <w:pPr>
              <w:jc w:val="both"/>
              <w:rPr>
                <w:rFonts w:cstheme="minorHAnsi"/>
                <w:shd w:val="clear" w:color="auto" w:fill="FFFFFF"/>
                <w:lang w:val="fr-FR"/>
              </w:rPr>
            </w:pPr>
          </w:p>
          <w:p w14:paraId="0B572AC4" w14:textId="77777777" w:rsidR="00A1325E" w:rsidRDefault="00147EC1" w:rsidP="007807D1">
            <w:pPr>
              <w:jc w:val="both"/>
              <w:rPr>
                <w:rFonts w:cstheme="minorHAnsi"/>
                <w:shd w:val="clear" w:color="auto" w:fill="FFFFFF"/>
                <w:lang w:val="fr-FR"/>
              </w:rPr>
            </w:pPr>
            <w:r>
              <w:rPr>
                <w:rFonts w:cstheme="minorHAnsi"/>
                <w:shd w:val="clear" w:color="auto" w:fill="FFFFFF"/>
                <w:lang w:val="fr-FR"/>
              </w:rPr>
              <w:t>« </w:t>
            </w:r>
            <w:r w:rsidRPr="0012788E">
              <w:rPr>
                <w:rFonts w:cstheme="minorHAnsi"/>
                <w:shd w:val="clear" w:color="auto" w:fill="FFFFFF"/>
                <w:lang w:val="fr-FR"/>
              </w:rPr>
              <w:t>Si un polythéiste cherche asile auprès de toi, accueille-le pour lui permettre d’entendre la parole d’Allah. Fais-le ensuite parvenir dans un lieu sûr, car ce sont des gens qui ne savent pas</w:t>
            </w:r>
            <w:r>
              <w:rPr>
                <w:rFonts w:cstheme="minorHAnsi"/>
                <w:shd w:val="clear" w:color="auto" w:fill="FFFFFF"/>
                <w:lang w:val="fr-FR"/>
              </w:rPr>
              <w:t> », Coran 9:6 (abrogé).</w:t>
            </w:r>
          </w:p>
          <w:p w14:paraId="2A10677D" w14:textId="77777777" w:rsidR="00A1325E" w:rsidRDefault="00A1325E" w:rsidP="00A1325E">
            <w:pPr>
              <w:jc w:val="both"/>
              <w:rPr>
                <w:rFonts w:cstheme="minorHAnsi"/>
                <w:shd w:val="clear" w:color="auto" w:fill="FFFFFF"/>
                <w:lang w:val="fr-FR"/>
              </w:rPr>
            </w:pPr>
            <w:r>
              <w:rPr>
                <w:rFonts w:cstheme="minorHAnsi"/>
                <w:shd w:val="clear" w:color="auto" w:fill="FFFFFF"/>
                <w:lang w:val="fr-FR"/>
              </w:rPr>
              <w:t xml:space="preserve">« […] </w:t>
            </w:r>
            <w:r w:rsidRPr="0012788E">
              <w:rPr>
                <w:rFonts w:cstheme="minorHAnsi"/>
                <w:shd w:val="clear" w:color="auto" w:fill="FFFFFF"/>
                <w:lang w:val="fr-FR"/>
              </w:rPr>
              <w:t>Est-ce toi qui contraindrais les gens à êtres croyants ?</w:t>
            </w:r>
            <w:r>
              <w:rPr>
                <w:rFonts w:cstheme="minorHAnsi"/>
                <w:shd w:val="clear" w:color="auto" w:fill="FFFFFF"/>
                <w:lang w:val="fr-FR"/>
              </w:rPr>
              <w:t> » Coran 10:99 (abrogé).</w:t>
            </w:r>
          </w:p>
          <w:p w14:paraId="525EE86C" w14:textId="654E18D6" w:rsidR="00FB3D7A" w:rsidRDefault="00A1325E" w:rsidP="007807D1">
            <w:pPr>
              <w:jc w:val="both"/>
              <w:rPr>
                <w:rFonts w:cstheme="minorHAnsi"/>
                <w:shd w:val="clear" w:color="auto" w:fill="FFFFFF"/>
                <w:lang w:val="fr-FR"/>
              </w:rPr>
            </w:pPr>
            <w:r>
              <w:rPr>
                <w:rFonts w:cstheme="minorHAnsi"/>
                <w:shd w:val="clear" w:color="auto" w:fill="FFFFFF"/>
                <w:lang w:val="fr-FR"/>
              </w:rPr>
              <w:t>« </w:t>
            </w:r>
            <w:r w:rsidRPr="0012788E">
              <w:rPr>
                <w:rFonts w:cstheme="minorHAnsi"/>
                <w:shd w:val="clear" w:color="auto" w:fill="FFFFFF"/>
                <w:lang w:val="fr-FR"/>
              </w:rPr>
              <w:t>La majorité des hommes ne seront pas croyants, même si tu le désires très fort</w:t>
            </w:r>
            <w:r>
              <w:rPr>
                <w:rFonts w:cstheme="minorHAnsi"/>
                <w:shd w:val="clear" w:color="auto" w:fill="FFFFFF"/>
                <w:lang w:val="fr-FR"/>
              </w:rPr>
              <w:t> », Coran</w:t>
            </w:r>
            <w:r w:rsidR="0012788E">
              <w:rPr>
                <w:rFonts w:cstheme="minorHAnsi"/>
                <w:shd w:val="clear" w:color="auto" w:fill="FFFFFF"/>
                <w:lang w:val="fr-FR"/>
              </w:rPr>
              <w:t xml:space="preserve"> </w:t>
            </w:r>
            <w:r>
              <w:rPr>
                <w:rFonts w:cstheme="minorHAnsi"/>
                <w:shd w:val="clear" w:color="auto" w:fill="FFFFFF"/>
                <w:lang w:val="fr-FR"/>
              </w:rPr>
              <w:t>12</w:t>
            </w:r>
            <w:r w:rsidR="0012788E">
              <w:rPr>
                <w:rFonts w:cstheme="minorHAnsi"/>
                <w:shd w:val="clear" w:color="auto" w:fill="FFFFFF"/>
                <w:lang w:val="fr-FR"/>
              </w:rPr>
              <w:t>.</w:t>
            </w:r>
            <w:r>
              <w:rPr>
                <w:rFonts w:cstheme="minorHAnsi"/>
                <w:shd w:val="clear" w:color="auto" w:fill="FFFFFF"/>
                <w:lang w:val="fr-FR"/>
              </w:rPr>
              <w:t>103 (abr</w:t>
            </w:r>
            <w:r w:rsidR="00FB3D7A">
              <w:rPr>
                <w:rFonts w:cstheme="minorHAnsi"/>
                <w:shd w:val="clear" w:color="auto" w:fill="FFFFFF"/>
                <w:lang w:val="fr-FR"/>
              </w:rPr>
              <w:t>.</w:t>
            </w:r>
            <w:r>
              <w:rPr>
                <w:rFonts w:cstheme="minorHAnsi"/>
                <w:shd w:val="clear" w:color="auto" w:fill="FFFFFF"/>
                <w:lang w:val="fr-FR"/>
              </w:rPr>
              <w:t>).</w:t>
            </w:r>
          </w:p>
          <w:p w14:paraId="1E07520D" w14:textId="310B5E15" w:rsidR="00FB3D7A" w:rsidRPr="00FB3D7A" w:rsidRDefault="00FB3D7A" w:rsidP="00FB3D7A">
            <w:pPr>
              <w:jc w:val="both"/>
              <w:rPr>
                <w:rFonts w:cstheme="minorHAnsi"/>
                <w:shd w:val="clear" w:color="auto" w:fill="FFFFFF"/>
                <w:lang w:val="fr-FR"/>
              </w:rPr>
            </w:pPr>
            <w:r w:rsidRPr="00FB3D7A">
              <w:rPr>
                <w:rFonts w:cstheme="minorHAnsi"/>
                <w:shd w:val="clear" w:color="auto" w:fill="FFFFFF"/>
                <w:lang w:val="fr-FR"/>
              </w:rPr>
              <w:t xml:space="preserve">« </w:t>
            </w:r>
            <w:r w:rsidR="00D34506">
              <w:rPr>
                <w:rFonts w:cstheme="minorHAnsi"/>
                <w:shd w:val="clear" w:color="auto" w:fill="FFFFFF"/>
                <w:lang w:val="fr-FR"/>
              </w:rPr>
              <w:t>Allah</w:t>
            </w:r>
            <w:r w:rsidRPr="0012788E">
              <w:rPr>
                <w:rFonts w:cstheme="minorHAnsi"/>
                <w:shd w:val="clear" w:color="auto" w:fill="FFFFFF"/>
                <w:lang w:val="fr-FR"/>
              </w:rPr>
              <w:t xml:space="preserve"> ne veut pas pour vous la contrainte</w:t>
            </w:r>
            <w:r w:rsidRPr="00FB3D7A">
              <w:rPr>
                <w:rFonts w:cstheme="minorHAnsi"/>
                <w:shd w:val="clear" w:color="auto" w:fill="FFFFFF"/>
                <w:lang w:val="fr-FR"/>
              </w:rPr>
              <w:t xml:space="preserve"> »</w:t>
            </w:r>
            <w:r w:rsidR="0012788E">
              <w:rPr>
                <w:rFonts w:cstheme="minorHAnsi"/>
                <w:shd w:val="clear" w:color="auto" w:fill="FFFFFF"/>
                <w:lang w:val="fr-FR"/>
              </w:rPr>
              <w:t xml:space="preserve">, </w:t>
            </w:r>
            <w:r w:rsidRPr="00FB3D7A">
              <w:rPr>
                <w:rFonts w:cstheme="minorHAnsi"/>
                <w:shd w:val="clear" w:color="auto" w:fill="FFFFFF"/>
                <w:lang w:val="fr-FR"/>
              </w:rPr>
              <w:t>Coran 2</w:t>
            </w:r>
            <w:r w:rsidR="0012788E">
              <w:rPr>
                <w:rFonts w:cstheme="minorHAnsi"/>
                <w:shd w:val="clear" w:color="auto" w:fill="FFFFFF"/>
                <w:lang w:val="fr-FR"/>
              </w:rPr>
              <w:t>.</w:t>
            </w:r>
            <w:r w:rsidRPr="00FB3D7A">
              <w:rPr>
                <w:rFonts w:cstheme="minorHAnsi"/>
                <w:shd w:val="clear" w:color="auto" w:fill="FFFFFF"/>
                <w:lang w:val="fr-FR"/>
              </w:rPr>
              <w:t>185).</w:t>
            </w:r>
          </w:p>
          <w:p w14:paraId="19E375E5" w14:textId="71101BA0" w:rsidR="00FB3D7A" w:rsidRPr="00FB3D7A" w:rsidRDefault="00FB3D7A" w:rsidP="00FB3D7A">
            <w:pPr>
              <w:jc w:val="both"/>
              <w:rPr>
                <w:rFonts w:cstheme="minorHAnsi"/>
                <w:shd w:val="clear" w:color="auto" w:fill="FFFFFF"/>
                <w:lang w:val="fr-FR"/>
              </w:rPr>
            </w:pPr>
            <w:r w:rsidRPr="00FB3D7A">
              <w:rPr>
                <w:rFonts w:cstheme="minorHAnsi"/>
                <w:shd w:val="clear" w:color="auto" w:fill="FFFFFF"/>
                <w:lang w:val="fr-FR"/>
              </w:rPr>
              <w:t xml:space="preserve">« </w:t>
            </w:r>
            <w:r w:rsidR="0012788E" w:rsidRPr="0012788E">
              <w:rPr>
                <w:rFonts w:cstheme="minorHAnsi"/>
                <w:shd w:val="clear" w:color="auto" w:fill="FFFFFF"/>
                <w:lang w:val="fr-FR"/>
              </w:rPr>
              <w:t>N</w:t>
            </w:r>
            <w:r w:rsidRPr="0012788E">
              <w:rPr>
                <w:rFonts w:cstheme="minorHAnsi"/>
                <w:shd w:val="clear" w:color="auto" w:fill="FFFFFF"/>
                <w:lang w:val="fr-FR"/>
              </w:rPr>
              <w:t>on pas celui qui subit une contrainte et dont le cœur reste paisible dans la foi</w:t>
            </w:r>
            <w:r w:rsidRPr="00FB3D7A">
              <w:rPr>
                <w:rFonts w:cstheme="minorHAnsi"/>
                <w:shd w:val="clear" w:color="auto" w:fill="FFFFFF"/>
                <w:lang w:val="fr-FR"/>
              </w:rPr>
              <w:t xml:space="preserve"> » (16</w:t>
            </w:r>
            <w:r w:rsidR="0012788E">
              <w:rPr>
                <w:rFonts w:cstheme="minorHAnsi"/>
                <w:shd w:val="clear" w:color="auto" w:fill="FFFFFF"/>
                <w:lang w:val="fr-FR"/>
              </w:rPr>
              <w:t>.</w:t>
            </w:r>
            <w:r w:rsidRPr="00FB3D7A">
              <w:rPr>
                <w:rFonts w:cstheme="minorHAnsi"/>
                <w:shd w:val="clear" w:color="auto" w:fill="FFFFFF"/>
                <w:lang w:val="fr-FR"/>
              </w:rPr>
              <w:t>106).</w:t>
            </w:r>
          </w:p>
          <w:p w14:paraId="462E9C5F" w14:textId="3FCE9494" w:rsidR="00FB3D7A" w:rsidRDefault="00FB3D7A" w:rsidP="00FB3D7A">
            <w:pPr>
              <w:jc w:val="both"/>
              <w:rPr>
                <w:rFonts w:cstheme="minorHAnsi"/>
                <w:shd w:val="clear" w:color="auto" w:fill="FFFFFF"/>
                <w:lang w:val="fr-FR"/>
              </w:rPr>
            </w:pPr>
            <w:r w:rsidRPr="00FB3D7A">
              <w:rPr>
                <w:rFonts w:cstheme="minorHAnsi"/>
                <w:shd w:val="clear" w:color="auto" w:fill="FFFFFF"/>
                <w:lang w:val="fr-FR"/>
              </w:rPr>
              <w:t xml:space="preserve">« </w:t>
            </w:r>
            <w:r w:rsidRPr="0012788E">
              <w:rPr>
                <w:rFonts w:cstheme="minorHAnsi"/>
                <w:shd w:val="clear" w:color="auto" w:fill="FFFFFF"/>
                <w:lang w:val="fr-FR"/>
              </w:rPr>
              <w:t>Combattez pour Allah(...) Il ne vous a imposé aucune gêne dans la religion</w:t>
            </w:r>
            <w:r w:rsidRPr="00FB3D7A">
              <w:rPr>
                <w:rFonts w:cstheme="minorHAnsi"/>
                <w:shd w:val="clear" w:color="auto" w:fill="FFFFFF"/>
                <w:lang w:val="fr-FR"/>
              </w:rPr>
              <w:t xml:space="preserve"> » (22</w:t>
            </w:r>
            <w:r w:rsidR="0012788E">
              <w:rPr>
                <w:rFonts w:cstheme="minorHAnsi"/>
                <w:shd w:val="clear" w:color="auto" w:fill="FFFFFF"/>
                <w:lang w:val="fr-FR"/>
              </w:rPr>
              <w:t>.</w:t>
            </w:r>
            <w:r w:rsidRPr="00FB3D7A">
              <w:rPr>
                <w:rFonts w:cstheme="minorHAnsi"/>
                <w:shd w:val="clear" w:color="auto" w:fill="FFFFFF"/>
                <w:lang w:val="fr-FR"/>
              </w:rPr>
              <w:t>78).</w:t>
            </w:r>
          </w:p>
        </w:tc>
        <w:tc>
          <w:tcPr>
            <w:tcW w:w="7534" w:type="dxa"/>
          </w:tcPr>
          <w:p w14:paraId="0531BB9C" w14:textId="77777777" w:rsidR="002B57CC" w:rsidRDefault="002B57CC" w:rsidP="007807D1">
            <w:pPr>
              <w:jc w:val="both"/>
              <w:rPr>
                <w:rFonts w:cstheme="minorHAnsi"/>
                <w:shd w:val="clear" w:color="auto" w:fill="FFFFFF"/>
                <w:lang w:val="fr-FR"/>
              </w:rPr>
            </w:pPr>
            <w:r>
              <w:rPr>
                <w:rFonts w:cstheme="minorHAnsi"/>
                <w:shd w:val="clear" w:color="auto" w:fill="FFFFFF"/>
                <w:lang w:val="fr-FR"/>
              </w:rPr>
              <w:t>A</w:t>
            </w:r>
            <w:r w:rsidRPr="005031E0">
              <w:rPr>
                <w:rFonts w:cstheme="minorHAnsi"/>
                <w:shd w:val="clear" w:color="auto" w:fill="FFFFFF"/>
                <w:lang w:val="fr-FR"/>
              </w:rPr>
              <w:t>brogée par :</w:t>
            </w:r>
            <w:r>
              <w:rPr>
                <w:rFonts w:cstheme="minorHAnsi"/>
                <w:shd w:val="clear" w:color="auto" w:fill="FFFFFF"/>
                <w:lang w:val="fr-FR"/>
              </w:rPr>
              <w:t xml:space="preserve"> </w:t>
            </w:r>
            <w:r w:rsidRPr="005031E0">
              <w:rPr>
                <w:rFonts w:cstheme="minorHAnsi"/>
                <w:shd w:val="clear" w:color="auto" w:fill="FFFFFF"/>
                <w:lang w:val="fr-FR"/>
              </w:rPr>
              <w:t xml:space="preserve">« </w:t>
            </w:r>
            <w:r w:rsidRPr="0012788E">
              <w:rPr>
                <w:rFonts w:cstheme="minorHAnsi"/>
                <w:shd w:val="clear" w:color="auto" w:fill="FFFFFF"/>
                <w:lang w:val="fr-FR"/>
              </w:rPr>
              <w:t>Désirent-ils une autre religion que celle d’Allah, alors que se soumet à Lui, bon gré, mal gré, tout ce qui existe dans les cieux et sur terre, et que c’est vers Lui qu’ils seront ramenés ?</w:t>
            </w:r>
            <w:r w:rsidRPr="005031E0">
              <w:rPr>
                <w:rFonts w:cstheme="minorHAnsi"/>
                <w:shd w:val="clear" w:color="auto" w:fill="FFFFFF"/>
                <w:lang w:val="fr-FR"/>
              </w:rPr>
              <w:t xml:space="preserve"> » (Sourate 3,83)</w:t>
            </w:r>
            <w:r>
              <w:rPr>
                <w:rFonts w:cstheme="minorHAnsi"/>
                <w:shd w:val="clear" w:color="auto" w:fill="FFFFFF"/>
                <w:lang w:val="fr-FR"/>
              </w:rPr>
              <w:t>.</w:t>
            </w:r>
          </w:p>
          <w:p w14:paraId="5FF71401" w14:textId="77777777" w:rsidR="00147EC1" w:rsidRDefault="00147EC1" w:rsidP="007807D1">
            <w:pPr>
              <w:jc w:val="both"/>
              <w:rPr>
                <w:rFonts w:cstheme="minorHAnsi"/>
                <w:shd w:val="clear" w:color="auto" w:fill="FFFFFF"/>
                <w:lang w:val="fr-FR"/>
              </w:rPr>
            </w:pPr>
          </w:p>
          <w:p w14:paraId="24C75D61" w14:textId="77777777" w:rsidR="002B57CC" w:rsidRDefault="002B57CC" w:rsidP="007807D1">
            <w:pPr>
              <w:jc w:val="both"/>
              <w:rPr>
                <w:rFonts w:cstheme="minorHAnsi"/>
                <w:shd w:val="clear" w:color="auto" w:fill="FFFFFF"/>
                <w:lang w:val="fr-FR"/>
              </w:rPr>
            </w:pPr>
            <w:r w:rsidRPr="000A13F3">
              <w:rPr>
                <w:rFonts w:cstheme="minorHAnsi"/>
                <w:shd w:val="clear" w:color="auto" w:fill="FFFFFF"/>
                <w:lang w:val="fr-FR"/>
              </w:rPr>
              <w:t xml:space="preserve">« </w:t>
            </w:r>
            <w:r w:rsidRPr="0012788E">
              <w:rPr>
                <w:rFonts w:cstheme="minorHAnsi"/>
                <w:shd w:val="clear" w:color="auto" w:fill="FFFFFF"/>
                <w:lang w:val="fr-FR"/>
              </w:rPr>
              <w:t xml:space="preserve">Cependant, </w:t>
            </w:r>
            <w:r w:rsidRPr="0012788E">
              <w:rPr>
                <w:rFonts w:cstheme="minorHAnsi"/>
                <w:i/>
                <w:shd w:val="clear" w:color="auto" w:fill="FFFFFF"/>
                <w:lang w:val="fr-FR"/>
              </w:rPr>
              <w:t>vous ne saurez vouloir, à moins qu’Allah veuille</w:t>
            </w:r>
            <w:r w:rsidRPr="0012788E">
              <w:rPr>
                <w:rFonts w:cstheme="minorHAnsi"/>
                <w:shd w:val="clear" w:color="auto" w:fill="FFFFFF"/>
                <w:lang w:val="fr-FR"/>
              </w:rPr>
              <w:t>. Et Allah est Omniscient et Sage</w:t>
            </w:r>
            <w:r w:rsidRPr="000A13F3">
              <w:rPr>
                <w:rFonts w:cstheme="minorHAnsi"/>
                <w:shd w:val="clear" w:color="auto" w:fill="FFFFFF"/>
                <w:lang w:val="fr-FR"/>
              </w:rPr>
              <w:t xml:space="preserve"> » (76:30)</w:t>
            </w:r>
            <w:r w:rsidR="00147EC1">
              <w:rPr>
                <w:rFonts w:cstheme="minorHAnsi"/>
                <w:shd w:val="clear" w:color="auto" w:fill="FFFFFF"/>
                <w:lang w:val="fr-FR"/>
              </w:rPr>
              <w:t>.</w:t>
            </w:r>
          </w:p>
          <w:p w14:paraId="0F56251D" w14:textId="77777777" w:rsidR="00147EC1" w:rsidRPr="000A13F3" w:rsidRDefault="00147EC1" w:rsidP="007807D1">
            <w:pPr>
              <w:jc w:val="both"/>
              <w:rPr>
                <w:rFonts w:cstheme="minorHAnsi"/>
                <w:shd w:val="clear" w:color="auto" w:fill="FFFFFF"/>
                <w:lang w:val="fr-FR"/>
              </w:rPr>
            </w:pPr>
          </w:p>
          <w:p w14:paraId="76DA78F6" w14:textId="77777777" w:rsidR="00147EC1" w:rsidRDefault="002B57CC" w:rsidP="007807D1">
            <w:pPr>
              <w:jc w:val="both"/>
              <w:rPr>
                <w:rFonts w:cstheme="minorHAnsi"/>
                <w:shd w:val="clear" w:color="auto" w:fill="FFFFFF"/>
                <w:lang w:val="fr-FR"/>
              </w:rPr>
            </w:pPr>
            <w:r w:rsidRPr="000A13F3">
              <w:rPr>
                <w:rFonts w:cstheme="minorHAnsi"/>
                <w:shd w:val="clear" w:color="auto" w:fill="FFFFFF"/>
                <w:lang w:val="fr-FR"/>
              </w:rPr>
              <w:t xml:space="preserve">« </w:t>
            </w:r>
            <w:r w:rsidRPr="0012788E">
              <w:rPr>
                <w:rFonts w:cstheme="minorHAnsi"/>
                <w:shd w:val="clear" w:color="auto" w:fill="FFFFFF"/>
                <w:lang w:val="fr-FR"/>
              </w:rPr>
              <w:t xml:space="preserve">Mais </w:t>
            </w:r>
            <w:r w:rsidRPr="0012788E">
              <w:rPr>
                <w:rFonts w:cstheme="minorHAnsi"/>
                <w:i/>
                <w:shd w:val="clear" w:color="auto" w:fill="FFFFFF"/>
                <w:lang w:val="fr-FR"/>
              </w:rPr>
              <w:t>vous ne pouvez vouloir, que si Allah veut,</w:t>
            </w:r>
            <w:r w:rsidRPr="0012788E">
              <w:rPr>
                <w:rFonts w:cstheme="minorHAnsi"/>
                <w:shd w:val="clear" w:color="auto" w:fill="FFFFFF"/>
                <w:lang w:val="fr-FR"/>
              </w:rPr>
              <w:t xml:space="preserve"> [Lui], le Seigneur de l’Univers</w:t>
            </w:r>
            <w:r w:rsidRPr="000A13F3">
              <w:rPr>
                <w:rFonts w:cstheme="minorHAnsi"/>
                <w:shd w:val="clear" w:color="auto" w:fill="FFFFFF"/>
                <w:lang w:val="fr-FR"/>
              </w:rPr>
              <w:t xml:space="preserve"> ; » (81:29)</w:t>
            </w:r>
            <w:r w:rsidR="00147EC1">
              <w:rPr>
                <w:rFonts w:cstheme="minorHAnsi"/>
                <w:shd w:val="clear" w:color="auto" w:fill="FFFFFF"/>
                <w:lang w:val="fr-FR"/>
              </w:rPr>
              <w:t>.</w:t>
            </w:r>
          </w:p>
          <w:p w14:paraId="365F74BF" w14:textId="77777777" w:rsidR="00F92A49" w:rsidRDefault="00F92A49" w:rsidP="007807D1">
            <w:pPr>
              <w:jc w:val="both"/>
              <w:rPr>
                <w:rFonts w:cstheme="minorHAnsi"/>
                <w:shd w:val="clear" w:color="auto" w:fill="FFFFFF"/>
                <w:lang w:val="fr-FR"/>
              </w:rPr>
            </w:pPr>
          </w:p>
          <w:p w14:paraId="070E9523" w14:textId="1566DAE0" w:rsidR="00F92A49" w:rsidRDefault="00F92A49" w:rsidP="007807D1">
            <w:pPr>
              <w:jc w:val="both"/>
              <w:rPr>
                <w:rFonts w:cstheme="minorHAnsi"/>
                <w:shd w:val="clear" w:color="auto" w:fill="FFFFFF"/>
                <w:lang w:val="fr-FR"/>
              </w:rPr>
            </w:pPr>
            <w:r>
              <w:rPr>
                <w:rFonts w:cstheme="minorHAnsi"/>
                <w:shd w:val="clear" w:color="auto" w:fill="FFFFFF"/>
                <w:lang w:val="fr-FR"/>
              </w:rPr>
              <w:t>« </w:t>
            </w:r>
            <w:r w:rsidRPr="0012788E">
              <w:rPr>
                <w:rFonts w:cstheme="minorHAnsi"/>
                <w:i/>
                <w:shd w:val="clear" w:color="auto" w:fill="FFFFFF"/>
                <w:lang w:val="fr-FR"/>
              </w:rPr>
              <w:t>Combattez ceux qui ne croient pas en Allah et au dernier Jour</w:t>
            </w:r>
            <w:r w:rsidRPr="0012788E">
              <w:rPr>
                <w:rFonts w:cstheme="minorHAnsi"/>
                <w:shd w:val="clear" w:color="auto" w:fill="FFFFFF"/>
                <w:lang w:val="fr-FR"/>
              </w:rPr>
              <w:t xml:space="preserve">, et ne déclarent pas illicite ce qu’Allah et son Apôtre déclarent illicite [le vin, la viande de porc, la nourriture durant les journées du Ramadan etc.] et ne suivent pas la religion de vérité, les gens du Livre [les chrétiens et les juifs] qui ne pratiquent pas la vraie religion. </w:t>
            </w:r>
            <w:r w:rsidRPr="0012788E">
              <w:rPr>
                <w:rFonts w:cstheme="minorHAnsi"/>
                <w:i/>
                <w:shd w:val="clear" w:color="auto" w:fill="FFFFFF"/>
                <w:lang w:val="fr-FR"/>
              </w:rPr>
              <w:t>Combattez-les jusqu’à ce qu’ils finissent par payer la jizia [la punition] dans l’humiliation</w:t>
            </w:r>
            <w:r w:rsidRPr="00F92A49">
              <w:rPr>
                <w:rFonts w:cstheme="minorHAnsi"/>
                <w:b/>
                <w:shd w:val="clear" w:color="auto" w:fill="FFFFFF"/>
                <w:lang w:val="fr-FR"/>
              </w:rPr>
              <w:t> </w:t>
            </w:r>
            <w:r>
              <w:rPr>
                <w:rFonts w:cstheme="minorHAnsi"/>
                <w:shd w:val="clear" w:color="auto" w:fill="FFFFFF"/>
                <w:lang w:val="fr-FR"/>
              </w:rPr>
              <w:t>», Coran 9</w:t>
            </w:r>
            <w:r w:rsidR="0012788E">
              <w:rPr>
                <w:rFonts w:cstheme="minorHAnsi"/>
                <w:shd w:val="clear" w:color="auto" w:fill="FFFFFF"/>
                <w:lang w:val="fr-FR"/>
              </w:rPr>
              <w:t>.</w:t>
            </w:r>
            <w:r>
              <w:rPr>
                <w:rFonts w:cstheme="minorHAnsi"/>
                <w:shd w:val="clear" w:color="auto" w:fill="FFFFFF"/>
                <w:lang w:val="fr-FR"/>
              </w:rPr>
              <w:t xml:space="preserve">29. </w:t>
            </w:r>
          </w:p>
          <w:p w14:paraId="557C19B5" w14:textId="77777777" w:rsidR="006D3240" w:rsidRDefault="006D3240" w:rsidP="007807D1">
            <w:pPr>
              <w:jc w:val="both"/>
              <w:rPr>
                <w:rFonts w:cstheme="minorHAnsi"/>
                <w:shd w:val="clear" w:color="auto" w:fill="FFFFFF"/>
                <w:lang w:val="fr-FR"/>
              </w:rPr>
            </w:pPr>
          </w:p>
          <w:p w14:paraId="14F32539" w14:textId="0BE55509" w:rsidR="006D3240" w:rsidRDefault="006D3240" w:rsidP="007807D1">
            <w:pPr>
              <w:jc w:val="both"/>
              <w:rPr>
                <w:rFonts w:cstheme="minorHAnsi"/>
                <w:shd w:val="clear" w:color="auto" w:fill="FFFFFF"/>
                <w:lang w:val="fr-FR"/>
              </w:rPr>
            </w:pPr>
            <w:r>
              <w:rPr>
                <w:rFonts w:cstheme="minorHAnsi"/>
                <w:shd w:val="clear" w:color="auto" w:fill="FFFFFF"/>
                <w:lang w:val="fr-FR"/>
              </w:rPr>
              <w:t>« </w:t>
            </w:r>
            <w:r w:rsidRPr="0012788E">
              <w:rPr>
                <w:rFonts w:cstheme="minorHAnsi"/>
                <w:i/>
                <w:shd w:val="clear" w:color="auto" w:fill="FFFFFF"/>
                <w:lang w:val="fr-FR"/>
              </w:rPr>
              <w:t>La récompense de ceux qui font la guerre contre Allah et Son messager, et qui s'efforcent de semer la corruption sur la terre, c'est qu'ils soient tués, ou crucifiés, ou que soient coupées leur main et leur jambe opposées, ou qu'ils soient expulsés du pays</w:t>
            </w:r>
            <w:r w:rsidRPr="0012788E">
              <w:rPr>
                <w:rFonts w:cstheme="minorHAnsi"/>
                <w:b/>
                <w:shd w:val="clear" w:color="auto" w:fill="FFFFFF"/>
                <w:lang w:val="fr-FR"/>
              </w:rPr>
              <w:t>.</w:t>
            </w:r>
            <w:r w:rsidRPr="0012788E">
              <w:rPr>
                <w:rFonts w:cstheme="minorHAnsi"/>
                <w:shd w:val="clear" w:color="auto" w:fill="FFFFFF"/>
                <w:lang w:val="fr-FR"/>
              </w:rPr>
              <w:t xml:space="preserve"> Ce sera pour eux l'ignominie ici-bas ; et dans l'au-delà, il y aura pour eux un énorme châtiment </w:t>
            </w:r>
            <w:r>
              <w:rPr>
                <w:rFonts w:cstheme="minorHAnsi"/>
                <w:shd w:val="clear" w:color="auto" w:fill="FFFFFF"/>
                <w:lang w:val="fr-FR"/>
              </w:rPr>
              <w:t>», Coran 5</w:t>
            </w:r>
            <w:r w:rsidR="0012788E">
              <w:rPr>
                <w:rFonts w:cstheme="minorHAnsi"/>
                <w:shd w:val="clear" w:color="auto" w:fill="FFFFFF"/>
                <w:lang w:val="fr-FR"/>
              </w:rPr>
              <w:t>.</w:t>
            </w:r>
            <w:r>
              <w:rPr>
                <w:rFonts w:cstheme="minorHAnsi"/>
                <w:shd w:val="clear" w:color="auto" w:fill="FFFFFF"/>
                <w:lang w:val="fr-FR"/>
              </w:rPr>
              <w:t>33.</w:t>
            </w:r>
          </w:p>
          <w:p w14:paraId="4EE7C7D5" w14:textId="77777777" w:rsidR="00FB3D7A" w:rsidRDefault="00FB3D7A" w:rsidP="007807D1">
            <w:pPr>
              <w:jc w:val="both"/>
              <w:rPr>
                <w:rFonts w:cstheme="minorHAnsi"/>
                <w:shd w:val="clear" w:color="auto" w:fill="FFFFFF"/>
                <w:lang w:val="fr-FR"/>
              </w:rPr>
            </w:pPr>
          </w:p>
          <w:p w14:paraId="2CEA2533" w14:textId="77777777" w:rsidR="00FB3D7A" w:rsidRDefault="00FB3D7A" w:rsidP="007807D1">
            <w:pPr>
              <w:jc w:val="both"/>
              <w:rPr>
                <w:rFonts w:cstheme="minorHAnsi"/>
                <w:shd w:val="clear" w:color="auto" w:fill="FFFFFF"/>
                <w:lang w:val="fr-FR"/>
              </w:rPr>
            </w:pPr>
          </w:p>
          <w:p w14:paraId="2DA1E1CE" w14:textId="77777777" w:rsidR="00F92A49" w:rsidRDefault="00F92A49" w:rsidP="007807D1">
            <w:pPr>
              <w:jc w:val="both"/>
              <w:rPr>
                <w:rFonts w:cstheme="minorHAnsi"/>
                <w:shd w:val="clear" w:color="auto" w:fill="FFFFFF"/>
                <w:lang w:val="fr-FR"/>
              </w:rPr>
            </w:pPr>
          </w:p>
        </w:tc>
      </w:tr>
      <w:tr w:rsidR="002B57CC" w:rsidRPr="00912422" w14:paraId="7149EC77" w14:textId="77777777" w:rsidTr="007807D1">
        <w:tc>
          <w:tcPr>
            <w:tcW w:w="3256" w:type="dxa"/>
          </w:tcPr>
          <w:p w14:paraId="2D0B0578" w14:textId="315DF67E" w:rsidR="002B57CC" w:rsidRPr="005031E0" w:rsidRDefault="002B57CC" w:rsidP="007807D1">
            <w:pPr>
              <w:jc w:val="both"/>
              <w:rPr>
                <w:rFonts w:cstheme="minorHAnsi"/>
                <w:shd w:val="clear" w:color="auto" w:fill="FFFFFF"/>
                <w:lang w:val="fr-FR"/>
              </w:rPr>
            </w:pPr>
            <w:r w:rsidRPr="000A13F3">
              <w:rPr>
                <w:rFonts w:cstheme="minorHAnsi"/>
                <w:shd w:val="clear" w:color="auto" w:fill="FFFFFF"/>
                <w:lang w:val="fr-FR"/>
              </w:rPr>
              <w:t xml:space="preserve">« </w:t>
            </w:r>
            <w:r w:rsidRPr="0012788E">
              <w:rPr>
                <w:rFonts w:cstheme="minorHAnsi"/>
                <w:shd w:val="clear" w:color="auto" w:fill="FFFFFF"/>
                <w:lang w:val="fr-FR"/>
              </w:rPr>
              <w:t>C'est à Allah de décider qui doit croire et qui ne doit pas croire, tu n'as pas à obliger les gens à croire</w:t>
            </w:r>
            <w:r w:rsidRPr="000A13F3">
              <w:rPr>
                <w:rFonts w:cstheme="minorHAnsi"/>
                <w:shd w:val="clear" w:color="auto" w:fill="FFFFFF"/>
                <w:lang w:val="fr-FR"/>
              </w:rPr>
              <w:t xml:space="preserve"> », (10</w:t>
            </w:r>
            <w:r w:rsidR="0012788E">
              <w:rPr>
                <w:rFonts w:cstheme="minorHAnsi"/>
                <w:shd w:val="clear" w:color="auto" w:fill="FFFFFF"/>
                <w:lang w:val="fr-FR"/>
              </w:rPr>
              <w:t>.</w:t>
            </w:r>
            <w:r w:rsidRPr="000A13F3">
              <w:rPr>
                <w:rFonts w:cstheme="minorHAnsi"/>
                <w:shd w:val="clear" w:color="auto" w:fill="FFFFFF"/>
                <w:lang w:val="fr-FR"/>
              </w:rPr>
              <w:t>100).</w:t>
            </w:r>
          </w:p>
        </w:tc>
        <w:tc>
          <w:tcPr>
            <w:tcW w:w="7534" w:type="dxa"/>
          </w:tcPr>
          <w:p w14:paraId="1ADDA3BD" w14:textId="3B825DF9" w:rsidR="002B57CC" w:rsidRDefault="002B57CC" w:rsidP="007807D1">
            <w:pPr>
              <w:jc w:val="both"/>
              <w:rPr>
                <w:rFonts w:cstheme="minorHAnsi"/>
                <w:shd w:val="clear" w:color="auto" w:fill="FFFFFF"/>
                <w:lang w:val="fr-FR"/>
              </w:rPr>
            </w:pPr>
            <w:r w:rsidRPr="000A13F3">
              <w:rPr>
                <w:rFonts w:cstheme="minorHAnsi"/>
                <w:shd w:val="clear" w:color="auto" w:fill="FFFFFF"/>
                <w:lang w:val="fr-FR"/>
              </w:rPr>
              <w:t xml:space="preserve">« </w:t>
            </w:r>
            <w:r w:rsidRPr="0012788E">
              <w:rPr>
                <w:rFonts w:cstheme="minorHAnsi"/>
                <w:i/>
                <w:shd w:val="clear" w:color="auto" w:fill="FFFFFF"/>
                <w:lang w:val="fr-FR"/>
              </w:rPr>
              <w:t>Combattez ceux qui ne croient pas en Allah</w:t>
            </w:r>
            <w:r w:rsidRPr="0012788E">
              <w:rPr>
                <w:rFonts w:cstheme="minorHAnsi"/>
                <w:shd w:val="clear" w:color="auto" w:fill="FFFFFF"/>
                <w:lang w:val="fr-FR"/>
              </w:rPr>
              <w:t xml:space="preserve"> et en son messager jusqu'à ce qu'ils payent la capitation en toute humilité</w:t>
            </w:r>
            <w:r w:rsidRPr="000A13F3">
              <w:rPr>
                <w:rFonts w:cstheme="minorHAnsi"/>
                <w:shd w:val="clear" w:color="auto" w:fill="FFFFFF"/>
                <w:lang w:val="fr-FR"/>
              </w:rPr>
              <w:t xml:space="preserve"> » (9</w:t>
            </w:r>
            <w:r w:rsidR="0012788E">
              <w:rPr>
                <w:rFonts w:cstheme="minorHAnsi"/>
                <w:shd w:val="clear" w:color="auto" w:fill="FFFFFF"/>
                <w:lang w:val="fr-FR"/>
              </w:rPr>
              <w:t>.</w:t>
            </w:r>
            <w:r w:rsidRPr="000A13F3">
              <w:rPr>
                <w:rFonts w:cstheme="minorHAnsi"/>
                <w:shd w:val="clear" w:color="auto" w:fill="FFFFFF"/>
                <w:lang w:val="fr-FR"/>
              </w:rPr>
              <w:t>29).</w:t>
            </w:r>
          </w:p>
          <w:p w14:paraId="43DF46A7" w14:textId="77777777" w:rsidR="00147EC1" w:rsidRDefault="00147EC1" w:rsidP="007807D1">
            <w:pPr>
              <w:jc w:val="both"/>
              <w:rPr>
                <w:rFonts w:cstheme="minorHAnsi"/>
                <w:shd w:val="clear" w:color="auto" w:fill="FFFFFF"/>
                <w:lang w:val="fr-FR"/>
              </w:rPr>
            </w:pPr>
          </w:p>
          <w:p w14:paraId="67A648F6" w14:textId="471358FE" w:rsidR="00147EC1" w:rsidRDefault="00147EC1" w:rsidP="007807D1">
            <w:pPr>
              <w:jc w:val="both"/>
              <w:rPr>
                <w:rFonts w:cstheme="minorHAnsi"/>
                <w:shd w:val="clear" w:color="auto" w:fill="FFFFFF"/>
                <w:lang w:val="fr-FR"/>
              </w:rPr>
            </w:pPr>
            <w:r>
              <w:rPr>
                <w:rFonts w:cstheme="minorHAnsi"/>
                <w:shd w:val="clear" w:color="auto" w:fill="FFFFFF"/>
                <w:lang w:val="fr-FR"/>
              </w:rPr>
              <w:t>En contradiction aussi avec le verset du sabre (ou verset de l’épée (Coran 9</w:t>
            </w:r>
            <w:r w:rsidR="0012788E">
              <w:rPr>
                <w:rFonts w:cstheme="minorHAnsi"/>
                <w:shd w:val="clear" w:color="auto" w:fill="FFFFFF"/>
                <w:lang w:val="fr-FR"/>
              </w:rPr>
              <w:t>.</w:t>
            </w:r>
            <w:r>
              <w:rPr>
                <w:rFonts w:cstheme="minorHAnsi"/>
                <w:shd w:val="clear" w:color="auto" w:fill="FFFFFF"/>
                <w:lang w:val="fr-FR"/>
              </w:rPr>
              <w:t>5), verset abrogeant.</w:t>
            </w:r>
          </w:p>
        </w:tc>
      </w:tr>
      <w:tr w:rsidR="002B57CC" w14:paraId="530D2E2B" w14:textId="77777777" w:rsidTr="007807D1">
        <w:tc>
          <w:tcPr>
            <w:tcW w:w="3256" w:type="dxa"/>
          </w:tcPr>
          <w:p w14:paraId="3C018F09" w14:textId="543C4B73" w:rsidR="002B57CC" w:rsidRPr="005031E0" w:rsidRDefault="002B57CC" w:rsidP="007807D1">
            <w:pPr>
              <w:jc w:val="both"/>
              <w:rPr>
                <w:rFonts w:cstheme="minorHAnsi"/>
                <w:shd w:val="clear" w:color="auto" w:fill="FFFFFF"/>
                <w:lang w:val="fr-FR"/>
              </w:rPr>
            </w:pPr>
            <w:r w:rsidRPr="005031E0">
              <w:rPr>
                <w:rFonts w:cstheme="minorHAnsi"/>
                <w:shd w:val="clear" w:color="auto" w:fill="FFFFFF"/>
                <w:lang w:val="fr-FR"/>
              </w:rPr>
              <w:t xml:space="preserve">« </w:t>
            </w:r>
            <w:r w:rsidRPr="0012788E">
              <w:rPr>
                <w:rFonts w:cstheme="minorHAnsi"/>
                <w:shd w:val="clear" w:color="auto" w:fill="FFFFFF"/>
                <w:lang w:val="fr-FR"/>
              </w:rPr>
              <w:t>Celui qui souhaite, qu’il croie ; et celui qui souhaite, qu’il mécroie</w:t>
            </w:r>
            <w:r w:rsidRPr="005031E0">
              <w:rPr>
                <w:rFonts w:cstheme="minorHAnsi"/>
                <w:shd w:val="clear" w:color="auto" w:fill="FFFFFF"/>
                <w:lang w:val="fr-FR"/>
              </w:rPr>
              <w:t xml:space="preserve"> » (18</w:t>
            </w:r>
            <w:r w:rsidR="0012788E">
              <w:rPr>
                <w:rFonts w:cstheme="minorHAnsi"/>
                <w:shd w:val="clear" w:color="auto" w:fill="FFFFFF"/>
                <w:lang w:val="fr-FR"/>
              </w:rPr>
              <w:t>.</w:t>
            </w:r>
            <w:r w:rsidRPr="005031E0">
              <w:rPr>
                <w:rFonts w:cstheme="minorHAnsi"/>
                <w:shd w:val="clear" w:color="auto" w:fill="FFFFFF"/>
                <w:lang w:val="fr-FR"/>
              </w:rPr>
              <w:t>29)</w:t>
            </w:r>
          </w:p>
        </w:tc>
        <w:tc>
          <w:tcPr>
            <w:tcW w:w="7534" w:type="dxa"/>
          </w:tcPr>
          <w:p w14:paraId="22D92536" w14:textId="77777777" w:rsidR="00147EC1" w:rsidRDefault="00147EC1" w:rsidP="007807D1">
            <w:pPr>
              <w:jc w:val="both"/>
              <w:rPr>
                <w:rFonts w:cstheme="minorHAnsi"/>
                <w:shd w:val="clear" w:color="auto" w:fill="FFFFFF"/>
                <w:lang w:val="fr-FR"/>
              </w:rPr>
            </w:pPr>
            <w:r>
              <w:rPr>
                <w:rFonts w:cstheme="minorHAnsi"/>
                <w:shd w:val="clear" w:color="auto" w:fill="FFFFFF"/>
                <w:lang w:val="fr-FR"/>
              </w:rPr>
              <w:t>Le musulman o</w:t>
            </w:r>
            <w:r w:rsidR="002B57CC">
              <w:rPr>
                <w:rFonts w:cstheme="minorHAnsi"/>
                <w:shd w:val="clear" w:color="auto" w:fill="FFFFFF"/>
                <w:lang w:val="fr-FR"/>
              </w:rPr>
              <w:t>met</w:t>
            </w:r>
            <w:r>
              <w:rPr>
                <w:rFonts w:cstheme="minorHAnsi"/>
                <w:shd w:val="clear" w:color="auto" w:fill="FFFFFF"/>
                <w:lang w:val="fr-FR"/>
              </w:rPr>
              <w:t xml:space="preserve"> souvent</w:t>
            </w:r>
            <w:r w:rsidR="002B57CC">
              <w:rPr>
                <w:rFonts w:cstheme="minorHAnsi"/>
                <w:shd w:val="clear" w:color="auto" w:fill="FFFFFF"/>
                <w:lang w:val="fr-FR"/>
              </w:rPr>
              <w:t xml:space="preserve"> de citer la suite du verset</w:t>
            </w:r>
            <w:r>
              <w:rPr>
                <w:rFonts w:cstheme="minorHAnsi"/>
                <w:shd w:val="clear" w:color="auto" w:fill="FFFFFF"/>
                <w:lang w:val="fr-FR"/>
              </w:rPr>
              <w:t> :</w:t>
            </w:r>
          </w:p>
          <w:p w14:paraId="7F755364" w14:textId="77777777" w:rsidR="002B57CC" w:rsidRDefault="002B57CC" w:rsidP="007807D1">
            <w:pPr>
              <w:jc w:val="both"/>
              <w:rPr>
                <w:rFonts w:cstheme="minorHAnsi"/>
                <w:shd w:val="clear" w:color="auto" w:fill="FFFFFF"/>
                <w:lang w:val="fr-FR"/>
              </w:rPr>
            </w:pPr>
            <w:r>
              <w:rPr>
                <w:rFonts w:cstheme="minorHAnsi"/>
                <w:shd w:val="clear" w:color="auto" w:fill="FFFFFF"/>
                <w:lang w:val="fr-FR"/>
              </w:rPr>
              <w:t>« </w:t>
            </w:r>
            <w:r w:rsidRPr="0012788E">
              <w:rPr>
                <w:rFonts w:cstheme="minorHAnsi"/>
                <w:shd w:val="clear" w:color="auto" w:fill="FFFFFF"/>
                <w:lang w:val="fr-FR"/>
              </w:rPr>
              <w:t xml:space="preserve">Et dis : « La vérité émane de votre Seigneur ». Quiconque le veut, qu’il croie, quiconque le veut qu’il mécroie ». </w:t>
            </w:r>
            <w:r w:rsidRPr="0012788E">
              <w:rPr>
                <w:rFonts w:cstheme="minorHAnsi"/>
                <w:i/>
                <w:shd w:val="clear" w:color="auto" w:fill="FFFFFF"/>
                <w:lang w:val="fr-FR"/>
              </w:rPr>
              <w:t>Nous avons préparé pour les injustes un Feu dont les flammes les cernent. Et s’ils implorent à boire on les abreuvera d’une eau comme du métal fondu brûlant les visages. Quelle mauvaise boisson et quelle détestable demeure</w:t>
            </w:r>
            <w:r w:rsidRPr="000A13F3">
              <w:rPr>
                <w:rFonts w:cstheme="minorHAnsi"/>
                <w:b/>
                <w:i/>
                <w:shd w:val="clear" w:color="auto" w:fill="FFFFFF"/>
                <w:lang w:val="fr-FR"/>
              </w:rPr>
              <w:t xml:space="preserve"> !</w:t>
            </w:r>
            <w:r w:rsidRPr="000A13F3">
              <w:rPr>
                <w:rFonts w:cstheme="minorHAnsi"/>
                <w:shd w:val="clear" w:color="auto" w:fill="FFFFFF"/>
                <w:lang w:val="fr-FR"/>
              </w:rPr>
              <w:t xml:space="preserve"> » (18:29).</w:t>
            </w:r>
          </w:p>
        </w:tc>
      </w:tr>
      <w:tr w:rsidR="002B57CC" w:rsidRPr="00D34506" w14:paraId="24E413F1" w14:textId="77777777" w:rsidTr="007807D1">
        <w:tc>
          <w:tcPr>
            <w:tcW w:w="3256" w:type="dxa"/>
          </w:tcPr>
          <w:p w14:paraId="3BB117CA" w14:textId="77777777" w:rsidR="002B57CC" w:rsidRPr="005031E0" w:rsidRDefault="002B57CC" w:rsidP="007807D1">
            <w:pPr>
              <w:jc w:val="both"/>
              <w:rPr>
                <w:rFonts w:cstheme="minorHAnsi"/>
                <w:shd w:val="clear" w:color="auto" w:fill="FFFFFF"/>
                <w:lang w:val="fr-FR"/>
              </w:rPr>
            </w:pPr>
            <w:r w:rsidRPr="005031E0">
              <w:rPr>
                <w:rFonts w:cstheme="minorHAnsi"/>
                <w:shd w:val="clear" w:color="auto" w:fill="FFFFFF"/>
                <w:lang w:val="fr-FR"/>
              </w:rPr>
              <w:t xml:space="preserve">« </w:t>
            </w:r>
            <w:r w:rsidRPr="0012788E">
              <w:rPr>
                <w:rFonts w:cstheme="minorHAnsi"/>
                <w:shd w:val="clear" w:color="auto" w:fill="FFFFFF"/>
                <w:lang w:val="fr-FR"/>
              </w:rPr>
              <w:t>Autorisation est donnée à ceux qui sont attaqués (de se défendre) – parce que vraiment ils sont lésés ; et Allah est certes Capable de les secourir</w:t>
            </w:r>
            <w:r w:rsidRPr="005031E0">
              <w:rPr>
                <w:rFonts w:cstheme="minorHAnsi"/>
                <w:shd w:val="clear" w:color="auto" w:fill="FFFFFF"/>
                <w:lang w:val="fr-FR"/>
              </w:rPr>
              <w:t xml:space="preserve"> » (Sourate 22,39)</w:t>
            </w:r>
          </w:p>
        </w:tc>
        <w:tc>
          <w:tcPr>
            <w:tcW w:w="7534" w:type="dxa"/>
          </w:tcPr>
          <w:p w14:paraId="13EA7701" w14:textId="0615FCA7" w:rsidR="002B57CC" w:rsidRDefault="002B57CC" w:rsidP="007807D1">
            <w:pPr>
              <w:jc w:val="both"/>
              <w:rPr>
                <w:rFonts w:cstheme="minorHAnsi"/>
                <w:shd w:val="clear" w:color="auto" w:fill="FFFFFF"/>
                <w:lang w:val="fr-FR"/>
              </w:rPr>
            </w:pPr>
            <w:r>
              <w:rPr>
                <w:rFonts w:cstheme="minorHAnsi"/>
                <w:shd w:val="clear" w:color="auto" w:fill="FFFFFF"/>
                <w:lang w:val="fr-FR"/>
              </w:rPr>
              <w:t>A</w:t>
            </w:r>
            <w:r w:rsidRPr="005031E0">
              <w:rPr>
                <w:rFonts w:cstheme="minorHAnsi"/>
                <w:shd w:val="clear" w:color="auto" w:fill="FFFFFF"/>
                <w:lang w:val="fr-FR"/>
              </w:rPr>
              <w:t>brogée par :</w:t>
            </w:r>
            <w:r>
              <w:rPr>
                <w:rFonts w:cstheme="minorHAnsi"/>
                <w:shd w:val="clear" w:color="auto" w:fill="FFFFFF"/>
                <w:lang w:val="fr-FR"/>
              </w:rPr>
              <w:t xml:space="preserve"> </w:t>
            </w:r>
            <w:r w:rsidRPr="005031E0">
              <w:rPr>
                <w:rFonts w:cstheme="minorHAnsi"/>
                <w:shd w:val="clear" w:color="auto" w:fill="FFFFFF"/>
                <w:lang w:val="fr-FR"/>
              </w:rPr>
              <w:t xml:space="preserve">« </w:t>
            </w:r>
            <w:r w:rsidRPr="0012788E">
              <w:rPr>
                <w:rFonts w:cstheme="minorHAnsi"/>
                <w:shd w:val="clear" w:color="auto" w:fill="FFFFFF"/>
                <w:lang w:val="fr-FR"/>
              </w:rPr>
              <w:t>Après que les mois sacrés expirent</w:t>
            </w:r>
            <w:r w:rsidRPr="0012788E">
              <w:rPr>
                <w:rFonts w:cstheme="minorHAnsi"/>
                <w:b/>
                <w:shd w:val="clear" w:color="auto" w:fill="FFFFFF"/>
                <w:lang w:val="fr-FR"/>
              </w:rPr>
              <w:t xml:space="preserve">, </w:t>
            </w:r>
            <w:r w:rsidRPr="0012788E">
              <w:rPr>
                <w:rFonts w:cstheme="minorHAnsi"/>
                <w:i/>
                <w:shd w:val="clear" w:color="auto" w:fill="FFFFFF"/>
                <w:lang w:val="fr-FR"/>
              </w:rPr>
              <w:t>tuez les associateurs où que vous les trouviez. Capturez-les, assiégez-les et guettez-les dans toute embuscade</w:t>
            </w:r>
            <w:r w:rsidRPr="0012788E">
              <w:rPr>
                <w:rFonts w:cstheme="minorHAnsi"/>
                <w:shd w:val="clear" w:color="auto" w:fill="FFFFFF"/>
                <w:lang w:val="fr-FR"/>
              </w:rPr>
              <w:t xml:space="preserve">. Si ensuite ils se repentent, accomplissent la Salat et acquittent la Zakat, alors laissez-leur la voie libre, car Allah est Pardonneur et </w:t>
            </w:r>
            <w:r w:rsidR="00D34506">
              <w:rPr>
                <w:rFonts w:cstheme="minorHAnsi"/>
                <w:shd w:val="clear" w:color="auto" w:fill="FFFFFF"/>
                <w:lang w:val="fr-FR"/>
              </w:rPr>
              <w:t>Miséricordieux</w:t>
            </w:r>
            <w:r w:rsidRPr="0012788E">
              <w:rPr>
                <w:rFonts w:cstheme="minorHAnsi"/>
                <w:shd w:val="clear" w:color="auto" w:fill="FFFFFF"/>
                <w:lang w:val="fr-FR"/>
              </w:rPr>
              <w:t>.</w:t>
            </w:r>
            <w:r w:rsidRPr="005031E0">
              <w:rPr>
                <w:rFonts w:cstheme="minorHAnsi"/>
                <w:shd w:val="clear" w:color="auto" w:fill="FFFFFF"/>
                <w:lang w:val="fr-FR"/>
              </w:rPr>
              <w:t xml:space="preserve"> » (Sourate 9</w:t>
            </w:r>
            <w:r w:rsidR="00BC3621">
              <w:rPr>
                <w:rFonts w:cstheme="minorHAnsi"/>
                <w:shd w:val="clear" w:color="auto" w:fill="FFFFFF"/>
                <w:lang w:val="fr-FR"/>
              </w:rPr>
              <w:t>.</w:t>
            </w:r>
            <w:r w:rsidRPr="005031E0">
              <w:rPr>
                <w:rFonts w:cstheme="minorHAnsi"/>
                <w:shd w:val="clear" w:color="auto" w:fill="FFFFFF"/>
                <w:lang w:val="fr-FR"/>
              </w:rPr>
              <w:t>5)</w:t>
            </w:r>
            <w:r>
              <w:rPr>
                <w:rFonts w:cstheme="minorHAnsi"/>
                <w:shd w:val="clear" w:color="auto" w:fill="FFFFFF"/>
                <w:lang w:val="fr-FR"/>
              </w:rPr>
              <w:t>.</w:t>
            </w:r>
          </w:p>
        </w:tc>
      </w:tr>
      <w:tr w:rsidR="002B57CC" w:rsidRPr="00912422" w14:paraId="588AD95D" w14:textId="77777777" w:rsidTr="007807D1">
        <w:tc>
          <w:tcPr>
            <w:tcW w:w="3256" w:type="dxa"/>
          </w:tcPr>
          <w:p w14:paraId="5CDDCF54" w14:textId="77777777" w:rsidR="002B57CC" w:rsidRPr="0012788E" w:rsidRDefault="002B57CC" w:rsidP="007807D1">
            <w:pPr>
              <w:jc w:val="both"/>
              <w:rPr>
                <w:rFonts w:cstheme="minorHAnsi"/>
                <w:shd w:val="clear" w:color="auto" w:fill="FFFFFF"/>
                <w:lang w:val="fr-FR"/>
              </w:rPr>
            </w:pPr>
            <w:r w:rsidRPr="0012788E">
              <w:rPr>
                <w:rFonts w:cstheme="minorHAnsi"/>
                <w:shd w:val="clear" w:color="auto" w:fill="FFFFFF"/>
                <w:lang w:val="fr-FR"/>
              </w:rPr>
              <w:t>Ne citer que « 5.32. C'est pourquoi Nous avons prescrit pour les Enfants d'Israël que quiconque tuerait une personne non coupable d'un meurtre ou d'une corruption sur la terre, c'est comme s'il avait tué tous les hommes. Et quiconque lui fait don de la vie, c'est comme s'il faisait don de la vie à tous les hommes. En effet Nos messagers sont venus à eux avec les preuves. Et puis voilà, qu'en dépit de cela, beaucoup d'entre eux se mettent à commettre des excès sur la terre ».</w:t>
            </w:r>
          </w:p>
        </w:tc>
        <w:tc>
          <w:tcPr>
            <w:tcW w:w="7534" w:type="dxa"/>
          </w:tcPr>
          <w:p w14:paraId="4467ADFF" w14:textId="2B2CFAC4" w:rsidR="002B57CC" w:rsidRDefault="0012788E" w:rsidP="007807D1">
            <w:pPr>
              <w:jc w:val="both"/>
              <w:rPr>
                <w:rFonts w:cstheme="minorHAnsi"/>
                <w:shd w:val="clear" w:color="auto" w:fill="FFFFFF"/>
                <w:lang w:val="fr-FR"/>
              </w:rPr>
            </w:pPr>
            <w:r>
              <w:rPr>
                <w:rFonts w:cstheme="minorHAnsi"/>
                <w:shd w:val="clear" w:color="auto" w:fill="FFFFFF"/>
                <w:lang w:val="fr-FR"/>
              </w:rPr>
              <w:t>O</w:t>
            </w:r>
            <w:r w:rsidR="002B57CC">
              <w:rPr>
                <w:rFonts w:cstheme="minorHAnsi"/>
                <w:shd w:val="clear" w:color="auto" w:fill="FFFFFF"/>
                <w:lang w:val="fr-FR"/>
              </w:rPr>
              <w:t>mettre de citer le verset suivant : « </w:t>
            </w:r>
            <w:r w:rsidR="002B57CC" w:rsidRPr="0012788E">
              <w:rPr>
                <w:rFonts w:cstheme="minorHAnsi"/>
                <w:shd w:val="clear" w:color="auto" w:fill="FFFFFF"/>
                <w:lang w:val="fr-FR"/>
              </w:rPr>
              <w:t xml:space="preserve">5.33. La récompense de ceux qui font la guerre contre Allah et Son messager, et qui s'efforcent de semer la corruption sur la terre, </w:t>
            </w:r>
            <w:r w:rsidR="002B57CC" w:rsidRPr="0012788E">
              <w:rPr>
                <w:rFonts w:cstheme="minorHAnsi"/>
                <w:i/>
                <w:shd w:val="clear" w:color="auto" w:fill="FFFFFF"/>
                <w:lang w:val="fr-FR"/>
              </w:rPr>
              <w:t>c'est qu'ils soient tués, ou crucifiés, ou que soient coupées leur main et leur jambe opposées, ou qu'ils soient expulsés du pays.</w:t>
            </w:r>
            <w:r w:rsidR="002B57CC" w:rsidRPr="0012788E">
              <w:rPr>
                <w:rFonts w:cstheme="minorHAnsi"/>
                <w:b/>
                <w:shd w:val="clear" w:color="auto" w:fill="FFFFFF"/>
                <w:lang w:val="fr-FR"/>
              </w:rPr>
              <w:t xml:space="preserve"> </w:t>
            </w:r>
            <w:r w:rsidR="002B57CC" w:rsidRPr="0012788E">
              <w:rPr>
                <w:rFonts w:cstheme="minorHAnsi"/>
                <w:shd w:val="clear" w:color="auto" w:fill="FFFFFF"/>
                <w:lang w:val="fr-FR"/>
              </w:rPr>
              <w:t xml:space="preserve">Ce sera pour eux l'ignominie ici-bas ; </w:t>
            </w:r>
            <w:r w:rsidR="002B57CC" w:rsidRPr="0012788E">
              <w:rPr>
                <w:rFonts w:cstheme="minorHAnsi"/>
                <w:i/>
                <w:shd w:val="clear" w:color="auto" w:fill="FFFFFF"/>
                <w:lang w:val="fr-FR"/>
              </w:rPr>
              <w:t>et dans l'au-delà, il y aura pour eux un énorme châtiment</w:t>
            </w:r>
            <w:r w:rsidR="002B57CC" w:rsidRPr="005031E0">
              <w:rPr>
                <w:rFonts w:cstheme="minorHAnsi"/>
                <w:shd w:val="clear" w:color="auto" w:fill="FFFFFF"/>
                <w:lang w:val="fr-FR"/>
              </w:rPr>
              <w:t xml:space="preserve"> »</w:t>
            </w:r>
            <w:r w:rsidR="002B57CC">
              <w:rPr>
                <w:rFonts w:cstheme="minorHAnsi"/>
                <w:shd w:val="clear" w:color="auto" w:fill="FFFFFF"/>
                <w:lang w:val="fr-FR"/>
              </w:rPr>
              <w:t>.</w:t>
            </w:r>
          </w:p>
        </w:tc>
      </w:tr>
      <w:tr w:rsidR="002B57CC" w:rsidRPr="00912422" w14:paraId="14B80B09" w14:textId="77777777" w:rsidTr="007807D1">
        <w:tc>
          <w:tcPr>
            <w:tcW w:w="3256" w:type="dxa"/>
          </w:tcPr>
          <w:p w14:paraId="61C1BACC" w14:textId="77777777" w:rsidR="002B57CC" w:rsidRPr="0012788E" w:rsidRDefault="002B57CC" w:rsidP="007807D1">
            <w:pPr>
              <w:jc w:val="both"/>
              <w:rPr>
                <w:rFonts w:cstheme="minorHAnsi"/>
                <w:i/>
                <w:shd w:val="clear" w:color="auto" w:fill="FFFFFF"/>
                <w:lang w:val="fr-FR"/>
              </w:rPr>
            </w:pPr>
            <w:r w:rsidRPr="0012788E">
              <w:rPr>
                <w:rFonts w:cstheme="minorHAnsi"/>
                <w:i/>
                <w:shd w:val="clear" w:color="auto" w:fill="FFFFFF"/>
                <w:lang w:val="fr-FR"/>
              </w:rPr>
              <w:t>L’islam est une religion de paix.</w:t>
            </w:r>
          </w:p>
        </w:tc>
        <w:tc>
          <w:tcPr>
            <w:tcW w:w="7534" w:type="dxa"/>
          </w:tcPr>
          <w:p w14:paraId="6028012B" w14:textId="205E949A" w:rsidR="002B57CC" w:rsidRDefault="002B57CC" w:rsidP="0038175F">
            <w:pPr>
              <w:jc w:val="both"/>
              <w:rPr>
                <w:rFonts w:cstheme="minorHAnsi"/>
                <w:shd w:val="clear" w:color="auto" w:fill="FFFFFF"/>
                <w:lang w:val="fr-FR"/>
              </w:rPr>
            </w:pPr>
            <w:r>
              <w:rPr>
                <w:rFonts w:cstheme="minorHAnsi"/>
                <w:shd w:val="clear" w:color="auto" w:fill="FFFFFF"/>
                <w:lang w:val="fr-FR"/>
              </w:rPr>
              <w:t>Occultation (dissimulation) des nombreux versets appelant à la violence : Coran 9:5, 9:23, 9:29, 47:4, 5:33, 8:60, 8:12,</w:t>
            </w:r>
            <w:r w:rsidR="001A0E9C">
              <w:rPr>
                <w:rFonts w:cstheme="minorHAnsi"/>
                <w:shd w:val="clear" w:color="auto" w:fill="FFFFFF"/>
                <w:lang w:val="fr-FR"/>
              </w:rPr>
              <w:t xml:space="preserve"> 47:4,</w:t>
            </w:r>
            <w:r>
              <w:rPr>
                <w:rFonts w:cstheme="minorHAnsi"/>
                <w:shd w:val="clear" w:color="auto" w:fill="FFFFFF"/>
                <w:lang w:val="fr-FR"/>
              </w:rPr>
              <w:t xml:space="preserve"> 48:28, 16:126, 2:191-193,  etc.</w:t>
            </w:r>
            <w:r>
              <w:rPr>
                <w:rStyle w:val="Appelnotedebasdep"/>
                <w:rFonts w:cstheme="minorHAnsi"/>
                <w:shd w:val="clear" w:color="auto" w:fill="FFFFFF"/>
                <w:lang w:val="fr-FR"/>
              </w:rPr>
              <w:footnoteReference w:id="180"/>
            </w:r>
            <w:r>
              <w:rPr>
                <w:rFonts w:cstheme="minorHAnsi"/>
                <w:shd w:val="clear" w:color="auto" w:fill="FFFFFF"/>
                <w:lang w:val="fr-FR"/>
              </w:rPr>
              <w:t xml:space="preserve"> </w:t>
            </w:r>
            <w:r w:rsidR="00DA7784">
              <w:rPr>
                <w:rFonts w:cstheme="minorHAnsi"/>
                <w:shd w:val="clear" w:color="auto" w:fill="FFFFFF"/>
                <w:lang w:val="fr-FR"/>
              </w:rPr>
              <w:t xml:space="preserve">. Par exemple : </w:t>
            </w:r>
          </w:p>
          <w:p w14:paraId="0B7B8174" w14:textId="77777777" w:rsidR="00DA7784" w:rsidRPr="00DA7784" w:rsidRDefault="00DA7784" w:rsidP="00DA7784">
            <w:pPr>
              <w:jc w:val="both"/>
              <w:rPr>
                <w:rFonts w:cstheme="minorHAnsi"/>
                <w:shd w:val="clear" w:color="auto" w:fill="FFFFFF"/>
                <w:lang w:val="fr-FR"/>
              </w:rPr>
            </w:pPr>
            <w:r w:rsidRPr="00DA7784">
              <w:rPr>
                <w:rFonts w:cstheme="minorHAnsi"/>
                <w:shd w:val="clear" w:color="auto" w:fill="FFFFFF"/>
                <w:lang w:val="fr-FR"/>
              </w:rPr>
              <w:t>"</w:t>
            </w:r>
            <w:r w:rsidRPr="00BD6E5A">
              <w:rPr>
                <w:rFonts w:cstheme="minorHAnsi"/>
                <w:i/>
                <w:shd w:val="clear" w:color="auto" w:fill="FFFFFF"/>
                <w:lang w:val="fr-FR"/>
              </w:rPr>
              <w:t>Un prophète ne devrait pas faire de prisonniers de guerre</w:t>
            </w:r>
            <w:r w:rsidRPr="00DA7784">
              <w:rPr>
                <w:rFonts w:cstheme="minorHAnsi"/>
                <w:i/>
                <w:shd w:val="clear" w:color="auto" w:fill="FFFFFF"/>
                <w:lang w:val="fr-FR"/>
              </w:rPr>
              <w:t xml:space="preserve">, </w:t>
            </w:r>
            <w:r w:rsidRPr="00BD6E5A">
              <w:rPr>
                <w:rFonts w:cstheme="minorHAnsi"/>
                <w:shd w:val="clear" w:color="auto" w:fill="FFFFFF"/>
                <w:lang w:val="fr-FR"/>
              </w:rPr>
              <w:t>avant d'avoir</w:t>
            </w:r>
            <w:r w:rsidRPr="00BD6E5A">
              <w:rPr>
                <w:rFonts w:cstheme="minorHAnsi"/>
                <w:i/>
                <w:shd w:val="clear" w:color="auto" w:fill="FFFFFF"/>
                <w:lang w:val="fr-FR"/>
              </w:rPr>
              <w:t xml:space="preserve"> fait un grand carnage</w:t>
            </w:r>
            <w:r w:rsidRPr="00DA7784">
              <w:rPr>
                <w:rFonts w:cstheme="minorHAnsi"/>
                <w:i/>
                <w:shd w:val="clear" w:color="auto" w:fill="FFFFFF"/>
                <w:lang w:val="fr-FR"/>
              </w:rPr>
              <w:t xml:space="preserve"> </w:t>
            </w:r>
            <w:r w:rsidRPr="00BD6E5A">
              <w:rPr>
                <w:rFonts w:cstheme="minorHAnsi"/>
                <w:shd w:val="clear" w:color="auto" w:fill="FFFFFF"/>
                <w:lang w:val="fr-FR"/>
              </w:rPr>
              <w:t>sur la terre</w:t>
            </w:r>
            <w:r w:rsidRPr="00DA7784">
              <w:rPr>
                <w:rFonts w:cstheme="minorHAnsi"/>
                <w:shd w:val="clear" w:color="auto" w:fill="FFFFFF"/>
                <w:lang w:val="fr-FR"/>
              </w:rPr>
              <w:t xml:space="preserve"> [...]", Coran 8.67.</w:t>
            </w:r>
          </w:p>
          <w:p w14:paraId="778D1A47" w14:textId="1C21F4A4" w:rsidR="00DA7784" w:rsidRPr="00BD6E5A" w:rsidRDefault="00DA7784" w:rsidP="00DA7784">
            <w:pPr>
              <w:jc w:val="both"/>
              <w:rPr>
                <w:rFonts w:cstheme="minorHAnsi"/>
                <w:shd w:val="clear" w:color="auto" w:fill="FFFFFF"/>
                <w:lang w:val="fr-FR"/>
              </w:rPr>
            </w:pPr>
            <w:r w:rsidRPr="00BD6E5A">
              <w:rPr>
                <w:rFonts w:cstheme="minorHAnsi"/>
                <w:i/>
                <w:shd w:val="clear" w:color="auto" w:fill="FFFFFF"/>
                <w:lang w:val="fr-FR"/>
              </w:rPr>
              <w:t>"Un prophète ne devrait pas faire de prisonniers, avant d’avoir prévalu [mis les mécréants hors de combat]</w:t>
            </w:r>
            <w:r w:rsidRPr="00DA7784">
              <w:rPr>
                <w:rFonts w:cstheme="minorHAnsi"/>
                <w:i/>
                <w:shd w:val="clear" w:color="auto" w:fill="FFFFFF"/>
                <w:lang w:val="fr-FR"/>
              </w:rPr>
              <w:t xml:space="preserve"> </w:t>
            </w:r>
            <w:r w:rsidRPr="00BD6E5A">
              <w:rPr>
                <w:rFonts w:cstheme="minorHAnsi"/>
                <w:shd w:val="clear" w:color="auto" w:fill="FFFFFF"/>
                <w:lang w:val="fr-FR"/>
              </w:rPr>
              <w:t>sur la terre. Vous voulez les biens d’ici-bas, tandis qu’Allah veut l’au-delà. Allah est Puissant et Sage", Coran 8.67.</w:t>
            </w:r>
          </w:p>
          <w:p w14:paraId="79C1BF63" w14:textId="77777777" w:rsidR="0038175F" w:rsidRDefault="0038175F" w:rsidP="0038175F">
            <w:pPr>
              <w:jc w:val="both"/>
              <w:rPr>
                <w:rFonts w:cstheme="minorHAnsi"/>
                <w:shd w:val="clear" w:color="auto" w:fill="FFFFFF"/>
                <w:lang w:val="fr-FR"/>
              </w:rPr>
            </w:pPr>
          </w:p>
          <w:p w14:paraId="18D820F8" w14:textId="120D936E" w:rsidR="0038175F" w:rsidRDefault="0038175F" w:rsidP="0038175F">
            <w:pPr>
              <w:pStyle w:val="Textebrut"/>
              <w:jc w:val="both"/>
            </w:pPr>
            <w:r>
              <w:t>« D'après `Abdoullah Ibn 'Abî 'Awfâ, Abou An-Nadr rapporte qu'un homme de la tribu de 'Aslam, `Abdoullah Ibn 'Abî 'Awfâ, écrivit à `Umar Ibn `Ubayd</w:t>
            </w:r>
            <w:r w:rsidR="00D34506">
              <w:t xml:space="preserve"> </w:t>
            </w:r>
            <w:r>
              <w:t>-</w:t>
            </w:r>
            <w:r w:rsidR="00D34506">
              <w:t xml:space="preserve"> </w:t>
            </w:r>
            <w:r>
              <w:t xml:space="preserve">au moment où ce dernier allait partir contre Al-Harûriyya, (une des sectes des Kharidjites), lui disant : </w:t>
            </w:r>
            <w:r w:rsidRPr="00BD6E5A">
              <w:t xml:space="preserve">Lors l'une de ses batailles menées contre l'ennemi, l'Envoyé de </w:t>
            </w:r>
            <w:r w:rsidR="00D34506">
              <w:t>Allah</w:t>
            </w:r>
            <w:r w:rsidRPr="00BD6E5A">
              <w:t xml:space="preserve"> se leva, lors du déclin du soleil, au milieu des musulmans et leur dit : "Ô gens, ne souhaitez pas la rencontre de l'ennemi et demandez plutôt à </w:t>
            </w:r>
            <w:r w:rsidR="00D34506">
              <w:t>Allah</w:t>
            </w:r>
            <w:r w:rsidRPr="00BD6E5A">
              <w:t xml:space="preserve"> la paix; mais, si vous le rencontrez, montrez de l'endurance et</w:t>
            </w:r>
            <w:r w:rsidRPr="0038175F">
              <w:rPr>
                <w:i/>
              </w:rPr>
              <w:t xml:space="preserve"> </w:t>
            </w:r>
            <w:r w:rsidRPr="00BD6E5A">
              <w:rPr>
                <w:bCs/>
                <w:i/>
              </w:rPr>
              <w:t>sachez que le Paradis est à l'ombre des sabres</w:t>
            </w:r>
            <w:r w:rsidRPr="0038175F">
              <w:rPr>
                <w:i/>
              </w:rPr>
              <w:t xml:space="preserve"> [des épées]". </w:t>
            </w:r>
            <w:r w:rsidRPr="00BD6E5A">
              <w:t>Puis il ajouta : "Ô mon Seigneur ! Toi qui as révélé le Livre Saint, qui as fait courir les nuages au ciel, qui as mis les Coalisés en déroute,</w:t>
            </w:r>
            <w:r w:rsidRPr="0038175F">
              <w:rPr>
                <w:i/>
              </w:rPr>
              <w:t xml:space="preserve"> </w:t>
            </w:r>
            <w:r w:rsidRPr="00BD6E5A">
              <w:rPr>
                <w:i/>
              </w:rPr>
              <w:t>mets l'ennemi en déroute et apporte-nous la victoire sur eux !</w:t>
            </w:r>
            <w:r w:rsidRPr="0038175F">
              <w:rPr>
                <w:i/>
              </w:rPr>
              <w:t xml:space="preserve"> "</w:t>
            </w:r>
            <w:r>
              <w:t> », Sahih Muslim, Chapitre : Jihad, Numéro 3276.</w:t>
            </w:r>
          </w:p>
          <w:p w14:paraId="36758211" w14:textId="77777777" w:rsidR="0038175F" w:rsidRDefault="0038175F" w:rsidP="0038175F">
            <w:pPr>
              <w:jc w:val="both"/>
              <w:rPr>
                <w:rFonts w:cstheme="minorHAnsi"/>
                <w:shd w:val="clear" w:color="auto" w:fill="FFFFFF"/>
                <w:lang w:val="fr-FR"/>
              </w:rPr>
            </w:pPr>
          </w:p>
          <w:p w14:paraId="550B93F3" w14:textId="1F559507" w:rsidR="0038175F" w:rsidRDefault="0038175F" w:rsidP="0038175F">
            <w:pPr>
              <w:jc w:val="both"/>
              <w:rPr>
                <w:lang w:val="fr-FR"/>
              </w:rPr>
            </w:pPr>
            <w:r w:rsidRPr="00BD6E5A">
              <w:rPr>
                <w:bCs/>
                <w:lang w:val="fr-FR"/>
              </w:rPr>
              <w:t>« </w:t>
            </w:r>
            <w:r w:rsidRPr="00BD6E5A">
              <w:rPr>
                <w:bCs/>
                <w:i/>
                <w:lang w:val="fr-FR"/>
              </w:rPr>
              <w:t xml:space="preserve">Ceux qui émigrent dans le sentier de </w:t>
            </w:r>
            <w:r w:rsidR="00D34506">
              <w:rPr>
                <w:bCs/>
                <w:i/>
                <w:lang w:val="fr-FR"/>
              </w:rPr>
              <w:t>Allah</w:t>
            </w:r>
            <w:r w:rsidRPr="00BD6E5A">
              <w:rPr>
                <w:bCs/>
                <w:i/>
                <w:lang w:val="fr-FR"/>
              </w:rPr>
              <w:t xml:space="preserve"> et qui sont tués ou meurent, </w:t>
            </w:r>
            <w:r w:rsidR="00D34506">
              <w:rPr>
                <w:bCs/>
                <w:i/>
                <w:lang w:val="fr-FR"/>
              </w:rPr>
              <w:t>Allah</w:t>
            </w:r>
            <w:r w:rsidRPr="00BD6E5A">
              <w:rPr>
                <w:bCs/>
                <w:i/>
                <w:lang w:val="fr-FR"/>
              </w:rPr>
              <w:t xml:space="preserve"> leur donnera certes une belle récompense</w:t>
            </w:r>
            <w:r w:rsidRPr="0038175F">
              <w:rPr>
                <w:i/>
                <w:lang w:val="fr-FR"/>
              </w:rPr>
              <w:t xml:space="preserve"> </w:t>
            </w:r>
            <w:r w:rsidRPr="00BD6E5A">
              <w:rPr>
                <w:lang w:val="fr-FR"/>
              </w:rPr>
              <w:t xml:space="preserve">car </w:t>
            </w:r>
            <w:r w:rsidR="00D34506">
              <w:rPr>
                <w:lang w:val="fr-FR"/>
              </w:rPr>
              <w:t>Allah</w:t>
            </w:r>
            <w:r w:rsidRPr="00BD6E5A">
              <w:rPr>
                <w:lang w:val="fr-FR"/>
              </w:rPr>
              <w:t xml:space="preserve"> est le meilleur des donateurs »,</w:t>
            </w:r>
            <w:r>
              <w:rPr>
                <w:lang w:val="fr-FR"/>
              </w:rPr>
              <w:t xml:space="preserve"> Coran 22:58.</w:t>
            </w:r>
          </w:p>
          <w:p w14:paraId="3837BFF2" w14:textId="77777777" w:rsidR="0038175F" w:rsidRDefault="0038175F" w:rsidP="0038175F">
            <w:pPr>
              <w:jc w:val="both"/>
              <w:rPr>
                <w:rFonts w:cstheme="minorHAnsi"/>
                <w:shd w:val="clear" w:color="auto" w:fill="FFFFFF"/>
                <w:lang w:val="fr-FR"/>
              </w:rPr>
            </w:pPr>
          </w:p>
          <w:p w14:paraId="4DCB8B9E" w14:textId="77777777" w:rsidR="0038175F" w:rsidRPr="0038175F" w:rsidRDefault="0038175F" w:rsidP="0038175F">
            <w:pPr>
              <w:jc w:val="both"/>
              <w:rPr>
                <w:rFonts w:cstheme="minorHAnsi"/>
                <w:shd w:val="clear" w:color="auto" w:fill="FFFFFF"/>
                <w:lang w:val="fr-FR"/>
              </w:rPr>
            </w:pPr>
            <w:r w:rsidRPr="00BD6E5A">
              <w:rPr>
                <w:rFonts w:eastAsia="Times New Roman"/>
                <w:bCs/>
                <w:lang w:val="fr-FR"/>
              </w:rPr>
              <w:t>« </w:t>
            </w:r>
            <w:r w:rsidRPr="00BD6E5A">
              <w:rPr>
                <w:rFonts w:eastAsia="Times New Roman"/>
                <w:bCs/>
                <w:i/>
                <w:lang w:val="fr-FR"/>
              </w:rPr>
              <w:t>Je jure par celui qui possède mon âme que je suis venu avec l’égorgement !</w:t>
            </w:r>
            <w:r w:rsidRPr="0038175F">
              <w:rPr>
                <w:rFonts w:eastAsia="Times New Roman"/>
                <w:lang w:val="fr-FR"/>
              </w:rPr>
              <w:t> » (</w:t>
            </w:r>
            <w:r>
              <w:rPr>
                <w:rFonts w:eastAsia="Times New Roman"/>
                <w:lang w:val="fr-FR"/>
              </w:rPr>
              <w:t xml:space="preserve">a) </w:t>
            </w:r>
            <w:r w:rsidRPr="0038175F">
              <w:rPr>
                <w:lang w:val="fr-FR"/>
              </w:rPr>
              <w:t>Sahih al-Sira al-Nabawiya</w:t>
            </w:r>
            <w:r>
              <w:rPr>
                <w:lang w:val="fr-FR"/>
              </w:rPr>
              <w:t xml:space="preserve">, </w:t>
            </w:r>
            <w:r w:rsidRPr="0038175F">
              <w:rPr>
                <w:rFonts w:eastAsia="Times New Roman"/>
                <w:lang w:val="fr-FR"/>
              </w:rPr>
              <w:t>Hadith classé "sahih", authentique, attribués au Prophète</w:t>
            </w:r>
            <w:r>
              <w:rPr>
                <w:rFonts w:eastAsia="Times New Roman"/>
                <w:lang w:val="fr-FR"/>
              </w:rPr>
              <w:t xml:space="preserve">, et b) </w:t>
            </w:r>
            <w:r w:rsidRPr="0038175F">
              <w:rPr>
                <w:lang w:val="fr-FR"/>
              </w:rPr>
              <w:t>Sira de ibn Kathir</w:t>
            </w:r>
            <w:r w:rsidRPr="0038175F">
              <w:rPr>
                <w:rFonts w:eastAsia="Times New Roman"/>
                <w:lang w:val="fr-FR"/>
              </w:rPr>
              <w:t>)</w:t>
            </w:r>
          </w:p>
        </w:tc>
      </w:tr>
      <w:tr w:rsidR="002B57CC" w:rsidRPr="00912422" w14:paraId="5B6CA8FC" w14:textId="77777777" w:rsidTr="007807D1">
        <w:tc>
          <w:tcPr>
            <w:tcW w:w="3256" w:type="dxa"/>
          </w:tcPr>
          <w:p w14:paraId="31AB315E" w14:textId="53996C3A" w:rsidR="002B57CC" w:rsidRDefault="002B57CC" w:rsidP="007807D1">
            <w:pPr>
              <w:jc w:val="both"/>
              <w:rPr>
                <w:rFonts w:cstheme="minorHAnsi"/>
                <w:shd w:val="clear" w:color="auto" w:fill="FFFFFF"/>
                <w:lang w:val="fr-FR"/>
              </w:rPr>
            </w:pPr>
            <w:r>
              <w:rPr>
                <w:rFonts w:cstheme="minorHAnsi"/>
                <w:shd w:val="clear" w:color="auto" w:fill="FFFFFF"/>
                <w:lang w:val="fr-FR"/>
              </w:rPr>
              <w:t>L’islam ne tue pas les athées</w:t>
            </w:r>
            <w:r w:rsidR="002C1101">
              <w:rPr>
                <w:rFonts w:cstheme="minorHAnsi"/>
                <w:shd w:val="clear" w:color="auto" w:fill="FFFFFF"/>
                <w:lang w:val="fr-FR"/>
              </w:rPr>
              <w:t>.</w:t>
            </w:r>
          </w:p>
          <w:p w14:paraId="72878D17" w14:textId="77777777" w:rsidR="002C1101" w:rsidRDefault="002C1101" w:rsidP="007807D1">
            <w:pPr>
              <w:jc w:val="both"/>
              <w:rPr>
                <w:lang w:val="fr-FR"/>
              </w:rPr>
            </w:pPr>
            <w:r w:rsidRPr="002C1101">
              <w:rPr>
                <w:lang w:val="fr-FR"/>
              </w:rPr>
              <w:t>La peine de mort contre un apostat n'est valable qu'en cas de guerre</w:t>
            </w:r>
            <w:r>
              <w:rPr>
                <w:lang w:val="fr-FR"/>
              </w:rPr>
              <w:t xml:space="preserve"> (</w:t>
            </w:r>
            <w:r w:rsidRPr="002C1101">
              <w:rPr>
                <w:lang w:val="fr-FR"/>
              </w:rPr>
              <w:t>c'est le Calife Omar qui l'a instaurée</w:t>
            </w:r>
            <w:r>
              <w:rPr>
                <w:lang w:val="fr-FR"/>
              </w:rPr>
              <w:t xml:space="preserve">).  </w:t>
            </w:r>
          </w:p>
          <w:p w14:paraId="738C1B8D" w14:textId="14A81206" w:rsidR="002C1101" w:rsidRDefault="002C1101" w:rsidP="002C1101">
            <w:pPr>
              <w:jc w:val="both"/>
              <w:rPr>
                <w:rFonts w:cstheme="minorHAnsi"/>
                <w:shd w:val="clear" w:color="auto" w:fill="FFFFFF"/>
                <w:lang w:val="fr-FR"/>
              </w:rPr>
            </w:pPr>
            <w:r w:rsidRPr="002C1101">
              <w:rPr>
                <w:lang w:val="fr-FR"/>
              </w:rPr>
              <w:t>Du vivant du Prophète Mouhammad PSL, il existait déjà un cas d'apostasie et le Prophète n'a pas donné d'ordre d'arrêter l'apostat pour être condamné à mort.</w:t>
            </w:r>
          </w:p>
        </w:tc>
        <w:tc>
          <w:tcPr>
            <w:tcW w:w="7534" w:type="dxa"/>
          </w:tcPr>
          <w:p w14:paraId="6109F4C5" w14:textId="77777777" w:rsidR="002B57CC" w:rsidRDefault="002B57CC" w:rsidP="007807D1">
            <w:pPr>
              <w:jc w:val="both"/>
              <w:rPr>
                <w:rFonts w:cstheme="minorHAnsi"/>
                <w:shd w:val="clear" w:color="auto" w:fill="FFFFFF"/>
                <w:lang w:val="fr-FR"/>
              </w:rPr>
            </w:pPr>
            <w:r w:rsidRPr="00447A23">
              <w:rPr>
                <w:rFonts w:cstheme="minorHAnsi"/>
                <w:shd w:val="clear" w:color="auto" w:fill="FFFFFF"/>
                <w:lang w:val="fr-FR"/>
              </w:rPr>
              <w:t xml:space="preserve">« </w:t>
            </w:r>
            <w:r>
              <w:rPr>
                <w:rFonts w:cstheme="minorHAnsi"/>
                <w:shd w:val="clear" w:color="auto" w:fill="FFFFFF"/>
                <w:lang w:val="fr-FR"/>
              </w:rPr>
              <w:t>4.</w:t>
            </w:r>
            <w:r w:rsidRPr="00447A23">
              <w:rPr>
                <w:rFonts w:cstheme="minorHAnsi"/>
                <w:i/>
                <w:shd w:val="clear" w:color="auto" w:fill="FFFFFF"/>
                <w:lang w:val="fr-FR"/>
              </w:rPr>
              <w:t>89</w:t>
            </w:r>
            <w:r w:rsidRPr="00447A23">
              <w:rPr>
                <w:rFonts w:cstheme="minorHAnsi"/>
                <w:b/>
                <w:i/>
                <w:shd w:val="clear" w:color="auto" w:fill="FFFFFF"/>
                <w:lang w:val="fr-FR"/>
              </w:rPr>
              <w:t xml:space="preserve">. </w:t>
            </w:r>
            <w:r w:rsidRPr="002C1101">
              <w:rPr>
                <w:rFonts w:cstheme="minorHAnsi"/>
                <w:i/>
                <w:shd w:val="clear" w:color="auto" w:fill="FFFFFF"/>
                <w:lang w:val="fr-FR"/>
              </w:rPr>
              <w:t>Ils aimeraient vous voir mécréants, comme ils ont mécru</w:t>
            </w:r>
            <w:r w:rsidRPr="00447A23">
              <w:rPr>
                <w:rFonts w:cstheme="minorHAnsi"/>
                <w:i/>
                <w:shd w:val="clear" w:color="auto" w:fill="FFFFFF"/>
                <w:lang w:val="fr-FR"/>
              </w:rPr>
              <w:t xml:space="preserve"> : </w:t>
            </w:r>
            <w:r w:rsidRPr="002C1101">
              <w:rPr>
                <w:rFonts w:cstheme="minorHAnsi"/>
                <w:shd w:val="clear" w:color="auto" w:fill="FFFFFF"/>
                <w:lang w:val="fr-FR"/>
              </w:rPr>
              <w:t>alors vous seriez tous égaux !</w:t>
            </w:r>
            <w:r w:rsidRPr="00447A23">
              <w:rPr>
                <w:rFonts w:cstheme="minorHAnsi"/>
                <w:i/>
                <w:shd w:val="clear" w:color="auto" w:fill="FFFFFF"/>
                <w:lang w:val="fr-FR"/>
              </w:rPr>
              <w:t xml:space="preserve"> </w:t>
            </w:r>
            <w:r w:rsidRPr="002C1101">
              <w:rPr>
                <w:rFonts w:cstheme="minorHAnsi"/>
                <w:i/>
                <w:shd w:val="clear" w:color="auto" w:fill="FFFFFF"/>
                <w:lang w:val="fr-FR"/>
              </w:rPr>
              <w:t>Ne prenez donc pas d'alliés parmi eux</w:t>
            </w:r>
            <w:r w:rsidRPr="00447A23">
              <w:rPr>
                <w:rFonts w:cstheme="minorHAnsi"/>
                <w:i/>
                <w:shd w:val="clear" w:color="auto" w:fill="FFFFFF"/>
                <w:lang w:val="fr-FR"/>
              </w:rPr>
              <w:t xml:space="preserve">, </w:t>
            </w:r>
            <w:r w:rsidRPr="002C1101">
              <w:rPr>
                <w:rFonts w:cstheme="minorHAnsi"/>
                <w:shd w:val="clear" w:color="auto" w:fill="FFFFFF"/>
                <w:lang w:val="fr-FR"/>
              </w:rPr>
              <w:t>jusqu'à ce qu'ils émigrent dans le sentier d'Allah.</w:t>
            </w:r>
            <w:r w:rsidRPr="00447A23">
              <w:rPr>
                <w:rFonts w:cstheme="minorHAnsi"/>
                <w:i/>
                <w:shd w:val="clear" w:color="auto" w:fill="FFFFFF"/>
                <w:lang w:val="fr-FR"/>
              </w:rPr>
              <w:t xml:space="preserve"> </w:t>
            </w:r>
            <w:r w:rsidRPr="002C1101">
              <w:rPr>
                <w:rFonts w:cstheme="minorHAnsi"/>
                <w:i/>
                <w:shd w:val="clear" w:color="auto" w:fill="FFFFFF"/>
                <w:lang w:val="fr-FR"/>
              </w:rPr>
              <w:t>Mais s'ils tournent le dos, saisissez-les alors, et tuez-les où que vous les trouviez ; et ne prenez parmi eux ni allié ni secoureur</w:t>
            </w:r>
            <w:r>
              <w:rPr>
                <w:rFonts w:cstheme="minorHAnsi"/>
                <w:shd w:val="clear" w:color="auto" w:fill="FFFFFF"/>
                <w:lang w:val="fr-FR"/>
              </w:rPr>
              <w:t> […]».</w:t>
            </w:r>
          </w:p>
          <w:p w14:paraId="37E9DBFA" w14:textId="77777777" w:rsidR="00DA7784" w:rsidRDefault="00DA7784" w:rsidP="007807D1">
            <w:pPr>
              <w:jc w:val="both"/>
              <w:rPr>
                <w:rFonts w:cstheme="minorHAnsi"/>
                <w:shd w:val="clear" w:color="auto" w:fill="FFFFFF"/>
                <w:lang w:val="fr-FR"/>
              </w:rPr>
            </w:pPr>
          </w:p>
          <w:p w14:paraId="56000FD8" w14:textId="5DB30594" w:rsidR="002B57CC" w:rsidRDefault="002B57CC" w:rsidP="007807D1">
            <w:pPr>
              <w:jc w:val="both"/>
              <w:rPr>
                <w:rFonts w:cstheme="minorHAnsi"/>
                <w:shd w:val="clear" w:color="auto" w:fill="FFFFFF"/>
                <w:lang w:val="fr-FR"/>
              </w:rPr>
            </w:pPr>
            <w:r w:rsidRPr="002C1101">
              <w:rPr>
                <w:rFonts w:cstheme="minorHAnsi"/>
                <w:shd w:val="clear" w:color="auto" w:fill="FFFFFF"/>
                <w:lang w:val="fr-FR"/>
              </w:rPr>
              <w:t>« J'ai bien entendu l'apôtre d'Allah dire : « - Les derniers jours, il apparaîtra de jeunes fous qui diront de belles paroles mais dont la foi n'ira pas au-delà de leur gorge et</w:t>
            </w:r>
            <w:r w:rsidRPr="00447A23">
              <w:rPr>
                <w:rFonts w:cstheme="minorHAnsi"/>
                <w:i/>
                <w:shd w:val="clear" w:color="auto" w:fill="FFFFFF"/>
                <w:lang w:val="fr-FR"/>
              </w:rPr>
              <w:t xml:space="preserve"> </w:t>
            </w:r>
            <w:r w:rsidRPr="002C1101">
              <w:rPr>
                <w:rFonts w:cstheme="minorHAnsi"/>
                <w:i/>
                <w:shd w:val="clear" w:color="auto" w:fill="FFFFFF"/>
                <w:lang w:val="fr-FR"/>
              </w:rPr>
              <w:t>qui quitteront leur religion comme la flèche sort du jeu. Alors, où que vous en trouviez, tuez-les car celui qui en tuera aura sa récompense le jour de la résurrection</w:t>
            </w:r>
            <w:r w:rsidRPr="00447A23">
              <w:rPr>
                <w:rFonts w:cstheme="minorHAnsi"/>
                <w:i/>
                <w:shd w:val="clear" w:color="auto" w:fill="FFFFFF"/>
                <w:lang w:val="fr-FR"/>
              </w:rPr>
              <w:t xml:space="preserve"> »</w:t>
            </w:r>
            <w:r w:rsidRPr="00447A23">
              <w:rPr>
                <w:rFonts w:cstheme="minorHAnsi"/>
                <w:shd w:val="clear" w:color="auto" w:fill="FFFFFF"/>
                <w:lang w:val="fr-FR"/>
              </w:rPr>
              <w:t xml:space="preserve"> », Sahih Bukhari Volume 9, hadith 6930, page 50 &amp; hadith 7432 page 317.</w:t>
            </w:r>
          </w:p>
        </w:tc>
      </w:tr>
      <w:tr w:rsidR="002B57CC" w:rsidRPr="00912422" w14:paraId="367EA061" w14:textId="77777777" w:rsidTr="007807D1">
        <w:tc>
          <w:tcPr>
            <w:tcW w:w="3256" w:type="dxa"/>
          </w:tcPr>
          <w:p w14:paraId="729BAB61" w14:textId="77777777" w:rsidR="002B57CC" w:rsidRDefault="002B57CC" w:rsidP="007807D1">
            <w:pPr>
              <w:jc w:val="both"/>
              <w:rPr>
                <w:rFonts w:cstheme="minorHAnsi"/>
                <w:shd w:val="clear" w:color="auto" w:fill="FFFFFF"/>
                <w:lang w:val="fr-FR"/>
              </w:rPr>
            </w:pPr>
            <w:r>
              <w:rPr>
                <w:rFonts w:cstheme="minorHAnsi"/>
                <w:shd w:val="clear" w:color="auto" w:fill="FFFFFF"/>
                <w:lang w:val="fr-FR"/>
              </w:rPr>
              <w:t>Mahomet est un homme de paix</w:t>
            </w:r>
          </w:p>
          <w:p w14:paraId="665FAAA7" w14:textId="77777777" w:rsidR="00DA7784" w:rsidRDefault="00DA7784" w:rsidP="007807D1">
            <w:pPr>
              <w:jc w:val="both"/>
              <w:rPr>
                <w:rFonts w:cstheme="minorHAnsi"/>
                <w:shd w:val="clear" w:color="auto" w:fill="FFFFFF"/>
                <w:lang w:val="fr-FR"/>
              </w:rPr>
            </w:pPr>
          </w:p>
          <w:p w14:paraId="590A8E4A" w14:textId="21A8DE2A" w:rsidR="002B57CC" w:rsidRDefault="002B57CC" w:rsidP="007807D1">
            <w:pPr>
              <w:jc w:val="both"/>
              <w:rPr>
                <w:rFonts w:cstheme="minorHAnsi"/>
                <w:shd w:val="clear" w:color="auto" w:fill="FFFFFF"/>
                <w:lang w:val="fr-FR"/>
              </w:rPr>
            </w:pPr>
            <w:r>
              <w:rPr>
                <w:rFonts w:cstheme="minorHAnsi"/>
                <w:shd w:val="clear" w:color="auto" w:fill="FFFFFF"/>
                <w:lang w:val="fr-FR"/>
              </w:rPr>
              <w:t>Ou :</w:t>
            </w:r>
          </w:p>
          <w:p w14:paraId="05019603" w14:textId="77777777" w:rsidR="002B57CC" w:rsidRDefault="002B57CC" w:rsidP="007807D1">
            <w:pPr>
              <w:jc w:val="both"/>
              <w:rPr>
                <w:rFonts w:cstheme="minorHAnsi"/>
                <w:shd w:val="clear" w:color="auto" w:fill="FFFFFF"/>
                <w:lang w:val="fr-FR"/>
              </w:rPr>
            </w:pPr>
            <w:r w:rsidRPr="00103BAF">
              <w:rPr>
                <w:rFonts w:cstheme="minorHAnsi"/>
                <w:shd w:val="clear" w:color="auto" w:fill="FFFFFF"/>
                <w:lang w:val="fr-FR"/>
              </w:rPr>
              <w:t>Le terrorisme</w:t>
            </w:r>
            <w:r>
              <w:rPr>
                <w:rFonts w:cstheme="minorHAnsi"/>
                <w:shd w:val="clear" w:color="auto" w:fill="FFFFFF"/>
                <w:lang w:val="fr-FR"/>
              </w:rPr>
              <w:t>, ce</w:t>
            </w:r>
            <w:r w:rsidRPr="00103BAF">
              <w:rPr>
                <w:rFonts w:cstheme="minorHAnsi"/>
                <w:shd w:val="clear" w:color="auto" w:fill="FFFFFF"/>
                <w:lang w:val="fr-FR"/>
              </w:rPr>
              <w:t xml:space="preserve"> n’est pas l’islam</w:t>
            </w:r>
            <w:r>
              <w:rPr>
                <w:rStyle w:val="Appelnotedebasdep"/>
                <w:rFonts w:cstheme="minorHAnsi"/>
                <w:shd w:val="clear" w:color="auto" w:fill="FFFFFF"/>
                <w:lang w:val="fr-FR"/>
              </w:rPr>
              <w:footnoteReference w:id="181"/>
            </w:r>
            <w:r>
              <w:rPr>
                <w:rFonts w:cstheme="minorHAnsi"/>
                <w:shd w:val="clear" w:color="auto" w:fill="FFFFFF"/>
                <w:lang w:val="fr-FR"/>
              </w:rPr>
              <w:t xml:space="preserve"> </w:t>
            </w:r>
            <w:r>
              <w:rPr>
                <w:rStyle w:val="Appelnotedebasdep"/>
                <w:rFonts w:cstheme="minorHAnsi"/>
                <w:shd w:val="clear" w:color="auto" w:fill="FFFFFF"/>
                <w:lang w:val="fr-FR"/>
              </w:rPr>
              <w:footnoteReference w:id="182"/>
            </w:r>
            <w:r>
              <w:rPr>
                <w:rFonts w:cstheme="minorHAnsi"/>
                <w:shd w:val="clear" w:color="auto" w:fill="FFFFFF"/>
                <w:lang w:val="fr-FR"/>
              </w:rPr>
              <w:t>.</w:t>
            </w:r>
          </w:p>
        </w:tc>
        <w:tc>
          <w:tcPr>
            <w:tcW w:w="7534" w:type="dxa"/>
          </w:tcPr>
          <w:p w14:paraId="28E49E80" w14:textId="77777777" w:rsidR="002B57CC" w:rsidRDefault="002B57CC" w:rsidP="007807D1">
            <w:pPr>
              <w:jc w:val="both"/>
              <w:rPr>
                <w:rFonts w:cstheme="minorHAnsi"/>
                <w:shd w:val="clear" w:color="auto" w:fill="FFFFFF"/>
                <w:lang w:val="fr-FR"/>
              </w:rPr>
            </w:pPr>
            <w:r>
              <w:rPr>
                <w:rFonts w:cstheme="minorHAnsi"/>
                <w:shd w:val="clear" w:color="auto" w:fill="FFFFFF"/>
                <w:lang w:val="fr-FR"/>
              </w:rPr>
              <w:t xml:space="preserve">Omission du fait que </w:t>
            </w:r>
            <w:r w:rsidRPr="00447A23">
              <w:rPr>
                <w:rFonts w:cstheme="minorHAnsi"/>
                <w:shd w:val="clear" w:color="auto" w:fill="FFFFFF"/>
                <w:lang w:val="fr-FR"/>
              </w:rPr>
              <w:t>Mahomet a</w:t>
            </w:r>
            <w:r>
              <w:rPr>
                <w:rFonts w:cstheme="minorHAnsi"/>
                <w:shd w:val="clear" w:color="auto" w:fill="FFFFFF"/>
                <w:lang w:val="fr-FR"/>
              </w:rPr>
              <w:t xml:space="preserve"> lancé régulièrement des expéditions guerrières, des razzias</w:t>
            </w:r>
            <w:r>
              <w:rPr>
                <w:rStyle w:val="Appelnotedebasdep"/>
                <w:rFonts w:cstheme="minorHAnsi"/>
                <w:shd w:val="clear" w:color="auto" w:fill="FFFFFF"/>
                <w:lang w:val="fr-FR"/>
              </w:rPr>
              <w:footnoteReference w:id="183"/>
            </w:r>
            <w:r>
              <w:rPr>
                <w:rFonts w:cstheme="minorHAnsi"/>
                <w:shd w:val="clear" w:color="auto" w:fill="FFFFFF"/>
                <w:lang w:val="fr-FR"/>
              </w:rPr>
              <w:t xml:space="preserve"> </w:t>
            </w:r>
            <w:r>
              <w:rPr>
                <w:rStyle w:val="Appelnotedebasdep"/>
                <w:rFonts w:cstheme="minorHAnsi"/>
                <w:shd w:val="clear" w:color="auto" w:fill="FFFFFF"/>
                <w:lang w:val="fr-FR"/>
              </w:rPr>
              <w:footnoteReference w:id="184"/>
            </w:r>
            <w:r>
              <w:rPr>
                <w:rFonts w:cstheme="minorHAnsi"/>
                <w:shd w:val="clear" w:color="auto" w:fill="FFFFFF"/>
                <w:lang w:val="fr-FR"/>
              </w:rPr>
              <w:t xml:space="preserve"> </w:t>
            </w:r>
            <w:r>
              <w:rPr>
                <w:rStyle w:val="Appelnotedebasdep"/>
                <w:rFonts w:cstheme="minorHAnsi"/>
                <w:shd w:val="clear" w:color="auto" w:fill="FFFFFF"/>
                <w:lang w:val="fr-FR"/>
              </w:rPr>
              <w:footnoteReference w:id="185"/>
            </w:r>
            <w:r>
              <w:rPr>
                <w:rFonts w:cstheme="minorHAnsi"/>
                <w:shd w:val="clear" w:color="auto" w:fill="FFFFFF"/>
                <w:lang w:val="fr-FR"/>
              </w:rPr>
              <w:t>, et qu’il s’attribuait un cinquième du butin de guerre (Voir la sourate 8 le butin) : « </w:t>
            </w:r>
            <w:r w:rsidRPr="002C1101">
              <w:rPr>
                <w:rFonts w:cstheme="minorHAnsi"/>
                <w:i/>
                <w:shd w:val="clear" w:color="auto" w:fill="FFFFFF"/>
                <w:lang w:val="fr-FR"/>
              </w:rPr>
              <w:t>Et sachez que, de tout butin que vous avez ramassé, le cinquième appartient à Allah, au messager, à ses proches parents</w:t>
            </w:r>
            <w:r w:rsidRPr="002C1101">
              <w:rPr>
                <w:rFonts w:cstheme="minorHAnsi"/>
                <w:shd w:val="clear" w:color="auto" w:fill="FFFFFF"/>
                <w:lang w:val="fr-FR"/>
              </w:rPr>
              <w:t>, aux orphelins, aux pauvres, et aux voyageurs (en détresse)</w:t>
            </w:r>
            <w:r w:rsidRPr="00A40188">
              <w:rPr>
                <w:rFonts w:cstheme="minorHAnsi"/>
                <w:shd w:val="clear" w:color="auto" w:fill="FFFFFF"/>
                <w:lang w:val="fr-FR"/>
              </w:rPr>
              <w:t xml:space="preserve"> [...]</w:t>
            </w:r>
            <w:r>
              <w:rPr>
                <w:rFonts w:cstheme="minorHAnsi"/>
                <w:shd w:val="clear" w:color="auto" w:fill="FFFFFF"/>
                <w:lang w:val="fr-FR"/>
              </w:rPr>
              <w:t> »</w:t>
            </w:r>
            <w:r w:rsidRPr="00A40188">
              <w:rPr>
                <w:rFonts w:cstheme="minorHAnsi"/>
                <w:shd w:val="clear" w:color="auto" w:fill="FFFFFF"/>
                <w:lang w:val="fr-FR"/>
              </w:rPr>
              <w:t xml:space="preserve"> (Coran 8:41).</w:t>
            </w:r>
          </w:p>
          <w:p w14:paraId="65A14AD2" w14:textId="77777777" w:rsidR="002B57CC" w:rsidRDefault="002B57CC" w:rsidP="007807D1">
            <w:pPr>
              <w:jc w:val="both"/>
              <w:rPr>
                <w:rFonts w:cstheme="minorHAnsi"/>
                <w:shd w:val="clear" w:color="auto" w:fill="FFFFFF"/>
                <w:lang w:val="fr-FR"/>
              </w:rPr>
            </w:pPr>
          </w:p>
          <w:p w14:paraId="77C04E93" w14:textId="7F22A7C0" w:rsidR="002B57CC" w:rsidRDefault="002B57CC" w:rsidP="007807D1">
            <w:pPr>
              <w:jc w:val="both"/>
              <w:rPr>
                <w:rFonts w:cstheme="minorHAnsi"/>
                <w:shd w:val="clear" w:color="auto" w:fill="FFFFFF"/>
                <w:lang w:val="fr-FR"/>
              </w:rPr>
            </w:pPr>
            <w:r>
              <w:rPr>
                <w:rFonts w:cstheme="minorHAnsi"/>
                <w:shd w:val="clear" w:color="auto" w:fill="FFFFFF"/>
                <w:lang w:val="fr-FR"/>
              </w:rPr>
              <w:t xml:space="preserve">Omission du fait que </w:t>
            </w:r>
            <w:r w:rsidRPr="00447A23">
              <w:rPr>
                <w:rFonts w:cstheme="minorHAnsi"/>
                <w:shd w:val="clear" w:color="auto" w:fill="FFFFFF"/>
                <w:lang w:val="fr-FR"/>
              </w:rPr>
              <w:t>Mahomet a</w:t>
            </w:r>
            <w:r>
              <w:rPr>
                <w:rFonts w:cstheme="minorHAnsi"/>
                <w:shd w:val="clear" w:color="auto" w:fill="FFFFFF"/>
                <w:lang w:val="fr-FR"/>
              </w:rPr>
              <w:t xml:space="preserve"> régulièrement</w:t>
            </w:r>
            <w:r w:rsidRPr="00447A23">
              <w:rPr>
                <w:rFonts w:cstheme="minorHAnsi"/>
                <w:shd w:val="clear" w:color="auto" w:fill="FFFFFF"/>
                <w:lang w:val="fr-FR"/>
              </w:rPr>
              <w:t xml:space="preserve"> fait assassiner ses opposants</w:t>
            </w:r>
            <w:r>
              <w:rPr>
                <w:rStyle w:val="Appelnotedebasdep"/>
                <w:rFonts w:cstheme="minorHAnsi"/>
                <w:shd w:val="clear" w:color="auto" w:fill="FFFFFF"/>
                <w:lang w:val="fr-FR"/>
              </w:rPr>
              <w:footnoteReference w:id="186"/>
            </w:r>
            <w:r w:rsidR="00F2241A">
              <w:rPr>
                <w:rFonts w:cstheme="minorHAnsi"/>
                <w:shd w:val="clear" w:color="auto" w:fill="FFFFFF"/>
                <w:lang w:val="fr-FR"/>
              </w:rPr>
              <w:t xml:space="preserve"> </w:t>
            </w:r>
            <w:r w:rsidR="00F2241A">
              <w:rPr>
                <w:rStyle w:val="Appelnotedebasdep"/>
                <w:rFonts w:cstheme="minorHAnsi"/>
                <w:shd w:val="clear" w:color="auto" w:fill="FFFFFF"/>
                <w:lang w:val="fr-FR"/>
              </w:rPr>
              <w:footnoteReference w:id="187"/>
            </w:r>
            <w:r>
              <w:rPr>
                <w:rFonts w:cstheme="minorHAnsi"/>
                <w:shd w:val="clear" w:color="auto" w:fill="FFFFFF"/>
                <w:lang w:val="fr-FR"/>
              </w:rPr>
              <w:t> :</w:t>
            </w:r>
          </w:p>
          <w:p w14:paraId="6F8A5DD8" w14:textId="77777777" w:rsidR="00DA7784" w:rsidRDefault="00DA7784" w:rsidP="007807D1">
            <w:pPr>
              <w:jc w:val="both"/>
              <w:rPr>
                <w:rFonts w:cstheme="minorHAnsi"/>
                <w:shd w:val="clear" w:color="auto" w:fill="FFFFFF"/>
                <w:lang w:val="fr-FR"/>
              </w:rPr>
            </w:pPr>
          </w:p>
          <w:p w14:paraId="27935A03" w14:textId="77777777" w:rsidR="002B57CC" w:rsidRPr="002C1101" w:rsidRDefault="002B57CC" w:rsidP="007807D1">
            <w:pPr>
              <w:jc w:val="both"/>
              <w:rPr>
                <w:rFonts w:cstheme="minorHAnsi"/>
                <w:shd w:val="clear" w:color="auto" w:fill="FFFFFF"/>
                <w:lang w:val="fr-FR"/>
              </w:rPr>
            </w:pPr>
            <w:r w:rsidRPr="002C1101">
              <w:rPr>
                <w:rFonts w:cstheme="minorHAnsi"/>
                <w:shd w:val="clear" w:color="auto" w:fill="FFFFFF"/>
                <w:lang w:val="fr-FR"/>
              </w:rPr>
              <w:t xml:space="preserve">« « Al Bukhari Sahih 64/15 : « D'après Amir, qui l'avait entendu de Jabir ibn Abdallah, </w:t>
            </w:r>
            <w:r w:rsidRPr="002C1101">
              <w:rPr>
                <w:rFonts w:cstheme="minorHAnsi"/>
                <w:i/>
                <w:shd w:val="clear" w:color="auto" w:fill="FFFFFF"/>
                <w:lang w:val="fr-FR"/>
              </w:rPr>
              <w:t>l'apôtre d'Allah ayant dit : - Qui me délivrera de Kab ibn al Ashraf, cet homme qui nuit à Allah et à son envoyé</w:t>
            </w:r>
            <w:r w:rsidRPr="002C1101">
              <w:rPr>
                <w:rFonts w:cstheme="minorHAnsi"/>
                <w:b/>
                <w:shd w:val="clear" w:color="auto" w:fill="FFFFFF"/>
                <w:lang w:val="fr-FR"/>
              </w:rPr>
              <w:t xml:space="preserve"> </w:t>
            </w:r>
            <w:r w:rsidRPr="002C1101">
              <w:rPr>
                <w:rFonts w:cstheme="minorHAnsi"/>
                <w:shd w:val="clear" w:color="auto" w:fill="FFFFFF"/>
                <w:lang w:val="fr-FR"/>
              </w:rPr>
              <w:t xml:space="preserve">? Muhammad ibn Maslama se leva en disant : - </w:t>
            </w:r>
            <w:r w:rsidRPr="002C1101">
              <w:rPr>
                <w:rFonts w:cstheme="minorHAnsi"/>
                <w:i/>
                <w:shd w:val="clear" w:color="auto" w:fill="FFFFFF"/>
                <w:lang w:val="fr-FR"/>
              </w:rPr>
              <w:t>Ô Apôtre d'Allah, veux-tu que je le mette à mort ? - Oui, répliqua le prophète.</w:t>
            </w:r>
            <w:r w:rsidRPr="002C1101">
              <w:rPr>
                <w:rFonts w:cstheme="minorHAnsi"/>
                <w:shd w:val="clear" w:color="auto" w:fill="FFFFFF"/>
                <w:lang w:val="fr-FR"/>
              </w:rPr>
              <w:t xml:space="preserve"> [...]</w:t>
            </w:r>
          </w:p>
          <w:p w14:paraId="5AF0DB43" w14:textId="32BE6B28" w:rsidR="002B57CC" w:rsidRPr="002C1101" w:rsidRDefault="002B57CC" w:rsidP="007807D1">
            <w:pPr>
              <w:jc w:val="both"/>
              <w:rPr>
                <w:rFonts w:cstheme="minorHAnsi"/>
                <w:shd w:val="clear" w:color="auto" w:fill="FFFFFF"/>
                <w:lang w:val="fr-FR"/>
              </w:rPr>
            </w:pPr>
            <w:r w:rsidRPr="002C1101">
              <w:rPr>
                <w:rFonts w:cstheme="minorHAnsi"/>
                <w:shd w:val="clear" w:color="auto" w:fill="FFFFFF"/>
                <w:lang w:val="fr-FR"/>
              </w:rPr>
              <w:t>Suivant un autre rawi que Amir, la femme aurait ajouté : - J'entends un bruit qui ressemble à celui du sang</w:t>
            </w:r>
            <w:r w:rsidR="002C1101">
              <w:rPr>
                <w:rFonts w:cstheme="minorHAnsi"/>
                <w:shd w:val="clear" w:color="auto" w:fill="FFFFFF"/>
                <w:lang w:val="fr-FR"/>
              </w:rPr>
              <w:t>,</w:t>
            </w:r>
            <w:r w:rsidRPr="002C1101">
              <w:rPr>
                <w:rFonts w:cstheme="minorHAnsi"/>
                <w:shd w:val="clear" w:color="auto" w:fill="FFFFFF"/>
                <w:lang w:val="fr-FR"/>
              </w:rPr>
              <w:t xml:space="preserve"> qui tombe</w:t>
            </w:r>
            <w:r w:rsidR="002C1101">
              <w:rPr>
                <w:rFonts w:cstheme="minorHAnsi"/>
                <w:shd w:val="clear" w:color="auto" w:fill="FFFFFF"/>
                <w:lang w:val="fr-FR"/>
              </w:rPr>
              <w:t>,</w:t>
            </w:r>
            <w:r w:rsidRPr="002C1101">
              <w:rPr>
                <w:rFonts w:cstheme="minorHAnsi"/>
                <w:shd w:val="clear" w:color="auto" w:fill="FFFFFF"/>
                <w:lang w:val="fr-FR"/>
              </w:rPr>
              <w:t xml:space="preserve"> goutte à goutte, Et Kab aurait dit - Il s'agit seulement de mon frère Muhammad ibn Maslama et de mon frère de lait, Abu Nayla ; l'homme de cœur répond, même si de nuit on l'appelle au combat. Muhammad ibn Maslama introduisit avec lui deux hommes. (...) S'adressant à ces hommes, Muhammad leur dit : - Quand Kab viendra, je prendrai ses cheveux et les sentirai. </w:t>
            </w:r>
            <w:r w:rsidRPr="002C1101">
              <w:rPr>
                <w:rFonts w:cstheme="minorHAnsi"/>
                <w:i/>
                <w:shd w:val="clear" w:color="auto" w:fill="FFFFFF"/>
                <w:lang w:val="fr-FR"/>
              </w:rPr>
              <w:t>Aussitôt que vous me verrez tenant sa tête, frappez-le</w:t>
            </w:r>
            <w:r w:rsidRPr="002C1101">
              <w:rPr>
                <w:rFonts w:cstheme="minorHAnsi"/>
                <w:shd w:val="clear" w:color="auto" w:fill="FFFFFF"/>
                <w:lang w:val="fr-FR"/>
              </w:rPr>
              <w:t>.</w:t>
            </w:r>
          </w:p>
          <w:p w14:paraId="65187FB1" w14:textId="0C6D4582" w:rsidR="002B57CC" w:rsidRPr="002C1101" w:rsidRDefault="002B57CC" w:rsidP="007807D1">
            <w:pPr>
              <w:jc w:val="both"/>
              <w:rPr>
                <w:rFonts w:cstheme="minorHAnsi"/>
                <w:shd w:val="clear" w:color="auto" w:fill="FFFFFF"/>
                <w:lang w:val="fr-FR"/>
              </w:rPr>
            </w:pPr>
            <w:r w:rsidRPr="002C1101">
              <w:rPr>
                <w:rFonts w:cstheme="minorHAnsi"/>
                <w:shd w:val="clear" w:color="auto" w:fill="FFFFFF"/>
                <w:lang w:val="fr-FR"/>
              </w:rPr>
              <w:t xml:space="preserve">Amir une fois a ajouté : - Et ensuite je vous les ferai sentir. Kab descendit vers ses serviteurs, paré de ses vêtements et fleurant une odeur de parfums. - Je n'ai jamais senti un parfum tel que celui d'aujourd'hui, - c'est-à-dire aussi agréable - s'écria Muhammad. Suivant un autre rawi que Amir Kab aurait dit : - J'ai la femme la plus parfumée et la plus parfaite des arabes. D'après Amir, Muhammad dit :  - Me permets-tu de sentir ta tête ? - Oui, répondit Kab. Après l'avoir sentie, Muhammad la fit sentir à ses compagnons. Il répéta une seconde fois : </w:t>
            </w:r>
            <w:r w:rsidR="002C1101">
              <w:rPr>
                <w:rFonts w:cstheme="minorHAnsi"/>
                <w:shd w:val="clear" w:color="auto" w:fill="FFFFFF"/>
                <w:lang w:val="fr-FR"/>
              </w:rPr>
              <w:t>–</w:t>
            </w:r>
            <w:r w:rsidRPr="002C1101">
              <w:rPr>
                <w:rFonts w:cstheme="minorHAnsi"/>
                <w:shd w:val="clear" w:color="auto" w:fill="FFFFFF"/>
                <w:lang w:val="fr-FR"/>
              </w:rPr>
              <w:t xml:space="preserve"> Me permets</w:t>
            </w:r>
            <w:r w:rsidR="002C1101">
              <w:rPr>
                <w:rFonts w:cstheme="minorHAnsi"/>
                <w:shd w:val="clear" w:color="auto" w:fill="FFFFFF"/>
                <w:lang w:val="fr-FR"/>
              </w:rPr>
              <w:t>-</w:t>
            </w:r>
            <w:r w:rsidRPr="002C1101">
              <w:rPr>
                <w:rFonts w:cstheme="minorHAnsi"/>
                <w:shd w:val="clear" w:color="auto" w:fill="FFFFFF"/>
                <w:lang w:val="fr-FR"/>
              </w:rPr>
              <w:t xml:space="preserve">tu de sentir ta tête ? Et, ayant obtenu un oui pour réponse, il lui prit la tête dans ses mains et cria à ses compagnons : </w:t>
            </w:r>
            <w:r w:rsidR="002C1101">
              <w:rPr>
                <w:rFonts w:cstheme="minorHAnsi"/>
                <w:shd w:val="clear" w:color="auto" w:fill="FFFFFF"/>
                <w:lang w:val="fr-FR"/>
              </w:rPr>
              <w:t>–</w:t>
            </w:r>
            <w:r w:rsidRPr="002C1101">
              <w:rPr>
                <w:rFonts w:cstheme="minorHAnsi"/>
                <w:shd w:val="clear" w:color="auto" w:fill="FFFFFF"/>
                <w:lang w:val="fr-FR"/>
              </w:rPr>
              <w:t xml:space="preserve"> A vous !</w:t>
            </w:r>
          </w:p>
          <w:p w14:paraId="77E787C8" w14:textId="77777777" w:rsidR="002B57CC" w:rsidRPr="002C1101" w:rsidRDefault="002B57CC" w:rsidP="007807D1">
            <w:pPr>
              <w:jc w:val="both"/>
              <w:rPr>
                <w:rFonts w:cstheme="minorHAnsi"/>
                <w:shd w:val="clear" w:color="auto" w:fill="FFFFFF"/>
                <w:lang w:val="fr-FR"/>
              </w:rPr>
            </w:pPr>
            <w:r w:rsidRPr="002C1101">
              <w:rPr>
                <w:rFonts w:cstheme="minorHAnsi"/>
                <w:i/>
                <w:shd w:val="clear" w:color="auto" w:fill="FFFFFF"/>
                <w:lang w:val="fr-FR"/>
              </w:rPr>
              <w:t>Et aussitôt ils le tuèrent, puis ils allèrent trouver le prophète et lui racontèrent ce qui s'était passé</w:t>
            </w:r>
            <w:r w:rsidRPr="002C1101">
              <w:rPr>
                <w:rFonts w:cstheme="minorHAnsi"/>
                <w:shd w:val="clear" w:color="auto" w:fill="FFFFFF"/>
                <w:lang w:val="fr-FR"/>
              </w:rPr>
              <w:t xml:space="preserve"> »</w:t>
            </w:r>
            <w:r w:rsidRPr="002C1101">
              <w:rPr>
                <w:rStyle w:val="Appelnotedebasdep"/>
                <w:rFonts w:cstheme="minorHAnsi"/>
                <w:shd w:val="clear" w:color="auto" w:fill="FFFFFF"/>
                <w:lang w:val="fr-FR"/>
              </w:rPr>
              <w:footnoteReference w:id="188"/>
            </w:r>
            <w:r w:rsidRPr="002C1101">
              <w:rPr>
                <w:rFonts w:cstheme="minorHAnsi"/>
                <w:shd w:val="clear" w:color="auto" w:fill="FFFFFF"/>
                <w:lang w:val="fr-FR"/>
              </w:rPr>
              <w:t xml:space="preserve"> </w:t>
            </w:r>
            <w:r w:rsidRPr="002C1101">
              <w:rPr>
                <w:rStyle w:val="Appelnotedebasdep"/>
                <w:rFonts w:cstheme="minorHAnsi"/>
                <w:shd w:val="clear" w:color="auto" w:fill="FFFFFF"/>
                <w:lang w:val="fr-FR"/>
              </w:rPr>
              <w:footnoteReference w:id="189"/>
            </w:r>
            <w:r w:rsidRPr="002C1101">
              <w:rPr>
                <w:rFonts w:cstheme="minorHAnsi"/>
                <w:shd w:val="clear" w:color="auto" w:fill="FFFFFF"/>
                <w:lang w:val="fr-FR"/>
              </w:rPr>
              <w:t>.</w:t>
            </w:r>
          </w:p>
          <w:p w14:paraId="085105BC" w14:textId="77777777" w:rsidR="002B57CC" w:rsidRDefault="002B57CC" w:rsidP="007807D1">
            <w:pPr>
              <w:jc w:val="both"/>
              <w:rPr>
                <w:rFonts w:cstheme="minorHAnsi"/>
                <w:shd w:val="clear" w:color="auto" w:fill="FFFFFF"/>
                <w:lang w:val="fr-FR"/>
              </w:rPr>
            </w:pPr>
          </w:p>
          <w:p w14:paraId="2755BD5D" w14:textId="77777777" w:rsidR="002B57CC" w:rsidRPr="00D171D4" w:rsidRDefault="002B57CC" w:rsidP="007807D1">
            <w:pPr>
              <w:rPr>
                <w:lang w:val="fr-FR"/>
              </w:rPr>
            </w:pPr>
            <w:r w:rsidRPr="00D171D4">
              <w:rPr>
                <w:lang w:val="fr-FR"/>
              </w:rPr>
              <w:t>624 : décapitation du poète Kab been Al Ashra</w:t>
            </w:r>
            <w:r>
              <w:rPr>
                <w:lang w:val="fr-FR"/>
              </w:rPr>
              <w:t>f à Médine, opposant à Mahomet.</w:t>
            </w:r>
          </w:p>
          <w:p w14:paraId="1F4E57E1" w14:textId="77777777" w:rsidR="002B57CC" w:rsidRPr="00D171D4" w:rsidRDefault="002B57CC" w:rsidP="007807D1">
            <w:pPr>
              <w:rPr>
                <w:lang w:val="fr-FR"/>
              </w:rPr>
            </w:pPr>
            <w:r w:rsidRPr="00D171D4">
              <w:rPr>
                <w:lang w:val="fr-FR"/>
              </w:rPr>
              <w:t>624 : dé</w:t>
            </w:r>
            <w:r>
              <w:rPr>
                <w:lang w:val="fr-FR"/>
              </w:rPr>
              <w:t>capitation de Kab ben Asraf, poè</w:t>
            </w:r>
            <w:r w:rsidRPr="00D171D4">
              <w:rPr>
                <w:lang w:val="fr-FR"/>
              </w:rPr>
              <w:t>te critique</w:t>
            </w:r>
          </w:p>
          <w:p w14:paraId="1B8E03F8" w14:textId="77777777" w:rsidR="002B57CC" w:rsidRPr="00D171D4" w:rsidRDefault="002B57CC" w:rsidP="007807D1">
            <w:pPr>
              <w:rPr>
                <w:lang w:val="fr-FR"/>
              </w:rPr>
            </w:pPr>
            <w:r>
              <w:rPr>
                <w:lang w:val="fr-FR"/>
              </w:rPr>
              <w:t>624 : décapitation de deux poè</w:t>
            </w:r>
            <w:r w:rsidRPr="00D171D4">
              <w:rPr>
                <w:lang w:val="fr-FR"/>
              </w:rPr>
              <w:t>tes anon</w:t>
            </w:r>
            <w:r>
              <w:rPr>
                <w:lang w:val="fr-FR"/>
              </w:rPr>
              <w:t>ymes après la bataille de Badr.</w:t>
            </w:r>
          </w:p>
          <w:p w14:paraId="323B0189" w14:textId="77777777" w:rsidR="002B57CC" w:rsidRPr="00D171D4" w:rsidRDefault="002B57CC" w:rsidP="007807D1">
            <w:pPr>
              <w:rPr>
                <w:lang w:val="fr-FR"/>
              </w:rPr>
            </w:pPr>
            <w:r w:rsidRPr="00D171D4">
              <w:rPr>
                <w:lang w:val="fr-FR"/>
              </w:rPr>
              <w:t>624 : décapitation du poète</w:t>
            </w:r>
            <w:r>
              <w:rPr>
                <w:lang w:val="fr-FR"/>
              </w:rPr>
              <w:t xml:space="preserve"> </w:t>
            </w:r>
            <w:r w:rsidRPr="00D171D4">
              <w:rPr>
                <w:lang w:val="fr-FR"/>
              </w:rPr>
              <w:t>Abu Afak en Arabie pour avoir critiqué l’islam</w:t>
            </w:r>
          </w:p>
          <w:p w14:paraId="1CB6A057" w14:textId="77777777" w:rsidR="002B57CC" w:rsidRPr="00D171D4" w:rsidRDefault="002B57CC" w:rsidP="007807D1">
            <w:pPr>
              <w:rPr>
                <w:lang w:val="fr-FR"/>
              </w:rPr>
            </w:pPr>
            <w:r w:rsidRPr="00D171D4">
              <w:rPr>
                <w:lang w:val="fr-FR"/>
              </w:rPr>
              <w:t>624 : exécution d’Asma Bint Marwan femme ayant critiqué Mahomet...</w:t>
            </w:r>
          </w:p>
          <w:p w14:paraId="2531EC98" w14:textId="77777777" w:rsidR="002B57CC" w:rsidRPr="00D171D4" w:rsidRDefault="002B57CC" w:rsidP="007807D1">
            <w:pPr>
              <w:rPr>
                <w:lang w:val="fr-FR"/>
              </w:rPr>
            </w:pPr>
            <w:r w:rsidRPr="00D171D4">
              <w:rPr>
                <w:lang w:val="fr-FR"/>
              </w:rPr>
              <w:t>626 : meurtre du juif Kab chef des Beni nadhir poête satiriste, et de sa femme qui s’était moqué de Mahomet...</w:t>
            </w:r>
          </w:p>
          <w:p w14:paraId="074E4589" w14:textId="77777777" w:rsidR="002B57CC" w:rsidRPr="00D171D4" w:rsidRDefault="002B57CC" w:rsidP="007807D1">
            <w:pPr>
              <w:rPr>
                <w:lang w:val="fr-FR"/>
              </w:rPr>
            </w:pPr>
            <w:r w:rsidRPr="00D171D4">
              <w:rPr>
                <w:lang w:val="fr-FR"/>
              </w:rPr>
              <w:t>626 : meurtre sur ordre de Mahomet du juif Sallam abou rafi</w:t>
            </w:r>
          </w:p>
          <w:p w14:paraId="60CE42BA" w14:textId="77777777" w:rsidR="002B57CC" w:rsidRPr="00D171D4" w:rsidRDefault="002B57CC" w:rsidP="007807D1">
            <w:pPr>
              <w:rPr>
                <w:lang w:val="fr-FR"/>
              </w:rPr>
            </w:pPr>
            <w:r w:rsidRPr="00D171D4">
              <w:rPr>
                <w:lang w:val="fr-FR"/>
              </w:rPr>
              <w:t>626 : tentative de meurtre d’Abou Sofyan ordonné par Mahomet...</w:t>
            </w:r>
          </w:p>
          <w:p w14:paraId="63E2CEFB" w14:textId="77777777" w:rsidR="002B57CC" w:rsidRPr="00D171D4" w:rsidRDefault="002B57CC" w:rsidP="007807D1">
            <w:pPr>
              <w:rPr>
                <w:lang w:val="fr-FR"/>
              </w:rPr>
            </w:pPr>
            <w:r w:rsidRPr="00D171D4">
              <w:rPr>
                <w:lang w:val="fr-FR"/>
              </w:rPr>
              <w:t>630 : décapitation à la Mecque de Abdallah ibn Abou Sahr apostat</w:t>
            </w:r>
          </w:p>
          <w:p w14:paraId="0F2B653A" w14:textId="77777777" w:rsidR="002B57CC" w:rsidRPr="00D171D4" w:rsidRDefault="002B57CC" w:rsidP="007807D1">
            <w:pPr>
              <w:rPr>
                <w:lang w:val="fr-FR"/>
              </w:rPr>
            </w:pPr>
            <w:r w:rsidRPr="00D171D4">
              <w:rPr>
                <w:lang w:val="fr-FR"/>
              </w:rPr>
              <w:t>630 : décapitation à la Mecque de Abdallah ibn Khatal po</w:t>
            </w:r>
            <w:r>
              <w:rPr>
                <w:lang w:val="fr-FR"/>
              </w:rPr>
              <w:t>è</w:t>
            </w:r>
            <w:r w:rsidRPr="00D171D4">
              <w:rPr>
                <w:lang w:val="fr-FR"/>
              </w:rPr>
              <w:t>te satiriste</w:t>
            </w:r>
          </w:p>
          <w:p w14:paraId="0ED72715" w14:textId="77777777" w:rsidR="002B57CC" w:rsidRPr="00D171D4" w:rsidRDefault="002B57CC" w:rsidP="007807D1">
            <w:pPr>
              <w:rPr>
                <w:lang w:val="fr-FR"/>
              </w:rPr>
            </w:pPr>
            <w:r w:rsidRPr="00D171D4">
              <w:rPr>
                <w:lang w:val="fr-FR"/>
              </w:rPr>
              <w:t>630 : décapitation à la Mecque de Howairith ibn Noqaïd</w:t>
            </w:r>
          </w:p>
          <w:p w14:paraId="6F030F44" w14:textId="77777777" w:rsidR="002B57CC" w:rsidRPr="00D171D4" w:rsidRDefault="002B57CC" w:rsidP="007807D1">
            <w:pPr>
              <w:rPr>
                <w:lang w:val="fr-FR"/>
              </w:rPr>
            </w:pPr>
            <w:r w:rsidRPr="00D171D4">
              <w:rPr>
                <w:lang w:val="fr-FR"/>
              </w:rPr>
              <w:t>630 : condamnation à mort à la Mecque de Ikrima, en fuite</w:t>
            </w:r>
          </w:p>
          <w:p w14:paraId="636D9E36" w14:textId="77777777" w:rsidR="002B57CC" w:rsidRPr="00D171D4" w:rsidRDefault="002B57CC" w:rsidP="007807D1">
            <w:pPr>
              <w:rPr>
                <w:lang w:val="fr-FR"/>
              </w:rPr>
            </w:pPr>
            <w:r w:rsidRPr="00D171D4">
              <w:rPr>
                <w:lang w:val="fr-FR"/>
              </w:rPr>
              <w:t>630 : condamnation à la Mecque de Cafwan ibn Ommayya, en fuite</w:t>
            </w:r>
          </w:p>
          <w:p w14:paraId="7F5B56DA" w14:textId="77777777" w:rsidR="002B57CC" w:rsidRPr="00D171D4" w:rsidRDefault="002B57CC" w:rsidP="007807D1">
            <w:pPr>
              <w:rPr>
                <w:lang w:val="fr-FR"/>
              </w:rPr>
            </w:pPr>
            <w:r w:rsidRPr="00D171D4">
              <w:rPr>
                <w:lang w:val="fr-FR"/>
              </w:rPr>
              <w:t>630 : condamnation à mort la Mecque de Hind femme d’Abou Sofyan, en fuite</w:t>
            </w:r>
          </w:p>
          <w:p w14:paraId="6E1FF635" w14:textId="77777777" w:rsidR="002B57CC" w:rsidRPr="00D171D4" w:rsidRDefault="002B57CC" w:rsidP="007807D1">
            <w:pPr>
              <w:rPr>
                <w:lang w:val="fr-FR"/>
              </w:rPr>
            </w:pPr>
            <w:r w:rsidRPr="00D171D4">
              <w:rPr>
                <w:lang w:val="fr-FR"/>
              </w:rPr>
              <w:t>630 : exécution à la Mecque de Sara, esclave affranchie</w:t>
            </w:r>
          </w:p>
          <w:p w14:paraId="5B3549C3" w14:textId="77777777" w:rsidR="002B57CC" w:rsidRPr="00D171D4" w:rsidRDefault="002B57CC" w:rsidP="007807D1">
            <w:pPr>
              <w:rPr>
                <w:lang w:val="fr-FR"/>
              </w:rPr>
            </w:pPr>
            <w:r w:rsidRPr="00D171D4">
              <w:rPr>
                <w:lang w:val="fr-FR"/>
              </w:rPr>
              <w:t>630 : exécution à la Mecque de Qariba, chanteuse</w:t>
            </w:r>
          </w:p>
          <w:p w14:paraId="265B9715" w14:textId="77777777" w:rsidR="002B57CC" w:rsidRDefault="002B57CC" w:rsidP="007807D1">
            <w:pPr>
              <w:rPr>
                <w:lang w:val="fr-FR"/>
              </w:rPr>
            </w:pPr>
            <w:r w:rsidRPr="00D171D4">
              <w:rPr>
                <w:lang w:val="fr-FR"/>
              </w:rPr>
              <w:t>630 : exécution à la Mecque de Fartana, chanteus</w:t>
            </w:r>
            <w:r>
              <w:rPr>
                <w:lang w:val="fr-FR"/>
              </w:rPr>
              <w:t>e qui s’était moquée de Mahomet</w:t>
            </w:r>
            <w:r>
              <w:rPr>
                <w:rStyle w:val="Appelnotedebasdep"/>
                <w:lang w:val="fr-FR"/>
              </w:rPr>
              <w:footnoteReference w:id="190"/>
            </w:r>
            <w:r w:rsidRPr="00D171D4">
              <w:rPr>
                <w:lang w:val="fr-FR"/>
              </w:rPr>
              <w:t>.</w:t>
            </w:r>
          </w:p>
          <w:p w14:paraId="3158CB5E" w14:textId="193372CA" w:rsidR="002B57CC" w:rsidRPr="002C1101" w:rsidRDefault="002C1101" w:rsidP="007807D1">
            <w:pPr>
              <w:rPr>
                <w:lang w:val="fr-FR"/>
              </w:rPr>
            </w:pPr>
            <w:r>
              <w:rPr>
                <w:rFonts w:cstheme="minorHAnsi"/>
                <w:bCs/>
                <w:color w:val="000000"/>
                <w:lang w:val="fr-FR"/>
              </w:rPr>
              <w:t xml:space="preserve">Sources : </w:t>
            </w:r>
            <w:r w:rsidR="002B57CC" w:rsidRPr="002C1101">
              <w:rPr>
                <w:rFonts w:cstheme="minorHAnsi"/>
                <w:bCs/>
                <w:color w:val="000000"/>
                <w:lang w:val="fr-FR"/>
              </w:rPr>
              <w:t>Sirat Rasulallah</w:t>
            </w:r>
            <w:r w:rsidR="00DA7784" w:rsidRPr="002C1101">
              <w:rPr>
                <w:rFonts w:cstheme="minorHAnsi"/>
                <w:color w:val="000000"/>
                <w:lang w:val="fr-FR"/>
              </w:rPr>
              <w:t xml:space="preserve">, </w:t>
            </w:r>
            <w:r w:rsidR="002B57CC" w:rsidRPr="002C1101">
              <w:rPr>
                <w:lang w:val="fr-FR"/>
              </w:rPr>
              <w:t xml:space="preserve">pages 461-466, </w:t>
            </w:r>
            <w:r w:rsidR="002B57CC" w:rsidRPr="002C1101">
              <w:rPr>
                <w:rFonts w:cstheme="minorHAnsi"/>
                <w:bCs/>
                <w:color w:val="000000"/>
                <w:lang w:val="fr-FR"/>
              </w:rPr>
              <w:t>Muslims</w:t>
            </w:r>
            <w:r w:rsidR="00DA7784" w:rsidRPr="002C1101">
              <w:rPr>
                <w:rFonts w:cstheme="minorHAnsi"/>
                <w:bCs/>
                <w:color w:val="000000"/>
                <w:lang w:val="fr-FR"/>
              </w:rPr>
              <w:t xml:space="preserve"> </w:t>
            </w:r>
            <w:r w:rsidR="002B57CC" w:rsidRPr="002C1101">
              <w:rPr>
                <w:rFonts w:cstheme="minorHAnsi"/>
                <w:color w:val="000000"/>
                <w:lang w:val="fr-FR"/>
              </w:rPr>
              <w:t xml:space="preserve">234, </w:t>
            </w:r>
            <w:r w:rsidR="002B57CC" w:rsidRPr="002C1101">
              <w:rPr>
                <w:rFonts w:cstheme="minorHAnsi"/>
                <w:bCs/>
                <w:color w:val="000000"/>
                <w:lang w:val="fr-FR"/>
              </w:rPr>
              <w:t>Sahih Bukhari </w:t>
            </w:r>
            <w:r w:rsidR="002B57CC" w:rsidRPr="002C1101">
              <w:rPr>
                <w:rFonts w:cstheme="minorHAnsi"/>
                <w:color w:val="000000"/>
                <w:lang w:val="fr-FR"/>
              </w:rPr>
              <w:t xml:space="preserve">8:82:794, </w:t>
            </w:r>
            <w:r w:rsidR="002B57CC" w:rsidRPr="002C1101">
              <w:rPr>
                <w:rFonts w:cstheme="minorHAnsi"/>
                <w:bCs/>
                <w:color w:val="000000"/>
                <w:lang w:val="fr-FR"/>
              </w:rPr>
              <w:t>Sahih Bukhari</w:t>
            </w:r>
            <w:r w:rsidR="002B57CC" w:rsidRPr="002C1101">
              <w:rPr>
                <w:rFonts w:cstheme="minorHAnsi"/>
                <w:color w:val="000000"/>
                <w:lang w:val="fr-FR"/>
              </w:rPr>
              <w:t xml:space="preserve">, Volume 4, Livre 52, Numéro 177, </w:t>
            </w:r>
            <w:r w:rsidR="002B57CC" w:rsidRPr="002C1101">
              <w:rPr>
                <w:rFonts w:cstheme="minorHAnsi"/>
                <w:bCs/>
                <w:color w:val="000000"/>
                <w:lang w:val="fr-FR"/>
              </w:rPr>
              <w:t>Sahih Bukhari </w:t>
            </w:r>
            <w:r w:rsidR="002B57CC" w:rsidRPr="002C1101">
              <w:rPr>
                <w:rFonts w:cstheme="minorHAnsi"/>
                <w:color w:val="000000"/>
                <w:lang w:val="fr-FR"/>
              </w:rPr>
              <w:t>4:52:73 etc.</w:t>
            </w:r>
          </w:p>
        </w:tc>
      </w:tr>
      <w:tr w:rsidR="002B57CC" w14:paraId="03E70A59" w14:textId="77777777" w:rsidTr="007807D1">
        <w:tc>
          <w:tcPr>
            <w:tcW w:w="3256" w:type="dxa"/>
          </w:tcPr>
          <w:p w14:paraId="32DB6ACD" w14:textId="77777777" w:rsidR="002B57CC" w:rsidRDefault="002B57CC" w:rsidP="007807D1">
            <w:pPr>
              <w:jc w:val="both"/>
              <w:rPr>
                <w:rFonts w:cstheme="minorHAnsi"/>
                <w:shd w:val="clear" w:color="auto" w:fill="FFFFFF"/>
                <w:lang w:val="fr-FR"/>
              </w:rPr>
            </w:pPr>
            <w:r>
              <w:rPr>
                <w:rFonts w:cstheme="minorHAnsi"/>
                <w:shd w:val="clear" w:color="auto" w:fill="FFFFFF"/>
                <w:lang w:val="fr-FR"/>
              </w:rPr>
              <w:t>L’islam est une religion féministe (les islamistes parlent même de « féminisme islamique »).</w:t>
            </w:r>
          </w:p>
          <w:p w14:paraId="269D11D7" w14:textId="77777777" w:rsidR="002B57CC" w:rsidRDefault="002B57CC" w:rsidP="007807D1">
            <w:pPr>
              <w:jc w:val="both"/>
              <w:rPr>
                <w:rFonts w:cstheme="minorHAnsi"/>
                <w:shd w:val="clear" w:color="auto" w:fill="FFFFFF"/>
                <w:lang w:val="fr-FR"/>
              </w:rPr>
            </w:pPr>
          </w:p>
          <w:p w14:paraId="72C23700" w14:textId="77777777" w:rsidR="002B57CC" w:rsidRDefault="002B57CC" w:rsidP="007807D1">
            <w:pPr>
              <w:jc w:val="both"/>
              <w:rPr>
                <w:rFonts w:cstheme="minorHAnsi"/>
                <w:shd w:val="clear" w:color="auto" w:fill="FFFFFF"/>
                <w:lang w:val="fr-FR"/>
              </w:rPr>
            </w:pPr>
            <w:r>
              <w:rPr>
                <w:rFonts w:cstheme="minorHAnsi"/>
                <w:shd w:val="clear" w:color="auto" w:fill="FFFFFF"/>
                <w:lang w:val="fr-FR"/>
              </w:rPr>
              <w:t>Pour rappel, le féminisme est la « </w:t>
            </w:r>
            <w:r w:rsidRPr="002C1101">
              <w:rPr>
                <w:rFonts w:cstheme="minorHAnsi"/>
                <w:i/>
                <w:shd w:val="clear" w:color="auto" w:fill="FFFFFF"/>
                <w:lang w:val="fr-FR"/>
              </w:rPr>
              <w:t>Doctrine qui préconise l'égalité entre l'homme et la femme,</w:t>
            </w:r>
            <w:r w:rsidRPr="00FF1042">
              <w:rPr>
                <w:rFonts w:cstheme="minorHAnsi"/>
                <w:i/>
                <w:shd w:val="clear" w:color="auto" w:fill="FFFFFF"/>
                <w:lang w:val="fr-FR"/>
              </w:rPr>
              <w:t xml:space="preserve"> </w:t>
            </w:r>
            <w:r w:rsidRPr="002C1101">
              <w:rPr>
                <w:rFonts w:cstheme="minorHAnsi"/>
                <w:shd w:val="clear" w:color="auto" w:fill="FFFFFF"/>
                <w:lang w:val="fr-FR"/>
              </w:rPr>
              <w:t>et l'extension du rôle de la femme dans la société ».</w:t>
            </w:r>
          </w:p>
          <w:p w14:paraId="1FC4E94C" w14:textId="77777777" w:rsidR="002B57CC" w:rsidRDefault="002B57CC" w:rsidP="007807D1">
            <w:pPr>
              <w:jc w:val="both"/>
              <w:rPr>
                <w:rFonts w:cstheme="minorHAnsi"/>
                <w:shd w:val="clear" w:color="auto" w:fill="FFFFFF"/>
                <w:lang w:val="fr-FR"/>
              </w:rPr>
            </w:pPr>
          </w:p>
          <w:p w14:paraId="6036CA78" w14:textId="77777777" w:rsidR="002B57CC" w:rsidRDefault="002B57CC" w:rsidP="007807D1">
            <w:pPr>
              <w:jc w:val="both"/>
              <w:rPr>
                <w:rFonts w:cstheme="minorHAnsi"/>
                <w:shd w:val="clear" w:color="auto" w:fill="FFFFFF"/>
                <w:lang w:val="fr-FR"/>
              </w:rPr>
            </w:pPr>
            <w:r>
              <w:rPr>
                <w:rFonts w:cstheme="minorHAnsi"/>
                <w:shd w:val="clear" w:color="auto" w:fill="FFFFFF"/>
                <w:lang w:val="fr-FR"/>
              </w:rPr>
              <w:t xml:space="preserve">Quand on rappelle que la femme n’est pas l’égale de l’homme, dans l’islam, alors ils rétorquent que la </w:t>
            </w:r>
            <w:r w:rsidRPr="002C1101">
              <w:rPr>
                <w:rFonts w:cstheme="minorHAnsi"/>
                <w:i/>
                <w:shd w:val="clear" w:color="auto" w:fill="FFFFFF"/>
                <w:lang w:val="fr-FR"/>
              </w:rPr>
              <w:t>femme est complémentaire de l’homme</w:t>
            </w:r>
            <w:r>
              <w:rPr>
                <w:rFonts w:cstheme="minorHAnsi"/>
                <w:shd w:val="clear" w:color="auto" w:fill="FFFFFF"/>
                <w:lang w:val="fr-FR"/>
              </w:rPr>
              <w:t>.</w:t>
            </w:r>
          </w:p>
          <w:p w14:paraId="310250D6" w14:textId="77777777" w:rsidR="002B57CC" w:rsidRDefault="002B57CC" w:rsidP="007807D1">
            <w:pPr>
              <w:jc w:val="both"/>
              <w:rPr>
                <w:rFonts w:cstheme="minorHAnsi"/>
                <w:shd w:val="clear" w:color="auto" w:fill="FFFFFF"/>
                <w:lang w:val="fr-FR"/>
              </w:rPr>
            </w:pPr>
          </w:p>
          <w:p w14:paraId="40E3E328" w14:textId="77777777" w:rsidR="002B57CC" w:rsidRDefault="002B57CC" w:rsidP="007807D1">
            <w:pPr>
              <w:jc w:val="both"/>
              <w:rPr>
                <w:rFonts w:cstheme="minorHAnsi"/>
                <w:shd w:val="clear" w:color="auto" w:fill="FFFFFF"/>
                <w:lang w:val="fr-FR"/>
              </w:rPr>
            </w:pPr>
            <w:r>
              <w:rPr>
                <w:rFonts w:cstheme="minorHAnsi"/>
                <w:shd w:val="clear" w:color="auto" w:fill="FFFFFF"/>
                <w:lang w:val="fr-FR"/>
              </w:rPr>
              <w:t>Si l’on les pousse dans leurs retranchements, les musulmans</w:t>
            </w:r>
            <w:r>
              <w:rPr>
                <w:rStyle w:val="Appelnotedebasdep"/>
                <w:rFonts w:cstheme="minorHAnsi"/>
                <w:shd w:val="clear" w:color="auto" w:fill="FFFFFF"/>
                <w:lang w:val="fr-FR"/>
              </w:rPr>
              <w:footnoteReference w:id="191"/>
            </w:r>
            <w:r>
              <w:rPr>
                <w:rFonts w:cstheme="minorHAnsi"/>
                <w:shd w:val="clear" w:color="auto" w:fill="FFFFFF"/>
                <w:lang w:val="fr-FR"/>
              </w:rPr>
              <w:t xml:space="preserve"> affirme que d’avant l’arrivée de l’islam, en Arabie, </w:t>
            </w:r>
            <w:r w:rsidRPr="002C1101">
              <w:rPr>
                <w:rFonts w:cstheme="minorHAnsi"/>
                <w:i/>
                <w:shd w:val="clear" w:color="auto" w:fill="FFFFFF"/>
                <w:lang w:val="fr-FR"/>
              </w:rPr>
              <w:t>les femmes n’avaient le droit à rien, au niveau de l’héritage</w:t>
            </w:r>
            <w:r>
              <w:rPr>
                <w:rStyle w:val="Appelnotedebasdep"/>
                <w:rFonts w:cstheme="minorHAnsi"/>
                <w:shd w:val="clear" w:color="auto" w:fill="FFFFFF"/>
                <w:lang w:val="fr-FR"/>
              </w:rPr>
              <w:footnoteReference w:id="192"/>
            </w:r>
            <w:r>
              <w:rPr>
                <w:rFonts w:cstheme="minorHAnsi"/>
                <w:shd w:val="clear" w:color="auto" w:fill="FFFFFF"/>
                <w:lang w:val="fr-FR"/>
              </w:rPr>
              <w:t>.</w:t>
            </w:r>
          </w:p>
        </w:tc>
        <w:tc>
          <w:tcPr>
            <w:tcW w:w="7534" w:type="dxa"/>
          </w:tcPr>
          <w:p w14:paraId="018E3EF7" w14:textId="700C93F9" w:rsidR="002B57CC" w:rsidRDefault="00DA7784" w:rsidP="007807D1">
            <w:pPr>
              <w:jc w:val="both"/>
              <w:rPr>
                <w:rFonts w:cstheme="minorHAnsi"/>
                <w:shd w:val="clear" w:color="auto" w:fill="FFFFFF"/>
                <w:lang w:val="fr-FR"/>
              </w:rPr>
            </w:pPr>
            <w:r>
              <w:rPr>
                <w:rFonts w:cstheme="minorHAnsi"/>
                <w:shd w:val="clear" w:color="auto" w:fill="FFFFFF"/>
                <w:lang w:val="fr-FR"/>
              </w:rPr>
              <w:t>Concernant l’h</w:t>
            </w:r>
            <w:r w:rsidR="002B57CC">
              <w:rPr>
                <w:rFonts w:cstheme="minorHAnsi"/>
                <w:shd w:val="clear" w:color="auto" w:fill="FFFFFF"/>
                <w:lang w:val="fr-FR"/>
              </w:rPr>
              <w:t xml:space="preserve">éritage : </w:t>
            </w:r>
            <w:r w:rsidR="002B57CC" w:rsidRPr="00FF1042">
              <w:rPr>
                <w:rFonts w:cstheme="minorHAnsi"/>
                <w:shd w:val="clear" w:color="auto" w:fill="FFFFFF"/>
                <w:lang w:val="fr-FR"/>
              </w:rPr>
              <w:t xml:space="preserve">« </w:t>
            </w:r>
            <w:r w:rsidR="002B57CC" w:rsidRPr="002C1101">
              <w:rPr>
                <w:rFonts w:cstheme="minorHAnsi"/>
                <w:shd w:val="clear" w:color="auto" w:fill="FFFFFF"/>
                <w:lang w:val="fr-FR"/>
              </w:rPr>
              <w:t>Quant à vos enfants,</w:t>
            </w:r>
            <w:r w:rsidR="002B57CC" w:rsidRPr="00FF1042">
              <w:rPr>
                <w:rFonts w:cstheme="minorHAnsi"/>
                <w:i/>
                <w:shd w:val="clear" w:color="auto" w:fill="FFFFFF"/>
                <w:lang w:val="fr-FR"/>
              </w:rPr>
              <w:t xml:space="preserve"> </w:t>
            </w:r>
            <w:r w:rsidR="00D34506">
              <w:rPr>
                <w:rFonts w:cstheme="minorHAnsi"/>
                <w:i/>
                <w:shd w:val="clear" w:color="auto" w:fill="FFFFFF"/>
                <w:lang w:val="fr-FR"/>
              </w:rPr>
              <w:t>Allah</w:t>
            </w:r>
            <w:r w:rsidR="002B57CC" w:rsidRPr="002C1101">
              <w:rPr>
                <w:rFonts w:cstheme="minorHAnsi"/>
                <w:i/>
                <w:shd w:val="clear" w:color="auto" w:fill="FFFFFF"/>
                <w:lang w:val="fr-FR"/>
              </w:rPr>
              <w:t xml:space="preserve"> vous ordonne d'attribuer au garçon une part égale à celle de deux filles</w:t>
            </w:r>
            <w:r w:rsidR="002B57CC" w:rsidRPr="00FF1042">
              <w:rPr>
                <w:rFonts w:cstheme="minorHAnsi"/>
                <w:shd w:val="clear" w:color="auto" w:fill="FFFFFF"/>
                <w:lang w:val="fr-FR"/>
              </w:rPr>
              <w:t xml:space="preserve"> [...]</w:t>
            </w:r>
            <w:r w:rsidR="002B57CC">
              <w:rPr>
                <w:rFonts w:cstheme="minorHAnsi"/>
                <w:shd w:val="clear" w:color="auto" w:fill="FFFFFF"/>
                <w:lang w:val="fr-FR"/>
              </w:rPr>
              <w:t> »</w:t>
            </w:r>
            <w:r w:rsidR="002B57CC" w:rsidRPr="00FF1042">
              <w:rPr>
                <w:rFonts w:cstheme="minorHAnsi"/>
                <w:shd w:val="clear" w:color="auto" w:fill="FFFFFF"/>
                <w:lang w:val="fr-FR"/>
              </w:rPr>
              <w:t xml:space="preserve"> (Coran 4:11).</w:t>
            </w:r>
          </w:p>
          <w:p w14:paraId="49123D81" w14:textId="77777777" w:rsidR="002B57CC" w:rsidRDefault="002B57CC" w:rsidP="007807D1">
            <w:pPr>
              <w:jc w:val="both"/>
              <w:rPr>
                <w:rFonts w:cstheme="minorHAnsi"/>
                <w:shd w:val="clear" w:color="auto" w:fill="FFFFFF"/>
                <w:lang w:val="fr-FR"/>
              </w:rPr>
            </w:pPr>
          </w:p>
          <w:p w14:paraId="5BCE6B69" w14:textId="3FE1F7B6" w:rsidR="002B57CC" w:rsidRDefault="00DA7784" w:rsidP="007807D1">
            <w:pPr>
              <w:jc w:val="both"/>
              <w:rPr>
                <w:rFonts w:cstheme="minorHAnsi"/>
                <w:shd w:val="clear" w:color="auto" w:fill="FFFFFF"/>
                <w:lang w:val="fr-FR"/>
              </w:rPr>
            </w:pPr>
            <w:r>
              <w:rPr>
                <w:rFonts w:cstheme="minorHAnsi"/>
                <w:shd w:val="clear" w:color="auto" w:fill="FFFFFF"/>
                <w:lang w:val="fr-FR"/>
              </w:rPr>
              <w:t>Concernant le t</w:t>
            </w:r>
            <w:r w:rsidR="002B57CC">
              <w:rPr>
                <w:rFonts w:cstheme="minorHAnsi"/>
                <w:shd w:val="clear" w:color="auto" w:fill="FFFFFF"/>
                <w:lang w:val="fr-FR"/>
              </w:rPr>
              <w:t>émoignage</w:t>
            </w:r>
            <w:r>
              <w:rPr>
                <w:rFonts w:cstheme="minorHAnsi"/>
                <w:shd w:val="clear" w:color="auto" w:fill="FFFFFF"/>
                <w:lang w:val="fr-FR"/>
              </w:rPr>
              <w:t xml:space="preserve"> d’une femme</w:t>
            </w:r>
            <w:r w:rsidR="002B57CC">
              <w:rPr>
                <w:rFonts w:cstheme="minorHAnsi"/>
                <w:shd w:val="clear" w:color="auto" w:fill="FFFFFF"/>
                <w:lang w:val="fr-FR"/>
              </w:rPr>
              <w:t xml:space="preserve"> dans un tribunal : « </w:t>
            </w:r>
            <w:r w:rsidR="002B57CC" w:rsidRPr="002C1101">
              <w:rPr>
                <w:rFonts w:ascii="Calibri" w:hAnsi="Calibri" w:cs="Calibri"/>
                <w:color w:val="000000"/>
                <w:lang w:val="fr-FR"/>
              </w:rPr>
              <w:t>«</w:t>
            </w:r>
            <w:r w:rsidR="002B57CC" w:rsidRPr="002C1101">
              <w:rPr>
                <w:rFonts w:ascii="Calibri" w:hAnsi="Calibri" w:cs="Calibri"/>
                <w:iCs/>
                <w:color w:val="000000"/>
                <w:lang w:val="fr-FR"/>
              </w:rPr>
              <w:t> Ô, vous qui croyez ! quand contractez une dette à échéance déterminée, écrivez-la ; et qu'un scribe l'écrive, entre vous, en toute justice ; un scribe n'a pas à refuser d'écrire selon ce qu'Allah lui a enseigné ; qu'il écrive, donc, et que dicte le débiteur : qu'il craigne Allah son Seigneur, et qu'il se prémunisse de ne rien diminuer. Si le débiteur est sot, ou faible, ou incapable de dicter lui-même, que son tuteur dicte alors en toute justice. Faites-en témoigner par deux témoins d'entre vos hommes ; et à défaut de deux hommes,</w:t>
            </w:r>
            <w:r w:rsidR="002B57CC" w:rsidRPr="000A2DAB">
              <w:rPr>
                <w:rFonts w:ascii="Calibri" w:hAnsi="Calibri" w:cs="Calibri"/>
                <w:i/>
                <w:iCs/>
                <w:color w:val="000000"/>
                <w:lang w:val="fr-FR"/>
              </w:rPr>
              <w:t> </w:t>
            </w:r>
            <w:r w:rsidR="002B57CC" w:rsidRPr="002C1101">
              <w:rPr>
                <w:rFonts w:ascii="Calibri" w:hAnsi="Calibri" w:cs="Calibri"/>
                <w:bCs/>
                <w:i/>
                <w:iCs/>
                <w:color w:val="000000"/>
                <w:lang w:val="fr-FR"/>
              </w:rPr>
              <w:t>un homme et deux femmes d'entre ceux des témoins que vous agréez</w:t>
            </w:r>
            <w:r w:rsidR="002B57CC" w:rsidRPr="002C1101">
              <w:rPr>
                <w:rFonts w:ascii="Calibri" w:hAnsi="Calibri" w:cs="Calibri"/>
                <w:i/>
                <w:iCs/>
                <w:color w:val="000000"/>
                <w:lang w:val="fr-FR"/>
              </w:rPr>
              <w:t>, </w:t>
            </w:r>
            <w:r w:rsidR="002B57CC" w:rsidRPr="002C1101">
              <w:rPr>
                <w:rFonts w:ascii="Calibri" w:hAnsi="Calibri" w:cs="Calibri"/>
                <w:bCs/>
                <w:i/>
                <w:iCs/>
                <w:color w:val="000000"/>
                <w:lang w:val="fr-FR"/>
              </w:rPr>
              <w:t>en sorte que si l'une d'elles s'égare, l'autre puisse lui rappeler</w:t>
            </w:r>
            <w:r w:rsidR="002B57CC" w:rsidRPr="002C1101">
              <w:rPr>
                <w:rFonts w:ascii="Calibri" w:hAnsi="Calibri" w:cs="Calibri"/>
                <w:i/>
                <w:iCs/>
                <w:color w:val="000000"/>
                <w:lang w:val="fr-FR"/>
              </w:rPr>
              <w:t>.</w:t>
            </w:r>
            <w:r w:rsidR="002B57CC">
              <w:rPr>
                <w:rFonts w:ascii="Calibri" w:hAnsi="Calibri" w:cs="Calibri"/>
                <w:i/>
                <w:iCs/>
                <w:color w:val="000000"/>
                <w:lang w:val="fr-FR"/>
              </w:rPr>
              <w:t xml:space="preserve"> […]</w:t>
            </w:r>
            <w:r w:rsidR="002B57CC" w:rsidRPr="000A2DAB">
              <w:rPr>
                <w:rFonts w:ascii="Calibri" w:hAnsi="Calibri" w:cs="Calibri"/>
                <w:i/>
                <w:iCs/>
                <w:color w:val="000000"/>
                <w:lang w:val="fr-FR"/>
              </w:rPr>
              <w:t> </w:t>
            </w:r>
            <w:r w:rsidR="002B57CC">
              <w:rPr>
                <w:rFonts w:cstheme="minorHAnsi"/>
                <w:shd w:val="clear" w:color="auto" w:fill="FFFFFF"/>
                <w:lang w:val="fr-FR"/>
              </w:rPr>
              <w:t xml:space="preserve">» (Coran </w:t>
            </w:r>
            <w:hyperlink r:id="rId75" w:anchor="002.282" w:history="1">
              <w:r w:rsidR="002B57CC" w:rsidRPr="003E7B77">
                <w:rPr>
                  <w:rStyle w:val="Lienhypertexte"/>
                  <w:rFonts w:ascii="Calibri" w:hAnsi="Calibri" w:cs="Calibri"/>
                  <w:color w:val="663366"/>
                  <w:lang w:val="fr-FR"/>
                </w:rPr>
                <w:t>2:282</w:t>
              </w:r>
            </w:hyperlink>
            <w:r w:rsidR="002B57CC">
              <w:rPr>
                <w:rFonts w:cstheme="minorHAnsi"/>
                <w:shd w:val="clear" w:color="auto" w:fill="FFFFFF"/>
                <w:lang w:val="fr-FR"/>
              </w:rPr>
              <w:t>).</w:t>
            </w:r>
          </w:p>
          <w:p w14:paraId="18FB6F84" w14:textId="77777777" w:rsidR="002B57CC" w:rsidRDefault="002B57CC" w:rsidP="007807D1">
            <w:pPr>
              <w:jc w:val="both"/>
              <w:rPr>
                <w:rFonts w:cstheme="minorHAnsi"/>
                <w:shd w:val="clear" w:color="auto" w:fill="FFFFFF"/>
                <w:lang w:val="fr-FR"/>
              </w:rPr>
            </w:pPr>
          </w:p>
          <w:p w14:paraId="00F1E2AA" w14:textId="77777777" w:rsidR="002B57CC" w:rsidRPr="002C1101" w:rsidRDefault="002B57CC" w:rsidP="007807D1">
            <w:pPr>
              <w:jc w:val="both"/>
              <w:rPr>
                <w:rFonts w:cstheme="minorHAnsi"/>
                <w:shd w:val="clear" w:color="auto" w:fill="FFFFFF"/>
                <w:lang w:val="fr-FR"/>
              </w:rPr>
            </w:pPr>
            <w:r w:rsidRPr="002C1101">
              <w:rPr>
                <w:rFonts w:cstheme="minorHAnsi"/>
                <w:shd w:val="clear" w:color="auto" w:fill="FFFFFF"/>
                <w:lang w:val="fr-FR"/>
              </w:rPr>
              <w:t>Les femmes sont déficientes en intelligence :</w:t>
            </w:r>
          </w:p>
          <w:p w14:paraId="5A9140B7" w14:textId="2ED7A733" w:rsidR="002B57CC" w:rsidRDefault="002B57CC" w:rsidP="007807D1">
            <w:pPr>
              <w:jc w:val="both"/>
              <w:rPr>
                <w:rFonts w:ascii="Calibri" w:hAnsi="Calibri" w:cs="Calibri"/>
                <w:color w:val="000000"/>
                <w:lang w:val="fr-FR"/>
              </w:rPr>
            </w:pPr>
            <w:r w:rsidRPr="002C1101">
              <w:rPr>
                <w:rFonts w:ascii="Calibri" w:hAnsi="Calibri" w:cs="Calibri"/>
                <w:color w:val="000000"/>
                <w:lang w:val="fr-FR"/>
              </w:rPr>
              <w:t>« </w:t>
            </w:r>
            <w:r w:rsidRPr="002C1101">
              <w:rPr>
                <w:rFonts w:ascii="Calibri" w:hAnsi="Calibri" w:cs="Calibri"/>
                <w:iCs/>
                <w:color w:val="000000"/>
                <w:lang w:val="fr-FR"/>
              </w:rPr>
              <w:t xml:space="preserve">Un jour, l'Apôtre d'Allah est allé à Musalla pour Id-al-Adha ou la prière d'Al-Fitr. Alors il est passé par les femmes et a dit : "Ô Femmes ! Faites l'aumône parce que j'ai vu </w:t>
            </w:r>
            <w:r w:rsidRPr="002C1101">
              <w:rPr>
                <w:rFonts w:ascii="Calibri" w:hAnsi="Calibri" w:cs="Calibri"/>
                <w:i/>
                <w:iCs/>
                <w:color w:val="000000"/>
                <w:lang w:val="fr-FR"/>
              </w:rPr>
              <w:t>que </w:t>
            </w:r>
            <w:r w:rsidRPr="002C1101">
              <w:rPr>
                <w:rFonts w:ascii="Calibri" w:hAnsi="Calibri" w:cs="Calibri"/>
                <w:bCs/>
                <w:i/>
                <w:iCs/>
                <w:color w:val="000000"/>
                <w:lang w:val="fr-FR"/>
              </w:rPr>
              <w:t>la majorité des occupants du feu de l'enfer sont vous (les femmes</w:t>
            </w:r>
            <w:r w:rsidRPr="002C1101">
              <w:rPr>
                <w:rFonts w:ascii="Calibri" w:hAnsi="Calibri" w:cs="Calibri"/>
                <w:i/>
                <w:iCs/>
                <w:color w:val="000000"/>
                <w:lang w:val="fr-FR"/>
              </w:rPr>
              <w:t>)."</w:t>
            </w:r>
            <w:r w:rsidRPr="000A2DAB">
              <w:rPr>
                <w:rFonts w:ascii="Calibri" w:hAnsi="Calibri" w:cs="Calibri"/>
                <w:i/>
                <w:iCs/>
                <w:color w:val="000000"/>
                <w:lang w:val="fr-FR"/>
              </w:rPr>
              <w:t xml:space="preserve"> </w:t>
            </w:r>
            <w:r w:rsidRPr="002C1101">
              <w:rPr>
                <w:rFonts w:ascii="Calibri" w:hAnsi="Calibri" w:cs="Calibri"/>
                <w:iCs/>
                <w:color w:val="000000"/>
                <w:lang w:val="fr-FR"/>
              </w:rPr>
              <w:t>Elles demandèrent : "Pourquoi en est-il ainsi, Ô Apôtre d'Allah ?" Il répondit : "Vous maudissez fréquemment et vous êtes ingrates envers vos maris.</w:t>
            </w:r>
            <w:r w:rsidRPr="000A2DAB">
              <w:rPr>
                <w:rFonts w:ascii="Calibri" w:hAnsi="Calibri" w:cs="Calibri"/>
                <w:i/>
                <w:iCs/>
                <w:color w:val="000000"/>
                <w:lang w:val="fr-FR"/>
              </w:rPr>
              <w:t> </w:t>
            </w:r>
            <w:r w:rsidRPr="002C1101">
              <w:rPr>
                <w:rFonts w:ascii="Calibri" w:hAnsi="Calibri" w:cs="Calibri"/>
                <w:bCs/>
                <w:i/>
                <w:iCs/>
                <w:color w:val="000000"/>
                <w:lang w:val="fr-FR"/>
              </w:rPr>
              <w:t>Je n'ai jamais rien vu de plus déficient en intelligence et en religion que vous</w:t>
            </w:r>
            <w:r w:rsidRPr="002C1101">
              <w:rPr>
                <w:rFonts w:ascii="Calibri" w:hAnsi="Calibri" w:cs="Calibri"/>
                <w:i/>
                <w:iCs/>
                <w:color w:val="000000"/>
                <w:lang w:val="fr-FR"/>
              </w:rPr>
              <w:t>.</w:t>
            </w:r>
            <w:r w:rsidRPr="000A2DAB">
              <w:rPr>
                <w:rFonts w:ascii="Calibri" w:hAnsi="Calibri" w:cs="Calibri"/>
                <w:i/>
                <w:iCs/>
                <w:color w:val="000000"/>
                <w:lang w:val="fr-FR"/>
              </w:rPr>
              <w:t xml:space="preserve"> </w:t>
            </w:r>
            <w:r w:rsidRPr="002C1101">
              <w:rPr>
                <w:rFonts w:ascii="Calibri" w:hAnsi="Calibri" w:cs="Calibri"/>
                <w:iCs/>
                <w:color w:val="000000"/>
                <w:lang w:val="fr-FR"/>
              </w:rPr>
              <w:t>Un homme sensible et sensé pourrait être égaré par quelques-unes d'entre vous. " Les femmes demandèrent : "Ô apôtre d'Allah ! Qu'y a-t-il de déficient dans notre intelligence et notre religion ? Il dit :</w:t>
            </w:r>
            <w:r w:rsidRPr="000A2DAB">
              <w:rPr>
                <w:rFonts w:ascii="Calibri" w:hAnsi="Calibri" w:cs="Calibri"/>
                <w:i/>
                <w:iCs/>
                <w:color w:val="000000"/>
                <w:lang w:val="fr-FR"/>
              </w:rPr>
              <w:t xml:space="preserve"> "</w:t>
            </w:r>
            <w:r w:rsidRPr="002C1101">
              <w:rPr>
                <w:rFonts w:ascii="Calibri" w:hAnsi="Calibri" w:cs="Calibri"/>
                <w:bCs/>
                <w:i/>
                <w:iCs/>
                <w:color w:val="000000"/>
                <w:lang w:val="fr-FR"/>
              </w:rPr>
              <w:t>La preuve apportée par deux femmes n'est-elle pas équivalente à celle d'un seul homme </w:t>
            </w:r>
            <w:r w:rsidRPr="002C1101">
              <w:rPr>
                <w:rFonts w:ascii="Calibri" w:hAnsi="Calibri" w:cs="Calibri"/>
                <w:i/>
                <w:iCs/>
                <w:color w:val="000000"/>
                <w:lang w:val="fr-FR"/>
              </w:rPr>
              <w:t>?</w:t>
            </w:r>
            <w:r w:rsidRPr="000A2DAB">
              <w:rPr>
                <w:rFonts w:ascii="Calibri" w:hAnsi="Calibri" w:cs="Calibri"/>
                <w:i/>
                <w:iCs/>
                <w:color w:val="000000"/>
                <w:lang w:val="fr-FR"/>
              </w:rPr>
              <w:t>"</w:t>
            </w:r>
            <w:r w:rsidR="002C1101">
              <w:rPr>
                <w:rFonts w:ascii="Calibri" w:hAnsi="Calibri" w:cs="Calibri"/>
                <w:i/>
                <w:iCs/>
                <w:color w:val="000000"/>
                <w:lang w:val="fr-FR"/>
              </w:rPr>
              <w:t>.</w:t>
            </w:r>
            <w:r w:rsidRPr="000A2DAB">
              <w:rPr>
                <w:rFonts w:ascii="Calibri" w:hAnsi="Calibri" w:cs="Calibri"/>
                <w:i/>
                <w:iCs/>
                <w:color w:val="000000"/>
                <w:lang w:val="fr-FR"/>
              </w:rPr>
              <w:t xml:space="preserve"> </w:t>
            </w:r>
            <w:r w:rsidRPr="002C1101">
              <w:rPr>
                <w:rFonts w:ascii="Calibri" w:hAnsi="Calibri" w:cs="Calibri"/>
                <w:iCs/>
                <w:color w:val="000000"/>
                <w:lang w:val="fr-FR"/>
              </w:rPr>
              <w:t>Elles répondirent par l'affirmative. Il dit :</w:t>
            </w:r>
            <w:r w:rsidRPr="000A2DAB">
              <w:rPr>
                <w:rFonts w:ascii="Calibri" w:hAnsi="Calibri" w:cs="Calibri"/>
                <w:i/>
                <w:iCs/>
                <w:color w:val="000000"/>
                <w:lang w:val="fr-FR"/>
              </w:rPr>
              <w:t xml:space="preserve"> "</w:t>
            </w:r>
            <w:r w:rsidRPr="002C1101">
              <w:rPr>
                <w:rFonts w:ascii="Calibri" w:hAnsi="Calibri" w:cs="Calibri"/>
                <w:bCs/>
                <w:i/>
                <w:iCs/>
                <w:color w:val="000000"/>
                <w:lang w:val="fr-FR"/>
              </w:rPr>
              <w:t>C'est l'insuffisance dans leur intelligence</w:t>
            </w:r>
            <w:r w:rsidRPr="000A2DAB">
              <w:rPr>
                <w:rFonts w:ascii="Calibri" w:hAnsi="Calibri" w:cs="Calibri"/>
                <w:i/>
                <w:iCs/>
                <w:color w:val="000000"/>
                <w:lang w:val="fr-FR"/>
              </w:rPr>
              <w:t xml:space="preserve">. </w:t>
            </w:r>
            <w:r w:rsidRPr="002C1101">
              <w:rPr>
                <w:rFonts w:ascii="Calibri" w:hAnsi="Calibri" w:cs="Calibri"/>
                <w:iCs/>
                <w:color w:val="000000"/>
                <w:lang w:val="fr-FR"/>
              </w:rPr>
              <w:t>N'est-il pas vrai qu'une femme ne peut ni prier ni jeûner pendant ses règles ?" Les femmes répondirent par l'affirmative. Il dit : C'est l'insuffisance dans leur religion." </w:t>
            </w:r>
            <w:r w:rsidRPr="002C1101">
              <w:rPr>
                <w:rFonts w:ascii="Calibri" w:hAnsi="Calibri" w:cs="Calibri"/>
                <w:color w:val="000000"/>
                <w:lang w:val="fr-FR"/>
              </w:rPr>
              <w:t>»,</w:t>
            </w:r>
            <w:r w:rsidRPr="000A2DAB">
              <w:rPr>
                <w:rFonts w:ascii="Calibri" w:hAnsi="Calibri" w:cs="Calibri"/>
                <w:color w:val="000000"/>
                <w:lang w:val="fr-FR"/>
              </w:rPr>
              <w:t xml:space="preserve"> Sahih al-Bukhari, Volume 1, livre 6, N°301 (Sahih Bukhari 1:6:301)</w:t>
            </w:r>
            <w:r>
              <w:rPr>
                <w:rStyle w:val="Appelnotedebasdep"/>
                <w:rFonts w:ascii="Calibri" w:hAnsi="Calibri" w:cs="Calibri"/>
                <w:color w:val="000000"/>
                <w:lang w:val="fr-FR"/>
              </w:rPr>
              <w:footnoteReference w:id="193"/>
            </w:r>
            <w:r w:rsidR="00EF487D">
              <w:rPr>
                <w:rFonts w:ascii="Calibri" w:hAnsi="Calibri" w:cs="Calibri"/>
                <w:color w:val="000000"/>
                <w:lang w:val="fr-FR"/>
              </w:rPr>
              <w:t xml:space="preserve"> </w:t>
            </w:r>
            <w:r w:rsidR="00EF487D">
              <w:rPr>
                <w:rStyle w:val="Appelnotedebasdep"/>
                <w:rFonts w:ascii="Calibri" w:hAnsi="Calibri" w:cs="Calibri"/>
                <w:color w:val="000000"/>
                <w:lang w:val="fr-FR"/>
              </w:rPr>
              <w:footnoteReference w:id="194"/>
            </w:r>
            <w:r w:rsidRPr="000A2DAB">
              <w:rPr>
                <w:rFonts w:ascii="Calibri" w:hAnsi="Calibri" w:cs="Calibri"/>
                <w:color w:val="000000"/>
                <w:lang w:val="fr-FR"/>
              </w:rPr>
              <w:t>.</w:t>
            </w:r>
          </w:p>
          <w:p w14:paraId="116C85B9" w14:textId="77777777" w:rsidR="002B57CC" w:rsidRDefault="002B57CC" w:rsidP="007807D1">
            <w:pPr>
              <w:jc w:val="both"/>
              <w:rPr>
                <w:rFonts w:cstheme="minorHAnsi"/>
                <w:shd w:val="clear" w:color="auto" w:fill="FFFFFF"/>
                <w:lang w:val="fr-FR"/>
              </w:rPr>
            </w:pPr>
          </w:p>
          <w:p w14:paraId="0B52D5F7" w14:textId="77777777" w:rsidR="002B57CC" w:rsidRPr="00A40188" w:rsidRDefault="002B57CC" w:rsidP="007807D1">
            <w:pPr>
              <w:jc w:val="both"/>
              <w:rPr>
                <w:lang w:val="fr-FR"/>
              </w:rPr>
            </w:pPr>
            <w:r>
              <w:rPr>
                <w:rFonts w:cstheme="minorHAnsi"/>
                <w:shd w:val="clear" w:color="auto" w:fill="FFFFFF"/>
                <w:lang w:val="fr-FR"/>
              </w:rPr>
              <w:t>Autorité des hommes sur les femmes : « </w:t>
            </w:r>
            <w:r w:rsidRPr="00B06334">
              <w:rPr>
                <w:i/>
                <w:lang w:val="fr-FR"/>
              </w:rPr>
              <w:t>Les hommes ont autorité sur les femmes</w:t>
            </w:r>
            <w:r w:rsidRPr="00B06334">
              <w:rPr>
                <w:lang w:val="fr-FR"/>
              </w:rPr>
              <w:t>, en raison des faveurs qu'Allah accorde à ceux-là sur celles-ci, et aussi à cause des dépenses qu'ils font de leurs biens.</w:t>
            </w:r>
            <w:r w:rsidRPr="00A40188">
              <w:rPr>
                <w:i/>
                <w:lang w:val="fr-FR"/>
              </w:rPr>
              <w:t xml:space="preserve"> </w:t>
            </w:r>
            <w:r w:rsidRPr="00B06334">
              <w:rPr>
                <w:i/>
                <w:lang w:val="fr-FR"/>
              </w:rPr>
              <w:t xml:space="preserve">Les femmes vertueuses sont obéissantes (à leurs maris), </w:t>
            </w:r>
            <w:r w:rsidRPr="00B06334">
              <w:rPr>
                <w:lang w:val="fr-FR"/>
              </w:rPr>
              <w:t>et protègent ce qui doit être protégé, pendant l'absence de leurs époux, avec la protection d'Allah.</w:t>
            </w:r>
            <w:r w:rsidRPr="00A40188">
              <w:rPr>
                <w:i/>
                <w:lang w:val="fr-FR"/>
              </w:rPr>
              <w:t xml:space="preserve"> </w:t>
            </w:r>
            <w:r w:rsidRPr="0012218E">
              <w:rPr>
                <w:i/>
                <w:lang w:val="fr-FR"/>
              </w:rPr>
              <w:t xml:space="preserve">Et quant à celles dont vous craignez la désobéissance, exhortez-les, éloignez-vous d'elles dans leurs lits et frappez-les. </w:t>
            </w:r>
            <w:r w:rsidRPr="00B06334">
              <w:rPr>
                <w:lang w:val="fr-FR"/>
              </w:rPr>
              <w:t>Si elles arrivent à vous obéir, alors ne cherchez plus de voie contre elles, car Allah est certes, Haut et Grand ! » (Coran 4:34).</w:t>
            </w:r>
          </w:p>
        </w:tc>
      </w:tr>
      <w:tr w:rsidR="002B57CC" w14:paraId="599DD60E" w14:textId="77777777" w:rsidTr="007807D1">
        <w:tc>
          <w:tcPr>
            <w:tcW w:w="3256" w:type="dxa"/>
          </w:tcPr>
          <w:p w14:paraId="5184B2DA" w14:textId="77777777" w:rsidR="002B57CC" w:rsidRDefault="002B57CC" w:rsidP="007807D1">
            <w:pPr>
              <w:jc w:val="both"/>
              <w:rPr>
                <w:rFonts w:cstheme="minorHAnsi"/>
                <w:shd w:val="clear" w:color="auto" w:fill="FFFFFF"/>
                <w:lang w:val="fr-FR"/>
              </w:rPr>
            </w:pPr>
            <w:r>
              <w:rPr>
                <w:rFonts w:cstheme="minorHAnsi"/>
                <w:shd w:val="clear" w:color="auto" w:fill="FFFFFF"/>
                <w:lang w:val="fr-FR"/>
              </w:rPr>
              <w:t>Il n’existe aucun verset appelant à la lapidation dans le Coran.</w:t>
            </w:r>
          </w:p>
        </w:tc>
        <w:tc>
          <w:tcPr>
            <w:tcW w:w="7534" w:type="dxa"/>
          </w:tcPr>
          <w:p w14:paraId="6ACE29B6" w14:textId="77777777" w:rsidR="002B57CC" w:rsidRDefault="002B57CC" w:rsidP="007807D1">
            <w:pPr>
              <w:jc w:val="both"/>
              <w:rPr>
                <w:rFonts w:cstheme="minorHAnsi"/>
                <w:shd w:val="clear" w:color="auto" w:fill="FFFFFF"/>
                <w:lang w:val="fr-FR"/>
              </w:rPr>
            </w:pPr>
            <w:bookmarkStart w:id="69" w:name="_Hlk510967314"/>
            <w:r>
              <w:rPr>
                <w:rFonts w:cstheme="minorHAnsi"/>
                <w:shd w:val="clear" w:color="auto" w:fill="FFFFFF"/>
                <w:lang w:val="fr-FR"/>
              </w:rPr>
              <w:t>« </w:t>
            </w:r>
            <w:r w:rsidRPr="00423C21">
              <w:rPr>
                <w:rFonts w:cstheme="minorHAnsi"/>
                <w:shd w:val="clear" w:color="auto" w:fill="FFFFFF"/>
                <w:lang w:val="fr-FR"/>
              </w:rPr>
              <w:t>8</w:t>
            </w:r>
            <w:r w:rsidRPr="00423C21">
              <w:rPr>
                <w:rFonts w:cstheme="minorHAnsi"/>
                <w:i/>
                <w:shd w:val="clear" w:color="auto" w:fill="FFFFFF"/>
                <w:lang w:val="fr-FR"/>
              </w:rPr>
              <w:t xml:space="preserve">. </w:t>
            </w:r>
            <w:r w:rsidRPr="0012218E">
              <w:rPr>
                <w:rFonts w:cstheme="minorHAnsi"/>
                <w:i/>
                <w:shd w:val="clear" w:color="auto" w:fill="FFFFFF"/>
                <w:lang w:val="fr-FR"/>
              </w:rPr>
              <w:t>Et on ne lui infligera pas le châtiment [de la lapidation]</w:t>
            </w:r>
            <w:r w:rsidRPr="00423C21">
              <w:rPr>
                <w:rFonts w:cstheme="minorHAnsi"/>
                <w:i/>
                <w:shd w:val="clear" w:color="auto" w:fill="FFFFFF"/>
                <w:lang w:val="fr-FR"/>
              </w:rPr>
              <w:t xml:space="preserve"> </w:t>
            </w:r>
            <w:r w:rsidRPr="0012218E">
              <w:rPr>
                <w:rFonts w:cstheme="minorHAnsi"/>
                <w:shd w:val="clear" w:color="auto" w:fill="FFFFFF"/>
                <w:lang w:val="fr-FR"/>
              </w:rPr>
              <w:t>si elle atteste quatre fois par Allah qu'il [son mari] est certainement du nombre des menteurs »</w:t>
            </w:r>
            <w:r w:rsidRPr="00423C21">
              <w:rPr>
                <w:rFonts w:cstheme="minorHAnsi"/>
                <w:shd w:val="clear" w:color="auto" w:fill="FFFFFF"/>
                <w:lang w:val="fr-FR"/>
              </w:rPr>
              <w:t xml:space="preserve"> (Coran 24:9).</w:t>
            </w:r>
          </w:p>
          <w:p w14:paraId="02232721" w14:textId="77777777" w:rsidR="002B57CC" w:rsidRDefault="002B57CC" w:rsidP="007807D1">
            <w:pPr>
              <w:jc w:val="both"/>
              <w:rPr>
                <w:rFonts w:cstheme="minorHAnsi"/>
                <w:shd w:val="clear" w:color="auto" w:fill="FFFFFF"/>
                <w:lang w:val="fr-FR"/>
              </w:rPr>
            </w:pPr>
          </w:p>
          <w:p w14:paraId="19A0C1C8" w14:textId="77777777" w:rsidR="002B57CC" w:rsidRDefault="002B57CC" w:rsidP="007807D1">
            <w:pPr>
              <w:jc w:val="both"/>
              <w:rPr>
                <w:rFonts w:cstheme="minorHAnsi"/>
                <w:shd w:val="clear" w:color="auto" w:fill="FFFFFF"/>
                <w:lang w:val="fr-FR"/>
              </w:rPr>
            </w:pPr>
            <w:r>
              <w:rPr>
                <w:rFonts w:cstheme="minorHAnsi"/>
                <w:shd w:val="clear" w:color="auto" w:fill="FFFFFF"/>
                <w:lang w:val="fr-FR"/>
              </w:rPr>
              <w:t>De toute façon, il existe de nombreux hadiths qui justifient la lapidation</w:t>
            </w:r>
            <w:r>
              <w:rPr>
                <w:rStyle w:val="Appelnotedebasdep"/>
                <w:rFonts w:cstheme="minorHAnsi"/>
                <w:shd w:val="clear" w:color="auto" w:fill="FFFFFF"/>
                <w:lang w:val="fr-FR"/>
              </w:rPr>
              <w:footnoteReference w:id="195"/>
            </w:r>
            <w:r>
              <w:rPr>
                <w:rFonts w:cstheme="minorHAnsi"/>
                <w:shd w:val="clear" w:color="auto" w:fill="FFFFFF"/>
                <w:lang w:val="fr-FR"/>
              </w:rPr>
              <w:t> </w:t>
            </w:r>
            <w:r>
              <w:rPr>
                <w:rStyle w:val="Appelnotedebasdep"/>
                <w:rFonts w:cstheme="minorHAnsi"/>
                <w:shd w:val="clear" w:color="auto" w:fill="FFFFFF"/>
                <w:lang w:val="fr-FR"/>
              </w:rPr>
              <w:footnoteReference w:id="196"/>
            </w:r>
            <w:r>
              <w:rPr>
                <w:rFonts w:cstheme="minorHAnsi"/>
                <w:shd w:val="clear" w:color="auto" w:fill="FFFFFF"/>
                <w:lang w:val="fr-FR"/>
              </w:rPr>
              <w:t xml:space="preserve"> </w:t>
            </w:r>
            <w:r>
              <w:rPr>
                <w:rStyle w:val="Appelnotedebasdep"/>
                <w:rFonts w:cstheme="minorHAnsi"/>
                <w:shd w:val="clear" w:color="auto" w:fill="FFFFFF"/>
                <w:lang w:val="fr-FR"/>
              </w:rPr>
              <w:footnoteReference w:id="197"/>
            </w:r>
            <w:r>
              <w:rPr>
                <w:rFonts w:cstheme="minorHAnsi"/>
                <w:shd w:val="clear" w:color="auto" w:fill="FFFFFF"/>
                <w:lang w:val="fr-FR"/>
              </w:rPr>
              <w:t xml:space="preserve"> :</w:t>
            </w:r>
          </w:p>
          <w:bookmarkEnd w:id="69"/>
          <w:p w14:paraId="4736D041" w14:textId="77777777" w:rsidR="002B57CC" w:rsidRDefault="002B57CC" w:rsidP="007807D1">
            <w:pPr>
              <w:pStyle w:val="NormalWeb"/>
              <w:spacing w:before="0" w:beforeAutospacing="0" w:after="0" w:afterAutospacing="0"/>
              <w:rPr>
                <w:rStyle w:val="yui3-htmleditorwidget-content"/>
                <w:rFonts w:ascii="Calibri" w:eastAsiaTheme="majorEastAsia" w:hAnsi="Calibri" w:cs="Arial"/>
                <w:color w:val="000000" w:themeColor="text1"/>
                <w:sz w:val="22"/>
                <w:szCs w:val="22"/>
              </w:rPr>
            </w:pPr>
          </w:p>
          <w:p w14:paraId="1CE019BE" w14:textId="77777777" w:rsidR="002B57CC" w:rsidRPr="00BB189A" w:rsidRDefault="002B57CC" w:rsidP="007807D1">
            <w:pPr>
              <w:pStyle w:val="NormalWeb"/>
              <w:spacing w:before="0" w:beforeAutospacing="0" w:after="0" w:afterAutospacing="0"/>
              <w:rPr>
                <w:rFonts w:ascii="Calibri" w:hAnsi="Calibri" w:cs="Arial"/>
                <w:color w:val="000000" w:themeColor="text1"/>
                <w:sz w:val="22"/>
                <w:szCs w:val="22"/>
              </w:rPr>
            </w:pPr>
            <w:r w:rsidRPr="0012218E">
              <w:rPr>
                <w:rStyle w:val="yui3-htmleditorwidget-content"/>
                <w:rFonts w:ascii="Calibri" w:eastAsiaTheme="majorEastAsia" w:hAnsi="Calibri" w:cs="Arial"/>
                <w:color w:val="000000" w:themeColor="text1"/>
                <w:sz w:val="22"/>
                <w:szCs w:val="22"/>
              </w:rPr>
              <w:t>Récit de Ubada ibn as Samit :</w:t>
            </w:r>
            <w:r w:rsidRPr="0012218E">
              <w:rPr>
                <w:rStyle w:val="apple-converted-space"/>
                <w:rFonts w:ascii="Calibri" w:eastAsiaTheme="majorEastAsia" w:hAnsi="Calibri" w:cs="Arial"/>
                <w:color w:val="000000" w:themeColor="text1"/>
                <w:sz w:val="22"/>
                <w:szCs w:val="22"/>
              </w:rPr>
              <w:t> </w:t>
            </w:r>
            <w:r w:rsidRPr="0012218E">
              <w:rPr>
                <w:rFonts w:ascii="Calibri" w:hAnsi="Calibri" w:cs="Arial"/>
                <w:color w:val="000000" w:themeColor="text1"/>
                <w:sz w:val="22"/>
                <w:szCs w:val="22"/>
              </w:rPr>
              <w:t>L’envoyé d’Allah a dit : - Quand un homme célibataire commet l’adultère avec une femme célibataire, ils recevront cent coups de fouet et seront bannis un an. Dans le cas où ils sont mariés,</w:t>
            </w:r>
            <w:r w:rsidRPr="00C719DC">
              <w:rPr>
                <w:rFonts w:ascii="Calibri" w:hAnsi="Calibri" w:cs="Arial"/>
                <w:i/>
                <w:color w:val="000000" w:themeColor="text1"/>
                <w:sz w:val="22"/>
                <w:szCs w:val="22"/>
              </w:rPr>
              <w:t xml:space="preserve"> </w:t>
            </w:r>
            <w:r w:rsidRPr="0012218E">
              <w:rPr>
                <w:rFonts w:ascii="Calibri" w:hAnsi="Calibri" w:cs="Arial"/>
                <w:b/>
                <w:i/>
                <w:color w:val="000000" w:themeColor="text1"/>
                <w:sz w:val="22"/>
                <w:szCs w:val="22"/>
              </w:rPr>
              <w:t>i</w:t>
            </w:r>
            <w:r w:rsidRPr="0012218E">
              <w:rPr>
                <w:rStyle w:val="lev"/>
                <w:rFonts w:ascii="Calibri" w:eastAsiaTheme="majorEastAsia" w:hAnsi="Calibri" w:cs="Arial"/>
                <w:b w:val="0"/>
                <w:i/>
                <w:color w:val="000000" w:themeColor="text1"/>
                <w:sz w:val="22"/>
                <w:szCs w:val="22"/>
              </w:rPr>
              <w:t>ls recevront cent coups de fouet et seront</w:t>
            </w:r>
            <w:r w:rsidRPr="0012218E">
              <w:rPr>
                <w:rStyle w:val="apple-converted-space"/>
                <w:rFonts w:ascii="Calibri" w:eastAsiaTheme="majorEastAsia" w:hAnsi="Calibri" w:cs="Arial"/>
                <w:b/>
                <w:i/>
                <w:color w:val="000000" w:themeColor="text1"/>
                <w:sz w:val="22"/>
                <w:szCs w:val="22"/>
              </w:rPr>
              <w:t> </w:t>
            </w:r>
            <w:r w:rsidRPr="0012218E">
              <w:rPr>
                <w:rStyle w:val="lev"/>
                <w:rFonts w:ascii="Calibri" w:eastAsiaTheme="majorEastAsia" w:hAnsi="Calibri" w:cs="Arial"/>
                <w:b w:val="0"/>
                <w:i/>
                <w:color w:val="000000" w:themeColor="text1"/>
                <w:sz w:val="22"/>
                <w:szCs w:val="22"/>
              </w:rPr>
              <w:t>lapidés à mort</w:t>
            </w:r>
            <w:r w:rsidRPr="0012218E">
              <w:rPr>
                <w:rStyle w:val="lev"/>
                <w:rFonts w:ascii="Calibri" w:eastAsiaTheme="majorEastAsia" w:hAnsi="Calibri" w:cs="Arial"/>
                <w:b w:val="0"/>
                <w:color w:val="000000" w:themeColor="text1"/>
                <w:sz w:val="22"/>
                <w:szCs w:val="22"/>
              </w:rPr>
              <w:t>.</w:t>
            </w:r>
            <w:r w:rsidRPr="00BB189A">
              <w:rPr>
                <w:rStyle w:val="apple-converted-space"/>
                <w:rFonts w:ascii="Calibri" w:eastAsiaTheme="majorEastAsia" w:hAnsi="Calibri" w:cs="Arial"/>
                <w:color w:val="000000" w:themeColor="text1"/>
                <w:sz w:val="22"/>
                <w:szCs w:val="22"/>
              </w:rPr>
              <w:t> </w:t>
            </w:r>
            <w:r>
              <w:rPr>
                <w:rFonts w:ascii="Calibri" w:hAnsi="Calibri" w:cs="Arial"/>
                <w:color w:val="000000" w:themeColor="text1"/>
                <w:sz w:val="22"/>
                <w:szCs w:val="22"/>
              </w:rPr>
              <w:t>” (</w:t>
            </w:r>
            <w:r w:rsidRPr="00BB189A">
              <w:rPr>
                <w:rFonts w:ascii="Calibri" w:hAnsi="Calibri" w:cs="Arial"/>
                <w:color w:val="000000" w:themeColor="text1"/>
                <w:sz w:val="22"/>
                <w:szCs w:val="22"/>
              </w:rPr>
              <w:t>Muslim XVII 4191)</w:t>
            </w:r>
            <w:r>
              <w:rPr>
                <w:rFonts w:ascii="Calibri" w:hAnsi="Calibri" w:cs="Arial"/>
                <w:color w:val="000000" w:themeColor="text1"/>
                <w:sz w:val="22"/>
                <w:szCs w:val="22"/>
              </w:rPr>
              <w:t>.</w:t>
            </w:r>
          </w:p>
          <w:p w14:paraId="5C48567A" w14:textId="77777777" w:rsidR="002B57CC" w:rsidRPr="00BB189A" w:rsidRDefault="002B57CC" w:rsidP="007807D1">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5E2A78F6" w14:textId="77777777" w:rsidR="002B57CC" w:rsidRPr="0012218E" w:rsidRDefault="002B57CC" w:rsidP="007807D1">
            <w:pPr>
              <w:pStyle w:val="NormalWeb"/>
              <w:spacing w:before="0" w:beforeAutospacing="0" w:after="0" w:afterAutospacing="0"/>
              <w:rPr>
                <w:rFonts w:ascii="Calibri" w:hAnsi="Calibri" w:cs="Arial"/>
                <w:color w:val="000000" w:themeColor="text1"/>
                <w:sz w:val="22"/>
                <w:szCs w:val="22"/>
              </w:rPr>
            </w:pPr>
            <w:r w:rsidRPr="0012218E">
              <w:rPr>
                <w:rStyle w:val="yui3-htmleditorwidget-content"/>
                <w:rFonts w:ascii="Calibri" w:eastAsiaTheme="majorEastAsia" w:hAnsi="Calibri" w:cs="Arial"/>
                <w:color w:val="000000" w:themeColor="text1"/>
                <w:sz w:val="22"/>
                <w:szCs w:val="22"/>
              </w:rPr>
              <w:t>Récit d’Imran ibn Husain</w:t>
            </w:r>
            <w:r w:rsidRPr="0012218E">
              <w:rPr>
                <w:rStyle w:val="apple-converted-space"/>
                <w:rFonts w:ascii="Calibri" w:eastAsiaTheme="majorEastAsia" w:hAnsi="Calibri" w:cs="Arial"/>
                <w:color w:val="000000" w:themeColor="text1"/>
                <w:sz w:val="22"/>
                <w:szCs w:val="22"/>
              </w:rPr>
              <w:t> </w:t>
            </w:r>
            <w:r w:rsidRPr="0012218E">
              <w:rPr>
                <w:rFonts w:ascii="Calibri" w:hAnsi="Calibri" w:cs="Arial"/>
                <w:color w:val="000000" w:themeColor="text1"/>
                <w:sz w:val="22"/>
                <w:szCs w:val="22"/>
              </w:rPr>
              <w:t>:</w:t>
            </w:r>
          </w:p>
          <w:p w14:paraId="1E6F4BC3" w14:textId="77777777" w:rsidR="002B57CC" w:rsidRPr="00BB189A" w:rsidRDefault="002B57CC" w:rsidP="007807D1">
            <w:pPr>
              <w:pStyle w:val="NormalWeb"/>
              <w:spacing w:before="0" w:beforeAutospacing="0" w:after="0" w:afterAutospacing="0"/>
              <w:rPr>
                <w:rFonts w:ascii="Calibri" w:hAnsi="Calibri" w:cs="Arial"/>
                <w:color w:val="000000" w:themeColor="text1"/>
                <w:sz w:val="22"/>
                <w:szCs w:val="22"/>
              </w:rPr>
            </w:pPr>
            <w:r w:rsidRPr="0012218E">
              <w:rPr>
                <w:rFonts w:ascii="Calibri" w:hAnsi="Calibri" w:cs="Arial"/>
                <w:color w:val="000000" w:themeColor="text1"/>
                <w:sz w:val="22"/>
                <w:szCs w:val="22"/>
              </w:rPr>
              <w:t>“ Une femme de Juhaina vint voir le Prophète car elle était devenue enceinte à cause d’un adultère. Elle dit :</w:t>
            </w:r>
            <w:r w:rsidRPr="0012218E">
              <w:rPr>
                <w:rFonts w:ascii="Calibri" w:hAnsi="Calibri" w:cs="Arial"/>
                <w:color w:val="000000" w:themeColor="text1"/>
                <w:sz w:val="22"/>
                <w:szCs w:val="22"/>
              </w:rPr>
              <w:br/>
              <w:t>- J’ai fait quelque chose qui mérite un châtiment, donc inflige-le-moi.</w:t>
            </w:r>
            <w:r w:rsidRPr="0012218E">
              <w:rPr>
                <w:rFonts w:ascii="Calibri" w:hAnsi="Calibri" w:cs="Arial"/>
                <w:color w:val="000000" w:themeColor="text1"/>
                <w:sz w:val="22"/>
                <w:szCs w:val="22"/>
              </w:rPr>
              <w:br/>
              <w:t>L’apôtre d’Allah appela son maître et dit :</w:t>
            </w:r>
            <w:r w:rsidRPr="00C719DC">
              <w:rPr>
                <w:rFonts w:ascii="Calibri" w:hAnsi="Calibri" w:cs="Arial"/>
                <w:i/>
                <w:color w:val="000000" w:themeColor="text1"/>
                <w:sz w:val="22"/>
                <w:szCs w:val="22"/>
              </w:rPr>
              <w:br/>
            </w:r>
            <w:r w:rsidRPr="0012218E">
              <w:rPr>
                <w:rStyle w:val="lev"/>
                <w:rFonts w:ascii="Calibri" w:eastAsiaTheme="majorEastAsia" w:hAnsi="Calibri" w:cs="Arial"/>
                <w:b w:val="0"/>
                <w:color w:val="000000" w:themeColor="text1"/>
                <w:sz w:val="22"/>
                <w:szCs w:val="22"/>
              </w:rPr>
              <w:t xml:space="preserve">- </w:t>
            </w:r>
            <w:r w:rsidRPr="0012218E">
              <w:rPr>
                <w:rStyle w:val="lev"/>
                <w:rFonts w:ascii="Calibri" w:eastAsiaTheme="majorEastAsia" w:hAnsi="Calibri" w:cs="Arial"/>
                <w:b w:val="0"/>
                <w:i/>
                <w:color w:val="000000" w:themeColor="text1"/>
                <w:sz w:val="22"/>
                <w:szCs w:val="22"/>
              </w:rPr>
              <w:t>Traite-la bien et amène-la-moi quand elle aura accouché.</w:t>
            </w:r>
            <w:r w:rsidRPr="0012218E">
              <w:rPr>
                <w:rFonts w:ascii="Calibri" w:hAnsi="Calibri" w:cs="Arial"/>
                <w:b/>
                <w:i/>
                <w:color w:val="000000" w:themeColor="text1"/>
                <w:sz w:val="22"/>
                <w:szCs w:val="22"/>
              </w:rPr>
              <w:br/>
            </w:r>
            <w:r w:rsidRPr="0012218E">
              <w:rPr>
                <w:rFonts w:ascii="Calibri" w:hAnsi="Calibri" w:cs="Arial"/>
                <w:color w:val="000000" w:themeColor="text1"/>
                <w:sz w:val="22"/>
                <w:szCs w:val="22"/>
              </w:rPr>
              <w:t>C’est ce qu’il fit.</w:t>
            </w:r>
            <w:r w:rsidRPr="00423C21">
              <w:rPr>
                <w:rStyle w:val="apple-converted-space"/>
                <w:rFonts w:ascii="Calibri" w:eastAsiaTheme="majorEastAsia" w:hAnsi="Calibri" w:cs="Arial"/>
                <w:i/>
                <w:color w:val="000000" w:themeColor="text1"/>
                <w:sz w:val="22"/>
                <w:szCs w:val="22"/>
              </w:rPr>
              <w:t> </w:t>
            </w:r>
            <w:r w:rsidRPr="0012218E">
              <w:rPr>
                <w:rStyle w:val="lev"/>
                <w:rFonts w:ascii="Calibri" w:eastAsiaTheme="majorEastAsia" w:hAnsi="Calibri" w:cs="Arial"/>
                <w:b w:val="0"/>
                <w:i/>
                <w:color w:val="000000" w:themeColor="text1"/>
                <w:sz w:val="22"/>
                <w:szCs w:val="22"/>
              </w:rPr>
              <w:t>L’apôtre d’Allah prononça ensuite son jugement, ses vêtements furent attachés autour d’elle et il ordonna qu’elle soit lapidée</w:t>
            </w:r>
            <w:r w:rsidRPr="0012218E">
              <w:rPr>
                <w:rFonts w:ascii="Calibri" w:hAnsi="Calibri" w:cs="Arial"/>
                <w:b/>
                <w:i/>
                <w:color w:val="000000" w:themeColor="text1"/>
                <w:sz w:val="22"/>
                <w:szCs w:val="22"/>
              </w:rPr>
              <w:t>.</w:t>
            </w:r>
            <w:r w:rsidRPr="0012218E">
              <w:rPr>
                <w:rStyle w:val="apple-converted-space"/>
                <w:rFonts w:ascii="Calibri" w:eastAsiaTheme="majorEastAsia" w:hAnsi="Calibri" w:cs="Arial"/>
                <w:b/>
                <w:i/>
                <w:color w:val="000000" w:themeColor="text1"/>
                <w:sz w:val="22"/>
                <w:szCs w:val="22"/>
              </w:rPr>
              <w:t> </w:t>
            </w:r>
            <w:r w:rsidRPr="004F55B0">
              <w:rPr>
                <w:rStyle w:val="lev"/>
                <w:rFonts w:ascii="Calibri" w:eastAsiaTheme="majorEastAsia" w:hAnsi="Calibri" w:cs="Arial"/>
                <w:b w:val="0"/>
                <w:i/>
                <w:sz w:val="22"/>
                <w:szCs w:val="22"/>
              </w:rPr>
              <w:t>Il pria ensuite sur son cadavre</w:t>
            </w:r>
            <w:r w:rsidRPr="0012218E">
              <w:rPr>
                <w:rFonts w:ascii="Calibri" w:hAnsi="Calibri" w:cs="Arial"/>
                <w:b/>
                <w:i/>
                <w:color w:val="000000" w:themeColor="text1"/>
                <w:sz w:val="22"/>
                <w:szCs w:val="22"/>
              </w:rPr>
              <w:t>. ”</w:t>
            </w:r>
            <w:r>
              <w:rPr>
                <w:rFonts w:ascii="Calibri" w:hAnsi="Calibri" w:cs="Arial"/>
                <w:color w:val="000000" w:themeColor="text1"/>
                <w:sz w:val="22"/>
                <w:szCs w:val="22"/>
              </w:rPr>
              <w:t xml:space="preserve"> (</w:t>
            </w:r>
            <w:r w:rsidRPr="00BB189A">
              <w:rPr>
                <w:rFonts w:ascii="Calibri" w:hAnsi="Calibri" w:cs="Arial"/>
                <w:color w:val="000000" w:themeColor="text1"/>
                <w:sz w:val="22"/>
                <w:szCs w:val="22"/>
              </w:rPr>
              <w:t>Muslim XVII 4207)</w:t>
            </w:r>
            <w:r>
              <w:rPr>
                <w:rFonts w:ascii="Calibri" w:hAnsi="Calibri" w:cs="Arial"/>
                <w:color w:val="000000" w:themeColor="text1"/>
                <w:sz w:val="22"/>
                <w:szCs w:val="22"/>
              </w:rPr>
              <w:t>.</w:t>
            </w:r>
          </w:p>
          <w:p w14:paraId="2EBA3BE0" w14:textId="77777777" w:rsidR="002B57CC" w:rsidRDefault="002B57CC" w:rsidP="007807D1">
            <w:pPr>
              <w:jc w:val="both"/>
              <w:rPr>
                <w:rFonts w:cstheme="minorHAnsi"/>
                <w:shd w:val="clear" w:color="auto" w:fill="FFFFFF"/>
                <w:lang w:val="fr-FR"/>
              </w:rPr>
            </w:pPr>
          </w:p>
          <w:p w14:paraId="3997D784" w14:textId="77777777" w:rsidR="002B57CC" w:rsidRDefault="002B57CC" w:rsidP="007807D1">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d’Abdullah ibn Umar</w:t>
            </w:r>
            <w:r w:rsidRPr="00BB189A">
              <w:rPr>
                <w:rStyle w:val="apple-converted-space"/>
                <w:rFonts w:ascii="Calibri" w:eastAsiaTheme="majorEastAsia" w:hAnsi="Calibri" w:cs="Arial"/>
                <w:color w:val="000000" w:themeColor="text1"/>
                <w:sz w:val="22"/>
                <w:szCs w:val="22"/>
              </w:rPr>
              <w:t> </w:t>
            </w:r>
            <w:r w:rsidRPr="00BB189A">
              <w:rPr>
                <w:rFonts w:ascii="Calibri" w:hAnsi="Calibri" w:cs="Arial"/>
                <w:color w:val="000000" w:themeColor="text1"/>
                <w:sz w:val="22"/>
                <w:szCs w:val="22"/>
              </w:rPr>
              <w:t>:</w:t>
            </w:r>
            <w:r>
              <w:rPr>
                <w:rFonts w:ascii="Calibri" w:hAnsi="Calibri" w:cs="Arial"/>
                <w:color w:val="000000" w:themeColor="text1"/>
                <w:sz w:val="22"/>
                <w:szCs w:val="22"/>
              </w:rPr>
              <w:t xml:space="preserve"> […]</w:t>
            </w:r>
          </w:p>
          <w:p w14:paraId="1133C650" w14:textId="77777777" w:rsidR="002B57CC" w:rsidRPr="0012218E" w:rsidRDefault="002B57CC" w:rsidP="007807D1">
            <w:pPr>
              <w:pStyle w:val="NormalWeb"/>
              <w:spacing w:before="0" w:beforeAutospacing="0" w:after="0" w:afterAutospacing="0"/>
              <w:rPr>
                <w:rFonts w:ascii="Calibri" w:hAnsi="Calibri" w:cs="Arial"/>
                <w:color w:val="000000" w:themeColor="text1"/>
                <w:sz w:val="22"/>
                <w:szCs w:val="22"/>
              </w:rPr>
            </w:pPr>
            <w:r w:rsidRPr="0012218E">
              <w:rPr>
                <w:rFonts w:ascii="Calibri" w:hAnsi="Calibri" w:cs="Arial"/>
                <w:color w:val="000000" w:themeColor="text1"/>
                <w:sz w:val="22"/>
                <w:szCs w:val="22"/>
              </w:rPr>
              <w:t>Il l’enleva et il y avait à la place le verset relatif à la lapidation.</w:t>
            </w:r>
            <w:r w:rsidRPr="0012218E">
              <w:rPr>
                <w:rFonts w:ascii="Calibri" w:hAnsi="Calibri" w:cs="Arial"/>
                <w:i/>
                <w:color w:val="000000" w:themeColor="text1"/>
                <w:sz w:val="22"/>
                <w:szCs w:val="22"/>
              </w:rPr>
              <w:t xml:space="preserve"> Alors l’envoyé d’Allah prononça son jugement et ordonna que les deux personnes soient lapidées à mort.</w:t>
            </w:r>
            <w:r w:rsidRPr="00C719DC">
              <w:rPr>
                <w:rFonts w:ascii="Calibri" w:hAnsi="Calibri" w:cs="Arial"/>
                <w:i/>
                <w:color w:val="000000" w:themeColor="text1"/>
                <w:sz w:val="22"/>
                <w:szCs w:val="22"/>
              </w:rPr>
              <w:t xml:space="preserve"> </w:t>
            </w:r>
            <w:r w:rsidRPr="0012218E">
              <w:rPr>
                <w:rFonts w:ascii="Calibri" w:hAnsi="Calibri" w:cs="Arial"/>
                <w:color w:val="000000" w:themeColor="text1"/>
                <w:sz w:val="22"/>
                <w:szCs w:val="22"/>
              </w:rPr>
              <w:t>Abdullah b. ’Umar dit :</w:t>
            </w:r>
            <w:r w:rsidRPr="0012218E">
              <w:rPr>
                <w:rFonts w:ascii="Calibri" w:hAnsi="Calibri" w:cs="Arial"/>
                <w:color w:val="000000" w:themeColor="text1"/>
                <w:sz w:val="22"/>
                <w:szCs w:val="22"/>
              </w:rPr>
              <w:br/>
              <w:t>- J’étais un de ceux qui les ont lapidés et j’ai vu l’homme protéger la femme avec son corps. ” (Muslim XVII 4211)</w:t>
            </w:r>
          </w:p>
          <w:p w14:paraId="0A4B98FF" w14:textId="77777777" w:rsidR="002B57CC" w:rsidRPr="0012218E" w:rsidRDefault="002B57CC" w:rsidP="007807D1">
            <w:pPr>
              <w:pStyle w:val="NormalWeb"/>
              <w:spacing w:before="0" w:beforeAutospacing="0" w:after="0" w:afterAutospacing="0"/>
              <w:rPr>
                <w:rFonts w:ascii="Calibri" w:hAnsi="Calibri" w:cs="Arial"/>
                <w:color w:val="000000" w:themeColor="text1"/>
                <w:sz w:val="22"/>
                <w:szCs w:val="22"/>
              </w:rPr>
            </w:pPr>
            <w:r w:rsidRPr="0012218E">
              <w:rPr>
                <w:rFonts w:ascii="Calibri" w:hAnsi="Calibri" w:cs="Arial"/>
                <w:color w:val="000000" w:themeColor="text1"/>
                <w:sz w:val="22"/>
                <w:szCs w:val="22"/>
              </w:rPr>
              <w:t> </w:t>
            </w:r>
          </w:p>
          <w:p w14:paraId="11392F61" w14:textId="77777777" w:rsidR="002B57CC" w:rsidRPr="00BB189A" w:rsidRDefault="002B57CC" w:rsidP="007807D1">
            <w:pPr>
              <w:pStyle w:val="NormalWeb"/>
              <w:spacing w:before="0" w:beforeAutospacing="0" w:after="0" w:afterAutospacing="0"/>
              <w:rPr>
                <w:rFonts w:ascii="Calibri" w:hAnsi="Calibri" w:cs="Arial"/>
                <w:color w:val="000000" w:themeColor="text1"/>
                <w:sz w:val="22"/>
                <w:szCs w:val="22"/>
              </w:rPr>
            </w:pPr>
            <w:r w:rsidRPr="0012218E">
              <w:rPr>
                <w:rStyle w:val="yui3-htmleditorwidget-content"/>
                <w:rFonts w:ascii="Calibri" w:eastAsiaTheme="majorEastAsia" w:hAnsi="Calibri" w:cs="Arial"/>
                <w:color w:val="000000" w:themeColor="text1"/>
                <w:sz w:val="22"/>
                <w:szCs w:val="22"/>
              </w:rPr>
              <w:t>Récit d’Abu Huraira, par Jabir :</w:t>
            </w:r>
            <w:r w:rsidRPr="0012218E">
              <w:rPr>
                <w:rFonts w:ascii="Calibri" w:hAnsi="Calibri" w:cs="Arial"/>
                <w:color w:val="000000" w:themeColor="text1"/>
                <w:sz w:val="22"/>
                <w:szCs w:val="22"/>
              </w:rPr>
              <w:t>  “ J’ai été un de ceux qui l’ont lapidé. Nous l’avons lapidé à l’endroit de la prière. Quand les pierres l’ont atteint, il s’est enfui. Nous l’avons rattrapé dans le Harra et</w:t>
            </w:r>
            <w:r w:rsidRPr="0012218E">
              <w:rPr>
                <w:rFonts w:ascii="Calibri" w:hAnsi="Calibri" w:cs="Arial"/>
                <w:i/>
                <w:color w:val="000000" w:themeColor="text1"/>
                <w:sz w:val="22"/>
                <w:szCs w:val="22"/>
              </w:rPr>
              <w:t xml:space="preserve"> nous l’avons lapidé</w:t>
            </w:r>
            <w:r>
              <w:rPr>
                <w:rFonts w:ascii="Calibri" w:hAnsi="Calibri" w:cs="Arial"/>
                <w:color w:val="000000" w:themeColor="text1"/>
                <w:sz w:val="22"/>
                <w:szCs w:val="22"/>
              </w:rPr>
              <w:t>.” (</w:t>
            </w:r>
            <w:r w:rsidRPr="00BB189A">
              <w:rPr>
                <w:rFonts w:ascii="Calibri" w:hAnsi="Calibri" w:cs="Arial"/>
                <w:color w:val="000000" w:themeColor="text1"/>
                <w:sz w:val="22"/>
                <w:szCs w:val="22"/>
              </w:rPr>
              <w:t>Muslim XVII 4196)</w:t>
            </w:r>
          </w:p>
          <w:p w14:paraId="59DB4D51" w14:textId="77777777" w:rsidR="002B57CC" w:rsidRPr="00BB189A" w:rsidRDefault="002B57CC" w:rsidP="007807D1">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4D31F54A" w14:textId="77777777" w:rsidR="002B57CC" w:rsidRPr="00BB189A" w:rsidRDefault="002B57CC" w:rsidP="007807D1">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d’Ibn Abbas :</w:t>
            </w:r>
            <w:r w:rsidRPr="00BB189A">
              <w:rPr>
                <w:rStyle w:val="apple-converted-space"/>
                <w:rFonts w:ascii="Calibri" w:eastAsiaTheme="majorEastAsia" w:hAnsi="Calibri" w:cs="Arial"/>
                <w:color w:val="000000" w:themeColor="text1"/>
                <w:sz w:val="22"/>
                <w:szCs w:val="22"/>
              </w:rPr>
              <w:t> </w:t>
            </w:r>
            <w:r w:rsidRPr="00BB189A">
              <w:rPr>
                <w:rFonts w:ascii="Calibri" w:hAnsi="Calibri" w:cs="Arial"/>
                <w:color w:val="000000" w:themeColor="text1"/>
                <w:sz w:val="22"/>
                <w:szCs w:val="22"/>
              </w:rPr>
              <w:t xml:space="preserve">“ </w:t>
            </w:r>
            <w:r w:rsidRPr="00C719DC">
              <w:rPr>
                <w:rFonts w:ascii="Calibri" w:hAnsi="Calibri" w:cs="Arial"/>
                <w:i/>
                <w:color w:val="000000" w:themeColor="text1"/>
                <w:sz w:val="22"/>
                <w:szCs w:val="22"/>
              </w:rPr>
              <w:t xml:space="preserve">Si un homme non-marié est pris pendant un acte de sodomie, </w:t>
            </w:r>
            <w:r w:rsidRPr="004F55B0">
              <w:rPr>
                <w:rFonts w:ascii="Calibri" w:hAnsi="Calibri" w:cs="Arial"/>
                <w:i/>
                <w:color w:val="000000" w:themeColor="text1"/>
                <w:sz w:val="22"/>
                <w:szCs w:val="22"/>
              </w:rPr>
              <w:t>il sera lapidé à mort</w:t>
            </w:r>
            <w:r>
              <w:rPr>
                <w:rFonts w:ascii="Calibri" w:hAnsi="Calibri" w:cs="Arial"/>
                <w:color w:val="000000" w:themeColor="text1"/>
                <w:sz w:val="22"/>
                <w:szCs w:val="22"/>
              </w:rPr>
              <w:t>. ” (</w:t>
            </w:r>
            <w:r w:rsidRPr="00BB189A">
              <w:rPr>
                <w:rFonts w:ascii="Calibri" w:hAnsi="Calibri" w:cs="Arial"/>
                <w:color w:val="000000" w:themeColor="text1"/>
                <w:sz w:val="22"/>
                <w:szCs w:val="22"/>
              </w:rPr>
              <w:t>Dawud XXXVIII 4448)</w:t>
            </w:r>
          </w:p>
          <w:p w14:paraId="109C020F" w14:textId="77777777" w:rsidR="002B57CC" w:rsidRPr="00BB189A" w:rsidRDefault="002B57CC" w:rsidP="007807D1">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4C07BBAF" w14:textId="77777777" w:rsidR="002B57CC" w:rsidRPr="00BB189A" w:rsidRDefault="002B57CC" w:rsidP="007807D1">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de Jabir Abdullah :</w:t>
            </w:r>
            <w:r w:rsidRPr="00BB189A">
              <w:rPr>
                <w:rStyle w:val="apple-converted-space"/>
                <w:rFonts w:ascii="Calibri" w:eastAsiaTheme="majorEastAsia" w:hAnsi="Calibri" w:cs="Arial"/>
                <w:color w:val="000000" w:themeColor="text1"/>
                <w:sz w:val="22"/>
                <w:szCs w:val="22"/>
              </w:rPr>
              <w:t> </w:t>
            </w:r>
            <w:r w:rsidRPr="00BB189A">
              <w:rPr>
                <w:rFonts w:ascii="Calibri" w:hAnsi="Calibri" w:cs="Arial"/>
                <w:color w:val="000000" w:themeColor="text1"/>
                <w:sz w:val="22"/>
                <w:szCs w:val="22"/>
              </w:rPr>
              <w:t xml:space="preserve">“ </w:t>
            </w:r>
            <w:r w:rsidRPr="004F55B0">
              <w:rPr>
                <w:rFonts w:ascii="Calibri" w:hAnsi="Calibri" w:cs="Arial"/>
                <w:i/>
                <w:color w:val="000000" w:themeColor="text1"/>
                <w:sz w:val="22"/>
                <w:szCs w:val="22"/>
              </w:rPr>
              <w:t>L’apôtre d’Allah a lapidé à mort une personne de la tribu des Banu Aslam, un juif et sa femme</w:t>
            </w:r>
            <w:r>
              <w:rPr>
                <w:rFonts w:ascii="Calibri" w:hAnsi="Calibri" w:cs="Arial"/>
                <w:color w:val="000000" w:themeColor="text1"/>
                <w:sz w:val="22"/>
                <w:szCs w:val="22"/>
              </w:rPr>
              <w:t>. ” (</w:t>
            </w:r>
            <w:r w:rsidRPr="00BB189A">
              <w:rPr>
                <w:rFonts w:ascii="Calibri" w:hAnsi="Calibri" w:cs="Arial"/>
                <w:color w:val="000000" w:themeColor="text1"/>
                <w:sz w:val="22"/>
                <w:szCs w:val="22"/>
              </w:rPr>
              <w:t>Muslim XVII 4216)</w:t>
            </w:r>
          </w:p>
          <w:p w14:paraId="5FB8184A" w14:textId="77777777" w:rsidR="002B57CC" w:rsidRPr="00BB189A" w:rsidRDefault="002B57CC" w:rsidP="007807D1">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3488C86B" w14:textId="77777777" w:rsidR="002B57CC" w:rsidRPr="00BB189A" w:rsidRDefault="002B57CC" w:rsidP="007807D1">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de Ash sha’bi :</w:t>
            </w:r>
            <w:r>
              <w:rPr>
                <w:rStyle w:val="yui3-htmleditorwidget-content"/>
                <w:rFonts w:ascii="Calibri" w:eastAsiaTheme="majorEastAsia" w:hAnsi="Calibri" w:cs="Arial"/>
                <w:color w:val="000000" w:themeColor="text1"/>
                <w:sz w:val="22"/>
                <w:szCs w:val="22"/>
              </w:rPr>
              <w:t xml:space="preserve"> </w:t>
            </w:r>
            <w:r w:rsidRPr="00BB189A">
              <w:rPr>
                <w:rFonts w:ascii="Calibri" w:hAnsi="Calibri" w:cs="Arial"/>
                <w:color w:val="000000" w:themeColor="text1"/>
                <w:sz w:val="22"/>
                <w:szCs w:val="22"/>
              </w:rPr>
              <w:t>“</w:t>
            </w:r>
            <w:r w:rsidRPr="004F55B0">
              <w:rPr>
                <w:rFonts w:ascii="Calibri" w:hAnsi="Calibri" w:cs="Arial"/>
                <w:i/>
                <w:color w:val="000000" w:themeColor="text1"/>
                <w:sz w:val="22"/>
                <w:szCs w:val="22"/>
              </w:rPr>
              <w:t>Quand Ali lapida une dame le vendredi, il dit - Je l’ai lapidée selon la tradition de l’apôtre d’Allah</w:t>
            </w:r>
            <w:r w:rsidRPr="004F55B0">
              <w:rPr>
                <w:rFonts w:ascii="Calibri" w:hAnsi="Calibri" w:cs="Arial"/>
                <w:color w:val="000000" w:themeColor="text1"/>
                <w:sz w:val="22"/>
                <w:szCs w:val="22"/>
              </w:rPr>
              <w:t>.</w:t>
            </w:r>
            <w:r w:rsidRPr="00BB189A">
              <w:rPr>
                <w:rFonts w:ascii="Calibri" w:hAnsi="Calibri" w:cs="Arial"/>
                <w:color w:val="000000" w:themeColor="text1"/>
                <w:sz w:val="22"/>
                <w:szCs w:val="22"/>
              </w:rPr>
              <w:t xml:space="preserve"> ” (Bukhari LXXXII 803)</w:t>
            </w:r>
          </w:p>
          <w:p w14:paraId="7E7D7C2C" w14:textId="77777777" w:rsidR="002B57CC" w:rsidRPr="00BB189A" w:rsidRDefault="002B57CC" w:rsidP="007807D1">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2F1192E1" w14:textId="77777777" w:rsidR="002B57CC" w:rsidRDefault="002B57CC" w:rsidP="007807D1">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d’Abu Bakr :</w:t>
            </w:r>
            <w:r w:rsidRPr="00BB189A">
              <w:rPr>
                <w:rStyle w:val="apple-converted-space"/>
                <w:rFonts w:ascii="Calibri" w:eastAsiaTheme="majorEastAsia" w:hAnsi="Calibri" w:cs="Arial"/>
                <w:color w:val="000000" w:themeColor="text1"/>
                <w:sz w:val="22"/>
                <w:szCs w:val="22"/>
              </w:rPr>
              <w:t> </w:t>
            </w:r>
            <w:r w:rsidRPr="00BB189A">
              <w:rPr>
                <w:rFonts w:ascii="Calibri" w:hAnsi="Calibri" w:cs="Arial"/>
                <w:color w:val="000000" w:themeColor="text1"/>
                <w:sz w:val="22"/>
                <w:szCs w:val="22"/>
              </w:rPr>
              <w:t xml:space="preserve">“ </w:t>
            </w:r>
            <w:r w:rsidRPr="004F55B0">
              <w:rPr>
                <w:rFonts w:ascii="Calibri" w:hAnsi="Calibri" w:cs="Arial"/>
                <w:i/>
                <w:color w:val="000000" w:themeColor="text1"/>
                <w:sz w:val="22"/>
                <w:szCs w:val="22"/>
              </w:rPr>
              <w:t>Le Prophète a fait lapider une femme et une fosse a été creusée pour elle jusqu’aux seins</w:t>
            </w:r>
            <w:r w:rsidRPr="004F55B0">
              <w:rPr>
                <w:rFonts w:ascii="Calibri" w:hAnsi="Calibri" w:cs="Arial"/>
                <w:color w:val="000000" w:themeColor="text1"/>
                <w:sz w:val="22"/>
                <w:szCs w:val="22"/>
              </w:rPr>
              <w:t>.</w:t>
            </w:r>
            <w:r w:rsidRPr="00BB189A">
              <w:rPr>
                <w:rFonts w:ascii="Calibri" w:hAnsi="Calibri" w:cs="Arial"/>
                <w:color w:val="000000" w:themeColor="text1"/>
                <w:sz w:val="22"/>
                <w:szCs w:val="22"/>
              </w:rPr>
              <w:t xml:space="preserve"> ” (Dawud XXXVIII 4429)</w:t>
            </w:r>
            <w:r>
              <w:rPr>
                <w:rFonts w:ascii="Calibri" w:hAnsi="Calibri" w:cs="Arial"/>
                <w:color w:val="000000" w:themeColor="text1"/>
                <w:sz w:val="22"/>
                <w:szCs w:val="22"/>
              </w:rPr>
              <w:t>.</w:t>
            </w:r>
          </w:p>
          <w:p w14:paraId="503C94FC" w14:textId="77777777" w:rsidR="002B57CC" w:rsidRDefault="002B57CC" w:rsidP="007807D1">
            <w:pPr>
              <w:pStyle w:val="NormalWeb"/>
              <w:spacing w:before="0" w:beforeAutospacing="0" w:after="0" w:afterAutospacing="0"/>
              <w:rPr>
                <w:rFonts w:ascii="Calibri" w:hAnsi="Calibri" w:cs="Arial"/>
                <w:color w:val="000000" w:themeColor="text1"/>
                <w:sz w:val="22"/>
                <w:szCs w:val="22"/>
              </w:rPr>
            </w:pPr>
          </w:p>
          <w:p w14:paraId="3F2C59D2" w14:textId="77777777" w:rsidR="002B57CC" w:rsidRPr="00423C21" w:rsidRDefault="002B57CC" w:rsidP="007807D1">
            <w:pPr>
              <w:pStyle w:val="NormalWeb"/>
              <w:spacing w:before="0" w:beforeAutospacing="0" w:after="0" w:afterAutospacing="0"/>
              <w:rPr>
                <w:rFonts w:ascii="Calibri" w:hAnsi="Calibri" w:cs="Arial"/>
                <w:color w:val="000000" w:themeColor="text1"/>
                <w:sz w:val="22"/>
                <w:szCs w:val="22"/>
                <w:lang w:val="en-GB"/>
              </w:rPr>
            </w:pPr>
            <w:r w:rsidRPr="00BB189A">
              <w:rPr>
                <w:rStyle w:val="hps"/>
                <w:rFonts w:ascii="Calibri" w:eastAsiaTheme="majorEastAsia" w:hAnsi="Calibri" w:cs="Arial"/>
                <w:color w:val="000000" w:themeColor="text1"/>
                <w:sz w:val="22"/>
                <w:szCs w:val="22"/>
              </w:rPr>
              <w:t>Anas</w:t>
            </w:r>
            <w:r w:rsidRPr="00BB189A">
              <w:rPr>
                <w:rStyle w:val="apple-converted-space"/>
                <w:rFonts w:ascii="Calibri" w:eastAsiaTheme="majorEastAsia" w:hAnsi="Calibri" w:cs="Arial"/>
                <w:color w:val="000000" w:themeColor="text1"/>
                <w:sz w:val="22"/>
                <w:szCs w:val="22"/>
              </w:rPr>
              <w:t> </w:t>
            </w:r>
            <w:r w:rsidRPr="00BB189A">
              <w:rPr>
                <w:rStyle w:val="hps"/>
                <w:rFonts w:ascii="Calibri" w:eastAsiaTheme="majorEastAsia" w:hAnsi="Calibri" w:cs="Arial"/>
                <w:color w:val="000000" w:themeColor="text1"/>
                <w:sz w:val="22"/>
                <w:szCs w:val="22"/>
              </w:rPr>
              <w:t>bin</w:t>
            </w:r>
            <w:r w:rsidRPr="00BB189A">
              <w:rPr>
                <w:rStyle w:val="apple-converted-space"/>
                <w:rFonts w:ascii="Calibri" w:eastAsiaTheme="majorEastAsia" w:hAnsi="Calibri" w:cs="Arial"/>
                <w:color w:val="000000" w:themeColor="text1"/>
                <w:sz w:val="22"/>
                <w:szCs w:val="22"/>
              </w:rPr>
              <w:t> </w:t>
            </w:r>
            <w:r w:rsidRPr="00BB189A">
              <w:rPr>
                <w:rStyle w:val="hps"/>
                <w:rFonts w:ascii="Calibri" w:eastAsiaTheme="majorEastAsia" w:hAnsi="Calibri" w:cs="Arial"/>
                <w:color w:val="000000" w:themeColor="text1"/>
                <w:sz w:val="22"/>
                <w:szCs w:val="22"/>
              </w:rPr>
              <w:t>Malik</w:t>
            </w:r>
            <w:r w:rsidRPr="00BB189A">
              <w:rPr>
                <w:rStyle w:val="apple-converted-space"/>
                <w:rFonts w:ascii="Calibri" w:eastAsiaTheme="majorEastAsia" w:hAnsi="Calibri" w:cs="Arial"/>
                <w:color w:val="000000" w:themeColor="text1"/>
                <w:sz w:val="22"/>
                <w:szCs w:val="22"/>
              </w:rPr>
              <w:t> </w:t>
            </w:r>
            <w:r w:rsidRPr="00BB189A">
              <w:rPr>
                <w:rStyle w:val="yui3-htmleditorwidget-content"/>
                <w:rFonts w:ascii="Calibri" w:eastAsiaTheme="majorEastAsia" w:hAnsi="Calibri" w:cs="Arial"/>
                <w:color w:val="000000" w:themeColor="text1"/>
                <w:sz w:val="22"/>
                <w:szCs w:val="22"/>
              </w:rPr>
              <w:t>:</w:t>
            </w:r>
            <w:r w:rsidRPr="00BB189A">
              <w:rPr>
                <w:rStyle w:val="apple-converted-space"/>
                <w:rFonts w:ascii="Calibri" w:eastAsiaTheme="majorEastAsia" w:hAnsi="Calibri" w:cs="Arial"/>
                <w:color w:val="000000" w:themeColor="text1"/>
                <w:sz w:val="22"/>
                <w:szCs w:val="22"/>
              </w:rPr>
              <w:t> </w:t>
            </w:r>
            <w:r>
              <w:rPr>
                <w:rStyle w:val="apple-converted-space"/>
                <w:rFonts w:ascii="Calibri" w:eastAsiaTheme="majorEastAsia" w:hAnsi="Calibri" w:cs="Arial"/>
                <w:color w:val="000000" w:themeColor="text1"/>
                <w:sz w:val="22"/>
                <w:szCs w:val="22"/>
              </w:rPr>
              <w:t>« </w:t>
            </w:r>
            <w:r w:rsidRPr="00C719DC">
              <w:rPr>
                <w:rStyle w:val="hps"/>
                <w:rFonts w:ascii="Calibri" w:eastAsiaTheme="majorEastAsia" w:hAnsi="Calibri" w:cs="Arial"/>
                <w:i/>
                <w:color w:val="000000" w:themeColor="text1"/>
                <w:sz w:val="22"/>
                <w:szCs w:val="22"/>
              </w:rPr>
              <w:t>Un Juif</w:t>
            </w:r>
            <w:r w:rsidRPr="00C719DC">
              <w:rPr>
                <w:rStyle w:val="apple-converted-space"/>
                <w:rFonts w:ascii="Calibri" w:eastAsiaTheme="majorEastAsia" w:hAnsi="Calibri" w:cs="Arial"/>
                <w:i/>
                <w:color w:val="000000" w:themeColor="text1"/>
                <w:sz w:val="22"/>
                <w:szCs w:val="22"/>
              </w:rPr>
              <w:t> </w:t>
            </w:r>
            <w:r w:rsidRPr="00C719DC">
              <w:rPr>
                <w:rStyle w:val="yui3-htmleditorwidget-content"/>
                <w:rFonts w:ascii="Calibri" w:eastAsiaTheme="majorEastAsia" w:hAnsi="Calibri" w:cs="Arial"/>
                <w:i/>
                <w:color w:val="000000" w:themeColor="text1"/>
                <w:sz w:val="22"/>
                <w:szCs w:val="22"/>
              </w:rPr>
              <w:t>avait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écrasé</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la tête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d'une jeune fille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entre deux</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pierres</w:t>
            </w:r>
            <w:r w:rsidRPr="00C719DC">
              <w:rPr>
                <w:rStyle w:val="yui3-htmleditorwidget-content"/>
                <w:rFonts w:ascii="Calibri" w:eastAsiaTheme="majorEastAsia" w:hAnsi="Calibri" w:cs="Arial"/>
                <w:i/>
                <w:color w:val="000000" w:themeColor="text1"/>
                <w:sz w:val="22"/>
                <w:szCs w:val="22"/>
              </w:rPr>
              <w:t xml:space="preserve"> (Elle fut amenée au messager d’Allah alors qu’elle était encore en vie)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et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 la jeune fille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 été demandé</w:t>
            </w:r>
            <w:r w:rsidRPr="00C719DC">
              <w:rPr>
                <w:rStyle w:val="yui3-htmleditorwidget-content"/>
                <w:rFonts w:ascii="Calibri" w:eastAsiaTheme="majorEastAsia" w:hAnsi="Calibri" w:cs="Arial"/>
                <w:i/>
                <w:color w:val="000000" w:themeColor="text1"/>
                <w:sz w:val="22"/>
                <w:szCs w:val="22"/>
              </w:rPr>
              <w: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w:t>
            </w:r>
            <w:r w:rsidRPr="00C719DC">
              <w:rPr>
                <w:rStyle w:val="yui3-htmleditorwidget-content"/>
                <w:rFonts w:ascii="Calibri" w:eastAsiaTheme="majorEastAsia" w:hAnsi="Calibri" w:cs="Arial"/>
                <w:i/>
                <w:color w:val="000000" w:themeColor="text1"/>
                <w:sz w:val="22"/>
                <w:szCs w:val="22"/>
              </w:rPr>
              <w:t>Qui a</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fait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cela, est-ce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tel</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ou</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tel</w:t>
            </w:r>
            <w:r>
              <w:rPr>
                <w:rStyle w:val="hps"/>
                <w:rFonts w:ascii="Calibri" w:eastAsiaTheme="majorEastAsia" w:hAnsi="Calibri" w:cs="Arial"/>
                <w:i/>
                <w:color w:val="000000" w:themeColor="text1"/>
                <w:sz w:val="22"/>
                <w:szCs w:val="22"/>
              </w:rPr>
              <w:t xml:space="preserve"> </w:t>
            </w:r>
            <w:r w:rsidRPr="00C719DC">
              <w:rPr>
                <w:rStyle w:val="hps"/>
                <w:rFonts w:ascii="Calibri" w:eastAsiaTheme="majorEastAsia" w:hAnsi="Calibri" w:cs="Arial"/>
                <w:i/>
                <w:color w:val="000000" w:themeColor="text1"/>
                <w:sz w:val="22"/>
                <w:szCs w:val="22"/>
              </w:rPr>
              <w: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w:t>
            </w:r>
            <w:r w:rsidRPr="00C719DC">
              <w:rPr>
                <w:rStyle w:val="yui3-htmleditorwidget-content"/>
                <w:rFonts w:ascii="Calibri" w:eastAsiaTheme="majorEastAsia" w:hAnsi="Calibri" w:cs="Arial"/>
                <w:i/>
                <w:color w:val="000000" w:themeColor="text1"/>
                <w:sz w:val="22"/>
                <w:szCs w:val="22"/>
              </w:rPr>
              <w:t>Certains noms</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ont été mentionnés</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pour elle)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jusqu'au</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nom de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ce Juif</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 été mentionné</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w:t>
            </w:r>
            <w:r w:rsidRPr="00C719DC">
              <w:rPr>
                <w:rStyle w:val="yui3-htmleditorwidget-content"/>
                <w:rFonts w:ascii="Calibri" w:eastAsiaTheme="majorEastAsia" w:hAnsi="Calibri" w:cs="Arial"/>
                <w:i/>
                <w:color w:val="000000" w:themeColor="text1"/>
                <w:sz w:val="22"/>
                <w:szCs w:val="22"/>
              </w:rPr>
              <w:t>alors</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elle hocha la tête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en accord</w:t>
            </w:r>
            <w:r w:rsidRPr="00C719DC">
              <w:rPr>
                <w:rStyle w:val="yui3-htmleditorwidget-content"/>
                <w:rFonts w:ascii="Calibri" w:eastAsiaTheme="majorEastAsia" w:hAnsi="Calibri" w:cs="Arial"/>
                <w:i/>
                <w:color w:val="000000" w:themeColor="text1"/>
                <w:sz w:val="22"/>
                <w:szCs w:val="22"/>
              </w:rPr>
              <w: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Le Juif</w:t>
            </w:r>
            <w:r w:rsidRPr="00C719DC">
              <w:rPr>
                <w:rStyle w:val="apple-converted-space"/>
                <w:rFonts w:ascii="Calibri" w:eastAsiaTheme="majorEastAsia" w:hAnsi="Calibri" w:cs="Arial"/>
                <w:i/>
                <w:color w:val="000000" w:themeColor="text1"/>
                <w:sz w:val="22"/>
                <w:szCs w:val="22"/>
              </w:rPr>
              <w:t> </w:t>
            </w:r>
            <w:r w:rsidRPr="00C719DC">
              <w:rPr>
                <w:rStyle w:val="yui3-htmleditorwidget-content"/>
                <w:rFonts w:ascii="Calibri" w:eastAsiaTheme="majorEastAsia" w:hAnsi="Calibri" w:cs="Arial"/>
                <w:i/>
                <w:color w:val="000000" w:themeColor="text1"/>
                <w:sz w:val="22"/>
                <w:szCs w:val="22"/>
              </w:rPr>
              <w:t>a</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été</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apporté</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au Prophète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et le Prophète, il</w:t>
            </w:r>
            <w:r w:rsidRPr="00C719DC">
              <w:rPr>
                <w:rStyle w:val="yui3-htmleditorwidget-content"/>
                <w:rFonts w:ascii="Calibri" w:eastAsiaTheme="majorEastAsia" w:hAnsi="Calibri" w:cs="Arial"/>
                <w:i/>
                <w:color w:val="000000" w:themeColor="text1"/>
                <w:sz w:val="22"/>
                <w:szCs w:val="22"/>
              </w:rPr>
              <w:t>s</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continuaient à l'interroger</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jusqu'à ce qu'il</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 avoué</w:t>
            </w:r>
            <w:r w:rsidRPr="00C719DC">
              <w:rPr>
                <w:rStyle w:val="yui3-htmleditorwidget-content"/>
                <w:rFonts w:ascii="Calibri" w:eastAsiaTheme="majorEastAsia" w:hAnsi="Calibri" w:cs="Arial"/>
                <w:i/>
                <w:color w:val="000000" w:themeColor="text1"/>
                <w:sz w:val="22"/>
                <w:szCs w:val="22"/>
              </w:rPr>
              <w: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après quoi</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 xml:space="preserve">sa </w:t>
            </w:r>
            <w:r w:rsidRPr="004F55B0">
              <w:rPr>
                <w:rStyle w:val="hps"/>
                <w:rFonts w:ascii="Calibri" w:eastAsiaTheme="majorEastAsia" w:hAnsi="Calibri" w:cs="Arial"/>
                <w:i/>
                <w:sz w:val="22"/>
                <w:szCs w:val="22"/>
              </w:rPr>
              <w:t>tête</w:t>
            </w:r>
            <w:r w:rsidRPr="004F55B0">
              <w:rPr>
                <w:rStyle w:val="apple-converted-space"/>
                <w:rFonts w:ascii="Calibri" w:eastAsiaTheme="majorEastAsia" w:hAnsi="Calibri" w:cs="Arial"/>
                <w:i/>
                <w:sz w:val="22"/>
                <w:szCs w:val="22"/>
              </w:rPr>
              <w:t> </w:t>
            </w:r>
            <w:r w:rsidRPr="004F55B0">
              <w:rPr>
                <w:rStyle w:val="hps"/>
                <w:rFonts w:ascii="Calibri" w:eastAsiaTheme="majorEastAsia" w:hAnsi="Calibri" w:cs="Arial"/>
                <w:i/>
                <w:sz w:val="22"/>
                <w:szCs w:val="22"/>
              </w:rPr>
              <w:t>a été écrasée</w:t>
            </w:r>
            <w:r w:rsidRPr="004F55B0">
              <w:rPr>
                <w:rStyle w:val="apple-converted-space"/>
                <w:rFonts w:ascii="Calibri" w:eastAsiaTheme="majorEastAsia" w:hAnsi="Calibri" w:cs="Arial"/>
                <w:i/>
                <w:sz w:val="22"/>
                <w:szCs w:val="22"/>
              </w:rPr>
              <w:t> </w:t>
            </w:r>
            <w:r w:rsidRPr="004F55B0">
              <w:rPr>
                <w:rStyle w:val="hps"/>
                <w:rFonts w:ascii="Calibri" w:eastAsiaTheme="majorEastAsia" w:hAnsi="Calibri" w:cs="Arial"/>
                <w:i/>
                <w:sz w:val="22"/>
                <w:szCs w:val="22"/>
              </w:rPr>
              <w:t>avec des pierres</w:t>
            </w:r>
            <w:r w:rsidRPr="004F55B0">
              <w:rPr>
                <w:rStyle w:val="hps"/>
                <w:rFonts w:ascii="Calibri" w:eastAsiaTheme="majorEastAsia" w:hAnsi="Calibri" w:cs="Arial"/>
                <w:sz w:val="22"/>
                <w:szCs w:val="22"/>
              </w:rPr>
              <w:t> </w:t>
            </w:r>
            <w:r>
              <w:rPr>
                <w:rStyle w:val="hps"/>
                <w:rFonts w:ascii="Calibri" w:eastAsiaTheme="majorEastAsia" w:hAnsi="Calibri" w:cs="Arial"/>
                <w:color w:val="000000" w:themeColor="text1"/>
                <w:sz w:val="22"/>
                <w:szCs w:val="22"/>
              </w:rPr>
              <w:t>»</w:t>
            </w:r>
            <w:r w:rsidRPr="00BB189A">
              <w:rPr>
                <w:rStyle w:val="hps"/>
                <w:rFonts w:ascii="Calibri" w:eastAsiaTheme="majorEastAsia" w:hAnsi="Calibri" w:cs="Arial"/>
                <w:color w:val="000000" w:themeColor="text1"/>
                <w:sz w:val="22"/>
                <w:szCs w:val="22"/>
              </w:rPr>
              <w:t>.</w:t>
            </w:r>
            <w:r w:rsidRPr="00BB189A">
              <w:rPr>
                <w:rFonts w:ascii="Calibri" w:hAnsi="Calibri" w:cs="Arial"/>
                <w:color w:val="000000" w:themeColor="text1"/>
                <w:sz w:val="22"/>
                <w:szCs w:val="22"/>
              </w:rPr>
              <w:t> </w:t>
            </w:r>
            <w:r w:rsidRPr="00423C21">
              <w:rPr>
                <w:rFonts w:ascii="Calibri" w:hAnsi="Calibri" w:cs="Arial"/>
                <w:color w:val="000000" w:themeColor="text1"/>
                <w:sz w:val="22"/>
                <w:szCs w:val="22"/>
                <w:lang w:val="en-GB"/>
              </w:rPr>
              <w:t>(</w:t>
            </w:r>
            <w:r w:rsidRPr="00423C21">
              <w:rPr>
                <w:rStyle w:val="yui3-htmleditorwidget-content"/>
                <w:rFonts w:ascii="Calibri" w:eastAsiaTheme="majorEastAsia" w:hAnsi="Calibri" w:cs="Arial"/>
                <w:color w:val="000000" w:themeColor="text1"/>
                <w:sz w:val="22"/>
                <w:szCs w:val="22"/>
                <w:lang w:val="en-GB"/>
              </w:rPr>
              <w:t>Sahih Bukhari Volume 9, hadith</w:t>
            </w:r>
            <w:r w:rsidRPr="00423C21">
              <w:rPr>
                <w:rStyle w:val="apple-converted-space"/>
                <w:rFonts w:ascii="Calibri" w:eastAsiaTheme="majorEastAsia" w:hAnsi="Calibri" w:cs="Arial"/>
                <w:b/>
                <w:bCs/>
                <w:color w:val="000000" w:themeColor="text1"/>
                <w:sz w:val="22"/>
                <w:szCs w:val="22"/>
                <w:lang w:val="en-GB"/>
              </w:rPr>
              <w:t> </w:t>
            </w:r>
            <w:r w:rsidRPr="00423C21">
              <w:rPr>
                <w:rStyle w:val="lev"/>
                <w:rFonts w:ascii="Calibri" w:eastAsiaTheme="majorEastAsia" w:hAnsi="Calibri" w:cs="Arial"/>
                <w:color w:val="000000" w:themeColor="text1"/>
                <w:sz w:val="22"/>
                <w:szCs w:val="22"/>
                <w:lang w:val="en-GB"/>
              </w:rPr>
              <w:t>6876 </w:t>
            </w:r>
            <w:r w:rsidRPr="00423C21">
              <w:rPr>
                <w:rStyle w:val="yui3-htmleditorwidget-content"/>
                <w:rFonts w:ascii="Calibri" w:eastAsiaTheme="majorEastAsia" w:hAnsi="Calibri" w:cs="Arial"/>
                <w:color w:val="000000" w:themeColor="text1"/>
                <w:sz w:val="22"/>
                <w:szCs w:val="22"/>
                <w:lang w:val="en-GB"/>
              </w:rPr>
              <w:t>page 19 &amp; hadiths</w:t>
            </w:r>
            <w:r w:rsidRPr="00423C21">
              <w:rPr>
                <w:rStyle w:val="apple-converted-space"/>
                <w:rFonts w:ascii="Calibri" w:eastAsiaTheme="majorEastAsia" w:hAnsi="Calibri" w:cs="Arial"/>
                <w:color w:val="000000" w:themeColor="text1"/>
                <w:sz w:val="22"/>
                <w:szCs w:val="22"/>
                <w:lang w:val="en-GB"/>
              </w:rPr>
              <w:t> </w:t>
            </w:r>
            <w:r w:rsidRPr="00423C21">
              <w:rPr>
                <w:rStyle w:val="lev"/>
                <w:rFonts w:ascii="Calibri" w:eastAsiaTheme="majorEastAsia" w:hAnsi="Calibri" w:cs="Arial"/>
                <w:color w:val="000000" w:themeColor="text1"/>
                <w:sz w:val="22"/>
                <w:szCs w:val="22"/>
                <w:lang w:val="en-GB"/>
              </w:rPr>
              <w:t>7879</w:t>
            </w:r>
            <w:r w:rsidRPr="00423C21">
              <w:rPr>
                <w:rStyle w:val="apple-converted-space"/>
                <w:rFonts w:ascii="Calibri" w:eastAsiaTheme="majorEastAsia" w:hAnsi="Calibri" w:cs="Arial"/>
                <w:color w:val="000000" w:themeColor="text1"/>
                <w:sz w:val="22"/>
                <w:szCs w:val="22"/>
                <w:lang w:val="en-GB"/>
              </w:rPr>
              <w:t> </w:t>
            </w:r>
            <w:r w:rsidRPr="00423C21">
              <w:rPr>
                <w:rStyle w:val="yui3-htmleditorwidget-content"/>
                <w:rFonts w:ascii="Calibri" w:eastAsiaTheme="majorEastAsia" w:hAnsi="Calibri" w:cs="Arial"/>
                <w:color w:val="000000" w:themeColor="text1"/>
                <w:sz w:val="22"/>
                <w:szCs w:val="22"/>
                <w:lang w:val="en-GB"/>
              </w:rPr>
              <w:t>&amp;</w:t>
            </w:r>
            <w:r w:rsidRPr="00423C21">
              <w:rPr>
                <w:rStyle w:val="apple-converted-space"/>
                <w:rFonts w:ascii="Calibri" w:eastAsiaTheme="majorEastAsia" w:hAnsi="Calibri" w:cs="Arial"/>
                <w:color w:val="000000" w:themeColor="text1"/>
                <w:sz w:val="22"/>
                <w:szCs w:val="22"/>
                <w:lang w:val="en-GB"/>
              </w:rPr>
              <w:t> </w:t>
            </w:r>
            <w:r w:rsidRPr="00423C21">
              <w:rPr>
                <w:rStyle w:val="lev"/>
                <w:rFonts w:ascii="Calibri" w:eastAsiaTheme="majorEastAsia" w:hAnsi="Calibri" w:cs="Arial"/>
                <w:color w:val="000000" w:themeColor="text1"/>
                <w:sz w:val="22"/>
                <w:szCs w:val="22"/>
                <w:lang w:val="en-GB"/>
              </w:rPr>
              <w:t>6884</w:t>
            </w:r>
            <w:r>
              <w:rPr>
                <w:rStyle w:val="Appelnotedebasdep"/>
                <w:rFonts w:ascii="Calibri" w:eastAsiaTheme="majorEastAsia" w:hAnsi="Calibri" w:cs="Arial"/>
                <w:b/>
                <w:bCs/>
                <w:color w:val="000000" w:themeColor="text1"/>
                <w:sz w:val="22"/>
                <w:szCs w:val="22"/>
                <w:lang w:val="en-GB"/>
              </w:rPr>
              <w:footnoteReference w:id="198"/>
            </w:r>
            <w:r w:rsidRPr="00423C21">
              <w:rPr>
                <w:rStyle w:val="apple-converted-space"/>
                <w:rFonts w:ascii="Calibri" w:eastAsiaTheme="majorEastAsia" w:hAnsi="Calibri" w:cs="Arial"/>
                <w:color w:val="000000" w:themeColor="text1"/>
                <w:sz w:val="22"/>
                <w:szCs w:val="22"/>
                <w:lang w:val="en-GB"/>
              </w:rPr>
              <w:t> &amp;</w:t>
            </w:r>
            <w:r w:rsidRPr="00423C21">
              <w:rPr>
                <w:rStyle w:val="yui3-htmleditorwidget-content"/>
                <w:rFonts w:ascii="Calibri" w:eastAsiaTheme="majorEastAsia" w:hAnsi="Calibri" w:cs="Arial"/>
                <w:color w:val="000000" w:themeColor="text1"/>
                <w:sz w:val="22"/>
                <w:szCs w:val="22"/>
                <w:lang w:val="en-GB"/>
              </w:rPr>
              <w:t> Sahih Bukhari Volume 3, hadith</w:t>
            </w:r>
            <w:r w:rsidRPr="00423C21">
              <w:rPr>
                <w:rStyle w:val="apple-converted-space"/>
                <w:rFonts w:ascii="Calibri" w:eastAsiaTheme="majorEastAsia" w:hAnsi="Calibri" w:cs="Arial"/>
                <w:b/>
                <w:bCs/>
                <w:color w:val="000000" w:themeColor="text1"/>
                <w:sz w:val="22"/>
                <w:szCs w:val="22"/>
                <w:lang w:val="en-GB"/>
              </w:rPr>
              <w:t> </w:t>
            </w:r>
            <w:r w:rsidRPr="00423C21">
              <w:rPr>
                <w:rStyle w:val="lev"/>
                <w:rFonts w:ascii="Calibri" w:eastAsiaTheme="majorEastAsia" w:hAnsi="Calibri" w:cs="Arial"/>
                <w:color w:val="000000" w:themeColor="text1"/>
                <w:sz w:val="22"/>
                <w:szCs w:val="22"/>
                <w:lang w:val="en-GB"/>
              </w:rPr>
              <w:t>2413</w:t>
            </w:r>
            <w:r>
              <w:rPr>
                <w:rStyle w:val="Appelnotedebasdep"/>
                <w:rFonts w:ascii="Calibri" w:eastAsiaTheme="majorEastAsia" w:hAnsi="Calibri" w:cs="Arial"/>
                <w:b/>
                <w:bCs/>
                <w:color w:val="000000" w:themeColor="text1"/>
                <w:sz w:val="22"/>
                <w:szCs w:val="22"/>
                <w:lang w:val="en-GB"/>
              </w:rPr>
              <w:footnoteReference w:id="199"/>
            </w:r>
            <w:r w:rsidRPr="00423C21">
              <w:rPr>
                <w:rFonts w:ascii="Calibri" w:hAnsi="Calibri" w:cs="Arial"/>
                <w:color w:val="000000" w:themeColor="text1"/>
                <w:sz w:val="22"/>
                <w:szCs w:val="22"/>
                <w:lang w:val="en-GB"/>
              </w:rPr>
              <w:t>)</w:t>
            </w:r>
            <w:r>
              <w:rPr>
                <w:rStyle w:val="Appelnotedebasdep"/>
                <w:rFonts w:ascii="Calibri" w:hAnsi="Calibri" w:cs="Arial"/>
                <w:color w:val="000000" w:themeColor="text1"/>
                <w:sz w:val="22"/>
                <w:szCs w:val="22"/>
                <w:lang w:val="en-GB"/>
              </w:rPr>
              <w:footnoteReference w:id="200"/>
            </w:r>
            <w:r w:rsidRPr="00423C21">
              <w:rPr>
                <w:rFonts w:ascii="Calibri" w:hAnsi="Calibri" w:cs="Arial"/>
                <w:color w:val="000000" w:themeColor="text1"/>
                <w:sz w:val="22"/>
                <w:szCs w:val="22"/>
                <w:lang w:val="en-GB"/>
              </w:rPr>
              <w:t>.</w:t>
            </w:r>
          </w:p>
          <w:p w14:paraId="237E91B3" w14:textId="77777777" w:rsidR="002B57CC" w:rsidRPr="00423C21" w:rsidRDefault="002B57CC" w:rsidP="007807D1">
            <w:pPr>
              <w:pStyle w:val="NormalWeb"/>
              <w:spacing w:before="0" w:beforeAutospacing="0" w:after="0" w:afterAutospacing="0"/>
              <w:rPr>
                <w:rFonts w:ascii="Calibri" w:hAnsi="Calibri" w:cs="Arial"/>
                <w:color w:val="000000" w:themeColor="text1"/>
                <w:sz w:val="22"/>
                <w:szCs w:val="22"/>
                <w:lang w:val="en-GB"/>
              </w:rPr>
            </w:pPr>
            <w:r w:rsidRPr="00423C21">
              <w:rPr>
                <w:rFonts w:ascii="Calibri" w:hAnsi="Calibri" w:cs="Arial"/>
                <w:color w:val="000000" w:themeColor="text1"/>
                <w:sz w:val="22"/>
                <w:szCs w:val="22"/>
                <w:lang w:val="en-GB"/>
              </w:rPr>
              <w:t> </w:t>
            </w:r>
          </w:p>
          <w:p w14:paraId="49A853A6" w14:textId="77777777" w:rsidR="002B57CC" w:rsidRPr="000A2DAB" w:rsidRDefault="002B57CC" w:rsidP="007807D1">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xml:space="preserve">Récit d’Amr ibn Maimun : “ </w:t>
            </w:r>
            <w:r w:rsidRPr="00C719DC">
              <w:rPr>
                <w:rFonts w:ascii="Calibri" w:hAnsi="Calibri" w:cs="Arial"/>
                <w:i/>
                <w:color w:val="000000" w:themeColor="text1"/>
                <w:sz w:val="22"/>
                <w:szCs w:val="22"/>
              </w:rPr>
              <w:t>Au temps de la période d’ignorance préislamique</w:t>
            </w:r>
            <w:r w:rsidRPr="00DF038A">
              <w:rPr>
                <w:rFonts w:ascii="Calibri" w:hAnsi="Calibri" w:cs="Arial"/>
                <w:i/>
                <w:sz w:val="22"/>
                <w:szCs w:val="22"/>
              </w:rPr>
              <w:t>,</w:t>
            </w:r>
            <w:r w:rsidRPr="00DF038A">
              <w:rPr>
                <w:rStyle w:val="apple-converted-space"/>
                <w:rFonts w:ascii="Calibri" w:eastAsiaTheme="majorEastAsia" w:hAnsi="Calibri" w:cs="Arial"/>
                <w:i/>
                <w:sz w:val="22"/>
                <w:szCs w:val="22"/>
              </w:rPr>
              <w:t> </w:t>
            </w:r>
            <w:r w:rsidRPr="00DF038A">
              <w:rPr>
                <w:rFonts w:ascii="Calibri" w:hAnsi="Calibri" w:cs="Arial"/>
                <w:i/>
                <w:sz w:val="22"/>
                <w:szCs w:val="22"/>
              </w:rPr>
              <w:t xml:space="preserve">j’ai vu une guenon entourée par un grand nombre de singes. </w:t>
            </w:r>
            <w:r w:rsidRPr="00C719DC">
              <w:rPr>
                <w:rFonts w:ascii="Calibri" w:hAnsi="Calibri" w:cs="Arial"/>
                <w:i/>
                <w:color w:val="000000" w:themeColor="text1"/>
                <w:sz w:val="22"/>
                <w:szCs w:val="22"/>
              </w:rPr>
              <w:t>Ils étaient en train de la lapider, parce qu’elle avait commis un acte sexuel i</w:t>
            </w:r>
            <w:r>
              <w:rPr>
                <w:rFonts w:ascii="Calibri" w:hAnsi="Calibri" w:cs="Arial"/>
                <w:i/>
                <w:color w:val="000000" w:themeColor="text1"/>
                <w:sz w:val="22"/>
                <w:szCs w:val="22"/>
              </w:rPr>
              <w:t xml:space="preserve">llégal. </w:t>
            </w:r>
            <w:r w:rsidRPr="004F55B0">
              <w:rPr>
                <w:rFonts w:ascii="Calibri" w:hAnsi="Calibri" w:cs="Arial"/>
                <w:i/>
                <w:color w:val="000000" w:themeColor="text1"/>
                <w:sz w:val="22"/>
                <w:szCs w:val="22"/>
              </w:rPr>
              <w:t>Moi (Mahomet) aussi, je l’ai lapidée</w:t>
            </w:r>
            <w:r>
              <w:rPr>
                <w:rFonts w:ascii="Calibri" w:hAnsi="Calibri" w:cs="Arial"/>
                <w:color w:val="000000" w:themeColor="text1"/>
                <w:sz w:val="22"/>
                <w:szCs w:val="22"/>
              </w:rPr>
              <w:t>. ” (</w:t>
            </w:r>
            <w:r w:rsidRPr="00BB189A">
              <w:rPr>
                <w:rFonts w:ascii="Calibri" w:hAnsi="Calibri" w:cs="Arial"/>
                <w:color w:val="000000" w:themeColor="text1"/>
                <w:sz w:val="22"/>
                <w:szCs w:val="22"/>
              </w:rPr>
              <w:t>Bukhari LVIII 188)</w:t>
            </w:r>
            <w:r>
              <w:rPr>
                <w:rFonts w:ascii="Calibri" w:hAnsi="Calibri" w:cs="Arial"/>
                <w:color w:val="000000" w:themeColor="text1"/>
                <w:sz w:val="22"/>
                <w:szCs w:val="22"/>
              </w:rPr>
              <w:t>.</w:t>
            </w:r>
          </w:p>
        </w:tc>
      </w:tr>
      <w:tr w:rsidR="002B57CC" w14:paraId="08BC8A2A" w14:textId="77777777" w:rsidTr="007807D1">
        <w:tc>
          <w:tcPr>
            <w:tcW w:w="3256" w:type="dxa"/>
          </w:tcPr>
          <w:p w14:paraId="1729AD42" w14:textId="77777777" w:rsidR="002B57CC" w:rsidRDefault="002B57CC" w:rsidP="007807D1">
            <w:pPr>
              <w:jc w:val="both"/>
              <w:rPr>
                <w:rFonts w:cstheme="minorHAnsi"/>
                <w:shd w:val="clear" w:color="auto" w:fill="FFFFFF"/>
                <w:lang w:val="fr-FR"/>
              </w:rPr>
            </w:pPr>
            <w:r>
              <w:rPr>
                <w:rFonts w:cstheme="minorHAnsi"/>
                <w:shd w:val="clear" w:color="auto" w:fill="FFFFFF"/>
                <w:lang w:val="fr-FR"/>
              </w:rPr>
              <w:t>L’islam et Mahomet n’étaient pas racistes et ne discriminait pas.</w:t>
            </w:r>
          </w:p>
          <w:p w14:paraId="34E86C1C" w14:textId="77777777" w:rsidR="002B57CC" w:rsidRDefault="002B57CC" w:rsidP="007807D1">
            <w:pPr>
              <w:jc w:val="both"/>
              <w:rPr>
                <w:rFonts w:cstheme="minorHAnsi"/>
                <w:shd w:val="clear" w:color="auto" w:fill="FFFFFF"/>
                <w:lang w:val="fr-FR"/>
              </w:rPr>
            </w:pPr>
          </w:p>
          <w:p w14:paraId="53882B50" w14:textId="77777777" w:rsidR="002B57CC" w:rsidRDefault="002B57CC" w:rsidP="007807D1">
            <w:pPr>
              <w:jc w:val="both"/>
              <w:rPr>
                <w:rFonts w:cstheme="minorHAnsi"/>
                <w:shd w:val="clear" w:color="auto" w:fill="FFFFFF"/>
                <w:lang w:val="fr-FR"/>
              </w:rPr>
            </w:pPr>
            <w:r>
              <w:rPr>
                <w:rFonts w:cstheme="minorHAnsi"/>
                <w:shd w:val="clear" w:color="auto" w:fill="FFFFFF"/>
                <w:lang w:val="fr-FR"/>
              </w:rPr>
              <w:t xml:space="preserve">On cite l’exemple de </w:t>
            </w:r>
            <w:r w:rsidRPr="006941E0">
              <w:rPr>
                <w:rFonts w:cstheme="minorHAnsi"/>
                <w:shd w:val="clear" w:color="auto" w:fill="FFFFFF"/>
                <w:lang w:val="fr-FR"/>
              </w:rPr>
              <w:t>Bilal ibn Rabâh</w:t>
            </w:r>
            <w:r>
              <w:rPr>
                <w:rStyle w:val="Appelnotedebasdep"/>
                <w:rFonts w:cstheme="minorHAnsi"/>
                <w:shd w:val="clear" w:color="auto" w:fill="FFFFFF"/>
                <w:lang w:val="fr-FR"/>
              </w:rPr>
              <w:footnoteReference w:id="201"/>
            </w:r>
            <w:r>
              <w:rPr>
                <w:rFonts w:cstheme="minorHAnsi"/>
                <w:shd w:val="clear" w:color="auto" w:fill="FFFFFF"/>
                <w:lang w:val="fr-FR"/>
              </w:rPr>
              <w:t xml:space="preserve"> [abyssinien, donc qui était noir]</w:t>
            </w:r>
            <w:r w:rsidRPr="006941E0">
              <w:rPr>
                <w:rFonts w:cstheme="minorHAnsi"/>
                <w:shd w:val="clear" w:color="auto" w:fill="FFFFFF"/>
                <w:lang w:val="fr-FR"/>
              </w:rPr>
              <w:t>, l'un des compagnons du prophète, affranchi par Abû Bakr</w:t>
            </w:r>
            <w:r>
              <w:rPr>
                <w:rStyle w:val="Appelnotedebasdep"/>
                <w:rFonts w:cstheme="minorHAnsi"/>
                <w:shd w:val="clear" w:color="auto" w:fill="FFFFFF"/>
                <w:lang w:val="fr-FR"/>
              </w:rPr>
              <w:footnoteReference w:id="202"/>
            </w:r>
            <w:r w:rsidRPr="006941E0">
              <w:rPr>
                <w:rFonts w:cstheme="minorHAnsi"/>
                <w:shd w:val="clear" w:color="auto" w:fill="FFFFFF"/>
                <w:lang w:val="fr-FR"/>
              </w:rPr>
              <w:t>, autre compagnon du prophète.</w:t>
            </w:r>
          </w:p>
        </w:tc>
        <w:tc>
          <w:tcPr>
            <w:tcW w:w="7534" w:type="dxa"/>
          </w:tcPr>
          <w:p w14:paraId="29F27E4C" w14:textId="77777777" w:rsidR="002B57CC" w:rsidRPr="00F054E7" w:rsidRDefault="002B57CC" w:rsidP="007807D1">
            <w:pPr>
              <w:pStyle w:val="NormalWeb"/>
              <w:shd w:val="clear" w:color="auto" w:fill="FFFFFF"/>
              <w:spacing w:before="0" w:beforeAutospacing="0" w:after="0" w:afterAutospacing="0"/>
              <w:jc w:val="both"/>
              <w:rPr>
                <w:rFonts w:asciiTheme="minorHAnsi" w:hAnsiTheme="minorHAnsi" w:cstheme="minorHAnsi"/>
                <w:color w:val="000000"/>
                <w:sz w:val="22"/>
                <w:szCs w:val="22"/>
              </w:rPr>
            </w:pPr>
            <w:r>
              <w:rPr>
                <w:rFonts w:cstheme="minorHAnsi"/>
                <w:i/>
                <w:iCs/>
                <w:color w:val="000000"/>
              </w:rPr>
              <w:t>« </w:t>
            </w:r>
            <w:r w:rsidRPr="005E2A85">
              <w:rPr>
                <w:rFonts w:asciiTheme="minorHAnsi" w:hAnsiTheme="minorHAnsi" w:cstheme="minorHAnsi"/>
                <w:i/>
                <w:iCs/>
                <w:color w:val="000000"/>
                <w:sz w:val="22"/>
                <w:szCs w:val="22"/>
              </w:rPr>
              <w:t xml:space="preserve">Abu Darda a rapporté que le prophète (Mahomet) a dit : Allah a créé Adam quand il l'a créé. Alors il a frappé son épaule droite et en a sorti la race blanche comme si c'était des graines, et il a frappé son épaule gauche et en a sorti la race noire comme si c'étaient du charbon. Alors il a dit à ceux qui étaient à son côté droit : Du côté du paradis et je ne m'en soucie pas. </w:t>
            </w:r>
            <w:r w:rsidRPr="004F55B0">
              <w:rPr>
                <w:rFonts w:asciiTheme="minorHAnsi" w:hAnsiTheme="minorHAnsi" w:cstheme="minorHAnsi"/>
                <w:i/>
                <w:iCs/>
                <w:color w:val="000000"/>
                <w:sz w:val="22"/>
                <w:szCs w:val="22"/>
              </w:rPr>
              <w:t>Il a dit à ceux qui étaient sur son épaule gauche : Du coté l'enfer et je ne m'en soucie pas</w:t>
            </w:r>
            <w:r w:rsidRPr="004F55B0">
              <w:rPr>
                <w:rFonts w:cstheme="minorHAnsi"/>
                <w:i/>
                <w:iCs/>
                <w:color w:val="000000"/>
              </w:rPr>
              <w:t> »</w:t>
            </w:r>
            <w:r w:rsidRPr="004F55B0">
              <w:rPr>
                <w:rFonts w:cstheme="minorHAnsi"/>
                <w:iCs/>
                <w:color w:val="000000"/>
              </w:rPr>
              <w:t xml:space="preserve">, </w:t>
            </w:r>
            <w:r w:rsidRPr="004F55B0">
              <w:rPr>
                <w:rFonts w:asciiTheme="minorHAnsi" w:hAnsiTheme="minorHAnsi" w:cstheme="minorHAnsi"/>
                <w:bCs/>
                <w:color w:val="000000"/>
                <w:sz w:val="22"/>
                <w:szCs w:val="22"/>
              </w:rPr>
              <w:t>Mishkat ul-Masabih</w:t>
            </w:r>
            <w:r>
              <w:rPr>
                <w:rStyle w:val="Appelnotedebasdep"/>
                <w:rFonts w:asciiTheme="minorHAnsi" w:hAnsiTheme="minorHAnsi" w:cstheme="minorHAnsi"/>
                <w:b/>
                <w:bCs/>
                <w:color w:val="000000"/>
                <w:sz w:val="22"/>
                <w:szCs w:val="22"/>
              </w:rPr>
              <w:footnoteReference w:id="203"/>
            </w:r>
            <w:r>
              <w:rPr>
                <w:rFonts w:asciiTheme="minorHAnsi" w:hAnsiTheme="minorHAnsi" w:cstheme="minorHAnsi"/>
                <w:bCs/>
                <w:color w:val="000000"/>
                <w:sz w:val="22"/>
                <w:szCs w:val="22"/>
              </w:rPr>
              <w:t>.</w:t>
            </w:r>
          </w:p>
          <w:p w14:paraId="56E3E21B" w14:textId="77777777" w:rsidR="002B57CC" w:rsidRDefault="002B57CC" w:rsidP="007807D1">
            <w:pPr>
              <w:jc w:val="both"/>
              <w:rPr>
                <w:rFonts w:cstheme="minorHAnsi"/>
                <w:shd w:val="clear" w:color="auto" w:fill="FFFFFF"/>
                <w:lang w:val="fr-FR"/>
              </w:rPr>
            </w:pPr>
          </w:p>
          <w:p w14:paraId="7F65FDFF" w14:textId="77777777" w:rsidR="002B57CC" w:rsidRDefault="002B57CC" w:rsidP="007807D1">
            <w:pPr>
              <w:jc w:val="both"/>
              <w:rPr>
                <w:rFonts w:cstheme="minorHAnsi"/>
                <w:shd w:val="clear" w:color="auto" w:fill="FFFFFF"/>
                <w:lang w:val="fr-FR"/>
              </w:rPr>
            </w:pPr>
            <w:r w:rsidRPr="004F55B0">
              <w:rPr>
                <w:rFonts w:cstheme="minorHAnsi"/>
                <w:i/>
                <w:shd w:val="clear" w:color="auto" w:fill="FFFFFF"/>
                <w:lang w:val="fr-FR"/>
              </w:rPr>
              <w:t>« Le chemin de ceux que Tu as comblés de faveurs,</w:t>
            </w:r>
            <w:r w:rsidRPr="006941E0">
              <w:rPr>
                <w:rFonts w:cstheme="minorHAnsi"/>
                <w:i/>
                <w:shd w:val="clear" w:color="auto" w:fill="FFFFFF"/>
                <w:lang w:val="fr-FR"/>
              </w:rPr>
              <w:t xml:space="preserve"> </w:t>
            </w:r>
            <w:r w:rsidRPr="004F55B0">
              <w:rPr>
                <w:rFonts w:cstheme="minorHAnsi"/>
                <w:i/>
                <w:shd w:val="clear" w:color="auto" w:fill="FFFFFF"/>
                <w:lang w:val="fr-FR"/>
              </w:rPr>
              <w:t>non pas de ceux qui ont encouru Ta colère, ni des égarés</w:t>
            </w:r>
            <w:r>
              <w:rPr>
                <w:rFonts w:cstheme="minorHAnsi"/>
                <w:shd w:val="clear" w:color="auto" w:fill="FFFFFF"/>
                <w:lang w:val="fr-FR"/>
              </w:rPr>
              <w:t xml:space="preserve"> » (Coran </w:t>
            </w:r>
            <w:r w:rsidRPr="006941E0">
              <w:rPr>
                <w:rFonts w:cstheme="minorHAnsi"/>
                <w:shd w:val="clear" w:color="auto" w:fill="FFFFFF"/>
                <w:lang w:val="fr-FR"/>
              </w:rPr>
              <w:t>sourate 1, Al-Fatiha (L'ouverture), versets 6-7</w:t>
            </w:r>
            <w:r>
              <w:rPr>
                <w:rFonts w:cstheme="minorHAnsi"/>
                <w:shd w:val="clear" w:color="auto" w:fill="FFFFFF"/>
                <w:lang w:val="fr-FR"/>
              </w:rPr>
              <w:t>)</w:t>
            </w:r>
            <w:r w:rsidRPr="006941E0">
              <w:rPr>
                <w:rFonts w:cstheme="minorHAnsi"/>
                <w:shd w:val="clear" w:color="auto" w:fill="FFFFFF"/>
                <w:lang w:val="fr-FR"/>
              </w:rPr>
              <w:t>.</w:t>
            </w:r>
            <w:r>
              <w:rPr>
                <w:rFonts w:cstheme="minorHAnsi"/>
                <w:shd w:val="clear" w:color="auto" w:fill="FFFFFF"/>
                <w:lang w:val="fr-FR"/>
              </w:rPr>
              <w:t xml:space="preserve"> Ceux qui « </w:t>
            </w:r>
            <w:r w:rsidRPr="004F55B0">
              <w:rPr>
                <w:rFonts w:cstheme="minorHAnsi"/>
                <w:i/>
                <w:shd w:val="clear" w:color="auto" w:fill="FFFFFF"/>
                <w:lang w:val="fr-FR"/>
              </w:rPr>
              <w:t>ceux qui ont encouru Ta colère</w:t>
            </w:r>
            <w:r>
              <w:rPr>
                <w:rFonts w:cstheme="minorHAnsi"/>
                <w:shd w:val="clear" w:color="auto" w:fill="FFFFFF"/>
                <w:lang w:val="fr-FR"/>
              </w:rPr>
              <w:t> » étant les juifs et les « </w:t>
            </w:r>
            <w:r w:rsidRPr="004F55B0">
              <w:rPr>
                <w:rFonts w:cstheme="minorHAnsi"/>
                <w:i/>
                <w:shd w:val="clear" w:color="auto" w:fill="FFFFFF"/>
                <w:lang w:val="fr-FR"/>
              </w:rPr>
              <w:t>égarés</w:t>
            </w:r>
            <w:r>
              <w:rPr>
                <w:rFonts w:cstheme="minorHAnsi"/>
                <w:shd w:val="clear" w:color="auto" w:fill="FFFFFF"/>
                <w:lang w:val="fr-FR"/>
              </w:rPr>
              <w:t> », les chrétiens</w:t>
            </w:r>
            <w:r>
              <w:rPr>
                <w:rStyle w:val="Appelnotedebasdep"/>
                <w:rFonts w:cstheme="minorHAnsi"/>
                <w:shd w:val="clear" w:color="auto" w:fill="FFFFFF"/>
                <w:lang w:val="fr-FR"/>
              </w:rPr>
              <w:footnoteReference w:id="204"/>
            </w:r>
            <w:r>
              <w:rPr>
                <w:rFonts w:cstheme="minorHAnsi"/>
                <w:shd w:val="clear" w:color="auto" w:fill="FFFFFF"/>
                <w:lang w:val="fr-FR"/>
              </w:rPr>
              <w:t>.</w:t>
            </w:r>
          </w:p>
          <w:p w14:paraId="06CE17D3" w14:textId="77777777" w:rsidR="002B57CC" w:rsidRDefault="002B57CC" w:rsidP="007807D1">
            <w:pPr>
              <w:rPr>
                <w:rFonts w:ascii="Calibri" w:eastAsia="Times New Roman" w:hAnsi="Calibri" w:cs="Calibri"/>
                <w:color w:val="1D2129"/>
                <w:shd w:val="clear" w:color="auto" w:fill="FFFFFF"/>
                <w:lang w:val="fr-FR" w:eastAsia="fr-FR"/>
              </w:rPr>
            </w:pPr>
          </w:p>
          <w:p w14:paraId="2B74BA9E" w14:textId="77777777" w:rsidR="002B57CC" w:rsidRPr="00DF038A" w:rsidRDefault="002B57CC" w:rsidP="007807D1">
            <w:pPr>
              <w:jc w:val="both"/>
              <w:rPr>
                <w:rFonts w:ascii="Calibri" w:eastAsia="Times New Roman" w:hAnsi="Calibri" w:cs="Calibri"/>
                <w:color w:val="000000"/>
                <w:lang w:val="fr-FR" w:eastAsia="fr-FR"/>
              </w:rPr>
            </w:pPr>
            <w:r w:rsidRPr="004F55B0">
              <w:rPr>
                <w:rFonts w:ascii="Calibri" w:eastAsia="Times New Roman" w:hAnsi="Calibri" w:cs="Calibri"/>
                <w:i/>
                <w:color w:val="1D2129"/>
                <w:shd w:val="clear" w:color="auto" w:fill="FFFFFF"/>
                <w:lang w:val="fr-FR" w:eastAsia="fr-FR"/>
              </w:rPr>
              <w:t>« </w:t>
            </w:r>
            <w:r w:rsidRPr="004F55B0">
              <w:rPr>
                <w:rFonts w:ascii="Calibri" w:eastAsia="Times New Roman" w:hAnsi="Calibri" w:cs="Calibri"/>
                <w:i/>
                <w:iCs/>
                <w:color w:val="1D2129"/>
                <w:shd w:val="clear" w:color="auto" w:fill="FFFFFF"/>
                <w:lang w:val="fr-FR" w:eastAsia="fr-FR"/>
              </w:rPr>
              <w:t>D'après 'Adi Ibn Hatim (qu'Allah l'agrée) : Le Prophète (que la prière d'Allah et Son salut soient sur lui) a dit : «</w:t>
            </w:r>
            <w:r w:rsidRPr="00DF038A">
              <w:rPr>
                <w:rFonts w:ascii="Calibri" w:eastAsia="Times New Roman" w:hAnsi="Calibri" w:cs="Calibri"/>
                <w:i/>
                <w:iCs/>
                <w:color w:val="1D2129"/>
                <w:shd w:val="clear" w:color="auto" w:fill="FFFFFF"/>
                <w:lang w:val="fr-FR" w:eastAsia="fr-FR"/>
              </w:rPr>
              <w:t> </w:t>
            </w:r>
            <w:r w:rsidRPr="004F55B0">
              <w:rPr>
                <w:rFonts w:ascii="Calibri" w:eastAsia="Times New Roman" w:hAnsi="Calibri" w:cs="Calibri"/>
                <w:bCs/>
                <w:i/>
                <w:iCs/>
                <w:color w:val="1D2129"/>
                <w:shd w:val="clear" w:color="auto" w:fill="FFFFFF"/>
                <w:lang w:val="fr-FR" w:eastAsia="fr-FR"/>
              </w:rPr>
              <w:t>Ceux qui ont encouru la colère sont les juifs et les égarés sont les chrétiens</w:t>
            </w:r>
            <w:r w:rsidRPr="00DF038A">
              <w:rPr>
                <w:rFonts w:ascii="Calibri" w:eastAsia="Times New Roman" w:hAnsi="Calibri" w:cs="Calibri"/>
                <w:color w:val="1D2129"/>
                <w:shd w:val="clear" w:color="auto" w:fill="FFFFFF"/>
                <w:lang w:val="fr-FR" w:eastAsia="fr-FR"/>
              </w:rPr>
              <w:t> »</w:t>
            </w:r>
            <w:r>
              <w:rPr>
                <w:rFonts w:ascii="Calibri" w:eastAsia="Times New Roman" w:hAnsi="Calibri" w:cs="Calibri"/>
                <w:color w:val="1D2129"/>
                <w:shd w:val="clear" w:color="auto" w:fill="FFFFFF"/>
                <w:lang w:val="fr-FR" w:eastAsia="fr-FR"/>
              </w:rPr>
              <w:t xml:space="preserve"> </w:t>
            </w:r>
            <w:r w:rsidRPr="00DF038A">
              <w:rPr>
                <w:rFonts w:ascii="Calibri" w:eastAsia="Times New Roman" w:hAnsi="Calibri" w:cs="Calibri"/>
                <w:color w:val="1D2129"/>
                <w:shd w:val="clear" w:color="auto" w:fill="FFFFFF"/>
                <w:lang w:val="fr-FR" w:eastAsia="fr-FR"/>
              </w:rPr>
              <w:t>(Rapporté par Tirmidhi et authentifié par Ibn Hajar dans Fath Al Bari 8/9 et Cheikh Albani dans Silsila Sahiha n°3263)</w:t>
            </w:r>
            <w:r>
              <w:rPr>
                <w:rStyle w:val="Appelnotedebasdep"/>
                <w:rFonts w:ascii="Calibri" w:eastAsia="Times New Roman" w:hAnsi="Calibri" w:cs="Calibri"/>
                <w:color w:val="1D2129"/>
                <w:shd w:val="clear" w:color="auto" w:fill="FFFFFF"/>
                <w:lang w:val="fr-FR" w:eastAsia="fr-FR"/>
              </w:rPr>
              <w:footnoteReference w:id="205"/>
            </w:r>
            <w:r w:rsidRPr="00DF038A">
              <w:rPr>
                <w:rFonts w:ascii="Calibri" w:eastAsia="Times New Roman" w:hAnsi="Calibri" w:cs="Calibri"/>
                <w:color w:val="1D2129"/>
                <w:shd w:val="clear" w:color="auto" w:fill="FFFFFF"/>
                <w:lang w:val="fr-FR" w:eastAsia="fr-FR"/>
              </w:rPr>
              <w:t>.</w:t>
            </w:r>
          </w:p>
          <w:p w14:paraId="38280562" w14:textId="77777777" w:rsidR="002B57CC" w:rsidRDefault="002B57CC" w:rsidP="007807D1">
            <w:pPr>
              <w:jc w:val="both"/>
              <w:rPr>
                <w:rFonts w:cstheme="minorHAnsi"/>
                <w:shd w:val="clear" w:color="auto" w:fill="FFFFFF"/>
                <w:lang w:val="fr-FR"/>
              </w:rPr>
            </w:pPr>
          </w:p>
          <w:p w14:paraId="72634D1A" w14:textId="77777777" w:rsidR="002B57CC" w:rsidRDefault="002B57CC" w:rsidP="007807D1">
            <w:pPr>
              <w:jc w:val="both"/>
              <w:rPr>
                <w:rFonts w:cstheme="minorHAnsi"/>
                <w:shd w:val="clear" w:color="auto" w:fill="FFFFFF"/>
                <w:lang w:val="fr-FR"/>
              </w:rPr>
            </w:pPr>
            <w:r>
              <w:rPr>
                <w:rFonts w:cstheme="minorHAnsi"/>
                <w:shd w:val="clear" w:color="auto" w:fill="FFFFFF"/>
                <w:lang w:val="fr-FR"/>
              </w:rPr>
              <w:t>Le Coran est particulièrement discriminant pour les juifs :</w:t>
            </w:r>
          </w:p>
          <w:p w14:paraId="6691C9BE" w14:textId="6382C26A" w:rsidR="002B57CC" w:rsidRPr="0062515C" w:rsidRDefault="002B57CC" w:rsidP="007807D1">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2515C">
              <w:rPr>
                <w:rStyle w:val="lev"/>
                <w:rFonts w:asciiTheme="minorHAnsi" w:eastAsiaTheme="majorEastAsia" w:hAnsiTheme="minorHAnsi" w:cstheme="minorHAnsi"/>
                <w:color w:val="000000"/>
                <w:sz w:val="22"/>
                <w:szCs w:val="22"/>
                <w:bdr w:val="nil"/>
              </w:rPr>
              <w:t>M</w:t>
            </w:r>
            <w:r w:rsidRPr="0062515C">
              <w:rPr>
                <w:rFonts w:asciiTheme="minorHAnsi" w:hAnsiTheme="minorHAnsi" w:cstheme="minorHAnsi"/>
                <w:color w:val="000000"/>
                <w:sz w:val="22"/>
                <w:szCs w:val="22"/>
              </w:rPr>
              <w:t>-39/ </w:t>
            </w:r>
            <w:r w:rsidRPr="0062515C">
              <w:rPr>
                <w:rStyle w:val="lev"/>
                <w:rFonts w:asciiTheme="minorHAnsi" w:eastAsiaTheme="majorEastAsia" w:hAnsiTheme="minorHAnsi" w:cstheme="minorHAnsi"/>
                <w:color w:val="000000"/>
                <w:sz w:val="22"/>
                <w:szCs w:val="22"/>
                <w:bdr w:val="nil"/>
              </w:rPr>
              <w:t>[Coran 7: 152] : </w:t>
            </w:r>
            <w:r w:rsidRPr="0062515C">
              <w:rPr>
                <w:rFonts w:asciiTheme="minorHAnsi" w:hAnsiTheme="minorHAnsi" w:cstheme="minorHAnsi"/>
                <w:color w:val="000000"/>
                <w:sz w:val="22"/>
                <w:szCs w:val="22"/>
              </w:rPr>
              <w:t>« </w:t>
            </w:r>
            <w:r w:rsidRPr="0062515C">
              <w:rPr>
                <w:rStyle w:val="Accentuation"/>
                <w:rFonts w:asciiTheme="minorHAnsi" w:eastAsiaTheme="majorEastAsia" w:hAnsiTheme="minorHAnsi" w:cstheme="minorHAnsi"/>
                <w:color w:val="000000"/>
                <w:sz w:val="22"/>
                <w:szCs w:val="22"/>
                <w:bdr w:val="nil"/>
              </w:rPr>
              <w:t>Ceux</w:t>
            </w:r>
            <w:r>
              <w:rPr>
                <w:rStyle w:val="Accentuation"/>
                <w:rFonts w:asciiTheme="minorHAnsi" w:eastAsiaTheme="majorEastAsia" w:hAnsiTheme="minorHAnsi" w:cstheme="minorHAnsi"/>
                <w:color w:val="000000"/>
                <w:sz w:val="22"/>
                <w:szCs w:val="22"/>
                <w:bdr w:val="nil"/>
              </w:rPr>
              <w:t xml:space="preserve"> [les juifs]</w:t>
            </w:r>
            <w:r w:rsidRPr="0062515C">
              <w:rPr>
                <w:rStyle w:val="Accentuation"/>
                <w:rFonts w:asciiTheme="minorHAnsi" w:eastAsiaTheme="majorEastAsia" w:hAnsiTheme="minorHAnsi" w:cstheme="minorHAnsi"/>
                <w:color w:val="000000"/>
                <w:sz w:val="22"/>
                <w:szCs w:val="22"/>
                <w:bdr w:val="nil"/>
              </w:rPr>
              <w:t xml:space="preserve"> qui ont pris </w:t>
            </w:r>
            <w:r w:rsidRPr="0062515C">
              <w:rPr>
                <w:rStyle w:val="Accentuation"/>
                <w:rFonts w:asciiTheme="minorHAnsi" w:eastAsiaTheme="majorEastAsia" w:hAnsiTheme="minorHAnsi" w:cstheme="minorHAnsi"/>
                <w:b/>
                <w:color w:val="000000"/>
                <w:sz w:val="22"/>
                <w:szCs w:val="22"/>
                <w:bdr w:val="nil"/>
              </w:rPr>
              <w:t xml:space="preserve">le </w:t>
            </w:r>
            <w:r w:rsidRPr="004F55B0">
              <w:rPr>
                <w:rStyle w:val="Accentuation"/>
                <w:rFonts w:asciiTheme="minorHAnsi" w:eastAsiaTheme="majorEastAsia" w:hAnsiTheme="minorHAnsi" w:cstheme="minorHAnsi"/>
                <w:color w:val="000000"/>
                <w:sz w:val="22"/>
                <w:szCs w:val="22"/>
                <w:bdr w:val="nil"/>
              </w:rPr>
              <w:t>veau</w:t>
            </w:r>
            <w:r w:rsidRPr="0062515C">
              <w:rPr>
                <w:rStyle w:val="Accentuation"/>
                <w:rFonts w:asciiTheme="minorHAnsi" w:eastAsiaTheme="majorEastAsia" w:hAnsiTheme="minorHAnsi" w:cstheme="minorHAnsi"/>
                <w:color w:val="000000"/>
                <w:sz w:val="22"/>
                <w:szCs w:val="22"/>
                <w:bdr w:val="nil"/>
              </w:rPr>
              <w:t xml:space="preserve"> (pour un </w:t>
            </w:r>
            <w:r w:rsidR="00D34506">
              <w:rPr>
                <w:rStyle w:val="Accentuation"/>
                <w:rFonts w:asciiTheme="minorHAnsi" w:eastAsiaTheme="majorEastAsia" w:hAnsiTheme="minorHAnsi" w:cstheme="minorHAnsi"/>
                <w:color w:val="000000"/>
                <w:sz w:val="22"/>
                <w:szCs w:val="22"/>
                <w:bdr w:val="nil"/>
              </w:rPr>
              <w:t>Allah</w:t>
            </w:r>
            <w:r w:rsidRPr="0062515C">
              <w:rPr>
                <w:rStyle w:val="Accentuation"/>
                <w:rFonts w:asciiTheme="minorHAnsi" w:eastAsiaTheme="majorEastAsia" w:hAnsiTheme="minorHAnsi" w:cstheme="minorHAnsi"/>
                <w:color w:val="000000"/>
                <w:sz w:val="22"/>
                <w:szCs w:val="22"/>
                <w:bdr w:val="nil"/>
              </w:rPr>
              <w:t xml:space="preserve">), auront sur eux de la part de leur Seigneur, </w:t>
            </w:r>
            <w:r w:rsidRPr="004F55B0">
              <w:rPr>
                <w:rStyle w:val="Accentuation"/>
                <w:rFonts w:asciiTheme="minorHAnsi" w:eastAsiaTheme="majorEastAsia" w:hAnsiTheme="minorHAnsi" w:cstheme="minorHAnsi"/>
                <w:color w:val="000000"/>
                <w:sz w:val="22"/>
                <w:szCs w:val="22"/>
                <w:bdr w:val="nil"/>
              </w:rPr>
              <w:t>une colère, et une humiliation</w:t>
            </w:r>
            <w:r w:rsidRPr="0062515C">
              <w:rPr>
                <w:rStyle w:val="Accentuation"/>
                <w:rFonts w:asciiTheme="minorHAnsi" w:eastAsiaTheme="majorEastAsia" w:hAnsiTheme="minorHAnsi" w:cstheme="minorHAnsi"/>
                <w:b/>
                <w:color w:val="000000"/>
                <w:sz w:val="22"/>
                <w:szCs w:val="22"/>
                <w:bdr w:val="nil"/>
              </w:rPr>
              <w:t xml:space="preserve"> </w:t>
            </w:r>
            <w:r w:rsidRPr="0062515C">
              <w:rPr>
                <w:rStyle w:val="Accentuation"/>
                <w:rFonts w:asciiTheme="minorHAnsi" w:eastAsiaTheme="majorEastAsia" w:hAnsiTheme="minorHAnsi" w:cstheme="minorHAnsi"/>
                <w:color w:val="000000"/>
                <w:sz w:val="22"/>
                <w:szCs w:val="22"/>
                <w:bdr w:val="nil"/>
              </w:rPr>
              <w:t>dans la vie ici-bas. Ainsi rétribuons-nous les fabulateurs</w:t>
            </w:r>
            <w:r w:rsidRPr="0062515C">
              <w:rPr>
                <w:rFonts w:asciiTheme="minorHAnsi" w:hAnsiTheme="minorHAnsi" w:cstheme="minorHAnsi"/>
                <w:color w:val="000000"/>
                <w:sz w:val="22"/>
                <w:szCs w:val="22"/>
              </w:rPr>
              <w:t> ».</w:t>
            </w:r>
          </w:p>
          <w:p w14:paraId="01F55C10" w14:textId="77777777" w:rsidR="002B57CC" w:rsidRPr="0062515C" w:rsidRDefault="002B57CC" w:rsidP="007807D1">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2515C">
              <w:rPr>
                <w:rStyle w:val="lev"/>
                <w:rFonts w:asciiTheme="minorHAnsi" w:eastAsiaTheme="majorEastAsia" w:hAnsiTheme="minorHAnsi" w:cstheme="minorHAnsi"/>
                <w:color w:val="000000"/>
                <w:sz w:val="22"/>
                <w:szCs w:val="22"/>
                <w:bdr w:val="nil"/>
              </w:rPr>
              <w:t>M</w:t>
            </w:r>
            <w:r w:rsidRPr="0062515C">
              <w:rPr>
                <w:rFonts w:asciiTheme="minorHAnsi" w:hAnsiTheme="minorHAnsi" w:cstheme="minorHAnsi"/>
                <w:color w:val="000000"/>
                <w:sz w:val="22"/>
                <w:szCs w:val="22"/>
              </w:rPr>
              <w:t>-42/ </w:t>
            </w:r>
            <w:r w:rsidRPr="0062515C">
              <w:rPr>
                <w:rStyle w:val="lev"/>
                <w:rFonts w:asciiTheme="minorHAnsi" w:eastAsiaTheme="majorEastAsia" w:hAnsiTheme="minorHAnsi" w:cstheme="minorHAnsi"/>
                <w:color w:val="000000"/>
                <w:sz w:val="22"/>
                <w:szCs w:val="22"/>
                <w:bdr w:val="nil"/>
              </w:rPr>
              <w:t>[Coran 25:44] :</w:t>
            </w:r>
            <w:r w:rsidRPr="0062515C">
              <w:rPr>
                <w:rFonts w:asciiTheme="minorHAnsi" w:hAnsiTheme="minorHAnsi" w:cstheme="minorHAnsi"/>
                <w:color w:val="000000"/>
                <w:sz w:val="22"/>
                <w:szCs w:val="22"/>
              </w:rPr>
              <w:t> « </w:t>
            </w:r>
            <w:r w:rsidRPr="0062515C">
              <w:rPr>
                <w:rStyle w:val="Accentuation"/>
                <w:rFonts w:asciiTheme="minorHAnsi" w:eastAsiaTheme="majorEastAsia" w:hAnsiTheme="minorHAnsi" w:cstheme="minorHAnsi"/>
                <w:color w:val="000000"/>
                <w:sz w:val="22"/>
                <w:szCs w:val="22"/>
                <w:bdr w:val="nil"/>
              </w:rPr>
              <w:t>Ou bien penses-tu que la plupart d’entre eux écoutent ou discernent</w:t>
            </w:r>
            <w:r>
              <w:rPr>
                <w:rStyle w:val="Accentuation"/>
                <w:rFonts w:asciiTheme="minorHAnsi" w:eastAsiaTheme="majorEastAsia" w:hAnsiTheme="minorHAnsi" w:cstheme="minorHAnsi"/>
                <w:color w:val="000000"/>
                <w:sz w:val="22"/>
                <w:szCs w:val="22"/>
                <w:bdr w:val="nil"/>
              </w:rPr>
              <w:t xml:space="preserve"> </w:t>
            </w:r>
            <w:r w:rsidRPr="0062515C">
              <w:rPr>
                <w:rStyle w:val="Accentuation"/>
                <w:rFonts w:asciiTheme="minorHAnsi" w:eastAsiaTheme="majorEastAsia" w:hAnsiTheme="minorHAnsi" w:cstheme="minorHAnsi"/>
                <w:color w:val="000000"/>
                <w:sz w:val="22"/>
                <w:szCs w:val="22"/>
                <w:bdr w:val="nil"/>
              </w:rPr>
              <w:t>? Ceux-là ne sont que comme les bétails. Il</w:t>
            </w:r>
            <w:r>
              <w:rPr>
                <w:rStyle w:val="Accentuation"/>
                <w:rFonts w:asciiTheme="minorHAnsi" w:eastAsiaTheme="majorEastAsia" w:hAnsiTheme="minorHAnsi" w:cstheme="minorHAnsi"/>
                <w:color w:val="000000"/>
                <w:sz w:val="22"/>
                <w:szCs w:val="22"/>
                <w:bdr w:val="nil"/>
              </w:rPr>
              <w:t>s [les chrétiens]</w:t>
            </w:r>
            <w:r w:rsidRPr="0062515C">
              <w:rPr>
                <w:rStyle w:val="Accentuation"/>
                <w:rFonts w:asciiTheme="minorHAnsi" w:eastAsiaTheme="majorEastAsia" w:hAnsiTheme="minorHAnsi" w:cstheme="minorHAnsi"/>
                <w:color w:val="000000"/>
                <w:sz w:val="22"/>
                <w:szCs w:val="22"/>
                <w:bdr w:val="nil"/>
              </w:rPr>
              <w:t xml:space="preserve"> sont plutôt plus </w:t>
            </w:r>
            <w:r w:rsidRPr="004F55B0">
              <w:rPr>
                <w:rStyle w:val="Accentuation"/>
                <w:rFonts w:asciiTheme="minorHAnsi" w:eastAsiaTheme="majorEastAsia" w:hAnsiTheme="minorHAnsi" w:cstheme="minorHAnsi"/>
                <w:color w:val="000000"/>
                <w:sz w:val="22"/>
                <w:szCs w:val="22"/>
                <w:bdr w:val="nil"/>
              </w:rPr>
              <w:t>égarés</w:t>
            </w:r>
            <w:r w:rsidRPr="0062515C">
              <w:rPr>
                <w:rStyle w:val="Accentuation"/>
                <w:rFonts w:asciiTheme="minorHAnsi" w:eastAsiaTheme="majorEastAsia" w:hAnsiTheme="minorHAnsi" w:cstheme="minorHAnsi"/>
                <w:color w:val="000000"/>
                <w:sz w:val="22"/>
                <w:szCs w:val="22"/>
                <w:bdr w:val="nil"/>
              </w:rPr>
              <w:t xml:space="preserve"> de la voie</w:t>
            </w:r>
            <w:r w:rsidRPr="0062515C">
              <w:rPr>
                <w:rFonts w:asciiTheme="minorHAnsi" w:hAnsiTheme="minorHAnsi" w:cstheme="minorHAnsi"/>
                <w:color w:val="000000"/>
                <w:sz w:val="22"/>
                <w:szCs w:val="22"/>
              </w:rPr>
              <w:t> ».</w:t>
            </w:r>
          </w:p>
          <w:p w14:paraId="3CD983B7" w14:textId="225C5A3D" w:rsidR="002B57CC" w:rsidRPr="0062515C" w:rsidRDefault="002B57CC" w:rsidP="007807D1">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2515C">
              <w:rPr>
                <w:rStyle w:val="lev"/>
                <w:rFonts w:asciiTheme="minorHAnsi" w:eastAsiaTheme="majorEastAsia" w:hAnsiTheme="minorHAnsi" w:cstheme="minorHAnsi"/>
                <w:color w:val="000000"/>
                <w:sz w:val="22"/>
                <w:szCs w:val="22"/>
                <w:bdr w:val="nil"/>
              </w:rPr>
              <w:t>M</w:t>
            </w:r>
            <w:r w:rsidRPr="0062515C">
              <w:rPr>
                <w:rFonts w:asciiTheme="minorHAnsi" w:hAnsiTheme="minorHAnsi" w:cstheme="minorHAnsi"/>
                <w:color w:val="000000"/>
                <w:sz w:val="22"/>
                <w:szCs w:val="22"/>
              </w:rPr>
              <w:t>-51/ </w:t>
            </w:r>
            <w:r w:rsidRPr="0062515C">
              <w:rPr>
                <w:rStyle w:val="lev"/>
                <w:rFonts w:asciiTheme="minorHAnsi" w:eastAsiaTheme="majorEastAsia" w:hAnsiTheme="minorHAnsi" w:cstheme="minorHAnsi"/>
                <w:color w:val="000000"/>
                <w:sz w:val="22"/>
                <w:szCs w:val="22"/>
                <w:bdr w:val="nil"/>
              </w:rPr>
              <w:t>[Coran 10:32] :</w:t>
            </w:r>
            <w:r w:rsidRPr="0062515C">
              <w:rPr>
                <w:rFonts w:asciiTheme="minorHAnsi" w:hAnsiTheme="minorHAnsi" w:cstheme="minorHAnsi"/>
                <w:color w:val="000000"/>
                <w:sz w:val="22"/>
                <w:szCs w:val="22"/>
              </w:rPr>
              <w:t> « </w:t>
            </w:r>
            <w:r w:rsidRPr="0062515C">
              <w:rPr>
                <w:rStyle w:val="Accentuation"/>
                <w:rFonts w:asciiTheme="minorHAnsi" w:eastAsiaTheme="majorEastAsia" w:hAnsiTheme="minorHAnsi" w:cstheme="minorHAnsi"/>
                <w:color w:val="000000"/>
                <w:sz w:val="22"/>
                <w:szCs w:val="22"/>
                <w:bdr w:val="nil"/>
              </w:rPr>
              <w:t xml:space="preserve">Voilà </w:t>
            </w:r>
            <w:r w:rsidR="00D34506">
              <w:rPr>
                <w:rStyle w:val="Accentuation"/>
                <w:rFonts w:asciiTheme="minorHAnsi" w:eastAsiaTheme="majorEastAsia" w:hAnsiTheme="minorHAnsi" w:cstheme="minorHAnsi"/>
                <w:color w:val="000000"/>
                <w:sz w:val="22"/>
                <w:szCs w:val="22"/>
                <w:bdr w:val="nil"/>
              </w:rPr>
              <w:t>Allah</w:t>
            </w:r>
            <w:r w:rsidRPr="0062515C">
              <w:rPr>
                <w:rStyle w:val="Accentuation"/>
                <w:rFonts w:asciiTheme="minorHAnsi" w:eastAsiaTheme="majorEastAsia" w:hAnsiTheme="minorHAnsi" w:cstheme="minorHAnsi"/>
                <w:color w:val="000000"/>
                <w:sz w:val="22"/>
                <w:szCs w:val="22"/>
                <w:bdr w:val="nil"/>
              </w:rPr>
              <w:t xml:space="preserve">, votre vrai Seigneur! Qu’y a-t-il après la vérité sinon </w:t>
            </w:r>
            <w:r w:rsidRPr="004F55B0">
              <w:rPr>
                <w:rStyle w:val="Accentuation"/>
                <w:rFonts w:asciiTheme="minorHAnsi" w:eastAsiaTheme="majorEastAsia" w:hAnsiTheme="minorHAnsi" w:cstheme="minorHAnsi"/>
                <w:color w:val="000000"/>
                <w:sz w:val="22"/>
                <w:szCs w:val="22"/>
                <w:bdr w:val="nil"/>
              </w:rPr>
              <w:t>l’égarement</w:t>
            </w:r>
            <w:r>
              <w:rPr>
                <w:rStyle w:val="Accentuation"/>
                <w:rFonts w:asciiTheme="minorHAnsi" w:eastAsiaTheme="majorEastAsia" w:hAnsiTheme="minorHAnsi" w:cstheme="minorHAnsi"/>
                <w:color w:val="000000"/>
                <w:sz w:val="22"/>
                <w:szCs w:val="22"/>
                <w:bdr w:val="nil"/>
              </w:rPr>
              <w:t xml:space="preserve"> [des chrétiens]</w:t>
            </w:r>
            <w:r w:rsidRPr="0062515C">
              <w:rPr>
                <w:rStyle w:val="Accentuation"/>
                <w:rFonts w:asciiTheme="minorHAnsi" w:eastAsiaTheme="majorEastAsia" w:hAnsiTheme="minorHAnsi" w:cstheme="minorHAnsi"/>
                <w:color w:val="000000"/>
                <w:sz w:val="22"/>
                <w:szCs w:val="22"/>
                <w:bdr w:val="nil"/>
              </w:rPr>
              <w:t xml:space="preserve"> ? Comment vous (en) détournez-vous ?</w:t>
            </w:r>
            <w:r w:rsidRPr="0062515C">
              <w:rPr>
                <w:rFonts w:asciiTheme="minorHAnsi" w:hAnsiTheme="minorHAnsi" w:cstheme="minorHAnsi"/>
                <w:color w:val="000000"/>
                <w:sz w:val="22"/>
                <w:szCs w:val="22"/>
              </w:rPr>
              <w:t> ».</w:t>
            </w:r>
          </w:p>
          <w:p w14:paraId="7F9EDC45" w14:textId="2A8469E3" w:rsidR="002B57CC" w:rsidRPr="0062515C" w:rsidRDefault="002B57CC" w:rsidP="007807D1">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2515C">
              <w:rPr>
                <w:rStyle w:val="lev"/>
                <w:rFonts w:asciiTheme="minorHAnsi" w:eastAsiaTheme="majorEastAsia" w:hAnsiTheme="minorHAnsi" w:cstheme="minorHAnsi"/>
                <w:color w:val="000000"/>
                <w:sz w:val="22"/>
                <w:szCs w:val="22"/>
                <w:bdr w:val="nil"/>
              </w:rPr>
              <w:t>M</w:t>
            </w:r>
            <w:r w:rsidRPr="0062515C">
              <w:rPr>
                <w:rFonts w:asciiTheme="minorHAnsi" w:hAnsiTheme="minorHAnsi" w:cstheme="minorHAnsi"/>
                <w:color w:val="000000"/>
                <w:sz w:val="22"/>
                <w:szCs w:val="22"/>
              </w:rPr>
              <w:t>-70/ </w:t>
            </w:r>
            <w:r w:rsidRPr="0062515C">
              <w:rPr>
                <w:rStyle w:val="lev"/>
                <w:rFonts w:asciiTheme="minorHAnsi" w:eastAsiaTheme="majorEastAsia" w:hAnsiTheme="minorHAnsi" w:cstheme="minorHAnsi"/>
                <w:color w:val="000000"/>
                <w:sz w:val="22"/>
                <w:szCs w:val="22"/>
                <w:bdr w:val="nil"/>
              </w:rPr>
              <w:t>[Coran 16:106] :</w:t>
            </w:r>
            <w:r w:rsidRPr="0062515C">
              <w:rPr>
                <w:rFonts w:asciiTheme="minorHAnsi" w:hAnsiTheme="minorHAnsi" w:cstheme="minorHAnsi"/>
                <w:color w:val="000000"/>
                <w:sz w:val="22"/>
                <w:szCs w:val="22"/>
              </w:rPr>
              <w:t> « </w:t>
            </w:r>
            <w:r w:rsidRPr="004F55B0">
              <w:rPr>
                <w:rStyle w:val="Accentuation"/>
                <w:rFonts w:asciiTheme="minorHAnsi" w:eastAsiaTheme="majorEastAsia" w:hAnsiTheme="minorHAnsi" w:cstheme="minorHAnsi"/>
                <w:color w:val="000000"/>
                <w:sz w:val="22"/>
                <w:szCs w:val="22"/>
                <w:bdr w:val="nil"/>
              </w:rPr>
              <w:t xml:space="preserve">Quiconque [les juifs] a mécru en </w:t>
            </w:r>
            <w:r w:rsidR="00D34506" w:rsidRPr="004F55B0">
              <w:rPr>
                <w:rStyle w:val="Accentuation"/>
                <w:rFonts w:asciiTheme="minorHAnsi" w:eastAsiaTheme="majorEastAsia" w:hAnsiTheme="minorHAnsi" w:cstheme="minorHAnsi"/>
                <w:color w:val="000000"/>
                <w:sz w:val="22"/>
                <w:szCs w:val="22"/>
                <w:bdr w:val="nil"/>
              </w:rPr>
              <w:t>Allah</w:t>
            </w:r>
            <w:r w:rsidRPr="004F55B0">
              <w:rPr>
                <w:rStyle w:val="Accentuation"/>
                <w:rFonts w:asciiTheme="minorHAnsi" w:eastAsiaTheme="majorEastAsia" w:hAnsiTheme="minorHAnsi" w:cstheme="minorHAnsi"/>
                <w:color w:val="000000"/>
                <w:sz w:val="22"/>
                <w:szCs w:val="22"/>
                <w:bdr w:val="nil"/>
              </w:rPr>
              <w:t xml:space="preserve"> après avoir cru</w:t>
            </w:r>
            <w:r w:rsidRPr="0062515C">
              <w:rPr>
                <w:rFonts w:asciiTheme="minorHAnsi" w:hAnsiTheme="minorHAnsi" w:cstheme="minorHAnsi"/>
                <w:color w:val="000000"/>
                <w:sz w:val="22"/>
                <w:szCs w:val="22"/>
              </w:rPr>
              <w:t> (…),</w:t>
            </w:r>
            <w:r w:rsidRPr="0062515C">
              <w:rPr>
                <w:rStyle w:val="Accentuation"/>
                <w:rFonts w:asciiTheme="minorHAnsi" w:eastAsiaTheme="majorEastAsia" w:hAnsiTheme="minorHAnsi" w:cstheme="minorHAnsi"/>
                <w:color w:val="000000"/>
                <w:sz w:val="22"/>
                <w:szCs w:val="22"/>
                <w:bdr w:val="nil"/>
              </w:rPr>
              <w:t> </w:t>
            </w:r>
            <w:r w:rsidRPr="004F55B0">
              <w:rPr>
                <w:rStyle w:val="Accentuation"/>
                <w:rFonts w:asciiTheme="minorHAnsi" w:eastAsiaTheme="majorEastAsia" w:hAnsiTheme="minorHAnsi" w:cstheme="minorHAnsi"/>
                <w:i w:val="0"/>
                <w:color w:val="000000"/>
                <w:sz w:val="22"/>
                <w:szCs w:val="22"/>
                <w:bdr w:val="nil"/>
              </w:rPr>
              <w:t xml:space="preserve">sauf celui qui a été contraint alors que son cœur est rassuré par la foi. </w:t>
            </w:r>
            <w:r w:rsidRPr="0062515C">
              <w:rPr>
                <w:rStyle w:val="Accentuation"/>
                <w:rFonts w:asciiTheme="minorHAnsi" w:eastAsiaTheme="majorEastAsia" w:hAnsiTheme="minorHAnsi" w:cstheme="minorHAnsi"/>
                <w:color w:val="000000"/>
                <w:sz w:val="22"/>
                <w:szCs w:val="22"/>
                <w:bdr w:val="nil"/>
              </w:rPr>
              <w:t xml:space="preserve">Mais celui qui ouvre la poitrine à la mécréance, </w:t>
            </w:r>
            <w:r w:rsidRPr="004F55B0">
              <w:rPr>
                <w:rStyle w:val="Accentuation"/>
                <w:rFonts w:asciiTheme="minorHAnsi" w:eastAsiaTheme="majorEastAsia" w:hAnsiTheme="minorHAnsi" w:cstheme="minorHAnsi"/>
                <w:color w:val="000000"/>
                <w:sz w:val="22"/>
                <w:szCs w:val="22"/>
                <w:bdr w:val="nil"/>
              </w:rPr>
              <w:t xml:space="preserve">une colère de </w:t>
            </w:r>
            <w:r w:rsidR="00D34506" w:rsidRPr="004F55B0">
              <w:rPr>
                <w:rStyle w:val="Accentuation"/>
                <w:rFonts w:asciiTheme="minorHAnsi" w:eastAsiaTheme="majorEastAsia" w:hAnsiTheme="minorHAnsi" w:cstheme="minorHAnsi"/>
                <w:color w:val="000000"/>
                <w:sz w:val="22"/>
                <w:szCs w:val="22"/>
                <w:bdr w:val="nil"/>
              </w:rPr>
              <w:t>Allah</w:t>
            </w:r>
            <w:r w:rsidRPr="004F55B0">
              <w:rPr>
                <w:rStyle w:val="Accentuation"/>
                <w:rFonts w:asciiTheme="minorHAnsi" w:eastAsiaTheme="majorEastAsia" w:hAnsiTheme="minorHAnsi" w:cstheme="minorHAnsi"/>
                <w:color w:val="000000"/>
                <w:sz w:val="22"/>
                <w:szCs w:val="22"/>
                <w:bdr w:val="nil"/>
              </w:rPr>
              <w:t xml:space="preserve"> tombera sur eux et ils auront un très grand châtiment</w:t>
            </w:r>
            <w:r w:rsidRPr="0062515C">
              <w:rPr>
                <w:rFonts w:asciiTheme="minorHAnsi" w:hAnsiTheme="minorHAnsi" w:cstheme="minorHAnsi"/>
                <w:color w:val="000000"/>
                <w:sz w:val="22"/>
                <w:szCs w:val="22"/>
              </w:rPr>
              <w:t> ».</w:t>
            </w:r>
          </w:p>
          <w:p w14:paraId="0C753D47" w14:textId="77777777" w:rsidR="002B57CC" w:rsidRPr="006941E0" w:rsidRDefault="002B57CC" w:rsidP="007807D1">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2515C">
              <w:rPr>
                <w:rStyle w:val="lev"/>
                <w:rFonts w:asciiTheme="minorHAnsi" w:eastAsiaTheme="majorEastAsia" w:hAnsiTheme="minorHAnsi" w:cstheme="minorHAnsi"/>
                <w:color w:val="000000"/>
                <w:sz w:val="22"/>
                <w:szCs w:val="22"/>
                <w:bdr w:val="nil"/>
              </w:rPr>
              <w:t>H</w:t>
            </w:r>
            <w:r w:rsidRPr="0062515C">
              <w:rPr>
                <w:rFonts w:asciiTheme="minorHAnsi" w:hAnsiTheme="minorHAnsi" w:cstheme="minorHAnsi"/>
                <w:color w:val="000000"/>
                <w:sz w:val="22"/>
                <w:szCs w:val="22"/>
              </w:rPr>
              <w:t>-87/ [Coran 2:65] : « </w:t>
            </w:r>
            <w:r w:rsidRPr="0062515C">
              <w:rPr>
                <w:rStyle w:val="Accentuation"/>
                <w:rFonts w:asciiTheme="minorHAnsi" w:eastAsiaTheme="majorEastAsia" w:hAnsiTheme="minorHAnsi" w:cstheme="minorHAnsi"/>
                <w:color w:val="000000"/>
                <w:sz w:val="22"/>
                <w:szCs w:val="22"/>
                <w:bdr w:val="nil"/>
              </w:rPr>
              <w:t>Vous avez connu ceux des vôtres</w:t>
            </w:r>
            <w:r>
              <w:rPr>
                <w:rStyle w:val="Accentuation"/>
                <w:rFonts w:asciiTheme="minorHAnsi" w:eastAsiaTheme="majorEastAsia" w:hAnsiTheme="minorHAnsi" w:cstheme="minorHAnsi"/>
                <w:color w:val="000000"/>
                <w:sz w:val="22"/>
                <w:szCs w:val="22"/>
                <w:bdr w:val="nil"/>
              </w:rPr>
              <w:t xml:space="preserve"> [les juifs]</w:t>
            </w:r>
            <w:r w:rsidRPr="0062515C">
              <w:rPr>
                <w:rStyle w:val="Accentuation"/>
                <w:rFonts w:asciiTheme="minorHAnsi" w:eastAsiaTheme="majorEastAsia" w:hAnsiTheme="minorHAnsi" w:cstheme="minorHAnsi"/>
                <w:color w:val="000000"/>
                <w:sz w:val="22"/>
                <w:szCs w:val="22"/>
                <w:bdr w:val="nil"/>
              </w:rPr>
              <w:t xml:space="preserve"> qui transgressèrent le sabbat. Nous leur dîmes</w:t>
            </w:r>
            <w:r w:rsidRPr="0062515C">
              <w:rPr>
                <w:rFonts w:asciiTheme="minorHAnsi" w:hAnsiTheme="minorHAnsi" w:cstheme="minorHAnsi"/>
                <w:color w:val="000000"/>
                <w:sz w:val="22"/>
                <w:szCs w:val="22"/>
              </w:rPr>
              <w:t xml:space="preserve"> : </w:t>
            </w:r>
            <w:r w:rsidRPr="00DF038A">
              <w:rPr>
                <w:rFonts w:asciiTheme="minorHAnsi" w:hAnsiTheme="minorHAnsi" w:cstheme="minorHAnsi"/>
                <w:i/>
                <w:color w:val="000000"/>
                <w:sz w:val="22"/>
                <w:szCs w:val="22"/>
              </w:rPr>
              <w:t>« </w:t>
            </w:r>
            <w:r w:rsidRPr="004F55B0">
              <w:rPr>
                <w:rFonts w:asciiTheme="minorHAnsi" w:hAnsiTheme="minorHAnsi" w:cstheme="minorHAnsi"/>
                <w:i/>
                <w:color w:val="000000"/>
                <w:sz w:val="22"/>
                <w:szCs w:val="22"/>
              </w:rPr>
              <w:t xml:space="preserve">Soyez des singes humiliés </w:t>
            </w:r>
            <w:r w:rsidRPr="00DF038A">
              <w:rPr>
                <w:rFonts w:asciiTheme="minorHAnsi" w:hAnsiTheme="minorHAnsi" w:cstheme="minorHAnsi"/>
                <w:i/>
                <w:color w:val="000000"/>
                <w:sz w:val="22"/>
                <w:szCs w:val="22"/>
              </w:rPr>
              <w:t>! »</w:t>
            </w:r>
            <w:r w:rsidRPr="0062515C">
              <w:rPr>
                <w:rFonts w:asciiTheme="minorHAnsi" w:hAnsiTheme="minorHAnsi" w:cstheme="minorHAnsi"/>
                <w:color w:val="000000"/>
                <w:sz w:val="22"/>
                <w:szCs w:val="22"/>
              </w:rPr>
              <w:t xml:space="preserve"> »</w:t>
            </w:r>
            <w:r>
              <w:rPr>
                <w:rFonts w:asciiTheme="minorHAnsi" w:hAnsiTheme="minorHAnsi" w:cstheme="minorHAnsi"/>
                <w:color w:val="000000"/>
                <w:sz w:val="22"/>
                <w:szCs w:val="22"/>
              </w:rPr>
              <w:t>.</w:t>
            </w:r>
          </w:p>
        </w:tc>
      </w:tr>
      <w:tr w:rsidR="002B57CC" w:rsidRPr="00912422" w14:paraId="5D73B6EC" w14:textId="77777777" w:rsidTr="007807D1">
        <w:tc>
          <w:tcPr>
            <w:tcW w:w="3256" w:type="dxa"/>
          </w:tcPr>
          <w:p w14:paraId="440D17AB" w14:textId="77777777" w:rsidR="002B57CC" w:rsidRDefault="002B57CC" w:rsidP="007807D1">
            <w:pPr>
              <w:jc w:val="both"/>
              <w:rPr>
                <w:rFonts w:cstheme="minorHAnsi"/>
                <w:shd w:val="clear" w:color="auto" w:fill="FFFFFF"/>
                <w:lang w:val="fr-FR"/>
              </w:rPr>
            </w:pPr>
            <w:r>
              <w:rPr>
                <w:rFonts w:cstheme="minorHAnsi"/>
                <w:shd w:val="clear" w:color="auto" w:fill="FFFFFF"/>
                <w:lang w:val="fr-FR"/>
              </w:rPr>
              <w:t>Mahomet respectait la parole donnée.</w:t>
            </w:r>
          </w:p>
          <w:p w14:paraId="4551CD9E" w14:textId="77777777" w:rsidR="002B57CC" w:rsidRDefault="002B57CC" w:rsidP="007807D1">
            <w:pPr>
              <w:jc w:val="both"/>
              <w:rPr>
                <w:rFonts w:cstheme="minorHAnsi"/>
                <w:shd w:val="clear" w:color="auto" w:fill="FFFFFF"/>
                <w:lang w:val="fr-FR"/>
              </w:rPr>
            </w:pPr>
          </w:p>
          <w:p w14:paraId="6E49FFB6" w14:textId="77777777" w:rsidR="002B57CC" w:rsidRDefault="002B57CC" w:rsidP="007807D1">
            <w:pPr>
              <w:jc w:val="both"/>
              <w:rPr>
                <w:rFonts w:cstheme="minorHAnsi"/>
                <w:shd w:val="clear" w:color="auto" w:fill="FFFFFF"/>
                <w:lang w:val="fr-FR"/>
              </w:rPr>
            </w:pPr>
            <w:r>
              <w:rPr>
                <w:rFonts w:cstheme="minorHAnsi"/>
                <w:shd w:val="clear" w:color="auto" w:fill="FFFFFF"/>
                <w:lang w:val="fr-FR"/>
              </w:rPr>
              <w:t>Mahomet était un homme droit.</w:t>
            </w:r>
          </w:p>
        </w:tc>
        <w:tc>
          <w:tcPr>
            <w:tcW w:w="7534" w:type="dxa"/>
          </w:tcPr>
          <w:p w14:paraId="27E3D6BD" w14:textId="77777777" w:rsidR="002B57CC" w:rsidRPr="004F55B0" w:rsidRDefault="002B57CC" w:rsidP="007807D1">
            <w:pPr>
              <w:jc w:val="both"/>
              <w:rPr>
                <w:lang w:val="fr-FR"/>
              </w:rPr>
            </w:pPr>
            <w:r w:rsidRPr="004F55B0">
              <w:rPr>
                <w:i/>
                <w:lang w:val="fr-FR"/>
              </w:rPr>
              <w:t>« </w:t>
            </w:r>
            <w:r w:rsidRPr="004F55B0">
              <w:rPr>
                <w:i/>
                <w:color w:val="000000"/>
                <w:spacing w:val="5"/>
                <w:lang w:val="fr-FR"/>
              </w:rPr>
              <w:t>Comme il fallait aussi assurer la vie matérielle de la communauté</w:t>
            </w:r>
            <w:r w:rsidRPr="00D171D4">
              <w:rPr>
                <w:i/>
                <w:color w:val="000000"/>
                <w:spacing w:val="5"/>
                <w:lang w:val="fr-FR"/>
              </w:rPr>
              <w:t xml:space="preserve">, </w:t>
            </w:r>
            <w:r w:rsidRPr="004F55B0">
              <w:rPr>
                <w:b/>
                <w:color w:val="000000"/>
                <w:spacing w:val="5"/>
                <w:lang w:val="fr-FR"/>
              </w:rPr>
              <w:t>Mahomet n'hésita pas à envoyer quel</w:t>
            </w:r>
            <w:r w:rsidRPr="004F55B0">
              <w:rPr>
                <w:b/>
                <w:color w:val="000000"/>
                <w:spacing w:val="5"/>
                <w:lang w:val="fr-FR"/>
              </w:rPr>
              <w:softHyphen/>
              <w:t>ques hommes piller, pendant la trêve sacrée du mois de rajab</w:t>
            </w:r>
            <w:r w:rsidRPr="004F55B0">
              <w:rPr>
                <w:color w:val="000000"/>
                <w:spacing w:val="5"/>
                <w:lang w:val="fr-FR"/>
              </w:rPr>
              <w:t xml:space="preserve">, </w:t>
            </w:r>
            <w:r w:rsidRPr="004F55B0">
              <w:rPr>
                <w:b/>
                <w:color w:val="000000"/>
                <w:spacing w:val="5"/>
                <w:lang w:val="fr-FR"/>
              </w:rPr>
              <w:t>une caravane venant de Syrie en direction de la Mekke</w:t>
            </w:r>
            <w:r w:rsidRPr="004F55B0">
              <w:rPr>
                <w:color w:val="000000"/>
                <w:spacing w:val="5"/>
                <w:lang w:val="fr-FR"/>
              </w:rPr>
              <w:t>.</w:t>
            </w:r>
            <w:r w:rsidRPr="00D171D4">
              <w:rPr>
                <w:i/>
                <w:color w:val="000000"/>
                <w:spacing w:val="5"/>
                <w:lang w:val="fr-FR"/>
              </w:rPr>
              <w:t xml:space="preserve"> </w:t>
            </w:r>
            <w:r w:rsidRPr="004F55B0">
              <w:rPr>
                <w:color w:val="000000"/>
                <w:spacing w:val="5"/>
                <w:lang w:val="fr-FR"/>
              </w:rPr>
              <w:t xml:space="preserve">Mais, lorsqu'ils voulurent recommencer, les Médinois se heurtèrent à une troupe de Mekkois : ce fut la bataille de </w:t>
            </w:r>
            <w:r w:rsidRPr="004F55B0">
              <w:rPr>
                <w:bCs/>
                <w:i/>
                <w:iCs/>
                <w:color w:val="000000"/>
                <w:spacing w:val="5"/>
                <w:lang w:val="fr-FR"/>
              </w:rPr>
              <w:t>Badr</w:t>
            </w:r>
            <w:r w:rsidRPr="004F55B0">
              <w:rPr>
                <w:b/>
                <w:bCs/>
                <w:iCs/>
                <w:color w:val="000000"/>
                <w:spacing w:val="5"/>
                <w:sz w:val="18"/>
                <w:szCs w:val="18"/>
                <w:lang w:val="fr-FR"/>
              </w:rPr>
              <w:t xml:space="preserve">, </w:t>
            </w:r>
            <w:r w:rsidRPr="004F55B0">
              <w:rPr>
                <w:color w:val="000000"/>
                <w:spacing w:val="5"/>
                <w:lang w:val="fr-FR"/>
              </w:rPr>
              <w:t>en l'an de l'Hégire, où les musulmans mirent en déroute leurs adversaires, qui laissèrent 49 d'entre eux sur le terrain. Cette ren</w:t>
            </w:r>
            <w:r w:rsidRPr="004F55B0">
              <w:rPr>
                <w:color w:val="000000"/>
                <w:spacing w:val="5"/>
                <w:lang w:val="fr-FR"/>
              </w:rPr>
              <w:softHyphen/>
              <w:t>contre, si insignifiante en apparence, fut lourde de conséquences : Allah s'était déclaré pour le Prophète ; aussi est-elle appelée dans le Coran « le jour décisif ».</w:t>
            </w:r>
            <w:r w:rsidRPr="004F55B0">
              <w:rPr>
                <w:lang w:val="fr-FR"/>
              </w:rPr>
              <w:t> »</w:t>
            </w:r>
            <w:r w:rsidRPr="004F55B0">
              <w:rPr>
                <w:rStyle w:val="Appelnotedebasdep"/>
                <w:lang w:val="fr-FR"/>
              </w:rPr>
              <w:footnoteReference w:id="206"/>
            </w:r>
            <w:r w:rsidRPr="004F55B0">
              <w:rPr>
                <w:lang w:val="fr-FR"/>
              </w:rPr>
              <w:t>.</w:t>
            </w:r>
          </w:p>
          <w:p w14:paraId="6AB1E09B" w14:textId="77777777" w:rsidR="002B57CC" w:rsidRPr="004F55B0" w:rsidRDefault="002B57CC" w:rsidP="007807D1">
            <w:pPr>
              <w:jc w:val="both"/>
              <w:rPr>
                <w:lang w:val="fr-FR"/>
              </w:rPr>
            </w:pPr>
          </w:p>
          <w:p w14:paraId="4502933E" w14:textId="77777777" w:rsidR="002B57CC" w:rsidRPr="004F55B0" w:rsidRDefault="002B57CC" w:rsidP="007807D1">
            <w:pPr>
              <w:jc w:val="both"/>
              <w:rPr>
                <w:lang w:val="fr-FR"/>
              </w:rPr>
            </w:pPr>
            <w:r w:rsidRPr="004F55B0">
              <w:rPr>
                <w:lang w:val="fr-FR"/>
              </w:rPr>
              <w:t>« En mars 628, pendant l'un des mois sacrés, il part avec quelques compagnons, en état de sacralisation (selon les règles du culte païen), pour accomplir le pèlerinage de la Mekke</w:t>
            </w:r>
            <w:r w:rsidRPr="00D171D4">
              <w:rPr>
                <w:i/>
                <w:lang w:val="fr-FR"/>
              </w:rPr>
              <w:t xml:space="preserve">. </w:t>
            </w:r>
            <w:r w:rsidRPr="004F55B0">
              <w:rPr>
                <w:i/>
                <w:lang w:val="fr-FR"/>
              </w:rPr>
              <w:t>Devant l'opposition des Qoraïch</w:t>
            </w:r>
            <w:r w:rsidRPr="00D171D4">
              <w:rPr>
                <w:i/>
                <w:lang w:val="fr-FR"/>
              </w:rPr>
              <w:t xml:space="preserve">, </w:t>
            </w:r>
            <w:r w:rsidRPr="004F55B0">
              <w:rPr>
                <w:lang w:val="fr-FR"/>
              </w:rPr>
              <w:t>ayant établi son camp à Hodaïbiya,</w:t>
            </w:r>
            <w:r w:rsidRPr="00D171D4">
              <w:rPr>
                <w:i/>
                <w:lang w:val="fr-FR"/>
              </w:rPr>
              <w:t xml:space="preserve"> </w:t>
            </w:r>
            <w:r w:rsidRPr="004F55B0">
              <w:rPr>
                <w:b/>
                <w:i/>
                <w:lang w:val="fr-FR"/>
              </w:rPr>
              <w:t>il réussit à conclure avec eux un armistice de dix ans aux conditions suivantes : Mahomet n'entrerait pas à la Mekke cette année-là, mais l'an suivant les Mekkois évacueraient la ville pendant trois jours pour permettre à Mahomet et à ses compagnons d'accomplir le pèlerinage.</w:t>
            </w:r>
            <w:r w:rsidRPr="00D171D4">
              <w:rPr>
                <w:i/>
                <w:lang w:val="fr-FR"/>
              </w:rPr>
              <w:t xml:space="preserve"> </w:t>
            </w:r>
            <w:r w:rsidRPr="004F55B0">
              <w:rPr>
                <w:lang w:val="fr-FR"/>
              </w:rPr>
              <w:t xml:space="preserve">Ainsi, pour la première fois, les Mekkois acceptaient de traiter d'égal à égal avec Mahomet, qui toutefois ne put se faire appeler dans le texte du traité, « Envoyé d'Allah », mais seulement « Mohammad, fils de 'Abd Allah ». </w:t>
            </w:r>
          </w:p>
          <w:p w14:paraId="0ED791CF" w14:textId="77777777" w:rsidR="002B57CC" w:rsidRDefault="002B57CC" w:rsidP="007807D1">
            <w:pPr>
              <w:jc w:val="both"/>
              <w:rPr>
                <w:lang w:val="fr-FR"/>
              </w:rPr>
            </w:pPr>
            <w:r w:rsidRPr="004F55B0">
              <w:rPr>
                <w:lang w:val="fr-FR"/>
              </w:rPr>
              <w:t>Son autorité grandissait toujours ; des tribus bédouines se ralliaient à lui et des Qoraïchites de marque, tel Khâlid b. al-Walîd, se convertissaient. En janvier 630, il décida de marcher sur la Mekke,</w:t>
            </w:r>
            <w:r w:rsidRPr="00D171D4">
              <w:rPr>
                <w:i/>
                <w:lang w:val="fr-FR"/>
              </w:rPr>
              <w:t xml:space="preserve"> </w:t>
            </w:r>
            <w:r w:rsidRPr="004F55B0">
              <w:rPr>
                <w:i/>
                <w:lang w:val="fr-FR"/>
              </w:rPr>
              <w:t>en violation du traité</w:t>
            </w:r>
            <w:r w:rsidRPr="004F55B0">
              <w:rPr>
                <w:lang w:val="fr-FR"/>
              </w:rPr>
              <w:t> </w:t>
            </w:r>
            <w:r>
              <w:rPr>
                <w:lang w:val="fr-FR"/>
              </w:rPr>
              <w:t>»</w:t>
            </w:r>
            <w:r>
              <w:rPr>
                <w:rStyle w:val="Appelnotedebasdep"/>
                <w:lang w:val="fr-FR"/>
              </w:rPr>
              <w:footnoteReference w:id="207"/>
            </w:r>
            <w:r w:rsidRPr="00D171D4">
              <w:rPr>
                <w:lang w:val="fr-FR"/>
              </w:rPr>
              <w:t>.</w:t>
            </w:r>
          </w:p>
          <w:p w14:paraId="7F017555" w14:textId="77777777" w:rsidR="002B57CC" w:rsidRDefault="002B57CC" w:rsidP="007807D1">
            <w:pPr>
              <w:jc w:val="both"/>
              <w:rPr>
                <w:lang w:val="fr-FR"/>
              </w:rPr>
            </w:pPr>
          </w:p>
          <w:p w14:paraId="75FF347D" w14:textId="77777777" w:rsidR="002B57CC" w:rsidRDefault="002B57CC" w:rsidP="007807D1">
            <w:pPr>
              <w:jc w:val="both"/>
              <w:rPr>
                <w:rFonts w:cstheme="minorHAnsi"/>
                <w:lang w:val="fr-FR" w:eastAsia="fr-FR"/>
              </w:rPr>
            </w:pPr>
            <w:r>
              <w:rPr>
                <w:rFonts w:cstheme="minorHAnsi"/>
                <w:lang w:val="fr-FR" w:eastAsia="fr-FR"/>
              </w:rPr>
              <w:t>Mahomet</w:t>
            </w:r>
            <w:r w:rsidRPr="00DB1B49">
              <w:rPr>
                <w:rFonts w:cstheme="minorHAnsi"/>
                <w:lang w:val="fr-FR" w:eastAsia="fr-FR"/>
              </w:rPr>
              <w:t xml:space="preserve"> </w:t>
            </w:r>
            <w:r>
              <w:rPr>
                <w:rFonts w:cstheme="minorHAnsi"/>
                <w:lang w:val="fr-FR" w:eastAsia="fr-FR"/>
              </w:rPr>
              <w:t xml:space="preserve">recevait </w:t>
            </w:r>
            <w:r w:rsidRPr="00DB1B49">
              <w:rPr>
                <w:rFonts w:cstheme="minorHAnsi"/>
                <w:lang w:val="fr-FR" w:eastAsia="fr-FR"/>
              </w:rPr>
              <w:t>toujours le bon verset qui "tombe du ciel" au bon moment</w:t>
            </w:r>
            <w:r>
              <w:rPr>
                <w:rFonts w:cstheme="minorHAnsi"/>
                <w:lang w:val="fr-FR" w:eastAsia="fr-FR"/>
              </w:rPr>
              <w:t xml:space="preserve"> pour</w:t>
            </w:r>
            <w:r w:rsidRPr="00DB1B49">
              <w:rPr>
                <w:rFonts w:cstheme="minorHAnsi"/>
                <w:lang w:val="fr-FR" w:eastAsia="fr-FR"/>
              </w:rPr>
              <w:t xml:space="preserve"> </w:t>
            </w:r>
          </w:p>
          <w:p w14:paraId="5A8D8DEE" w14:textId="77777777" w:rsidR="002B57CC" w:rsidRDefault="002B57CC" w:rsidP="007807D1">
            <w:pPr>
              <w:jc w:val="both"/>
              <w:rPr>
                <w:rFonts w:cstheme="minorHAnsi"/>
                <w:lang w:val="fr-FR" w:eastAsia="fr-FR"/>
              </w:rPr>
            </w:pPr>
            <w:r w:rsidRPr="00DB1B49">
              <w:rPr>
                <w:rFonts w:cstheme="minorHAnsi"/>
                <w:lang w:val="fr-FR" w:eastAsia="fr-FR"/>
              </w:rPr>
              <w:t>a)</w:t>
            </w:r>
            <w:r>
              <w:rPr>
                <w:rFonts w:cstheme="minorHAnsi"/>
                <w:lang w:val="fr-FR" w:eastAsia="fr-FR"/>
              </w:rPr>
              <w:t xml:space="preserve"> </w:t>
            </w:r>
            <w:r w:rsidRPr="00DB1B49">
              <w:rPr>
                <w:rFonts w:cstheme="minorHAnsi"/>
                <w:lang w:val="fr-FR" w:eastAsia="fr-FR"/>
              </w:rPr>
              <w:t>justifier son mariage avec Aicha, 6 ans</w:t>
            </w:r>
            <w:r>
              <w:rPr>
                <w:rFonts w:cstheme="minorHAnsi"/>
                <w:lang w:val="fr-FR" w:eastAsia="fr-FR"/>
              </w:rPr>
              <w:t xml:space="preserve"> (</w:t>
            </w:r>
            <w:r w:rsidRPr="000E4B01">
              <w:rPr>
                <w:rFonts w:cstheme="minorHAnsi"/>
                <w:lang w:val="fr-FR" w:eastAsia="fr-FR"/>
              </w:rPr>
              <w:t>Coran 65:4</w:t>
            </w:r>
            <w:r>
              <w:rPr>
                <w:rFonts w:cstheme="minorHAnsi"/>
                <w:lang w:val="fr-FR" w:eastAsia="fr-FR"/>
              </w:rPr>
              <w:t>)</w:t>
            </w:r>
            <w:r w:rsidRPr="00DB1B49">
              <w:rPr>
                <w:rFonts w:cstheme="minorHAnsi"/>
                <w:lang w:val="fr-FR" w:eastAsia="fr-FR"/>
              </w:rPr>
              <w:t xml:space="preserve">, </w:t>
            </w:r>
          </w:p>
          <w:p w14:paraId="038ABA4F" w14:textId="77777777" w:rsidR="002B57CC" w:rsidRDefault="002B57CC" w:rsidP="007807D1">
            <w:pPr>
              <w:jc w:val="both"/>
              <w:rPr>
                <w:rFonts w:cstheme="minorHAnsi"/>
                <w:lang w:val="fr-FR" w:eastAsia="fr-FR"/>
              </w:rPr>
            </w:pPr>
            <w:r>
              <w:rPr>
                <w:rFonts w:cstheme="minorHAnsi"/>
                <w:lang w:val="fr-FR" w:eastAsia="fr-FR"/>
              </w:rPr>
              <w:t>b</w:t>
            </w:r>
            <w:r w:rsidRPr="00DB1B49">
              <w:rPr>
                <w:rFonts w:cstheme="minorHAnsi"/>
                <w:lang w:val="fr-FR" w:eastAsia="fr-FR"/>
              </w:rPr>
              <w:t xml:space="preserve">) épouser la femme de son fils adoptif [Coran 4:3, 33:4], </w:t>
            </w:r>
          </w:p>
          <w:p w14:paraId="7C1A09D0" w14:textId="77777777" w:rsidR="002B57CC" w:rsidRDefault="002B57CC" w:rsidP="007807D1">
            <w:pPr>
              <w:jc w:val="both"/>
              <w:rPr>
                <w:rFonts w:cstheme="minorHAnsi"/>
                <w:lang w:val="fr-FR" w:eastAsia="fr-FR"/>
              </w:rPr>
            </w:pPr>
            <w:r>
              <w:rPr>
                <w:rFonts w:cstheme="minorHAnsi"/>
                <w:lang w:val="fr-FR" w:eastAsia="fr-FR"/>
              </w:rPr>
              <w:t>c</w:t>
            </w:r>
            <w:r w:rsidRPr="00DB1B49">
              <w:rPr>
                <w:rFonts w:cstheme="minorHAnsi"/>
                <w:lang w:val="fr-FR" w:eastAsia="fr-FR"/>
              </w:rPr>
              <w:t>) épouser la princesse, qu'il a capturé et dont il a fait massacrer la famille (père, frères ...) ou pour avoir des relations sexuelles avec une prisonnière de guerre et ses esclaves [</w:t>
            </w:r>
            <w:r>
              <w:rPr>
                <w:rFonts w:cstheme="minorHAnsi"/>
                <w:lang w:val="fr-FR" w:eastAsia="fr-FR"/>
              </w:rPr>
              <w:t>Coran</w:t>
            </w:r>
            <w:r w:rsidRPr="00DB1B49">
              <w:rPr>
                <w:rFonts w:cstheme="minorHAnsi"/>
                <w:lang w:val="fr-FR" w:eastAsia="fr-FR"/>
              </w:rPr>
              <w:t xml:space="preserve"> 33:50, 4:24, Sahih Bukhari, 1, 8, 367]</w:t>
            </w:r>
            <w:r>
              <w:rPr>
                <w:rFonts w:cstheme="minorHAnsi"/>
                <w:lang w:val="fr-FR" w:eastAsia="fr-FR"/>
              </w:rPr>
              <w:t>.</w:t>
            </w:r>
          </w:p>
          <w:p w14:paraId="0DF77BB5" w14:textId="77777777" w:rsidR="002B57CC" w:rsidRDefault="002B57CC" w:rsidP="007807D1">
            <w:pPr>
              <w:jc w:val="both"/>
              <w:rPr>
                <w:rFonts w:cstheme="minorHAnsi"/>
                <w:lang w:val="fr-FR" w:eastAsia="fr-FR"/>
              </w:rPr>
            </w:pPr>
            <w:r>
              <w:rPr>
                <w:rFonts w:cstheme="minorHAnsi"/>
                <w:lang w:val="fr-FR" w:eastAsia="fr-FR"/>
              </w:rPr>
              <w:t xml:space="preserve">d) pour empêcher d’être critiqué (Coran </w:t>
            </w:r>
            <w:r w:rsidRPr="000E4B01">
              <w:rPr>
                <w:rFonts w:cstheme="minorHAnsi"/>
                <w:lang w:val="fr-FR" w:eastAsia="fr-FR"/>
              </w:rPr>
              <w:t>10.94, 33:21</w:t>
            </w:r>
            <w:r>
              <w:rPr>
                <w:rFonts w:cstheme="minorHAnsi"/>
                <w:lang w:val="fr-FR" w:eastAsia="fr-FR"/>
              </w:rPr>
              <w:t>).</w:t>
            </w:r>
          </w:p>
          <w:p w14:paraId="6A518E11" w14:textId="77777777" w:rsidR="002B57CC" w:rsidRDefault="002B57CC" w:rsidP="007807D1">
            <w:pPr>
              <w:jc w:val="both"/>
              <w:rPr>
                <w:rFonts w:cstheme="minorHAnsi"/>
                <w:lang w:val="fr-FR" w:eastAsia="fr-FR"/>
              </w:rPr>
            </w:pPr>
          </w:p>
          <w:p w14:paraId="55C40EAC" w14:textId="77777777" w:rsidR="002B57CC" w:rsidRPr="00BC1A74" w:rsidRDefault="002B57CC" w:rsidP="007807D1">
            <w:pPr>
              <w:jc w:val="both"/>
              <w:rPr>
                <w:lang w:val="fr-FR"/>
              </w:rPr>
            </w:pPr>
            <w:r>
              <w:rPr>
                <w:rFonts w:cstheme="minorHAnsi"/>
                <w:lang w:val="fr-FR" w:eastAsia="fr-FR"/>
              </w:rPr>
              <w:t>Selon Mahomet, u</w:t>
            </w:r>
            <w:r w:rsidRPr="00DB1B49">
              <w:rPr>
                <w:rFonts w:cstheme="minorHAnsi"/>
                <w:lang w:val="fr-FR" w:eastAsia="fr-FR"/>
              </w:rPr>
              <w:t>n homme adulte est autorisé à sucer le sein d’une femme [Sahih Muslim, 8.3424, 3425, 3427, Malik, livre 30, hadith 30.2.12]</w:t>
            </w:r>
            <w:r>
              <w:rPr>
                <w:rFonts w:cstheme="minorHAnsi"/>
                <w:lang w:val="fr-FR" w:eastAsia="fr-FR"/>
              </w:rPr>
              <w:t>.</w:t>
            </w:r>
          </w:p>
        </w:tc>
      </w:tr>
      <w:tr w:rsidR="002B57CC" w:rsidRPr="00912422" w14:paraId="6B0E4869" w14:textId="77777777" w:rsidTr="007807D1">
        <w:tc>
          <w:tcPr>
            <w:tcW w:w="3256" w:type="dxa"/>
          </w:tcPr>
          <w:p w14:paraId="3B3D5ECA" w14:textId="77777777" w:rsidR="002B57CC" w:rsidRDefault="002B57CC" w:rsidP="007807D1">
            <w:pPr>
              <w:jc w:val="both"/>
              <w:rPr>
                <w:rFonts w:cstheme="minorHAnsi"/>
                <w:shd w:val="clear" w:color="auto" w:fill="FFFFFF"/>
                <w:lang w:val="fr-FR"/>
              </w:rPr>
            </w:pPr>
            <w:r w:rsidRPr="005E2A85">
              <w:rPr>
                <w:rFonts w:cstheme="minorHAnsi"/>
                <w:shd w:val="clear" w:color="auto" w:fill="FFFFFF"/>
                <w:lang w:val="fr-FR"/>
              </w:rPr>
              <w:t>Mahomet a supprimé l'idolâtrie et la superstition</w:t>
            </w:r>
          </w:p>
        </w:tc>
        <w:tc>
          <w:tcPr>
            <w:tcW w:w="7534" w:type="dxa"/>
          </w:tcPr>
          <w:p w14:paraId="3C6A4A2B" w14:textId="77777777" w:rsidR="002B57CC" w:rsidRPr="004F55B0" w:rsidRDefault="002B57CC" w:rsidP="007807D1">
            <w:pPr>
              <w:pStyle w:val="NormalWeb"/>
              <w:shd w:val="clear" w:color="auto" w:fill="FFFFFF"/>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i/>
                <w:iCs/>
                <w:color w:val="000000"/>
                <w:sz w:val="22"/>
                <w:szCs w:val="22"/>
              </w:rPr>
              <w:t>« </w:t>
            </w:r>
            <w:r w:rsidRPr="004049FF">
              <w:rPr>
                <w:rFonts w:asciiTheme="minorHAnsi" w:hAnsiTheme="minorHAnsi" w:cstheme="minorHAnsi"/>
                <w:i/>
                <w:iCs/>
                <w:color w:val="000000"/>
                <w:sz w:val="22"/>
                <w:szCs w:val="22"/>
              </w:rPr>
              <w:t xml:space="preserve">Mahomet a dit : L'effet du mauvais </w:t>
            </w:r>
            <w:r>
              <w:rPr>
                <w:rFonts w:asciiTheme="minorHAnsi" w:hAnsiTheme="minorHAnsi" w:cstheme="minorHAnsi"/>
                <w:i/>
                <w:iCs/>
                <w:color w:val="000000"/>
                <w:sz w:val="22"/>
                <w:szCs w:val="22"/>
              </w:rPr>
              <w:t xml:space="preserve">œil </w:t>
            </w:r>
            <w:r w:rsidRPr="004049FF">
              <w:rPr>
                <w:rFonts w:asciiTheme="minorHAnsi" w:hAnsiTheme="minorHAnsi" w:cstheme="minorHAnsi"/>
                <w:i/>
                <w:iCs/>
                <w:color w:val="000000"/>
                <w:sz w:val="22"/>
                <w:szCs w:val="22"/>
              </w:rPr>
              <w:t>est réel</w:t>
            </w:r>
            <w:r>
              <w:rPr>
                <w:rFonts w:asciiTheme="minorHAnsi" w:hAnsiTheme="minorHAnsi" w:cstheme="minorHAnsi"/>
                <w:i/>
                <w:iCs/>
                <w:color w:val="000000"/>
                <w:sz w:val="22"/>
                <w:szCs w:val="22"/>
              </w:rPr>
              <w:t xml:space="preserve"> », </w:t>
            </w:r>
            <w:r w:rsidRPr="004F55B0">
              <w:rPr>
                <w:rFonts w:asciiTheme="minorHAnsi" w:hAnsiTheme="minorHAnsi" w:cstheme="minorHAnsi"/>
                <w:bCs/>
                <w:color w:val="000000"/>
                <w:sz w:val="22"/>
                <w:szCs w:val="22"/>
              </w:rPr>
              <w:t>Boukhari, Vol. 7:636</w:t>
            </w:r>
          </w:p>
          <w:p w14:paraId="54AC24D8" w14:textId="77777777" w:rsidR="002B57CC" w:rsidRPr="002A4911" w:rsidRDefault="002B57CC" w:rsidP="007807D1">
            <w:pPr>
              <w:pStyle w:val="NormalWeb"/>
              <w:shd w:val="clear" w:color="auto" w:fill="FFFFFF"/>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i/>
                <w:iCs/>
                <w:color w:val="000000"/>
                <w:sz w:val="22"/>
                <w:szCs w:val="22"/>
              </w:rPr>
              <w:t>« </w:t>
            </w:r>
            <w:r w:rsidRPr="004049FF">
              <w:rPr>
                <w:rFonts w:asciiTheme="minorHAnsi" w:hAnsiTheme="minorHAnsi" w:cstheme="minorHAnsi"/>
                <w:i/>
                <w:iCs/>
                <w:color w:val="000000"/>
                <w:sz w:val="22"/>
                <w:szCs w:val="22"/>
              </w:rPr>
              <w:t>Mahomet a dit : Lorsque vous vous chaussez, mettez en premier votre chaussure droite et lorsque vous vous déchaussez, enlevez en premier la chaussure gauche</w:t>
            </w:r>
            <w:r>
              <w:rPr>
                <w:rFonts w:asciiTheme="minorHAnsi" w:hAnsiTheme="minorHAnsi" w:cstheme="minorHAnsi"/>
                <w:i/>
                <w:iCs/>
                <w:color w:val="000000"/>
                <w:sz w:val="22"/>
                <w:szCs w:val="22"/>
              </w:rPr>
              <w:t xml:space="preserve"> », </w:t>
            </w:r>
            <w:r w:rsidRPr="004F55B0">
              <w:rPr>
                <w:rFonts w:asciiTheme="minorHAnsi" w:hAnsiTheme="minorHAnsi" w:cstheme="minorHAnsi"/>
                <w:bCs/>
                <w:color w:val="000000"/>
                <w:sz w:val="22"/>
                <w:szCs w:val="22"/>
              </w:rPr>
              <w:t>Boukhari, Vol. 7:747</w:t>
            </w:r>
            <w:r w:rsidRPr="004F55B0">
              <w:rPr>
                <w:rStyle w:val="Appelnotedebasdep"/>
                <w:rFonts w:asciiTheme="minorHAnsi" w:hAnsiTheme="minorHAnsi" w:cstheme="minorHAnsi"/>
                <w:bCs/>
                <w:color w:val="000000"/>
                <w:sz w:val="22"/>
                <w:szCs w:val="22"/>
              </w:rPr>
              <w:footnoteReference w:id="208"/>
            </w:r>
            <w:r w:rsidRPr="004F55B0">
              <w:rPr>
                <w:bCs/>
                <w:color w:val="000000"/>
              </w:rPr>
              <w:t>.</w:t>
            </w:r>
          </w:p>
        </w:tc>
      </w:tr>
      <w:tr w:rsidR="002B57CC" w14:paraId="46DCAFEE" w14:textId="77777777" w:rsidTr="007807D1">
        <w:tc>
          <w:tcPr>
            <w:tcW w:w="3256" w:type="dxa"/>
          </w:tcPr>
          <w:p w14:paraId="1DFCCB19" w14:textId="77777777" w:rsidR="002B57CC" w:rsidRPr="005E2A85" w:rsidRDefault="002B57CC" w:rsidP="007807D1">
            <w:pPr>
              <w:jc w:val="both"/>
              <w:rPr>
                <w:rFonts w:cstheme="minorHAnsi"/>
                <w:shd w:val="clear" w:color="auto" w:fill="FFFFFF"/>
                <w:lang w:val="fr-FR"/>
              </w:rPr>
            </w:pPr>
            <w:r>
              <w:rPr>
                <w:lang w:val="fr-FR"/>
              </w:rPr>
              <w:t xml:space="preserve">Le </w:t>
            </w:r>
            <w:r>
              <w:rPr>
                <w:rFonts w:cstheme="minorHAnsi"/>
                <w:lang w:val="fr-FR"/>
              </w:rPr>
              <w:t>Coran est révélé, incréé et immuable.</w:t>
            </w:r>
          </w:p>
        </w:tc>
        <w:tc>
          <w:tcPr>
            <w:tcW w:w="7534" w:type="dxa"/>
          </w:tcPr>
          <w:p w14:paraId="060847BE" w14:textId="77777777" w:rsidR="002B57CC" w:rsidRPr="004F55B0" w:rsidRDefault="002B57CC" w:rsidP="007807D1">
            <w:pPr>
              <w:pStyle w:val="NormalWeb"/>
              <w:shd w:val="clear" w:color="auto" w:fill="FFFFFF"/>
              <w:spacing w:before="0" w:beforeAutospacing="0" w:after="0" w:afterAutospacing="0"/>
              <w:jc w:val="both"/>
            </w:pPr>
            <w:r w:rsidRPr="004F55B0">
              <w:rPr>
                <w:rStyle w:val="Accentuation"/>
                <w:rFonts w:ascii="Calibri" w:hAnsi="Calibri" w:cs="Calibri"/>
                <w:i w:val="0"/>
                <w:color w:val="000000"/>
                <w:sz w:val="22"/>
                <w:szCs w:val="22"/>
                <w:bdr w:val="nil"/>
              </w:rPr>
              <w:t>« Si Nous abrogeons un verset quelconque ou que Nous le fassions oublier. Nous en apportons un meilleur, ou un semblable</w:t>
            </w:r>
            <w:r w:rsidRPr="004F55B0">
              <w:rPr>
                <w:rStyle w:val="Accentuation"/>
                <w:rFonts w:ascii="Calibri" w:hAnsi="Calibri" w:cs="Calibri"/>
                <w:b/>
                <w:i w:val="0"/>
                <w:color w:val="000000"/>
                <w:sz w:val="22"/>
                <w:szCs w:val="22"/>
                <w:bdr w:val="nil"/>
              </w:rPr>
              <w:t xml:space="preserve">. </w:t>
            </w:r>
            <w:r w:rsidRPr="004F55B0">
              <w:rPr>
                <w:rStyle w:val="Accentuation"/>
                <w:rFonts w:ascii="Calibri" w:hAnsi="Calibri" w:cs="Calibri"/>
                <w:i w:val="0"/>
                <w:color w:val="000000"/>
                <w:sz w:val="22"/>
                <w:szCs w:val="22"/>
                <w:bdr w:val="nil"/>
              </w:rPr>
              <w:t>Ne sais-tu pas qu’Allah est Omnipotent ? » (Coran 2.106).</w:t>
            </w:r>
          </w:p>
          <w:p w14:paraId="06B4E658" w14:textId="77777777" w:rsidR="002B57CC" w:rsidRPr="004F55B0" w:rsidRDefault="002B57CC" w:rsidP="007807D1">
            <w:pPr>
              <w:pStyle w:val="NormalWeb"/>
              <w:shd w:val="clear" w:color="auto" w:fill="FFFFFF"/>
              <w:spacing w:before="0" w:beforeAutospacing="0" w:after="0" w:afterAutospacing="0"/>
              <w:jc w:val="both"/>
              <w:rPr>
                <w:rStyle w:val="Accentuation"/>
                <w:rFonts w:ascii="Calibri" w:hAnsi="Calibri" w:cs="Calibri"/>
                <w:i w:val="0"/>
                <w:color w:val="000000"/>
                <w:sz w:val="22"/>
                <w:szCs w:val="22"/>
                <w:bdr w:val="nil"/>
              </w:rPr>
            </w:pPr>
            <w:r w:rsidRPr="004F55B0">
              <w:rPr>
                <w:rStyle w:val="Accentuation"/>
                <w:i w:val="0"/>
                <w:bdr w:val="nil"/>
              </w:rPr>
              <w:t>« </w:t>
            </w:r>
            <w:r w:rsidRPr="004F55B0">
              <w:rPr>
                <w:rStyle w:val="Accentuation"/>
                <w:rFonts w:ascii="Calibri" w:hAnsi="Calibri" w:cs="Calibri"/>
                <w:i w:val="0"/>
                <w:color w:val="000000"/>
                <w:sz w:val="22"/>
                <w:szCs w:val="22"/>
                <w:bdr w:val="nil"/>
              </w:rPr>
              <w:t>Quand Nous remplaçons un verset par un autre – et Allah sait mieux ce qu’Il fait</w:t>
            </w:r>
            <w:r w:rsidRPr="004F55B0">
              <w:rPr>
                <w:rFonts w:ascii="Calibri" w:hAnsi="Calibri" w:cs="Calibri"/>
                <w:color w:val="000000"/>
                <w:sz w:val="22"/>
                <w:szCs w:val="22"/>
                <w:bdr w:val="nil"/>
              </w:rPr>
              <w:t> </w:t>
            </w:r>
            <w:r w:rsidRPr="004F55B0">
              <w:rPr>
                <w:rStyle w:val="Accentuation"/>
                <w:rFonts w:ascii="Calibri" w:hAnsi="Calibri" w:cs="Calibri"/>
                <w:i w:val="0"/>
                <w:color w:val="000000"/>
                <w:sz w:val="22"/>
                <w:szCs w:val="22"/>
                <w:bdr w:val="nil"/>
              </w:rPr>
              <w:t>descendre – ils disent : “Tu n’es qu’un menteur”. Mais la plupart d’entre eux ne savent pas » (Coran 16.101).</w:t>
            </w:r>
          </w:p>
          <w:p w14:paraId="64F578C9" w14:textId="77777777" w:rsidR="002B57CC" w:rsidRPr="004F55B0" w:rsidRDefault="002B57CC" w:rsidP="007807D1">
            <w:pPr>
              <w:pStyle w:val="NormalWeb"/>
              <w:shd w:val="clear" w:color="auto" w:fill="FFFFFF"/>
              <w:spacing w:before="0" w:beforeAutospacing="0" w:after="0" w:afterAutospacing="0"/>
              <w:jc w:val="both"/>
            </w:pPr>
          </w:p>
          <w:p w14:paraId="3827A76A" w14:textId="77777777" w:rsidR="002B57CC" w:rsidRPr="004F55B0" w:rsidRDefault="002B57CC" w:rsidP="007807D1">
            <w:pPr>
              <w:pStyle w:val="NormalWeb"/>
              <w:shd w:val="clear" w:color="auto" w:fill="FFFFFF"/>
              <w:spacing w:before="0" w:beforeAutospacing="0" w:after="0" w:afterAutospacing="0"/>
              <w:jc w:val="both"/>
              <w:rPr>
                <w:rFonts w:ascii="Calibri" w:hAnsi="Calibri" w:cs="Calibri"/>
                <w:color w:val="000000"/>
                <w:sz w:val="22"/>
                <w:szCs w:val="22"/>
                <w:bdr w:val="nil"/>
              </w:rPr>
            </w:pPr>
            <w:r w:rsidRPr="004F55B0">
              <w:rPr>
                <w:color w:val="000000"/>
              </w:rPr>
              <w:t>« </w:t>
            </w:r>
            <w:r w:rsidRPr="004F55B0">
              <w:rPr>
                <w:rStyle w:val="Accentuation"/>
                <w:rFonts w:ascii="Calibri" w:hAnsi="Calibri" w:cs="Calibri"/>
                <w:i w:val="0"/>
                <w:color w:val="000000"/>
                <w:sz w:val="22"/>
                <w:szCs w:val="22"/>
                <w:bdr w:val="nil"/>
              </w:rPr>
              <w:t>Anas ibn Malik a dit : «</w:t>
            </w:r>
            <w:r w:rsidRPr="004F55B0">
              <w:rPr>
                <w:rStyle w:val="Accentuation"/>
                <w:rFonts w:ascii="Calibri" w:eastAsia="MS Gothic" w:hAnsi="Calibri" w:cs="Calibri"/>
                <w:i w:val="0"/>
                <w:color w:val="000000"/>
                <w:sz w:val="22"/>
                <w:szCs w:val="22"/>
                <w:bdr w:val="nil"/>
              </w:rPr>
              <w:t xml:space="preserve"> </w:t>
            </w:r>
            <w:r w:rsidRPr="004F55B0">
              <w:rPr>
                <w:rStyle w:val="Accentuation"/>
                <w:rFonts w:ascii="Calibri" w:hAnsi="Calibri" w:cs="Calibri"/>
                <w:i w:val="0"/>
                <w:color w:val="000000"/>
                <w:sz w:val="22"/>
                <w:szCs w:val="22"/>
                <w:bdr w:val="nil"/>
              </w:rPr>
              <w:t>L’envoyé d’Allah prononça pendant trente matins des malédictions contre les meurtriers des gens du puits de Mawna, contre Ril, Dhakwan, Usayya, qui s’étaient montrés rebelles à Allah et à son envoyé ». Anas ajoute : «</w:t>
            </w:r>
            <w:r w:rsidRPr="004F55B0">
              <w:rPr>
                <w:rStyle w:val="Accentuation"/>
                <w:rFonts w:ascii="Calibri" w:eastAsia="MS Gothic" w:hAnsi="Calibri" w:cs="Calibri"/>
                <w:i w:val="0"/>
                <w:color w:val="000000"/>
                <w:sz w:val="22"/>
                <w:szCs w:val="22"/>
                <w:bdr w:val="nil"/>
              </w:rPr>
              <w:t xml:space="preserve"> </w:t>
            </w:r>
            <w:r w:rsidRPr="004F55B0">
              <w:rPr>
                <w:rStyle w:val="Accentuation"/>
                <w:rFonts w:ascii="Calibri" w:hAnsi="Calibri" w:cs="Calibri"/>
                <w:i w:val="0"/>
                <w:color w:val="000000"/>
                <w:sz w:val="22"/>
                <w:szCs w:val="22"/>
                <w:bdr w:val="nil"/>
              </w:rPr>
              <w:t xml:space="preserve">un morceau du Coran fut révélé relativement aux gens du puits de Mawna </w:t>
            </w:r>
            <w:r w:rsidRPr="004F55B0">
              <w:rPr>
                <w:rStyle w:val="Accentuation"/>
                <w:rFonts w:ascii="Calibri" w:hAnsi="Calibri" w:cs="Calibri"/>
                <w:b/>
                <w:i w:val="0"/>
                <w:color w:val="000000"/>
                <w:sz w:val="22"/>
                <w:szCs w:val="22"/>
                <w:bdr w:val="nil"/>
              </w:rPr>
              <w:t>; nous le récitâmes, puis il fut abrogé</w:t>
            </w:r>
            <w:r w:rsidRPr="004F55B0">
              <w:rPr>
                <w:rStyle w:val="Accentuation"/>
                <w:rFonts w:ascii="Calibri" w:eastAsia="MS Gothic" w:hAnsi="Calibri" w:cs="Calibri"/>
                <w:i w:val="0"/>
                <w:color w:val="000000"/>
                <w:sz w:val="22"/>
                <w:szCs w:val="22"/>
                <w:bdr w:val="nil"/>
              </w:rPr>
              <w:t xml:space="preserve"> </w:t>
            </w:r>
            <w:r w:rsidRPr="004F55B0">
              <w:rPr>
                <w:rStyle w:val="Accentuation"/>
                <w:rFonts w:ascii="Calibri" w:hAnsi="Calibri" w:cs="Calibri"/>
                <w:i w:val="0"/>
                <w:color w:val="000000"/>
                <w:sz w:val="22"/>
                <w:szCs w:val="22"/>
                <w:bdr w:val="nil"/>
              </w:rPr>
              <w:t>». C’était : “Apprenez aux nôtres que nous avons rencontré notre seigneur ; il a été content de nous et nous a rendus content de lui” », S</w:t>
            </w:r>
            <w:r w:rsidRPr="004F55B0">
              <w:rPr>
                <w:rFonts w:ascii="Calibri" w:hAnsi="Calibri" w:cs="Calibri"/>
                <w:color w:val="000000"/>
                <w:sz w:val="22"/>
                <w:szCs w:val="22"/>
                <w:bdr w:val="nil"/>
              </w:rPr>
              <w:t>ahih Bukhari 56/19.</w:t>
            </w:r>
          </w:p>
          <w:p w14:paraId="644E52AA" w14:textId="77777777" w:rsidR="002B57CC" w:rsidRPr="004F55B0" w:rsidRDefault="002B57CC" w:rsidP="007807D1">
            <w:pPr>
              <w:pStyle w:val="NormalWeb"/>
              <w:shd w:val="clear" w:color="auto" w:fill="FFFFFF"/>
              <w:spacing w:before="0" w:beforeAutospacing="0" w:after="0" w:afterAutospacing="0"/>
              <w:jc w:val="both"/>
              <w:rPr>
                <w:rFonts w:ascii="Calibri" w:hAnsi="Calibri" w:cs="Calibri"/>
                <w:color w:val="000000"/>
                <w:sz w:val="22"/>
                <w:szCs w:val="22"/>
              </w:rPr>
            </w:pPr>
          </w:p>
          <w:p w14:paraId="2BC636B3" w14:textId="77777777" w:rsidR="002B57CC" w:rsidRPr="004F55B0" w:rsidRDefault="002B57CC" w:rsidP="007807D1">
            <w:pPr>
              <w:pStyle w:val="NormalWeb"/>
              <w:shd w:val="clear" w:color="auto" w:fill="FFFFFF"/>
              <w:spacing w:before="0" w:beforeAutospacing="0" w:after="0" w:afterAutospacing="0"/>
              <w:jc w:val="both"/>
              <w:rPr>
                <w:rFonts w:ascii="Calibri" w:hAnsi="Calibri" w:cs="Calibri"/>
                <w:color w:val="000000"/>
                <w:sz w:val="22"/>
                <w:szCs w:val="22"/>
              </w:rPr>
            </w:pPr>
            <w:r w:rsidRPr="004F55B0">
              <w:rPr>
                <w:rFonts w:ascii="Calibri" w:hAnsi="Calibri" w:cs="Calibri"/>
                <w:color w:val="000000"/>
                <w:sz w:val="22"/>
                <w:szCs w:val="22"/>
                <w:u w:val="single"/>
              </w:rPr>
              <w:t>Evolution de la position de Mahomet sur le vin, au cours du temps</w:t>
            </w:r>
            <w:r w:rsidRPr="004F55B0">
              <w:rPr>
                <w:rFonts w:ascii="Calibri" w:hAnsi="Calibri" w:cs="Calibri"/>
                <w:color w:val="000000"/>
                <w:sz w:val="22"/>
                <w:szCs w:val="22"/>
              </w:rPr>
              <w:t> :</w:t>
            </w:r>
          </w:p>
          <w:p w14:paraId="6E2D3CED" w14:textId="77777777" w:rsidR="002B57CC" w:rsidRPr="004F55B0" w:rsidRDefault="002B57CC" w:rsidP="007807D1">
            <w:pPr>
              <w:pStyle w:val="NormalWeb"/>
              <w:shd w:val="clear" w:color="auto" w:fill="FFFFFF"/>
              <w:spacing w:before="0" w:beforeAutospacing="0" w:after="0" w:afterAutospacing="0"/>
              <w:jc w:val="both"/>
              <w:rPr>
                <w:rFonts w:ascii="Calibri" w:hAnsi="Calibri" w:cs="Calibri"/>
                <w:color w:val="000000"/>
                <w:sz w:val="22"/>
                <w:szCs w:val="22"/>
              </w:rPr>
            </w:pPr>
          </w:p>
          <w:p w14:paraId="58875060" w14:textId="77777777" w:rsidR="002B57CC" w:rsidRPr="004F55B0" w:rsidRDefault="002B57CC" w:rsidP="007807D1">
            <w:pPr>
              <w:rPr>
                <w:rFonts w:ascii="Calibri" w:hAnsi="Calibri" w:cs="Calibri"/>
                <w:lang w:val="fr-FR"/>
              </w:rPr>
            </w:pPr>
            <w:r w:rsidRPr="004F55B0">
              <w:rPr>
                <w:rFonts w:ascii="Calibri" w:hAnsi="Calibri" w:cs="Calibri"/>
                <w:lang w:val="fr-FR"/>
              </w:rPr>
              <w:t>– 16.67: Des fruits des palmiers et des vignes, vous retirez une boisson enivrante et un aliment excellent. Il y a vraiment là un signe pour des gens qui raisonnent.</w:t>
            </w:r>
          </w:p>
          <w:p w14:paraId="5A234B84" w14:textId="5AE8D915" w:rsidR="002B57CC" w:rsidRPr="004F55B0" w:rsidRDefault="002B57CC" w:rsidP="007807D1">
            <w:pPr>
              <w:rPr>
                <w:rFonts w:ascii="Calibri" w:hAnsi="Calibri" w:cs="Calibri"/>
                <w:lang w:val="fr-FR"/>
              </w:rPr>
            </w:pPr>
            <w:r w:rsidRPr="004F55B0">
              <w:rPr>
                <w:rFonts w:ascii="Calibri" w:hAnsi="Calibri" w:cs="Calibri"/>
                <w:lang w:val="fr-FR"/>
              </w:rPr>
              <w:t>– 2.219: Ils t’interrogent sur le vin et les jeux de hasard. Dis : “Dans les deux il y a un grand péché et quelques avantages pour les gens ; mais dans les deux, le péché est plus grand que l’utilité”. Et ils t’interrogent : “Que doit-on dépenser (en charité) ? ” Dis : ” L’excédent de vos biens.” Ainsi, Allah vous explique Ses versets</w:t>
            </w:r>
            <w:r w:rsidR="00DA7784" w:rsidRPr="004F55B0">
              <w:rPr>
                <w:rFonts w:ascii="Calibri" w:hAnsi="Calibri" w:cs="Calibri"/>
                <w:lang w:val="fr-FR"/>
              </w:rPr>
              <w:t>,</w:t>
            </w:r>
            <w:r w:rsidRPr="004F55B0">
              <w:rPr>
                <w:rFonts w:ascii="Calibri" w:hAnsi="Calibri" w:cs="Calibri"/>
                <w:lang w:val="fr-FR"/>
              </w:rPr>
              <w:t xml:space="preserve"> afin que vous méditez.</w:t>
            </w:r>
          </w:p>
          <w:p w14:paraId="1714DC39" w14:textId="77777777" w:rsidR="002B57CC" w:rsidRPr="004F55B0" w:rsidRDefault="002B57CC" w:rsidP="007807D1">
            <w:pPr>
              <w:rPr>
                <w:rFonts w:ascii="Calibri" w:hAnsi="Calibri" w:cs="Calibri"/>
                <w:lang w:val="fr-FR"/>
              </w:rPr>
            </w:pPr>
            <w:r w:rsidRPr="004F55B0">
              <w:rPr>
                <w:rFonts w:ascii="Calibri" w:hAnsi="Calibri" w:cs="Calibri"/>
                <w:lang w:val="fr-FR"/>
              </w:rPr>
              <w:t>- 4.43: Ô les croyants ! N’approchez pas de la Salat alors que vous êtes ivres, jusqu’à ce que vous compreniez ce que vous dites, et aussi quand vous êtes en état d’impureté [pollués] – à moins que vous ne soyez en voyage – jusqu’à ce que vous ayez pris un bain rituel. Si vous êtes malades ou en voyage, ou si l’un de vous revient du lieu où il a fait ses besoins, ou si vous avez touché à des femmes et vous ne trouviez pas d’eau, alors recourez à une terre pure, et passez-vous-en sur vos visages et sur vos mains. Allah, en vérité est Indulgent et Pardonneur.</w:t>
            </w:r>
          </w:p>
          <w:p w14:paraId="1651454F" w14:textId="77777777" w:rsidR="002B57CC" w:rsidRPr="004F55B0" w:rsidRDefault="002B57CC" w:rsidP="007807D1">
            <w:pPr>
              <w:rPr>
                <w:rFonts w:ascii="Calibri" w:hAnsi="Calibri" w:cs="Calibri"/>
                <w:lang w:val="fr-FR"/>
              </w:rPr>
            </w:pPr>
            <w:r w:rsidRPr="004F55B0">
              <w:rPr>
                <w:rFonts w:ascii="Calibri" w:hAnsi="Calibri" w:cs="Calibri"/>
                <w:lang w:val="fr-FR"/>
              </w:rPr>
              <w:t>– 5.90: Ô les croyants ! Le vin, le jeu de hasard, les pierres dressées, les flèches de divination ne sont qu’une abomination, œuvre du Diable. Écartez-vous-en, afin que vous réussissiez</w:t>
            </w:r>
            <w:r w:rsidRPr="004F55B0">
              <w:rPr>
                <w:rStyle w:val="Appelnotedebasdep"/>
                <w:rFonts w:ascii="Calibri" w:hAnsi="Calibri" w:cs="Calibri"/>
                <w:lang w:val="fr-FR"/>
              </w:rPr>
              <w:footnoteReference w:id="209"/>
            </w:r>
            <w:r w:rsidRPr="004F55B0">
              <w:rPr>
                <w:rFonts w:ascii="Calibri" w:hAnsi="Calibri" w:cs="Calibri"/>
                <w:lang w:val="fr-FR"/>
              </w:rPr>
              <w:t xml:space="preserve"> </w:t>
            </w:r>
            <w:r w:rsidRPr="004F55B0">
              <w:rPr>
                <w:rStyle w:val="Appelnotedebasdep"/>
                <w:rFonts w:ascii="Calibri" w:hAnsi="Calibri" w:cs="Calibri"/>
                <w:lang w:val="fr-FR"/>
              </w:rPr>
              <w:footnoteReference w:id="210"/>
            </w:r>
            <w:r w:rsidRPr="004F55B0">
              <w:rPr>
                <w:rFonts w:ascii="Calibri" w:hAnsi="Calibri" w:cs="Calibri"/>
                <w:lang w:val="fr-FR"/>
              </w:rPr>
              <w:t xml:space="preserve"> </w:t>
            </w:r>
            <w:r w:rsidRPr="004F55B0">
              <w:rPr>
                <w:rStyle w:val="Appelnotedebasdep"/>
                <w:rFonts w:ascii="Calibri" w:hAnsi="Calibri" w:cs="Calibri"/>
                <w:lang w:val="fr-FR"/>
              </w:rPr>
              <w:footnoteReference w:id="211"/>
            </w:r>
            <w:r w:rsidRPr="004F55B0">
              <w:rPr>
                <w:rFonts w:ascii="Calibri" w:hAnsi="Calibri" w:cs="Calibri"/>
                <w:lang w:val="fr-FR"/>
              </w:rPr>
              <w:t>.</w:t>
            </w:r>
          </w:p>
        </w:tc>
      </w:tr>
      <w:tr w:rsidR="002B57CC" w:rsidRPr="00912422" w14:paraId="227EF136" w14:textId="77777777" w:rsidTr="007807D1">
        <w:tc>
          <w:tcPr>
            <w:tcW w:w="3256" w:type="dxa"/>
          </w:tcPr>
          <w:p w14:paraId="1B561B33" w14:textId="77777777" w:rsidR="002B57CC" w:rsidRDefault="002B57CC" w:rsidP="007807D1">
            <w:pPr>
              <w:jc w:val="both"/>
              <w:rPr>
                <w:lang w:val="fr-FR"/>
              </w:rPr>
            </w:pPr>
            <w:r>
              <w:rPr>
                <w:lang w:val="fr-FR"/>
              </w:rPr>
              <w:t>Tous les versets du Coran corroborent les découvertes scientifiques modernes.</w:t>
            </w:r>
          </w:p>
          <w:p w14:paraId="515E2FEB" w14:textId="77777777" w:rsidR="002B57CC" w:rsidRDefault="002B57CC" w:rsidP="007807D1">
            <w:pPr>
              <w:jc w:val="both"/>
              <w:rPr>
                <w:lang w:val="fr-FR"/>
              </w:rPr>
            </w:pPr>
          </w:p>
          <w:p w14:paraId="256133A6" w14:textId="77777777" w:rsidR="002B57CC" w:rsidRDefault="002B57CC" w:rsidP="007807D1">
            <w:pPr>
              <w:jc w:val="both"/>
              <w:rPr>
                <w:lang w:val="fr-FR"/>
              </w:rPr>
            </w:pPr>
            <w:r>
              <w:rPr>
                <w:lang w:val="fr-FR"/>
              </w:rPr>
              <w:t>Note : Ce concordisme islamique</w:t>
            </w:r>
            <w:r>
              <w:rPr>
                <w:rStyle w:val="Appelnotedebasdep"/>
                <w:lang w:val="fr-FR"/>
              </w:rPr>
              <w:footnoteReference w:id="212"/>
            </w:r>
            <w:r>
              <w:rPr>
                <w:lang w:val="fr-FR"/>
              </w:rPr>
              <w:t xml:space="preserve"> est appelé les « </w:t>
            </w:r>
            <w:r w:rsidRPr="001E4AD3">
              <w:rPr>
                <w:i/>
                <w:lang w:val="fr-FR"/>
              </w:rPr>
              <w:t>miracles scientifiques du Coran</w:t>
            </w:r>
            <w:r>
              <w:rPr>
                <w:lang w:val="fr-FR"/>
              </w:rPr>
              <w:t> ».</w:t>
            </w:r>
          </w:p>
        </w:tc>
        <w:tc>
          <w:tcPr>
            <w:tcW w:w="7534" w:type="dxa"/>
          </w:tcPr>
          <w:p w14:paraId="1D0722A6" w14:textId="77777777" w:rsidR="002B57CC" w:rsidRDefault="002B57CC" w:rsidP="007807D1">
            <w:pPr>
              <w:pStyle w:val="NormalWeb"/>
              <w:shd w:val="clear" w:color="auto" w:fill="FFFFFF"/>
              <w:spacing w:before="0" w:beforeAutospacing="0" w:after="0" w:afterAutospacing="0"/>
              <w:jc w:val="both"/>
              <w:rPr>
                <w:rStyle w:val="Accentuation"/>
                <w:rFonts w:ascii="Calibri" w:hAnsi="Calibri" w:cs="Calibri"/>
                <w:i w:val="0"/>
                <w:color w:val="000000"/>
                <w:sz w:val="22"/>
                <w:szCs w:val="22"/>
                <w:bdr w:val="nil"/>
              </w:rPr>
            </w:pPr>
            <w:r>
              <w:rPr>
                <w:rStyle w:val="Accentuation"/>
                <w:rFonts w:ascii="Calibri" w:hAnsi="Calibri" w:cs="Calibri"/>
                <w:i w:val="0"/>
                <w:color w:val="000000"/>
                <w:sz w:val="22"/>
                <w:szCs w:val="22"/>
                <w:bdr w:val="nil"/>
              </w:rPr>
              <w:t>Exemple de versets incompatibles avec les connaissances scientifiques modernes</w:t>
            </w:r>
            <w:r>
              <w:rPr>
                <w:rStyle w:val="Appelnotedebasdep"/>
                <w:rFonts w:ascii="Calibri" w:hAnsi="Calibri" w:cs="Calibri"/>
                <w:iCs/>
                <w:color w:val="000000"/>
                <w:sz w:val="22"/>
                <w:szCs w:val="22"/>
                <w:bdr w:val="nil"/>
              </w:rPr>
              <w:footnoteReference w:id="213"/>
            </w:r>
            <w:r>
              <w:rPr>
                <w:rStyle w:val="Accentuation"/>
                <w:rFonts w:ascii="Calibri" w:hAnsi="Calibri" w:cs="Calibri"/>
                <w:i w:val="0"/>
                <w:color w:val="000000"/>
                <w:sz w:val="22"/>
                <w:szCs w:val="22"/>
                <w:bdr w:val="nil"/>
              </w:rPr>
              <w:t> :</w:t>
            </w:r>
          </w:p>
          <w:p w14:paraId="35C90EC0" w14:textId="77777777" w:rsidR="002B57CC" w:rsidRDefault="002B57CC" w:rsidP="007807D1">
            <w:pPr>
              <w:pStyle w:val="NormalWeb"/>
              <w:shd w:val="clear" w:color="auto" w:fill="FFFFFF"/>
              <w:spacing w:before="0" w:beforeAutospacing="0" w:after="0" w:afterAutospacing="0"/>
              <w:jc w:val="both"/>
              <w:rPr>
                <w:rStyle w:val="Accentuation"/>
                <w:rFonts w:ascii="Calibri" w:hAnsi="Calibri" w:cs="Calibri"/>
                <w:i w:val="0"/>
                <w:color w:val="000000"/>
                <w:sz w:val="22"/>
                <w:szCs w:val="22"/>
                <w:bdr w:val="nil"/>
              </w:rPr>
            </w:pPr>
          </w:p>
          <w:p w14:paraId="7D47AA6C" w14:textId="77777777" w:rsidR="002B57CC" w:rsidRDefault="002B57CC" w:rsidP="007807D1">
            <w:pPr>
              <w:pStyle w:val="NormalWeb"/>
              <w:shd w:val="clear" w:color="auto" w:fill="FFFFFF"/>
              <w:spacing w:before="0" w:beforeAutospacing="0" w:after="0" w:afterAutospacing="0"/>
              <w:jc w:val="both"/>
              <w:rPr>
                <w:rStyle w:val="Accentuation"/>
                <w:rFonts w:ascii="Calibri" w:hAnsi="Calibri" w:cs="Calibri"/>
                <w:i w:val="0"/>
                <w:color w:val="000000"/>
                <w:sz w:val="22"/>
                <w:szCs w:val="22"/>
                <w:bdr w:val="nil"/>
              </w:rPr>
            </w:pPr>
            <w:r>
              <w:rPr>
                <w:rStyle w:val="Accentuation"/>
                <w:rFonts w:ascii="Calibri" w:hAnsi="Calibri" w:cs="Calibri"/>
                <w:i w:val="0"/>
                <w:color w:val="000000"/>
                <w:sz w:val="22"/>
                <w:szCs w:val="22"/>
                <w:bdr w:val="nil"/>
              </w:rPr>
              <w:t>86.</w:t>
            </w:r>
            <w:r w:rsidRPr="001959E2">
              <w:rPr>
                <w:rStyle w:val="Accentuation"/>
                <w:rFonts w:ascii="Calibri" w:hAnsi="Calibri" w:cs="Calibri"/>
                <w:i w:val="0"/>
                <w:color w:val="000000"/>
                <w:sz w:val="22"/>
                <w:szCs w:val="22"/>
                <w:bdr w:val="nil"/>
              </w:rPr>
              <w:t>5. Que l’homme considère donc de quoi il a été créé.</w:t>
            </w:r>
          </w:p>
          <w:p w14:paraId="78ABCA38" w14:textId="77777777" w:rsidR="00DA7784" w:rsidRDefault="002B57CC" w:rsidP="00DA7784">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86.6. </w:t>
            </w:r>
            <w:r w:rsidRPr="001E4AD3">
              <w:rPr>
                <w:rFonts w:asciiTheme="minorHAnsi" w:hAnsiTheme="minorHAnsi" w:cstheme="minorHAnsi"/>
                <w:sz w:val="22"/>
                <w:szCs w:val="22"/>
                <w:shd w:val="clear" w:color="auto" w:fill="FFFFFF"/>
              </w:rPr>
              <w:t>Il</w:t>
            </w:r>
            <w:r>
              <w:rPr>
                <w:rFonts w:asciiTheme="minorHAnsi" w:hAnsiTheme="minorHAnsi" w:cstheme="minorHAnsi"/>
                <w:sz w:val="22"/>
                <w:szCs w:val="22"/>
                <w:shd w:val="clear" w:color="auto" w:fill="FFFFFF"/>
              </w:rPr>
              <w:t xml:space="preserve"> [l’homme]</w:t>
            </w:r>
            <w:r w:rsidRPr="001E4AD3">
              <w:rPr>
                <w:rFonts w:asciiTheme="minorHAnsi" w:hAnsiTheme="minorHAnsi" w:cstheme="minorHAnsi"/>
                <w:sz w:val="22"/>
                <w:szCs w:val="22"/>
                <w:shd w:val="clear" w:color="auto" w:fill="FFFFFF"/>
              </w:rPr>
              <w:t xml:space="preserve"> a été créé d’une giclée d’eau [sperme] (خُلِقَ مِن مَّاءٍ دَافِقٍ)</w:t>
            </w:r>
            <w:r w:rsidRPr="001E4AD3">
              <w:rPr>
                <w:rFonts w:asciiTheme="minorHAnsi" w:hAnsiTheme="minorHAnsi" w:cstheme="minorHAnsi"/>
                <w:sz w:val="22"/>
                <w:szCs w:val="22"/>
              </w:rPr>
              <w:br/>
            </w:r>
            <w:r>
              <w:rPr>
                <w:rFonts w:asciiTheme="minorHAnsi" w:hAnsiTheme="minorHAnsi" w:cstheme="minorHAnsi"/>
                <w:sz w:val="22"/>
                <w:szCs w:val="22"/>
                <w:shd w:val="clear" w:color="auto" w:fill="FFFFFF"/>
              </w:rPr>
              <w:t>86.</w:t>
            </w:r>
            <w:r w:rsidRPr="001E4AD3">
              <w:rPr>
                <w:rFonts w:asciiTheme="minorHAnsi" w:hAnsiTheme="minorHAnsi" w:cstheme="minorHAnsi"/>
                <w:sz w:val="22"/>
                <w:szCs w:val="22"/>
                <w:shd w:val="clear" w:color="auto" w:fill="FFFFFF"/>
              </w:rPr>
              <w:t xml:space="preserve">7. </w:t>
            </w:r>
            <w:r w:rsidR="00DA7784">
              <w:rPr>
                <w:rFonts w:asciiTheme="minorHAnsi" w:hAnsiTheme="minorHAnsi" w:cstheme="minorHAnsi"/>
                <w:sz w:val="22"/>
                <w:szCs w:val="22"/>
                <w:shd w:val="clear" w:color="auto" w:fill="FFFFFF"/>
              </w:rPr>
              <w:t>D</w:t>
            </w:r>
            <w:r w:rsidRPr="001E4AD3">
              <w:rPr>
                <w:rFonts w:asciiTheme="minorHAnsi" w:hAnsiTheme="minorHAnsi" w:cstheme="minorHAnsi"/>
                <w:sz w:val="22"/>
                <w:szCs w:val="22"/>
                <w:shd w:val="clear" w:color="auto" w:fill="FFFFFF"/>
              </w:rPr>
              <w:t>ortie d’entre les lombes et les côtes (يَخْرُجُ مِن بَيْنِ الصُّلْبِ وَالتَّرَائِبِ).</w:t>
            </w:r>
            <w:r w:rsidRPr="001E4AD3">
              <w:rPr>
                <w:rFonts w:asciiTheme="minorHAnsi" w:hAnsiTheme="minorHAnsi" w:cstheme="minorHAnsi"/>
                <w:sz w:val="22"/>
                <w:szCs w:val="22"/>
              </w:rPr>
              <w:br/>
            </w:r>
          </w:p>
          <w:p w14:paraId="63DFF9CC" w14:textId="29673D6A" w:rsidR="002B57CC" w:rsidRPr="001E4AD3" w:rsidRDefault="002B57CC" w:rsidP="00DA7784">
            <w:pPr>
              <w:pStyle w:val="NormalWeb"/>
              <w:shd w:val="clear" w:color="auto" w:fill="FFFFFF"/>
              <w:spacing w:before="0" w:beforeAutospacing="0" w:after="0" w:afterAutospacing="0"/>
              <w:rPr>
                <w:rStyle w:val="Accentuation"/>
                <w:rFonts w:asciiTheme="minorHAnsi" w:hAnsiTheme="minorHAnsi" w:cstheme="minorHAnsi"/>
                <w:i w:val="0"/>
                <w:color w:val="000000"/>
                <w:sz w:val="22"/>
                <w:szCs w:val="22"/>
                <w:bdr w:val="nil"/>
              </w:rPr>
            </w:pPr>
            <w:r w:rsidRPr="001E4AD3">
              <w:rPr>
                <w:rFonts w:asciiTheme="minorHAnsi" w:hAnsiTheme="minorHAnsi" w:cstheme="minorHAnsi"/>
                <w:sz w:val="22"/>
                <w:szCs w:val="22"/>
                <w:shd w:val="clear" w:color="auto" w:fill="FFFFFF"/>
              </w:rPr>
              <w:t xml:space="preserve">Commentaire : </w:t>
            </w:r>
            <w:r>
              <w:rPr>
                <w:rFonts w:asciiTheme="minorHAnsi" w:hAnsiTheme="minorHAnsi" w:cstheme="minorHAnsi"/>
                <w:sz w:val="22"/>
                <w:szCs w:val="22"/>
                <w:shd w:val="clear" w:color="auto" w:fill="FFFFFF"/>
              </w:rPr>
              <w:t>L’homme</w:t>
            </w:r>
            <w:r w:rsidRPr="001E4AD3">
              <w:rPr>
                <w:rFonts w:asciiTheme="minorHAnsi" w:hAnsiTheme="minorHAnsi" w:cstheme="minorHAnsi"/>
                <w:sz w:val="22"/>
                <w:szCs w:val="22"/>
                <w:shd w:val="clear" w:color="auto" w:fill="FFFFFF"/>
              </w:rPr>
              <w:t xml:space="preserve"> a été créé à partir d'une eau (le sperme) qui jaillit de l'homme</w:t>
            </w:r>
            <w:r>
              <w:rPr>
                <w:rStyle w:val="Appelnotedebasdep"/>
                <w:rFonts w:asciiTheme="minorHAnsi" w:hAnsiTheme="minorHAnsi" w:cstheme="minorHAnsi"/>
                <w:sz w:val="22"/>
                <w:szCs w:val="22"/>
                <w:shd w:val="clear" w:color="auto" w:fill="FFFFFF"/>
              </w:rPr>
              <w:footnoteReference w:id="214"/>
            </w:r>
            <w:r>
              <w:rPr>
                <w:rFonts w:asciiTheme="minorHAnsi" w:hAnsiTheme="minorHAnsi" w:cstheme="minorHAnsi"/>
                <w:sz w:val="22"/>
                <w:szCs w:val="22"/>
                <w:shd w:val="clear" w:color="auto" w:fill="FFFFFF"/>
              </w:rPr>
              <w:t xml:space="preserve"> </w:t>
            </w:r>
            <w:r>
              <w:rPr>
                <w:rStyle w:val="Appelnotedebasdep"/>
                <w:rFonts w:asciiTheme="minorHAnsi" w:hAnsiTheme="minorHAnsi" w:cstheme="minorHAnsi"/>
                <w:sz w:val="22"/>
                <w:szCs w:val="22"/>
                <w:shd w:val="clear" w:color="auto" w:fill="FFFFFF"/>
              </w:rPr>
              <w:footnoteReference w:id="215"/>
            </w:r>
            <w:r w:rsidRPr="001E4AD3">
              <w:rPr>
                <w:rFonts w:asciiTheme="minorHAnsi" w:hAnsiTheme="minorHAnsi" w:cstheme="minorHAnsi"/>
                <w:sz w:val="22"/>
                <w:szCs w:val="22"/>
                <w:shd w:val="clear" w:color="auto" w:fill="FFFFFF"/>
              </w:rPr>
              <w:t>.</w:t>
            </w:r>
          </w:p>
        </w:tc>
      </w:tr>
      <w:tr w:rsidR="002B57CC" w:rsidRPr="00912422" w14:paraId="32D026AC" w14:textId="77777777" w:rsidTr="007807D1">
        <w:tc>
          <w:tcPr>
            <w:tcW w:w="3256" w:type="dxa"/>
          </w:tcPr>
          <w:p w14:paraId="7AF85FE2" w14:textId="77777777" w:rsidR="002B57CC" w:rsidRDefault="002B57CC" w:rsidP="007807D1">
            <w:pPr>
              <w:jc w:val="both"/>
              <w:rPr>
                <w:lang w:val="fr-FR"/>
              </w:rPr>
            </w:pPr>
            <w:r>
              <w:rPr>
                <w:lang w:val="fr-FR"/>
              </w:rPr>
              <w:t>Nous sommes pour le vivre ensemble.</w:t>
            </w:r>
          </w:p>
          <w:p w14:paraId="258354F1" w14:textId="77777777" w:rsidR="002B57CC" w:rsidRDefault="002B57CC" w:rsidP="007807D1">
            <w:pPr>
              <w:jc w:val="both"/>
              <w:rPr>
                <w:lang w:val="fr-FR"/>
              </w:rPr>
            </w:pPr>
          </w:p>
          <w:p w14:paraId="3A5E747F" w14:textId="77777777" w:rsidR="002B57CC" w:rsidRDefault="002B57CC" w:rsidP="007807D1">
            <w:pPr>
              <w:jc w:val="both"/>
              <w:rPr>
                <w:lang w:val="fr-FR"/>
              </w:rPr>
            </w:pPr>
            <w:r>
              <w:rPr>
                <w:lang w:val="fr-FR"/>
              </w:rPr>
              <w:t xml:space="preserve">Ou </w:t>
            </w:r>
          </w:p>
          <w:p w14:paraId="54A808E6" w14:textId="77777777" w:rsidR="002B57CC" w:rsidRDefault="002B57CC" w:rsidP="007807D1">
            <w:pPr>
              <w:jc w:val="both"/>
              <w:rPr>
                <w:lang w:val="fr-FR"/>
              </w:rPr>
            </w:pPr>
          </w:p>
          <w:p w14:paraId="4D6A3473" w14:textId="77777777" w:rsidR="002B57CC" w:rsidRDefault="002B57CC" w:rsidP="007807D1">
            <w:pPr>
              <w:jc w:val="both"/>
              <w:rPr>
                <w:lang w:val="fr-FR"/>
              </w:rPr>
            </w:pPr>
            <w:r>
              <w:rPr>
                <w:lang w:val="fr-FR"/>
              </w:rPr>
              <w:t>L’islam est tolérant.</w:t>
            </w:r>
          </w:p>
        </w:tc>
        <w:tc>
          <w:tcPr>
            <w:tcW w:w="7534" w:type="dxa"/>
          </w:tcPr>
          <w:p w14:paraId="7E6AF1E5" w14:textId="77777777" w:rsidR="002B57CC" w:rsidRPr="004F55B0" w:rsidRDefault="002B57CC" w:rsidP="007807D1">
            <w:pPr>
              <w:pStyle w:val="NormalWeb"/>
              <w:shd w:val="clear" w:color="auto" w:fill="FFFFFF"/>
              <w:spacing w:before="0" w:beforeAutospacing="0" w:after="0" w:afterAutospacing="0"/>
              <w:jc w:val="both"/>
              <w:rPr>
                <w:rStyle w:val="Accentuation"/>
                <w:rFonts w:ascii="Calibri" w:hAnsi="Calibri" w:cs="Calibri"/>
                <w:i w:val="0"/>
                <w:sz w:val="22"/>
                <w:szCs w:val="22"/>
                <w:bdr w:val="nil"/>
              </w:rPr>
            </w:pPr>
            <w:r w:rsidRPr="00103BAF">
              <w:rPr>
                <w:rStyle w:val="Accentuation"/>
                <w:rFonts w:ascii="Calibri" w:hAnsi="Calibri" w:cs="Calibri"/>
                <w:i w:val="0"/>
                <w:sz w:val="22"/>
                <w:szCs w:val="22"/>
                <w:bdr w:val="nil"/>
              </w:rPr>
              <w:t>« </w:t>
            </w:r>
            <w:r w:rsidRPr="004F55B0">
              <w:rPr>
                <w:rStyle w:val="Accentuation"/>
                <w:rFonts w:ascii="Calibri" w:hAnsi="Calibri" w:cs="Calibri"/>
                <w:sz w:val="22"/>
                <w:szCs w:val="22"/>
                <w:bdr w:val="nil"/>
              </w:rPr>
              <w:t>Que les croyants ne prennent pas, pour alliés, des infidèles, au lieu de croyants</w:t>
            </w:r>
            <w:r w:rsidRPr="00103BAF">
              <w:rPr>
                <w:rStyle w:val="Accentuation"/>
                <w:rFonts w:ascii="Calibri" w:hAnsi="Calibri" w:cs="Calibri"/>
                <w:sz w:val="22"/>
                <w:szCs w:val="22"/>
                <w:bdr w:val="nil"/>
              </w:rPr>
              <w:t xml:space="preserve">. </w:t>
            </w:r>
            <w:r w:rsidRPr="004F55B0">
              <w:rPr>
                <w:rStyle w:val="Accentuation"/>
                <w:rFonts w:ascii="Calibri" w:hAnsi="Calibri" w:cs="Calibri"/>
                <w:i w:val="0"/>
                <w:sz w:val="22"/>
                <w:szCs w:val="22"/>
                <w:bdr w:val="nil"/>
              </w:rPr>
              <w:t>Quiconque le fait n’est d’Allah en rien la religion d’Allah, à moins que vous ne cherchiez à vous protéger d’eux. Allah vous met en garde à l’égard de Lui-même. Et c’est à Allah le retour » (Coran 2:28).</w:t>
            </w:r>
          </w:p>
          <w:p w14:paraId="67CEE164" w14:textId="77777777" w:rsidR="002B57CC" w:rsidRPr="00103BAF" w:rsidRDefault="002B57CC" w:rsidP="007807D1">
            <w:pPr>
              <w:pStyle w:val="NormalWeb"/>
              <w:shd w:val="clear" w:color="auto" w:fill="FFFFFF"/>
              <w:spacing w:before="0" w:beforeAutospacing="0" w:after="0" w:afterAutospacing="0"/>
              <w:jc w:val="both"/>
              <w:rPr>
                <w:rStyle w:val="Accentuation"/>
                <w:rFonts w:ascii="Calibri" w:hAnsi="Calibri" w:cs="Calibri"/>
                <w:i w:val="0"/>
                <w:color w:val="000000"/>
                <w:sz w:val="22"/>
                <w:szCs w:val="22"/>
                <w:bdr w:val="nil"/>
              </w:rPr>
            </w:pPr>
            <w:r w:rsidRPr="004F55B0">
              <w:rPr>
                <w:rStyle w:val="Accentuation"/>
                <w:rFonts w:ascii="Calibri" w:hAnsi="Calibri" w:cs="Calibri"/>
                <w:i w:val="0"/>
                <w:color w:val="000000"/>
                <w:sz w:val="22"/>
                <w:szCs w:val="22"/>
                <w:bdr w:val="nil"/>
              </w:rPr>
              <w:t>« Ô vous qui croyez !</w:t>
            </w:r>
            <w:r w:rsidRPr="00103BAF">
              <w:rPr>
                <w:rStyle w:val="Accentuation"/>
                <w:rFonts w:ascii="Calibri" w:hAnsi="Calibri" w:cs="Calibri"/>
                <w:color w:val="000000"/>
                <w:sz w:val="22"/>
                <w:szCs w:val="22"/>
                <w:bdr w:val="nil"/>
              </w:rPr>
              <w:t xml:space="preserve"> </w:t>
            </w:r>
            <w:r w:rsidRPr="004F55B0">
              <w:rPr>
                <w:rStyle w:val="Accentuation"/>
                <w:rFonts w:ascii="Calibri" w:hAnsi="Calibri" w:cs="Calibri"/>
                <w:color w:val="000000"/>
                <w:sz w:val="22"/>
                <w:szCs w:val="22"/>
                <w:bdr w:val="nil"/>
              </w:rPr>
              <w:t>Ne prenez pas pour alliés, vos pères et vos frères s’ils préfèrent la mécréance à la foi. Et quiconque parmi vous les prend pour alliés... ceux-là sont les injustes</w:t>
            </w:r>
            <w:r w:rsidRPr="00103BAF">
              <w:rPr>
                <w:rStyle w:val="Accentuation"/>
                <w:rFonts w:ascii="Calibri" w:hAnsi="Calibri" w:cs="Calibri"/>
                <w:color w:val="000000"/>
                <w:sz w:val="22"/>
                <w:szCs w:val="22"/>
                <w:bdr w:val="nil"/>
              </w:rPr>
              <w:t> </w:t>
            </w:r>
            <w:r w:rsidRPr="00103BAF">
              <w:rPr>
                <w:rStyle w:val="Accentuation"/>
                <w:rFonts w:ascii="Calibri" w:hAnsi="Calibri" w:cs="Calibri"/>
                <w:i w:val="0"/>
                <w:color w:val="000000"/>
                <w:sz w:val="22"/>
                <w:szCs w:val="22"/>
                <w:bdr w:val="nil"/>
              </w:rPr>
              <w:t>» (Coran 9: 23).</w:t>
            </w:r>
          </w:p>
          <w:p w14:paraId="06A99545" w14:textId="77777777" w:rsidR="002B57CC" w:rsidRDefault="002B57CC" w:rsidP="007807D1">
            <w:pPr>
              <w:pStyle w:val="NormalWeb"/>
              <w:shd w:val="clear" w:color="auto" w:fill="FFFFFF"/>
              <w:spacing w:before="0" w:beforeAutospacing="0" w:after="0" w:afterAutospacing="0"/>
              <w:jc w:val="both"/>
              <w:rPr>
                <w:rStyle w:val="Accentuation"/>
                <w:rFonts w:ascii="Calibri" w:hAnsi="Calibri" w:cs="Calibri"/>
                <w:i w:val="0"/>
                <w:color w:val="000000"/>
                <w:sz w:val="22"/>
                <w:szCs w:val="22"/>
                <w:bdr w:val="nil"/>
              </w:rPr>
            </w:pPr>
            <w:r w:rsidRPr="00103BAF">
              <w:rPr>
                <w:rStyle w:val="Accentuation"/>
                <w:rFonts w:ascii="Calibri" w:hAnsi="Calibri" w:cs="Calibri"/>
                <w:i w:val="0"/>
                <w:color w:val="000000"/>
                <w:sz w:val="22"/>
                <w:szCs w:val="22"/>
                <w:u w:val="single"/>
                <w:bdr w:val="nil"/>
              </w:rPr>
              <w:t>Note</w:t>
            </w:r>
            <w:r>
              <w:rPr>
                <w:rStyle w:val="Accentuation"/>
                <w:rFonts w:ascii="Calibri" w:hAnsi="Calibri" w:cs="Calibri"/>
                <w:i w:val="0"/>
                <w:color w:val="000000"/>
                <w:sz w:val="22"/>
                <w:szCs w:val="22"/>
                <w:bdr w:val="nil"/>
              </w:rPr>
              <w:t> : les infidèles ou mécréants sont les non-musulmans (chrétiens, juifs, athées, polythéistes …). Les musulmans ne doivent prendre pour amis que des musulmans.</w:t>
            </w:r>
          </w:p>
        </w:tc>
      </w:tr>
      <w:tr w:rsidR="002B57CC" w:rsidRPr="00912422" w14:paraId="07735024" w14:textId="77777777" w:rsidTr="007807D1">
        <w:tc>
          <w:tcPr>
            <w:tcW w:w="3256" w:type="dxa"/>
          </w:tcPr>
          <w:p w14:paraId="76686D92" w14:textId="77777777" w:rsidR="002B57CC" w:rsidRDefault="002B57CC" w:rsidP="007807D1">
            <w:pPr>
              <w:jc w:val="both"/>
              <w:rPr>
                <w:lang w:val="fr-FR"/>
              </w:rPr>
            </w:pPr>
            <w:r>
              <w:rPr>
                <w:lang w:val="fr-FR"/>
              </w:rPr>
              <w:t xml:space="preserve">Le djihad est l’effort, le combat </w:t>
            </w:r>
            <w:r w:rsidRPr="00440662">
              <w:rPr>
                <w:lang w:val="fr-FR"/>
              </w:rPr>
              <w:t>que l'on mène contre soi-même.</w:t>
            </w:r>
          </w:p>
        </w:tc>
        <w:tc>
          <w:tcPr>
            <w:tcW w:w="7534" w:type="dxa"/>
          </w:tcPr>
          <w:p w14:paraId="1F40791F" w14:textId="6A9178E0" w:rsidR="002B57CC" w:rsidRPr="00103BAF" w:rsidRDefault="002B57CC" w:rsidP="007807D1">
            <w:pPr>
              <w:pStyle w:val="NormalWeb"/>
              <w:shd w:val="clear" w:color="auto" w:fill="FFFFFF"/>
              <w:spacing w:before="0" w:beforeAutospacing="0" w:after="0" w:afterAutospacing="0"/>
              <w:jc w:val="both"/>
              <w:rPr>
                <w:rStyle w:val="Accentuation"/>
                <w:rFonts w:ascii="Calibri" w:hAnsi="Calibri" w:cs="Calibri"/>
                <w:i w:val="0"/>
                <w:sz w:val="22"/>
                <w:szCs w:val="22"/>
                <w:bdr w:val="nil"/>
              </w:rPr>
            </w:pPr>
            <w:r w:rsidRPr="00440662">
              <w:rPr>
                <w:rStyle w:val="Accentuation"/>
                <w:rFonts w:ascii="Calibri" w:hAnsi="Calibri" w:cs="Calibri"/>
                <w:i w:val="0"/>
                <w:sz w:val="22"/>
                <w:szCs w:val="22"/>
                <w:bdr w:val="nil"/>
              </w:rPr>
              <w:t xml:space="preserve">L'islam traditionnel distingue entre djihad mineur et majeur. Le « djihad mineur » vise les ennemis de l'islam. « Seule rétribution de ceux qui combattent </w:t>
            </w:r>
            <w:r w:rsidR="00D34506">
              <w:rPr>
                <w:rStyle w:val="Accentuation"/>
                <w:rFonts w:ascii="Calibri" w:hAnsi="Calibri" w:cs="Calibri"/>
                <w:i w:val="0"/>
                <w:sz w:val="22"/>
                <w:szCs w:val="22"/>
                <w:bdr w:val="nil"/>
              </w:rPr>
              <w:t>Allah</w:t>
            </w:r>
            <w:r w:rsidRPr="00440662">
              <w:rPr>
                <w:rStyle w:val="Accentuation"/>
                <w:rFonts w:ascii="Calibri" w:hAnsi="Calibri" w:cs="Calibri"/>
                <w:i w:val="0"/>
                <w:sz w:val="22"/>
                <w:szCs w:val="22"/>
                <w:bdr w:val="nil"/>
              </w:rPr>
              <w:t xml:space="preserve"> et son prophète (…) : les tuer, ou les crucifier, ou leur couper les mains ou les pieds en diagonale, ou les bannir. Que ce soit leur ignominie en ce monde, outre un terrible châtiment dans la vie dernière », affirme encore le Coran (sourate V.33). Le « djihad majeur » ou « grand djihad » est celui que l'on mène contre soi-même</w:t>
            </w:r>
            <w:r w:rsidR="006D0E4A">
              <w:rPr>
                <w:rStyle w:val="Appelnotedebasdep"/>
                <w:rFonts w:ascii="Calibri" w:hAnsi="Calibri" w:cs="Calibri"/>
                <w:iCs/>
                <w:sz w:val="22"/>
                <w:szCs w:val="22"/>
                <w:bdr w:val="nil"/>
              </w:rPr>
              <w:footnoteReference w:id="216"/>
            </w:r>
            <w:r w:rsidRPr="00440662">
              <w:rPr>
                <w:rStyle w:val="Accentuation"/>
                <w:rFonts w:ascii="Calibri" w:hAnsi="Calibri" w:cs="Calibri"/>
                <w:i w:val="0"/>
                <w:sz w:val="22"/>
                <w:szCs w:val="22"/>
                <w:bdr w:val="nil"/>
              </w:rPr>
              <w:t>.</w:t>
            </w:r>
          </w:p>
        </w:tc>
      </w:tr>
    </w:tbl>
    <w:p w14:paraId="6DD61931" w14:textId="77777777" w:rsidR="002B57CC" w:rsidRDefault="002B57CC" w:rsidP="002B57CC">
      <w:pPr>
        <w:spacing w:after="0"/>
        <w:jc w:val="both"/>
        <w:rPr>
          <w:rFonts w:cstheme="minorHAnsi"/>
          <w:shd w:val="clear" w:color="auto" w:fill="FFFFFF"/>
          <w:lang w:val="fr-FR"/>
        </w:rPr>
      </w:pPr>
    </w:p>
    <w:p w14:paraId="49915BC5" w14:textId="77777777" w:rsidR="002B57CC" w:rsidRDefault="002B57CC" w:rsidP="002B57CC">
      <w:pPr>
        <w:spacing w:after="0"/>
        <w:jc w:val="both"/>
        <w:rPr>
          <w:rFonts w:cstheme="minorHAnsi"/>
          <w:shd w:val="clear" w:color="auto" w:fill="FFFFFF"/>
          <w:lang w:val="fr-FR"/>
        </w:rPr>
      </w:pPr>
      <w:r>
        <w:rPr>
          <w:rFonts w:cstheme="minorHAnsi"/>
          <w:shd w:val="clear" w:color="auto" w:fill="FFFFFF"/>
          <w:lang w:val="fr-FR"/>
        </w:rPr>
        <w:t>Il est aussi vrai que beaucoup de musulmans</w:t>
      </w:r>
      <w:r>
        <w:rPr>
          <w:rStyle w:val="Appelnotedebasdep"/>
          <w:rFonts w:cstheme="minorHAnsi"/>
          <w:shd w:val="clear" w:color="auto" w:fill="FFFFFF"/>
          <w:lang w:val="fr-FR"/>
        </w:rPr>
        <w:footnoteReference w:id="217"/>
      </w:r>
      <w:r>
        <w:rPr>
          <w:rFonts w:cstheme="minorHAnsi"/>
          <w:shd w:val="clear" w:color="auto" w:fill="FFFFFF"/>
          <w:lang w:val="fr-FR"/>
        </w:rPr>
        <w:t xml:space="preserve"> n’ont pas lu (intégralement ou pas du tout) le Coran et les hadiths et s’en remettent, pour leur connaissance de l’islam, à l’enseignement de leur imam, à la mosquée ou à la madrasa. Or il n’est pas certains que </w:t>
      </w:r>
      <w:r w:rsidR="00F932D1">
        <w:rPr>
          <w:rFonts w:cstheme="minorHAnsi"/>
          <w:shd w:val="clear" w:color="auto" w:fill="FFFFFF"/>
          <w:lang w:val="fr-FR"/>
        </w:rPr>
        <w:t>tous les</w:t>
      </w:r>
      <w:r>
        <w:rPr>
          <w:rFonts w:cstheme="minorHAnsi"/>
          <w:shd w:val="clear" w:color="auto" w:fill="FFFFFF"/>
          <w:lang w:val="fr-FR"/>
        </w:rPr>
        <w:t xml:space="preserve"> imams </w:t>
      </w:r>
      <w:r w:rsidR="006D0E4A">
        <w:rPr>
          <w:rFonts w:cstheme="minorHAnsi"/>
          <w:shd w:val="clear" w:color="auto" w:fill="FFFFFF"/>
          <w:lang w:val="fr-FR"/>
        </w:rPr>
        <w:t>exposent à leur fidèles tous les points délicats du Coran et des hadiths</w:t>
      </w:r>
      <w:r>
        <w:rPr>
          <w:rFonts w:cstheme="minorHAnsi"/>
          <w:shd w:val="clear" w:color="auto" w:fill="FFFFFF"/>
          <w:lang w:val="fr-FR"/>
        </w:rPr>
        <w:t>.</w:t>
      </w:r>
      <w:r w:rsidR="00F932D1">
        <w:rPr>
          <w:rFonts w:cstheme="minorHAnsi"/>
          <w:shd w:val="clear" w:color="auto" w:fill="FFFFFF"/>
          <w:lang w:val="fr-FR"/>
        </w:rPr>
        <w:t xml:space="preserve"> Tout dépend de l’intelligence et du degré d’ouverture de l’iman et des fidèles.</w:t>
      </w:r>
    </w:p>
    <w:p w14:paraId="687A6EDA" w14:textId="77777777" w:rsidR="00B71D4F" w:rsidRDefault="00B71D4F" w:rsidP="00B71D4F">
      <w:pPr>
        <w:spacing w:after="0"/>
        <w:jc w:val="both"/>
        <w:rPr>
          <w:rFonts w:cstheme="minorHAnsi"/>
          <w:shd w:val="clear" w:color="auto" w:fill="FFFFFF"/>
          <w:lang w:val="fr-FR"/>
        </w:rPr>
      </w:pPr>
    </w:p>
    <w:p w14:paraId="3BFB9CAD" w14:textId="77777777" w:rsidR="00C879FC" w:rsidRDefault="00C879FC" w:rsidP="00C879FC">
      <w:pPr>
        <w:spacing w:after="0"/>
        <w:jc w:val="center"/>
        <w:rPr>
          <w:rFonts w:cstheme="minorHAnsi"/>
          <w:shd w:val="clear" w:color="auto" w:fill="FFFFFF"/>
          <w:lang w:val="fr-FR"/>
        </w:rPr>
      </w:pPr>
      <w:r>
        <w:rPr>
          <w:noProof/>
        </w:rPr>
        <w:drawing>
          <wp:inline distT="0" distB="0" distL="0" distR="0" wp14:anchorId="63C979BB" wp14:editId="434FF930">
            <wp:extent cx="4210050" cy="31623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10050" cy="3162300"/>
                    </a:xfrm>
                    <a:prstGeom prst="rect">
                      <a:avLst/>
                    </a:prstGeom>
                    <a:noFill/>
                    <a:ln>
                      <a:noFill/>
                    </a:ln>
                  </pic:spPr>
                </pic:pic>
              </a:graphicData>
            </a:graphic>
          </wp:inline>
        </w:drawing>
      </w:r>
    </w:p>
    <w:p w14:paraId="3EB67FE0" w14:textId="77777777" w:rsidR="00B71D4F" w:rsidRDefault="00644A90" w:rsidP="00B71D4F">
      <w:pPr>
        <w:pStyle w:val="Titre1"/>
      </w:pPr>
      <w:bookmarkStart w:id="70" w:name="_Toc510966409"/>
      <w:bookmarkStart w:id="71" w:name="_Toc68429368"/>
      <w:r>
        <w:t>Rhétorique propagandiste</w:t>
      </w:r>
      <w:bookmarkEnd w:id="70"/>
      <w:bookmarkEnd w:id="71"/>
    </w:p>
    <w:p w14:paraId="7A5484D8" w14:textId="77777777" w:rsidR="00B71D4F" w:rsidRDefault="00B71D4F" w:rsidP="00B71D4F">
      <w:pPr>
        <w:spacing w:after="0"/>
        <w:jc w:val="both"/>
        <w:rPr>
          <w:rFonts w:cstheme="minorHAnsi"/>
          <w:shd w:val="clear" w:color="auto" w:fill="FFFFFF"/>
          <w:lang w:val="fr-FR"/>
        </w:rPr>
      </w:pPr>
    </w:p>
    <w:p w14:paraId="177955D2" w14:textId="77777777" w:rsidR="00695B23" w:rsidRDefault="00695B23" w:rsidP="005B05B1">
      <w:pPr>
        <w:pStyle w:val="Sansinterligne"/>
        <w:rPr>
          <w:shd w:val="clear" w:color="auto" w:fill="FFFFFF"/>
          <w:lang w:val="fr-FR"/>
        </w:rPr>
      </w:pPr>
      <w:r>
        <w:rPr>
          <w:shd w:val="clear" w:color="auto" w:fill="FFFFFF"/>
          <w:lang w:val="fr-FR"/>
        </w:rPr>
        <w:t>Emplois</w:t>
      </w:r>
      <w:r w:rsidR="00440662">
        <w:rPr>
          <w:shd w:val="clear" w:color="auto" w:fill="FFFFFF"/>
          <w:lang w:val="fr-FR"/>
        </w:rPr>
        <w:t xml:space="preserve"> ou non</w:t>
      </w:r>
      <w:r>
        <w:rPr>
          <w:shd w:val="clear" w:color="auto" w:fill="FFFFFF"/>
          <w:lang w:val="fr-FR"/>
        </w:rPr>
        <w:t xml:space="preserve"> de la taqiya</w:t>
      </w:r>
      <w:r w:rsidR="00440662">
        <w:rPr>
          <w:shd w:val="clear" w:color="auto" w:fill="FFFFFF"/>
          <w:lang w:val="fr-FR"/>
        </w:rPr>
        <w:t xml:space="preserve"> dans le cadre de cette propagande</w:t>
      </w:r>
      <w:r>
        <w:rPr>
          <w:shd w:val="clear" w:color="auto" w:fill="FFFFFF"/>
          <w:lang w:val="fr-FR"/>
        </w:rPr>
        <w:t> ?</w:t>
      </w:r>
    </w:p>
    <w:p w14:paraId="24DE1CCD" w14:textId="77777777" w:rsidR="00695B23" w:rsidRDefault="00695B23" w:rsidP="00B71D4F">
      <w:pPr>
        <w:spacing w:after="0"/>
        <w:jc w:val="both"/>
        <w:rPr>
          <w:rFonts w:cstheme="minorHAnsi"/>
          <w:shd w:val="clear" w:color="auto" w:fill="FFFFFF"/>
          <w:lang w:val="fr-FR"/>
        </w:rPr>
      </w:pPr>
    </w:p>
    <w:p w14:paraId="7803B132" w14:textId="4467B0F7" w:rsidR="00695B23" w:rsidRDefault="00C63732" w:rsidP="005B05B1">
      <w:pPr>
        <w:pStyle w:val="Titre2"/>
        <w:rPr>
          <w:shd w:val="clear" w:color="auto" w:fill="FFFFFF"/>
          <w:lang w:val="fr-FR"/>
        </w:rPr>
      </w:pPr>
      <w:bookmarkStart w:id="72" w:name="_Toc68429369"/>
      <w:r>
        <w:rPr>
          <w:shd w:val="clear" w:color="auto" w:fill="FFFFFF"/>
          <w:lang w:val="fr-FR"/>
        </w:rPr>
        <w:t>taqiya</w:t>
      </w:r>
      <w:r w:rsidR="00695B23">
        <w:rPr>
          <w:shd w:val="clear" w:color="auto" w:fill="FFFFFF"/>
          <w:lang w:val="fr-FR"/>
        </w:rPr>
        <w:t xml:space="preserve"> (?) sur le verset « </w:t>
      </w:r>
      <w:r w:rsidR="00695B23" w:rsidRPr="00596F41">
        <w:rPr>
          <w:i/>
          <w:shd w:val="clear" w:color="auto" w:fill="FFFFFF"/>
          <w:lang w:val="fr-FR"/>
        </w:rPr>
        <w:t>nulle contrainte en religion</w:t>
      </w:r>
      <w:r w:rsidR="00695B23">
        <w:rPr>
          <w:shd w:val="clear" w:color="auto" w:fill="FFFFFF"/>
          <w:lang w:val="fr-FR"/>
        </w:rPr>
        <w:t> » (</w:t>
      </w:r>
      <w:r w:rsidR="00695B23" w:rsidRPr="008F71A1">
        <w:rPr>
          <w:shd w:val="clear" w:color="auto" w:fill="FFFFFF"/>
          <w:lang w:val="fr-FR"/>
        </w:rPr>
        <w:t>Coran 2.256</w:t>
      </w:r>
      <w:r w:rsidR="00695B23">
        <w:rPr>
          <w:shd w:val="clear" w:color="auto" w:fill="FFFFFF"/>
          <w:lang w:val="fr-FR"/>
        </w:rPr>
        <w:t>)</w:t>
      </w:r>
      <w:bookmarkEnd w:id="72"/>
    </w:p>
    <w:p w14:paraId="40B1CB5E" w14:textId="77777777" w:rsidR="00695B23" w:rsidRDefault="00695B23" w:rsidP="00695B23">
      <w:pPr>
        <w:spacing w:after="0" w:line="240" w:lineRule="auto"/>
        <w:rPr>
          <w:rFonts w:cstheme="minorHAnsi"/>
          <w:shd w:val="clear" w:color="auto" w:fill="FFFFFF"/>
          <w:lang w:val="fr-FR"/>
        </w:rPr>
      </w:pPr>
    </w:p>
    <w:p w14:paraId="7FD3A6E4" w14:textId="77777777" w:rsidR="00695B23" w:rsidRDefault="00695B23" w:rsidP="00695B23">
      <w:pPr>
        <w:spacing w:after="0" w:line="240" w:lineRule="auto"/>
        <w:jc w:val="both"/>
        <w:rPr>
          <w:rFonts w:cstheme="minorHAnsi"/>
          <w:shd w:val="clear" w:color="auto" w:fill="FFFFFF"/>
          <w:lang w:val="fr-FR"/>
        </w:rPr>
      </w:pPr>
      <w:r>
        <w:rPr>
          <w:rFonts w:cstheme="minorHAnsi"/>
          <w:shd w:val="clear" w:color="auto" w:fill="FFFFFF"/>
          <w:lang w:val="fr-FR"/>
        </w:rPr>
        <w:t>Un ami, François P. a écrit, sur Facebook : « </w:t>
      </w:r>
      <w:r w:rsidRPr="004F55B0">
        <w:rPr>
          <w:rFonts w:cstheme="minorHAnsi"/>
          <w:shd w:val="clear" w:color="auto" w:fill="FFFFFF"/>
          <w:lang w:val="fr-FR"/>
        </w:rPr>
        <w:t>Ce qui manque à l'islam, c'est un Voltaire.</w:t>
      </w:r>
      <w:r w:rsidRPr="008F71A1">
        <w:rPr>
          <w:rFonts w:cstheme="minorHAnsi"/>
          <w:i/>
          <w:shd w:val="clear" w:color="auto" w:fill="FFFFFF"/>
          <w:lang w:val="fr-FR"/>
        </w:rPr>
        <w:t xml:space="preserve"> </w:t>
      </w:r>
      <w:r w:rsidRPr="004F55B0">
        <w:rPr>
          <w:rFonts w:cstheme="minorHAnsi"/>
          <w:i/>
          <w:shd w:val="clear" w:color="auto" w:fill="FFFFFF"/>
          <w:lang w:val="fr-FR"/>
        </w:rPr>
        <w:t>Ne pas être d'accord avec quelqu'un, mais se battre pour qu'il ait le droit de défendre son point de vue.</w:t>
      </w:r>
      <w:r w:rsidRPr="008F71A1">
        <w:rPr>
          <w:rFonts w:cstheme="minorHAnsi"/>
          <w:i/>
          <w:shd w:val="clear" w:color="auto" w:fill="FFFFFF"/>
          <w:lang w:val="fr-FR"/>
        </w:rPr>
        <w:t xml:space="preserve"> </w:t>
      </w:r>
      <w:r w:rsidRPr="004F55B0">
        <w:rPr>
          <w:rFonts w:cstheme="minorHAnsi"/>
          <w:shd w:val="clear" w:color="auto" w:fill="FFFFFF"/>
          <w:lang w:val="fr-FR"/>
        </w:rPr>
        <w:t>Cela demande une certaine maturité que tout le monde n'a pas</w:t>
      </w:r>
      <w:r>
        <w:rPr>
          <w:rFonts w:cstheme="minorHAnsi"/>
          <w:shd w:val="clear" w:color="auto" w:fill="FFFFFF"/>
          <w:lang w:val="fr-FR"/>
        </w:rPr>
        <w:t> »</w:t>
      </w:r>
      <w:r w:rsidRPr="008F71A1">
        <w:rPr>
          <w:rFonts w:cstheme="minorHAnsi"/>
          <w:shd w:val="clear" w:color="auto" w:fill="FFFFFF"/>
          <w:lang w:val="fr-FR"/>
        </w:rPr>
        <w:t>.</w:t>
      </w:r>
    </w:p>
    <w:p w14:paraId="75B67F8C" w14:textId="77777777" w:rsidR="00695B23" w:rsidRDefault="00695B23" w:rsidP="00695B23">
      <w:pPr>
        <w:spacing w:after="0" w:line="240" w:lineRule="auto"/>
        <w:rPr>
          <w:rFonts w:cstheme="minorHAnsi"/>
          <w:shd w:val="clear" w:color="auto" w:fill="FFFFFF"/>
          <w:lang w:val="fr-FR"/>
        </w:rPr>
      </w:pPr>
    </w:p>
    <w:p w14:paraId="75480E79" w14:textId="77777777" w:rsidR="00695B23" w:rsidRDefault="00695B23" w:rsidP="00695B23">
      <w:pPr>
        <w:spacing w:after="0" w:line="240" w:lineRule="auto"/>
        <w:jc w:val="both"/>
        <w:rPr>
          <w:rFonts w:cstheme="minorHAnsi"/>
          <w:shd w:val="clear" w:color="auto" w:fill="FFFFFF"/>
          <w:lang w:val="fr-FR"/>
        </w:rPr>
      </w:pPr>
      <w:r>
        <w:rPr>
          <w:rFonts w:cstheme="minorHAnsi"/>
          <w:shd w:val="clear" w:color="auto" w:fill="FFFFFF"/>
          <w:lang w:val="fr-FR"/>
        </w:rPr>
        <w:t>Un musulman lui répond par : « </w:t>
      </w:r>
      <w:r w:rsidRPr="008F71A1">
        <w:rPr>
          <w:rFonts w:cstheme="minorHAnsi"/>
          <w:i/>
          <w:shd w:val="clear" w:color="auto" w:fill="FFFFFF"/>
          <w:lang w:val="fr-FR"/>
        </w:rPr>
        <w:t>Nulle contrainte en religion en Islam</w:t>
      </w:r>
      <w:r>
        <w:rPr>
          <w:rFonts w:cstheme="minorHAnsi"/>
          <w:shd w:val="clear" w:color="auto" w:fill="FFFFFF"/>
          <w:lang w:val="fr-FR"/>
        </w:rPr>
        <w:t xml:space="preserve"> », joignant </w:t>
      </w:r>
      <w:r w:rsidR="00F932D1">
        <w:rPr>
          <w:rFonts w:cstheme="minorHAnsi"/>
          <w:shd w:val="clear" w:color="auto" w:fill="FFFFFF"/>
          <w:lang w:val="fr-FR"/>
        </w:rPr>
        <w:t>alors</w:t>
      </w:r>
      <w:r>
        <w:rPr>
          <w:rFonts w:cstheme="minorHAnsi"/>
          <w:shd w:val="clear" w:color="auto" w:fill="FFFFFF"/>
          <w:lang w:val="fr-FR"/>
        </w:rPr>
        <w:t xml:space="preserve"> cette exégèse du verset « </w:t>
      </w:r>
      <w:r w:rsidRPr="00602DAA">
        <w:rPr>
          <w:rFonts w:cstheme="minorHAnsi"/>
          <w:i/>
          <w:shd w:val="clear" w:color="auto" w:fill="FFFFFF"/>
          <w:lang w:val="fr-FR"/>
        </w:rPr>
        <w:t>nulle contrainte en religion</w:t>
      </w:r>
      <w:r>
        <w:rPr>
          <w:rFonts w:cstheme="minorHAnsi"/>
          <w:shd w:val="clear" w:color="auto" w:fill="FFFFFF"/>
          <w:lang w:val="fr-FR"/>
        </w:rPr>
        <w:t xml:space="preserve"> », </w:t>
      </w:r>
      <w:hyperlink r:id="rId77" w:history="1">
        <w:r w:rsidRPr="00191636">
          <w:rPr>
            <w:rStyle w:val="Lienhypertexte"/>
            <w:rFonts w:cstheme="minorHAnsi"/>
            <w:shd w:val="clear" w:color="auto" w:fill="FFFFFF"/>
            <w:lang w:val="fr-FR"/>
          </w:rPr>
          <w:t>http://vers-le-firdaws.blogspot.fr/2017/12/pas-de-contrainte-en-religion.html</w:t>
        </w:r>
      </w:hyperlink>
      <w:r>
        <w:rPr>
          <w:rFonts w:cstheme="minorHAnsi"/>
          <w:shd w:val="clear" w:color="auto" w:fill="FFFFFF"/>
          <w:lang w:val="fr-FR"/>
        </w:rPr>
        <w:t>, pour nous convaincre que la contrainte n’est pas appliquée pour entrer dans l’islam (s’y convertir)</w:t>
      </w:r>
      <w:r w:rsidR="00F932D1">
        <w:rPr>
          <w:rFonts w:cstheme="minorHAnsi"/>
          <w:shd w:val="clear" w:color="auto" w:fill="FFFFFF"/>
          <w:lang w:val="fr-FR"/>
        </w:rPr>
        <w:t xml:space="preserve">. Il </w:t>
      </w:r>
      <w:r>
        <w:rPr>
          <w:rFonts w:cstheme="minorHAnsi"/>
          <w:shd w:val="clear" w:color="auto" w:fill="FFFFFF"/>
          <w:lang w:val="fr-FR"/>
        </w:rPr>
        <w:t>rajout</w:t>
      </w:r>
      <w:r w:rsidR="00F932D1">
        <w:rPr>
          <w:rFonts w:cstheme="minorHAnsi"/>
          <w:shd w:val="clear" w:color="auto" w:fill="FFFFFF"/>
          <w:lang w:val="fr-FR"/>
        </w:rPr>
        <w:t>e aussi</w:t>
      </w:r>
      <w:r>
        <w:rPr>
          <w:rFonts w:cstheme="minorHAnsi"/>
          <w:shd w:val="clear" w:color="auto" w:fill="FFFFFF"/>
          <w:lang w:val="fr-FR"/>
        </w:rPr>
        <w:t> :</w:t>
      </w:r>
    </w:p>
    <w:p w14:paraId="68603875" w14:textId="77777777" w:rsidR="00F932D1" w:rsidRDefault="00F932D1" w:rsidP="00695B23">
      <w:pPr>
        <w:spacing w:after="0" w:line="240" w:lineRule="auto"/>
        <w:jc w:val="both"/>
        <w:rPr>
          <w:rFonts w:cstheme="minorHAnsi"/>
          <w:shd w:val="clear" w:color="auto" w:fill="FFFFFF"/>
          <w:lang w:val="fr-FR"/>
        </w:rPr>
      </w:pPr>
    </w:p>
    <w:p w14:paraId="4E62CE20" w14:textId="77777777" w:rsidR="00695B23" w:rsidRPr="008F71A1" w:rsidRDefault="00695B23" w:rsidP="00695B23">
      <w:pPr>
        <w:spacing w:after="0" w:line="240" w:lineRule="auto"/>
        <w:jc w:val="both"/>
        <w:rPr>
          <w:rFonts w:cstheme="minorHAnsi"/>
          <w:i/>
          <w:shd w:val="clear" w:color="auto" w:fill="FFFFFF"/>
          <w:lang w:val="fr-FR"/>
        </w:rPr>
      </w:pPr>
      <w:r w:rsidRPr="008F71A1">
        <w:rPr>
          <w:rFonts w:cstheme="minorHAnsi"/>
          <w:i/>
          <w:shd w:val="clear" w:color="auto" w:fill="FFFFFF"/>
          <w:lang w:val="fr-FR"/>
        </w:rPr>
        <w:t>« En l'espace de quelques lignes, Voltaire (le célèbre mécréant parisien du 18ieme siècle) est revenu à la raison et il cite des vérités</w:t>
      </w:r>
      <w:r>
        <w:rPr>
          <w:rFonts w:cstheme="minorHAnsi"/>
          <w:i/>
          <w:shd w:val="clear" w:color="auto" w:fill="FFFFFF"/>
          <w:lang w:val="fr-FR"/>
        </w:rPr>
        <w:t xml:space="preserve"> </w:t>
      </w:r>
      <w:r w:rsidRPr="008F71A1">
        <w:rPr>
          <w:rFonts w:cstheme="minorHAnsi"/>
          <w:i/>
          <w:shd w:val="clear" w:color="auto" w:fill="FFFFFF"/>
          <w:lang w:val="fr-FR"/>
        </w:rPr>
        <w:t>…</w:t>
      </w:r>
      <w:r>
        <w:rPr>
          <w:rFonts w:cstheme="minorHAnsi"/>
          <w:i/>
          <w:shd w:val="clear" w:color="auto" w:fill="FFFFFF"/>
          <w:lang w:val="fr-FR"/>
        </w:rPr>
        <w:t xml:space="preserve"> </w:t>
      </w:r>
      <w:r w:rsidRPr="008F71A1">
        <w:rPr>
          <w:rFonts w:cstheme="minorHAnsi"/>
          <w:i/>
          <w:shd w:val="clear" w:color="auto" w:fill="FFFFFF"/>
          <w:lang w:val="fr-FR"/>
        </w:rPr>
        <w:t>!</w:t>
      </w:r>
    </w:p>
    <w:p w14:paraId="3F8A7180" w14:textId="77777777" w:rsidR="00695B23" w:rsidRPr="008F71A1" w:rsidRDefault="00695B23" w:rsidP="00695B23">
      <w:pPr>
        <w:spacing w:after="0" w:line="240" w:lineRule="auto"/>
        <w:jc w:val="both"/>
        <w:rPr>
          <w:rFonts w:cstheme="minorHAnsi"/>
          <w:i/>
          <w:shd w:val="clear" w:color="auto" w:fill="FFFFFF"/>
          <w:lang w:val="fr-FR"/>
        </w:rPr>
      </w:pPr>
      <w:r w:rsidRPr="008F71A1">
        <w:rPr>
          <w:rFonts w:cstheme="minorHAnsi"/>
          <w:i/>
          <w:shd w:val="clear" w:color="auto" w:fill="FFFFFF"/>
          <w:lang w:val="fr-FR"/>
        </w:rPr>
        <w:t>Dans son livre "Traité sur la tolérance", il cite en effet Anne Gabriel Henri Bernard, comte de Boulainvilliers (mort en 1798)</w:t>
      </w:r>
      <w:r>
        <w:rPr>
          <w:rFonts w:cstheme="minorHAnsi"/>
          <w:i/>
          <w:shd w:val="clear" w:color="auto" w:fill="FFFFFF"/>
          <w:lang w:val="fr-FR"/>
        </w:rPr>
        <w:t xml:space="preserve"> </w:t>
      </w:r>
      <w:r w:rsidRPr="008F71A1">
        <w:rPr>
          <w:rFonts w:cstheme="minorHAnsi"/>
          <w:i/>
          <w:shd w:val="clear" w:color="auto" w:fill="FFFFFF"/>
          <w:lang w:val="fr-FR"/>
        </w:rPr>
        <w:t>:</w:t>
      </w:r>
    </w:p>
    <w:p w14:paraId="3D31071A" w14:textId="77777777" w:rsidR="00695B23" w:rsidRDefault="00695B23" w:rsidP="00695B23">
      <w:pPr>
        <w:spacing w:after="0" w:line="240" w:lineRule="auto"/>
        <w:jc w:val="both"/>
        <w:rPr>
          <w:rFonts w:cstheme="minorHAnsi"/>
          <w:shd w:val="clear" w:color="auto" w:fill="FFFFFF"/>
          <w:lang w:val="fr-FR"/>
        </w:rPr>
      </w:pPr>
      <w:r w:rsidRPr="008F71A1">
        <w:rPr>
          <w:rFonts w:cstheme="minorHAnsi"/>
          <w:i/>
          <w:shd w:val="clear" w:color="auto" w:fill="FFFFFF"/>
          <w:lang w:val="fr-FR"/>
        </w:rPr>
        <w:t>"C’est un zèle barbare que celui qui prétend planter la religion dans les cœurs, comme si la persuasion pouvait être l’effet de la contrainte."</w:t>
      </w:r>
      <w:r>
        <w:rPr>
          <w:rFonts w:cstheme="minorHAnsi"/>
          <w:shd w:val="clear" w:color="auto" w:fill="FFFFFF"/>
          <w:lang w:val="fr-FR"/>
        </w:rPr>
        <w:t> ».</w:t>
      </w:r>
    </w:p>
    <w:p w14:paraId="1CEA54DA" w14:textId="77777777" w:rsidR="00695B23" w:rsidRDefault="00695B23" w:rsidP="00695B23">
      <w:pPr>
        <w:spacing w:after="0" w:line="240" w:lineRule="auto"/>
        <w:jc w:val="both"/>
        <w:rPr>
          <w:rFonts w:cstheme="minorHAnsi"/>
          <w:shd w:val="clear" w:color="auto" w:fill="FFFFFF"/>
          <w:lang w:val="fr-FR"/>
        </w:rPr>
      </w:pPr>
    </w:p>
    <w:p w14:paraId="64C5F1F4" w14:textId="77777777" w:rsidR="00695B23" w:rsidRDefault="00695B23" w:rsidP="00695B23">
      <w:pPr>
        <w:spacing w:after="0" w:line="240" w:lineRule="auto"/>
        <w:jc w:val="both"/>
        <w:rPr>
          <w:rFonts w:cstheme="minorHAnsi"/>
          <w:shd w:val="clear" w:color="auto" w:fill="FFFFFF"/>
          <w:lang w:val="fr-FR"/>
        </w:rPr>
      </w:pPr>
      <w:r w:rsidRPr="00602DAA">
        <w:rPr>
          <w:rFonts w:cstheme="minorHAnsi"/>
          <w:shd w:val="clear" w:color="auto" w:fill="FFFFFF"/>
          <w:lang w:val="fr-FR"/>
        </w:rPr>
        <w:t>Ce que ce musulman oublie de</w:t>
      </w:r>
      <w:r>
        <w:rPr>
          <w:rFonts w:cstheme="minorHAnsi"/>
          <w:shd w:val="clear" w:color="auto" w:fill="FFFFFF"/>
          <w:lang w:val="fr-FR"/>
        </w:rPr>
        <w:t xml:space="preserve"> nous</w:t>
      </w:r>
      <w:r w:rsidRPr="00602DAA">
        <w:rPr>
          <w:rFonts w:cstheme="minorHAnsi"/>
          <w:shd w:val="clear" w:color="auto" w:fill="FFFFFF"/>
          <w:lang w:val="fr-FR"/>
        </w:rPr>
        <w:t xml:space="preserve"> préciser est </w:t>
      </w:r>
      <w:r w:rsidRPr="004F55B0">
        <w:rPr>
          <w:rFonts w:cstheme="minorHAnsi"/>
          <w:i/>
          <w:shd w:val="clear" w:color="auto" w:fill="FFFFFF"/>
          <w:lang w:val="fr-FR"/>
        </w:rPr>
        <w:t>qu'il n'y a aucune liberté de croyance en islam. Si vous voulez quitter l'islam et devenir athée, vous serez condamné à mort (Coran 4:89).</w:t>
      </w:r>
    </w:p>
    <w:p w14:paraId="18E017C7" w14:textId="77777777" w:rsidR="00695B23" w:rsidRDefault="00695B23" w:rsidP="00695B23">
      <w:pPr>
        <w:spacing w:after="0" w:line="240" w:lineRule="auto"/>
        <w:jc w:val="both"/>
        <w:rPr>
          <w:rFonts w:cstheme="minorHAnsi"/>
          <w:shd w:val="clear" w:color="auto" w:fill="FFFFFF"/>
          <w:lang w:val="fr-FR"/>
        </w:rPr>
      </w:pPr>
    </w:p>
    <w:p w14:paraId="17C13066" w14:textId="766C2909" w:rsidR="00C879FC" w:rsidRDefault="00695B23" w:rsidP="00695B23">
      <w:pPr>
        <w:spacing w:after="0" w:line="240" w:lineRule="auto"/>
        <w:jc w:val="both"/>
        <w:rPr>
          <w:rFonts w:cstheme="minorHAnsi"/>
          <w:shd w:val="clear" w:color="auto" w:fill="FFFFFF"/>
          <w:lang w:val="fr-FR"/>
        </w:rPr>
      </w:pPr>
      <w:r w:rsidRPr="004F55B0">
        <w:rPr>
          <w:rFonts w:cstheme="minorHAnsi"/>
          <w:i/>
          <w:shd w:val="clear" w:color="auto" w:fill="FFFFFF"/>
          <w:lang w:val="fr-FR"/>
        </w:rPr>
        <w:t>De plus, il faut vraiment</w:t>
      </w:r>
      <w:r>
        <w:rPr>
          <w:rFonts w:cstheme="minorHAnsi"/>
          <w:shd w:val="clear" w:color="auto" w:fill="FFFFFF"/>
          <w:lang w:val="fr-FR"/>
        </w:rPr>
        <w:t xml:space="preserve"> oser </w:t>
      </w:r>
      <w:r w:rsidRPr="004F55B0">
        <w:rPr>
          <w:rFonts w:cstheme="minorHAnsi"/>
          <w:i/>
          <w:shd w:val="clear" w:color="auto" w:fill="FFFFFF"/>
          <w:lang w:val="fr-FR"/>
        </w:rPr>
        <w:t xml:space="preserve">pour utiliser Voltaire, pour </w:t>
      </w:r>
      <w:r w:rsidR="00F932D1" w:rsidRPr="004F55B0">
        <w:rPr>
          <w:rFonts w:cstheme="minorHAnsi"/>
          <w:i/>
          <w:shd w:val="clear" w:color="auto" w:fill="FFFFFF"/>
          <w:lang w:val="fr-FR"/>
        </w:rPr>
        <w:t>défendre</w:t>
      </w:r>
      <w:r w:rsidRPr="004F55B0">
        <w:rPr>
          <w:rFonts w:cstheme="minorHAnsi"/>
          <w:i/>
          <w:shd w:val="clear" w:color="auto" w:fill="FFFFFF"/>
          <w:lang w:val="fr-FR"/>
        </w:rPr>
        <w:t xml:space="preserve"> l’islam</w:t>
      </w:r>
      <w:r>
        <w:rPr>
          <w:rFonts w:cstheme="minorHAnsi"/>
          <w:shd w:val="clear" w:color="auto" w:fill="FFFFFF"/>
          <w:lang w:val="fr-FR"/>
        </w:rPr>
        <w:t>, car ce dernier avait justement souvent pris l’islam et Mahomet comme l</w:t>
      </w:r>
      <w:r w:rsidR="00F932D1">
        <w:rPr>
          <w:rFonts w:cstheme="minorHAnsi"/>
          <w:shd w:val="clear" w:color="auto" w:fill="FFFFFF"/>
          <w:lang w:val="fr-FR"/>
        </w:rPr>
        <w:t>a</w:t>
      </w:r>
      <w:r>
        <w:rPr>
          <w:rFonts w:cstheme="minorHAnsi"/>
          <w:shd w:val="clear" w:color="auto" w:fill="FFFFFF"/>
          <w:lang w:val="fr-FR"/>
        </w:rPr>
        <w:t xml:space="preserve"> meilleure illustration du fanatisme</w:t>
      </w:r>
      <w:r>
        <w:rPr>
          <w:rStyle w:val="Appelnotedebasdep"/>
          <w:rFonts w:cstheme="minorHAnsi"/>
          <w:shd w:val="clear" w:color="auto" w:fill="FFFFFF"/>
          <w:lang w:val="fr-FR"/>
        </w:rPr>
        <w:footnoteReference w:id="218"/>
      </w:r>
      <w:r>
        <w:rPr>
          <w:rFonts w:cstheme="minorHAnsi"/>
          <w:shd w:val="clear" w:color="auto" w:fill="FFFFFF"/>
          <w:lang w:val="fr-FR"/>
        </w:rPr>
        <w:t>.</w:t>
      </w:r>
    </w:p>
    <w:p w14:paraId="2E6F3D93" w14:textId="2DAD969E" w:rsidR="002E5ECF" w:rsidRDefault="002E5ECF" w:rsidP="00695B23">
      <w:pPr>
        <w:spacing w:after="0" w:line="240" w:lineRule="auto"/>
        <w:jc w:val="both"/>
        <w:rPr>
          <w:rFonts w:cstheme="minorHAnsi"/>
          <w:shd w:val="clear" w:color="auto" w:fill="FFFFFF"/>
          <w:lang w:val="fr-FR"/>
        </w:rPr>
      </w:pPr>
    </w:p>
    <w:p w14:paraId="777800AA" w14:textId="77777777" w:rsidR="006A1E90" w:rsidRDefault="006A1E90" w:rsidP="00695B23">
      <w:pPr>
        <w:spacing w:after="0" w:line="240" w:lineRule="auto"/>
        <w:jc w:val="both"/>
        <w:rPr>
          <w:rFonts w:cstheme="minorHAnsi"/>
          <w:shd w:val="clear" w:color="auto" w:fill="FFFFFF"/>
          <w:lang w:val="fr-FR"/>
        </w:rPr>
      </w:pPr>
    </w:p>
    <w:p w14:paraId="696A6F3A" w14:textId="77777777" w:rsidR="007A67E6" w:rsidRDefault="007A67E6" w:rsidP="005B05B1">
      <w:pPr>
        <w:pStyle w:val="Titre2"/>
        <w:rPr>
          <w:shd w:val="clear" w:color="auto" w:fill="FFFFFF"/>
          <w:lang w:val="fr-FR"/>
        </w:rPr>
      </w:pPr>
      <w:bookmarkStart w:id="73" w:name="_Toc68429370"/>
      <w:r>
        <w:rPr>
          <w:shd w:val="clear" w:color="auto" w:fill="FFFFFF"/>
          <w:lang w:val="fr-FR"/>
        </w:rPr>
        <w:t xml:space="preserve">Les bienfaits de l’invasion et de la domination </w:t>
      </w:r>
      <w:r w:rsidRPr="007A67E6">
        <w:rPr>
          <w:shd w:val="clear" w:color="auto" w:fill="FFFFFF"/>
          <w:lang w:val="fr-FR"/>
        </w:rPr>
        <w:t>afghano-turco-monghole</w:t>
      </w:r>
      <w:r>
        <w:rPr>
          <w:shd w:val="clear" w:color="auto" w:fill="FFFFFF"/>
          <w:lang w:val="fr-FR"/>
        </w:rPr>
        <w:t xml:space="preserve"> en Inde.</w:t>
      </w:r>
      <w:bookmarkEnd w:id="73"/>
    </w:p>
    <w:p w14:paraId="3339EA6C" w14:textId="77777777" w:rsidR="00695B23" w:rsidRDefault="00695B23" w:rsidP="00695B23">
      <w:pPr>
        <w:spacing w:after="0" w:line="240" w:lineRule="auto"/>
        <w:jc w:val="both"/>
        <w:rPr>
          <w:rFonts w:cstheme="minorHAnsi"/>
          <w:shd w:val="clear" w:color="auto" w:fill="FFFFFF"/>
          <w:lang w:val="fr-FR"/>
        </w:rPr>
      </w:pPr>
    </w:p>
    <w:p w14:paraId="4FE30FB8" w14:textId="77777777" w:rsidR="007A67E6" w:rsidRPr="00CC735A" w:rsidRDefault="007A67E6" w:rsidP="00695B23">
      <w:pPr>
        <w:spacing w:after="0" w:line="240" w:lineRule="auto"/>
        <w:jc w:val="both"/>
        <w:rPr>
          <w:rFonts w:cstheme="minorHAnsi"/>
          <w:shd w:val="clear" w:color="auto" w:fill="FFFFFF"/>
          <w:lang w:val="fr-FR"/>
        </w:rPr>
      </w:pPr>
      <w:r>
        <w:rPr>
          <w:rFonts w:cstheme="minorHAnsi"/>
          <w:shd w:val="clear" w:color="auto" w:fill="FFFFFF"/>
          <w:lang w:val="fr-FR"/>
        </w:rPr>
        <w:t xml:space="preserve">Selon </w:t>
      </w:r>
      <w:r w:rsidRPr="007A67E6">
        <w:rPr>
          <w:rFonts w:cstheme="minorHAnsi"/>
          <w:shd w:val="clear" w:color="auto" w:fill="FFFFFF"/>
          <w:lang w:val="fr-FR"/>
        </w:rPr>
        <w:t>Chekeb</w:t>
      </w:r>
      <w:r>
        <w:rPr>
          <w:rFonts w:cstheme="minorHAnsi"/>
          <w:shd w:val="clear" w:color="auto" w:fill="FFFFFF"/>
          <w:lang w:val="fr-FR"/>
        </w:rPr>
        <w:t xml:space="preserve"> H.</w:t>
      </w:r>
      <w:r w:rsidRPr="007A67E6">
        <w:rPr>
          <w:rFonts w:cstheme="minorHAnsi"/>
          <w:shd w:val="clear" w:color="auto" w:fill="FFFFFF"/>
          <w:lang w:val="fr-FR"/>
        </w:rPr>
        <w:t xml:space="preserve"> </w:t>
      </w:r>
      <w:r>
        <w:rPr>
          <w:rFonts w:cstheme="minorHAnsi"/>
          <w:shd w:val="clear" w:color="auto" w:fill="FFFFFF"/>
          <w:lang w:val="fr-FR"/>
        </w:rPr>
        <w:t>« </w:t>
      </w:r>
      <w:r w:rsidRPr="007A67E6">
        <w:rPr>
          <w:rFonts w:cstheme="minorHAnsi"/>
          <w:i/>
          <w:shd w:val="clear" w:color="auto" w:fill="FFFFFF"/>
          <w:lang w:val="fr-FR"/>
        </w:rPr>
        <w:t xml:space="preserve">[...] </w:t>
      </w:r>
      <w:r w:rsidRPr="00CC735A">
        <w:rPr>
          <w:rFonts w:cstheme="minorHAnsi"/>
          <w:i/>
          <w:shd w:val="clear" w:color="auto" w:fill="FFFFFF"/>
          <w:lang w:val="fr-FR"/>
        </w:rPr>
        <w:t>la domination afghano-turco-monghole a fait de l'Inde la première économie du monde jusqu'à XIXe ! 23 % du PIB MONDIAL</w:t>
      </w:r>
      <w:r w:rsidRPr="007A67E6">
        <w:rPr>
          <w:rFonts w:cstheme="minorHAnsi"/>
          <w:i/>
          <w:shd w:val="clear" w:color="auto" w:fill="FFFFFF"/>
          <w:lang w:val="fr-FR"/>
        </w:rPr>
        <w:t xml:space="preserve"> ! […]</w:t>
      </w:r>
      <w:r>
        <w:rPr>
          <w:rFonts w:cstheme="minorHAnsi"/>
          <w:i/>
          <w:shd w:val="clear" w:color="auto" w:fill="FFFFFF"/>
          <w:lang w:val="fr-FR"/>
        </w:rPr>
        <w:t xml:space="preserve"> </w:t>
      </w:r>
      <w:r w:rsidRPr="00CC735A">
        <w:rPr>
          <w:rFonts w:cstheme="minorHAnsi"/>
          <w:shd w:val="clear" w:color="auto" w:fill="FFFFFF"/>
          <w:lang w:val="fr-FR"/>
        </w:rPr>
        <w:t xml:space="preserve">les anglais eux ont appauvri l'Inde ... laissant, après leur passage une Inde à 1 % du même PIB ! [...] </w:t>
      </w:r>
      <w:r w:rsidRPr="00CC735A">
        <w:rPr>
          <w:rFonts w:cstheme="minorHAnsi"/>
          <w:i/>
          <w:shd w:val="clear" w:color="auto" w:fill="FFFFFF"/>
          <w:lang w:val="fr-FR"/>
        </w:rPr>
        <w:t>les musulmans</w:t>
      </w:r>
      <w:r w:rsidRPr="00CC735A">
        <w:rPr>
          <w:rFonts w:cstheme="minorHAnsi"/>
          <w:shd w:val="clear" w:color="auto" w:fill="FFFFFF"/>
          <w:lang w:val="fr-FR"/>
        </w:rPr>
        <w:t xml:space="preserve"> sont restés en Inde [contrairement aux Anglais] ...</w:t>
      </w:r>
      <w:r w:rsidRPr="007A67E6">
        <w:rPr>
          <w:rFonts w:cstheme="minorHAnsi"/>
          <w:i/>
          <w:shd w:val="clear" w:color="auto" w:fill="FFFFFF"/>
          <w:lang w:val="fr-FR"/>
        </w:rPr>
        <w:t xml:space="preserve"> </w:t>
      </w:r>
      <w:r w:rsidRPr="00CC735A">
        <w:rPr>
          <w:rFonts w:cstheme="minorHAnsi"/>
          <w:i/>
          <w:shd w:val="clear" w:color="auto" w:fill="FFFFFF"/>
          <w:lang w:val="fr-FR"/>
        </w:rPr>
        <w:t>certains se sont même converti à l'hindouisme !</w:t>
      </w:r>
      <w:r w:rsidRPr="007A67E6">
        <w:rPr>
          <w:rFonts w:cstheme="minorHAnsi"/>
          <w:i/>
          <w:shd w:val="clear" w:color="auto" w:fill="FFFFFF"/>
          <w:lang w:val="fr-FR"/>
        </w:rPr>
        <w:t xml:space="preserve"> </w:t>
      </w:r>
      <w:r w:rsidRPr="00CC735A">
        <w:rPr>
          <w:rFonts w:cstheme="minorHAnsi"/>
          <w:shd w:val="clear" w:color="auto" w:fill="FFFFFF"/>
          <w:lang w:val="fr-FR"/>
        </w:rPr>
        <w:t>Voulez-vous des lectures et vidéos des experts HINDOUS là-dessus ???? ».</w:t>
      </w:r>
    </w:p>
    <w:p w14:paraId="54DEE18E" w14:textId="77777777" w:rsidR="007A67E6" w:rsidRDefault="007A67E6" w:rsidP="00695B23">
      <w:pPr>
        <w:spacing w:after="0" w:line="240" w:lineRule="auto"/>
        <w:jc w:val="both"/>
        <w:rPr>
          <w:rFonts w:cstheme="minorHAnsi"/>
          <w:shd w:val="clear" w:color="auto" w:fill="FFFFFF"/>
          <w:lang w:val="fr-FR"/>
        </w:rPr>
      </w:pPr>
    </w:p>
    <w:p w14:paraId="057FEB04" w14:textId="77777777" w:rsidR="007A67E6" w:rsidRDefault="007A67E6" w:rsidP="00695B23">
      <w:pPr>
        <w:spacing w:after="0" w:line="240" w:lineRule="auto"/>
        <w:jc w:val="both"/>
        <w:rPr>
          <w:rFonts w:cstheme="minorHAnsi"/>
          <w:shd w:val="clear" w:color="auto" w:fill="FFFFFF"/>
          <w:lang w:val="fr-FR"/>
        </w:rPr>
      </w:pPr>
      <w:r>
        <w:rPr>
          <w:rFonts w:cstheme="minorHAnsi"/>
          <w:shd w:val="clear" w:color="auto" w:fill="FFFFFF"/>
          <w:lang w:val="fr-FR"/>
        </w:rPr>
        <w:t>J’ai alors posé cette question à Chekeb : « </w:t>
      </w:r>
      <w:r w:rsidRPr="007A67E6">
        <w:rPr>
          <w:rFonts w:cstheme="minorHAnsi"/>
          <w:i/>
          <w:shd w:val="clear" w:color="auto" w:fill="FFFFFF"/>
          <w:lang w:val="fr-FR"/>
        </w:rPr>
        <w:t>Avez-vous des preuves de votre affirmation sur</w:t>
      </w:r>
      <w:r>
        <w:rPr>
          <w:rFonts w:cstheme="minorHAnsi"/>
          <w:i/>
          <w:shd w:val="clear" w:color="auto" w:fill="FFFFFF"/>
          <w:lang w:val="fr-FR"/>
        </w:rPr>
        <w:t xml:space="preserve"> le fait que</w:t>
      </w:r>
      <w:r w:rsidRPr="007A67E6">
        <w:rPr>
          <w:rFonts w:cstheme="minorHAnsi"/>
          <w:i/>
          <w:shd w:val="clear" w:color="auto" w:fill="FFFFFF"/>
          <w:lang w:val="fr-FR"/>
        </w:rPr>
        <w:t xml:space="preserve"> cette domination Moghol sur l'Inde aurait fait de l'Inde la première économie mondiale du monde au 19° siècle</w:t>
      </w:r>
      <w:r w:rsidR="004F53DD">
        <w:rPr>
          <w:rStyle w:val="Appelnotedebasdep"/>
          <w:rFonts w:cstheme="minorHAnsi"/>
          <w:i/>
          <w:shd w:val="clear" w:color="auto" w:fill="FFFFFF"/>
          <w:lang w:val="fr-FR"/>
        </w:rPr>
        <w:footnoteReference w:id="219"/>
      </w:r>
      <w:r w:rsidRPr="007A67E6">
        <w:rPr>
          <w:rFonts w:cstheme="minorHAnsi"/>
          <w:i/>
          <w:shd w:val="clear" w:color="auto" w:fill="FFFFFF"/>
          <w:lang w:val="fr-FR"/>
        </w:rPr>
        <w:t xml:space="preserve"> ? Je souhaite consulter des études sérieuses sur ce sujet</w:t>
      </w:r>
      <w:r>
        <w:rPr>
          <w:rFonts w:cstheme="minorHAnsi"/>
          <w:shd w:val="clear" w:color="auto" w:fill="FFFFFF"/>
          <w:lang w:val="fr-FR"/>
        </w:rPr>
        <w:t> ».</w:t>
      </w:r>
    </w:p>
    <w:p w14:paraId="1767B78C" w14:textId="77777777" w:rsidR="007A67E6" w:rsidRDefault="007A67E6" w:rsidP="00695B23">
      <w:pPr>
        <w:spacing w:after="0" w:line="240" w:lineRule="auto"/>
        <w:jc w:val="both"/>
        <w:rPr>
          <w:rFonts w:cstheme="minorHAnsi"/>
          <w:shd w:val="clear" w:color="auto" w:fill="FFFFFF"/>
          <w:lang w:val="fr-FR"/>
        </w:rPr>
      </w:pPr>
    </w:p>
    <w:p w14:paraId="00F92717" w14:textId="77777777" w:rsidR="007A67E6" w:rsidRDefault="007A67E6" w:rsidP="00695B23">
      <w:pPr>
        <w:spacing w:after="0" w:line="240" w:lineRule="auto"/>
        <w:jc w:val="both"/>
        <w:rPr>
          <w:rFonts w:cstheme="minorHAnsi"/>
          <w:shd w:val="clear" w:color="auto" w:fill="FFFFFF"/>
          <w:lang w:val="fr-FR"/>
        </w:rPr>
      </w:pPr>
      <w:r>
        <w:rPr>
          <w:rFonts w:cstheme="minorHAnsi"/>
          <w:shd w:val="clear" w:color="auto" w:fill="FFFFFF"/>
          <w:lang w:val="fr-FR"/>
        </w:rPr>
        <w:t>Depuis, je n’ai pas eu de réponse de Chekeb.</w:t>
      </w:r>
    </w:p>
    <w:p w14:paraId="715D5DCB" w14:textId="77777777" w:rsidR="007A67E6" w:rsidRDefault="007A67E6" w:rsidP="00695B23">
      <w:pPr>
        <w:spacing w:after="0" w:line="240" w:lineRule="auto"/>
        <w:jc w:val="both"/>
        <w:rPr>
          <w:rFonts w:cstheme="minorHAnsi"/>
          <w:shd w:val="clear" w:color="auto" w:fill="FFFFFF"/>
          <w:lang w:val="fr-FR"/>
        </w:rPr>
      </w:pPr>
    </w:p>
    <w:p w14:paraId="25E416AE" w14:textId="77777777" w:rsidR="007A67E6" w:rsidRDefault="007A67E6" w:rsidP="00695B23">
      <w:pPr>
        <w:spacing w:after="0" w:line="240" w:lineRule="auto"/>
        <w:jc w:val="both"/>
        <w:rPr>
          <w:rFonts w:cstheme="minorHAnsi"/>
          <w:shd w:val="clear" w:color="auto" w:fill="FFFFFF"/>
          <w:lang w:val="fr-FR"/>
        </w:rPr>
      </w:pPr>
      <w:r>
        <w:rPr>
          <w:rFonts w:cstheme="minorHAnsi"/>
          <w:shd w:val="clear" w:color="auto" w:fill="FFFFFF"/>
          <w:lang w:val="fr-FR"/>
        </w:rPr>
        <w:t>Or nous savons aussi très bien qu’un musulman ne peut se convertir à l’hindouisme, sous peine de mort</w:t>
      </w:r>
      <w:r w:rsidR="004F53DD">
        <w:rPr>
          <w:rFonts w:cstheme="minorHAnsi"/>
          <w:shd w:val="clear" w:color="auto" w:fill="FFFFFF"/>
          <w:lang w:val="fr-FR"/>
        </w:rPr>
        <w:t xml:space="preserve"> </w:t>
      </w:r>
      <w:r w:rsidR="004F53DD">
        <w:rPr>
          <w:rFonts w:cstheme="minorHAnsi"/>
          <w:color w:val="1D2129"/>
          <w:shd w:val="clear" w:color="auto" w:fill="FFFFFF"/>
          <w:lang w:val="fr-FR"/>
        </w:rPr>
        <w:t>(Coran 4:89)</w:t>
      </w:r>
      <w:r>
        <w:rPr>
          <w:rFonts w:cstheme="minorHAnsi"/>
          <w:shd w:val="clear" w:color="auto" w:fill="FFFFFF"/>
          <w:lang w:val="fr-FR"/>
        </w:rPr>
        <w:t>.</w:t>
      </w:r>
    </w:p>
    <w:p w14:paraId="3A46DFD0" w14:textId="77777777" w:rsidR="007A67E6" w:rsidRDefault="007A67E6" w:rsidP="00695B23">
      <w:pPr>
        <w:spacing w:after="0" w:line="240" w:lineRule="auto"/>
        <w:jc w:val="both"/>
        <w:rPr>
          <w:rFonts w:cstheme="minorHAnsi"/>
          <w:shd w:val="clear" w:color="auto" w:fill="FFFFFF"/>
          <w:lang w:val="fr-FR"/>
        </w:rPr>
      </w:pPr>
    </w:p>
    <w:p w14:paraId="33DFC947" w14:textId="77777777" w:rsidR="00695B23" w:rsidRDefault="00695B23" w:rsidP="005B05B1">
      <w:pPr>
        <w:pStyle w:val="Titre2"/>
        <w:rPr>
          <w:shd w:val="clear" w:color="auto" w:fill="FFFFFF"/>
          <w:lang w:val="fr-FR"/>
        </w:rPr>
      </w:pPr>
      <w:bookmarkStart w:id="74" w:name="_Toc68429371"/>
      <w:r w:rsidRPr="005D78BE">
        <w:rPr>
          <w:shd w:val="clear" w:color="auto" w:fill="FFFFFF"/>
          <w:lang w:val="fr-FR"/>
        </w:rPr>
        <w:t>L</w:t>
      </w:r>
      <w:r>
        <w:rPr>
          <w:shd w:val="clear" w:color="auto" w:fill="FFFFFF"/>
          <w:lang w:val="fr-FR"/>
        </w:rPr>
        <w:t>ors de la</w:t>
      </w:r>
      <w:r w:rsidRPr="005D78BE">
        <w:rPr>
          <w:shd w:val="clear" w:color="auto" w:fill="FFFFFF"/>
          <w:lang w:val="fr-FR"/>
        </w:rPr>
        <w:t xml:space="preserve"> Rencontre Annuelle des Frères Musulmans au Bourget en 2018</w:t>
      </w:r>
      <w:bookmarkEnd w:id="74"/>
    </w:p>
    <w:p w14:paraId="2B398628" w14:textId="77777777" w:rsidR="00695B23" w:rsidRDefault="00695B23" w:rsidP="00695B23">
      <w:pPr>
        <w:spacing w:after="0" w:line="240" w:lineRule="auto"/>
        <w:jc w:val="both"/>
        <w:rPr>
          <w:rFonts w:cstheme="minorHAnsi"/>
          <w:shd w:val="clear" w:color="auto" w:fill="FFFFFF"/>
          <w:lang w:val="fr-FR"/>
        </w:rPr>
      </w:pPr>
    </w:p>
    <w:p w14:paraId="58DC6C72" w14:textId="77777777" w:rsidR="00695B23" w:rsidRPr="00C013B0" w:rsidRDefault="00695B23" w:rsidP="00695B23">
      <w:pPr>
        <w:spacing w:after="0" w:line="240" w:lineRule="auto"/>
        <w:jc w:val="both"/>
        <w:rPr>
          <w:rFonts w:cstheme="minorHAnsi"/>
          <w:i/>
          <w:shd w:val="clear" w:color="auto" w:fill="FFFFFF"/>
          <w:lang w:val="fr-FR"/>
        </w:rPr>
      </w:pPr>
      <w:r>
        <w:rPr>
          <w:rFonts w:cstheme="minorHAnsi"/>
          <w:shd w:val="clear" w:color="auto" w:fill="FFFFFF"/>
          <w:lang w:val="fr-FR"/>
        </w:rPr>
        <w:t>« </w:t>
      </w:r>
      <w:r w:rsidRPr="00CC735A">
        <w:rPr>
          <w:rFonts w:cstheme="minorHAnsi"/>
          <w:shd w:val="clear" w:color="auto" w:fill="FFFFFF"/>
          <w:lang w:val="fr-FR"/>
        </w:rPr>
        <w:t>Ahmed Jaballah [...] a la même position que les radicaux : un musulman aurait le droit de se marier avec une femme d'une des religions du Livre</w:t>
      </w:r>
      <w:r w:rsidR="002411DB" w:rsidRPr="00CC735A">
        <w:rPr>
          <w:rFonts w:cstheme="minorHAnsi"/>
          <w:shd w:val="clear" w:color="auto" w:fill="FFFFFF"/>
          <w:lang w:val="fr-FR"/>
        </w:rPr>
        <w:t xml:space="preserve"> </w:t>
      </w:r>
      <w:r w:rsidRPr="00CC735A">
        <w:rPr>
          <w:rFonts w:cstheme="minorHAnsi"/>
          <w:shd w:val="clear" w:color="auto" w:fill="FFFFFF"/>
          <w:lang w:val="fr-FR"/>
        </w:rPr>
        <w:t>(chrétienne, juive ou musulmane).</w:t>
      </w:r>
      <w:r w:rsidRPr="00C013B0">
        <w:rPr>
          <w:rFonts w:cstheme="minorHAnsi"/>
          <w:i/>
          <w:shd w:val="clear" w:color="auto" w:fill="FFFFFF"/>
          <w:lang w:val="fr-FR"/>
        </w:rPr>
        <w:t xml:space="preserve"> </w:t>
      </w:r>
      <w:r w:rsidRPr="00CC735A">
        <w:rPr>
          <w:rFonts w:cstheme="minorHAnsi"/>
          <w:shd w:val="clear" w:color="auto" w:fill="FFFFFF"/>
          <w:lang w:val="fr-FR"/>
        </w:rPr>
        <w:t>Mais une musulmane n'aurait pas ce droit : elle aurait l'obligation de se marier avec un musulman</w:t>
      </w:r>
      <w:r w:rsidRPr="00C013B0">
        <w:rPr>
          <w:rFonts w:cstheme="minorHAnsi"/>
          <w:i/>
          <w:shd w:val="clear" w:color="auto" w:fill="FFFFFF"/>
          <w:lang w:val="fr-FR"/>
        </w:rPr>
        <w:t>.</w:t>
      </w:r>
    </w:p>
    <w:p w14:paraId="1B3928EF" w14:textId="7DB38C53" w:rsidR="00695B23" w:rsidRPr="00C013B0" w:rsidRDefault="00695B23" w:rsidP="00695B23">
      <w:pPr>
        <w:spacing w:after="0" w:line="240" w:lineRule="auto"/>
        <w:jc w:val="both"/>
        <w:rPr>
          <w:rFonts w:cstheme="minorHAnsi"/>
          <w:i/>
          <w:shd w:val="clear" w:color="auto" w:fill="FFFFFF"/>
          <w:lang w:val="fr-FR"/>
        </w:rPr>
      </w:pPr>
      <w:r w:rsidRPr="00CC735A">
        <w:rPr>
          <w:rFonts w:cstheme="minorHAnsi"/>
          <w:shd w:val="clear" w:color="auto" w:fill="FFFFFF"/>
          <w:lang w:val="fr-FR"/>
        </w:rPr>
        <w:t xml:space="preserve">Comme tous les Frères Musulmans, il rajoute d'emblée que les hommes et les femmes sont quand même égaux : </w:t>
      </w:r>
      <w:r w:rsidR="00C013B0" w:rsidRPr="00CC735A">
        <w:rPr>
          <w:rFonts w:cstheme="minorHAnsi"/>
          <w:shd w:val="clear" w:color="auto" w:fill="FFFFFF"/>
          <w:lang w:val="fr-FR"/>
        </w:rPr>
        <w:t>«</w:t>
      </w:r>
      <w:r w:rsidR="00C013B0">
        <w:rPr>
          <w:rFonts w:cstheme="minorHAnsi"/>
          <w:i/>
          <w:shd w:val="clear" w:color="auto" w:fill="FFFFFF"/>
          <w:lang w:val="fr-FR"/>
        </w:rPr>
        <w:t> </w:t>
      </w:r>
      <w:r w:rsidRPr="00CC735A">
        <w:rPr>
          <w:rFonts w:cstheme="minorHAnsi"/>
          <w:i/>
          <w:shd w:val="clear" w:color="auto" w:fill="FFFFFF"/>
          <w:lang w:val="fr-FR"/>
        </w:rPr>
        <w:t>J'ai des textes coraniques qui établissent l'égalité absolue entre l'homme et la femme. Il n'y a pas de discrimination.</w:t>
      </w:r>
      <w:r w:rsidRPr="00C013B0">
        <w:rPr>
          <w:rFonts w:cstheme="minorHAnsi"/>
          <w:i/>
          <w:shd w:val="clear" w:color="auto" w:fill="FFFFFF"/>
          <w:lang w:val="fr-FR"/>
        </w:rPr>
        <w:t xml:space="preserve"> </w:t>
      </w:r>
      <w:r w:rsidR="00C013B0">
        <w:rPr>
          <w:rFonts w:cstheme="minorHAnsi"/>
          <w:i/>
          <w:shd w:val="clear" w:color="auto" w:fill="FFFFFF"/>
          <w:lang w:val="fr-FR"/>
        </w:rPr>
        <w:t>[…]</w:t>
      </w:r>
      <w:r w:rsidRPr="00C013B0">
        <w:rPr>
          <w:rFonts w:cstheme="minorHAnsi"/>
          <w:i/>
          <w:shd w:val="clear" w:color="auto" w:fill="FFFFFF"/>
          <w:lang w:val="fr-FR"/>
        </w:rPr>
        <w:t xml:space="preserve"> </w:t>
      </w:r>
      <w:r w:rsidRPr="00CC735A">
        <w:rPr>
          <w:rFonts w:cstheme="minorHAnsi"/>
          <w:shd w:val="clear" w:color="auto" w:fill="FFFFFF"/>
          <w:lang w:val="fr-FR"/>
        </w:rPr>
        <w:t xml:space="preserve">Mais il y a une vision en islam qui est basée aussi sur ce que j'appelle la notion du couplage. C’est-à-dire que </w:t>
      </w:r>
      <w:r w:rsidR="00D34506" w:rsidRPr="00CC735A">
        <w:rPr>
          <w:rFonts w:cstheme="minorHAnsi"/>
          <w:shd w:val="clear" w:color="auto" w:fill="FFFFFF"/>
          <w:lang w:val="fr-FR"/>
        </w:rPr>
        <w:t>Allah</w:t>
      </w:r>
      <w:r w:rsidRPr="00CC735A">
        <w:rPr>
          <w:rFonts w:cstheme="minorHAnsi"/>
          <w:shd w:val="clear" w:color="auto" w:fill="FFFFFF"/>
          <w:lang w:val="fr-FR"/>
        </w:rPr>
        <w:t xml:space="preserve"> a créé l'homme et la femme, le mâle et la femelle. Et il a réparti quelques fonctions. C’est-à-dire à la base il y a une égalité absolue entre les deux. (…) </w:t>
      </w:r>
      <w:r w:rsidRPr="00CC735A">
        <w:rPr>
          <w:rFonts w:cstheme="minorHAnsi"/>
          <w:i/>
          <w:shd w:val="clear" w:color="auto" w:fill="FFFFFF"/>
          <w:lang w:val="fr-FR"/>
        </w:rPr>
        <w:t>Cette différence existe par le fait qu'il y a une complémentarité entre les deux éléments</w:t>
      </w:r>
      <w:r w:rsidRPr="00C013B0">
        <w:rPr>
          <w:rFonts w:cstheme="minorHAnsi"/>
          <w:i/>
          <w:shd w:val="clear" w:color="auto" w:fill="FFFFFF"/>
          <w:lang w:val="fr-FR"/>
        </w:rPr>
        <w:t xml:space="preserve"> </w:t>
      </w:r>
      <w:r w:rsidRPr="00CC735A">
        <w:rPr>
          <w:rFonts w:cstheme="minorHAnsi"/>
          <w:shd w:val="clear" w:color="auto" w:fill="FFFFFF"/>
          <w:lang w:val="fr-FR"/>
        </w:rPr>
        <w:t>qui vont être unis pour former justement la famille</w:t>
      </w:r>
      <w:r w:rsidR="00C013B0">
        <w:rPr>
          <w:rFonts w:cstheme="minorHAnsi"/>
          <w:i/>
          <w:shd w:val="clear" w:color="auto" w:fill="FFFFFF"/>
          <w:lang w:val="fr-FR"/>
        </w:rPr>
        <w:t> »</w:t>
      </w:r>
      <w:r w:rsidRPr="00C013B0">
        <w:rPr>
          <w:rFonts w:cstheme="minorHAnsi"/>
          <w:i/>
          <w:shd w:val="clear" w:color="auto" w:fill="FFFFFF"/>
          <w:lang w:val="fr-FR"/>
        </w:rPr>
        <w:t>.</w:t>
      </w:r>
    </w:p>
    <w:p w14:paraId="7AE4124A" w14:textId="77777777" w:rsidR="00695B23" w:rsidRDefault="00695B23" w:rsidP="00695B23">
      <w:pPr>
        <w:spacing w:after="0" w:line="240" w:lineRule="auto"/>
        <w:jc w:val="both"/>
        <w:rPr>
          <w:rFonts w:cstheme="minorHAnsi"/>
          <w:shd w:val="clear" w:color="auto" w:fill="FFFFFF"/>
          <w:lang w:val="fr-FR"/>
        </w:rPr>
      </w:pPr>
      <w:r w:rsidRPr="00C013B0">
        <w:rPr>
          <w:rFonts w:cstheme="minorHAnsi"/>
          <w:i/>
          <w:shd w:val="clear" w:color="auto" w:fill="FFFFFF"/>
          <w:lang w:val="fr-FR"/>
        </w:rPr>
        <w:t>Cette fameuse "complémentarité" revient souvent dans les discours des Frères. Ce terme permet de rester ambiguë et de ne pas affoler ceux qui le seraient par "supériorité de l'homme". Cette ambiguïté permet également d'y associer l'égalité tout en la relativisant. La "complémentarité" avait été un point d'achoppement en Tunisie. Lors de l'élaboration de la nouvelle Constitution en 2012, les Frères Musulmans tunisiens (le parti Ennahda) ne voulaient pas du terme "égalité" concernant l'homme et la femme. Ils lui préféraient le terme "complémentarité", avec toutes les conséquences discriminatoires que cela pouvait inclure. Les Tunisiens s'étaient alors mobilisés et avaient fait reculer les islamistes</w:t>
      </w:r>
      <w:r>
        <w:rPr>
          <w:rFonts w:cstheme="minorHAnsi"/>
          <w:shd w:val="clear" w:color="auto" w:fill="FFFFFF"/>
          <w:lang w:val="fr-FR"/>
        </w:rPr>
        <w:t> »</w:t>
      </w:r>
      <w:r w:rsidR="00C013B0">
        <w:rPr>
          <w:rStyle w:val="Appelnotedebasdep"/>
          <w:rFonts w:cstheme="minorHAnsi"/>
          <w:shd w:val="clear" w:color="auto" w:fill="FFFFFF"/>
          <w:lang w:val="fr-FR"/>
        </w:rPr>
        <w:footnoteReference w:id="220"/>
      </w:r>
      <w:r w:rsidRPr="00695B23">
        <w:rPr>
          <w:rFonts w:cstheme="minorHAnsi"/>
          <w:shd w:val="clear" w:color="auto" w:fill="FFFFFF"/>
          <w:lang w:val="fr-FR"/>
        </w:rPr>
        <w:t>.</w:t>
      </w:r>
    </w:p>
    <w:p w14:paraId="1A9EAD4D" w14:textId="77777777" w:rsidR="00695B23" w:rsidRDefault="00695B23" w:rsidP="00695B23">
      <w:pPr>
        <w:spacing w:after="0" w:line="240" w:lineRule="auto"/>
        <w:jc w:val="both"/>
        <w:rPr>
          <w:rFonts w:cstheme="minorHAnsi"/>
          <w:shd w:val="clear" w:color="auto" w:fill="FFFFFF"/>
          <w:lang w:val="fr-FR"/>
        </w:rPr>
      </w:pPr>
    </w:p>
    <w:p w14:paraId="546B25BC" w14:textId="77777777" w:rsidR="00695B23" w:rsidRDefault="00C013B0" w:rsidP="00B71D4F">
      <w:pPr>
        <w:spacing w:after="0"/>
        <w:jc w:val="both"/>
        <w:rPr>
          <w:rFonts w:cstheme="minorHAnsi"/>
          <w:shd w:val="clear" w:color="auto" w:fill="FFFFFF"/>
          <w:lang w:val="fr-FR"/>
        </w:rPr>
      </w:pPr>
      <w:r>
        <w:rPr>
          <w:rFonts w:cstheme="minorHAnsi"/>
          <w:shd w:val="clear" w:color="auto" w:fill="FFFFFF"/>
          <w:lang w:val="fr-FR"/>
        </w:rPr>
        <w:t>Or nous savons que les hommes et les femmes ne sont pas égaux, en droit musulman, que cela soit a) sur l’héritage, b) le témoignage lors d’un procès, c) sur le nombre de conjoint, d) sur l’obéi</w:t>
      </w:r>
      <w:r w:rsidR="007A67E6">
        <w:rPr>
          <w:rFonts w:cstheme="minorHAnsi"/>
          <w:shd w:val="clear" w:color="auto" w:fill="FFFFFF"/>
          <w:lang w:val="fr-FR"/>
        </w:rPr>
        <w:t>s</w:t>
      </w:r>
      <w:r>
        <w:rPr>
          <w:rFonts w:cstheme="minorHAnsi"/>
          <w:shd w:val="clear" w:color="auto" w:fill="FFFFFF"/>
          <w:lang w:val="fr-FR"/>
        </w:rPr>
        <w:t>sance de l’un envers l’autre dans le mariage etc.</w:t>
      </w:r>
    </w:p>
    <w:p w14:paraId="2D937111" w14:textId="77777777" w:rsidR="00C013B0" w:rsidRDefault="00C013B0" w:rsidP="00B71D4F">
      <w:pPr>
        <w:spacing w:after="0"/>
        <w:jc w:val="both"/>
        <w:rPr>
          <w:rFonts w:cstheme="minorHAnsi"/>
          <w:shd w:val="clear" w:color="auto" w:fill="FFFFFF"/>
          <w:lang w:val="fr-FR"/>
        </w:rPr>
      </w:pPr>
    </w:p>
    <w:p w14:paraId="0C6575DE" w14:textId="77777777" w:rsidR="00C013B0" w:rsidRPr="00726601" w:rsidRDefault="00C013B0" w:rsidP="005B05B1">
      <w:pPr>
        <w:pStyle w:val="Titre2"/>
        <w:rPr>
          <w:shd w:val="clear" w:color="auto" w:fill="FFFFFF"/>
          <w:lang w:val="fr-FR"/>
        </w:rPr>
      </w:pPr>
      <w:bookmarkStart w:id="75" w:name="_Toc510966414"/>
      <w:bookmarkStart w:id="76" w:name="_Toc68429372"/>
      <w:r w:rsidRPr="00726601">
        <w:rPr>
          <w:shd w:val="clear" w:color="auto" w:fill="FFFFFF"/>
          <w:lang w:val="fr-FR"/>
        </w:rPr>
        <w:t xml:space="preserve">Pour le « parti Islam », créé en 2012 en Belgique, « </w:t>
      </w:r>
      <w:r w:rsidRPr="00726601">
        <w:rPr>
          <w:i/>
          <w:shd w:val="clear" w:color="auto" w:fill="FFFFFF"/>
          <w:lang w:val="fr-FR"/>
        </w:rPr>
        <w:t>la constitution belge correspond à 80% au Coran</w:t>
      </w:r>
      <w:r w:rsidRPr="00726601">
        <w:rPr>
          <w:shd w:val="clear" w:color="auto" w:fill="FFFFFF"/>
          <w:lang w:val="fr-FR"/>
        </w:rPr>
        <w:t xml:space="preserve"> »</w:t>
      </w:r>
      <w:bookmarkEnd w:id="75"/>
      <w:bookmarkEnd w:id="76"/>
    </w:p>
    <w:p w14:paraId="2B676D36" w14:textId="77777777" w:rsidR="00C013B0" w:rsidRDefault="00C013B0" w:rsidP="00C013B0">
      <w:pPr>
        <w:spacing w:after="0"/>
        <w:jc w:val="both"/>
        <w:rPr>
          <w:rFonts w:cstheme="minorHAnsi"/>
          <w:shd w:val="clear" w:color="auto" w:fill="FFFFFF"/>
          <w:lang w:val="fr-FR"/>
        </w:rPr>
      </w:pPr>
    </w:p>
    <w:p w14:paraId="39D586DC" w14:textId="77777777" w:rsidR="00C013B0" w:rsidRPr="00726601" w:rsidRDefault="00C013B0" w:rsidP="00C013B0">
      <w:pPr>
        <w:spacing w:after="0"/>
        <w:jc w:val="both"/>
        <w:rPr>
          <w:rFonts w:cstheme="minorHAnsi"/>
          <w:shd w:val="clear" w:color="auto" w:fill="FFFFFF"/>
          <w:lang w:val="fr-FR"/>
        </w:rPr>
      </w:pPr>
      <w:r w:rsidRPr="00726601">
        <w:rPr>
          <w:rFonts w:cstheme="minorHAnsi"/>
          <w:shd w:val="clear" w:color="auto" w:fill="FFFFFF"/>
          <w:lang w:val="fr-FR"/>
        </w:rPr>
        <w:t>Le 3 décembre a vu l’installation des conseils communaux issus du scrutin du 14 octobre 2012</w:t>
      </w:r>
      <w:r>
        <w:rPr>
          <w:rFonts w:cstheme="minorHAnsi"/>
          <w:shd w:val="clear" w:color="auto" w:fill="FFFFFF"/>
          <w:lang w:val="fr-FR"/>
        </w:rPr>
        <w:t xml:space="preserve">. </w:t>
      </w:r>
      <w:r w:rsidRPr="00726601">
        <w:rPr>
          <w:rFonts w:cstheme="minorHAnsi"/>
          <w:shd w:val="clear" w:color="auto" w:fill="FFFFFF"/>
          <w:lang w:val="fr-FR"/>
        </w:rPr>
        <w:t>Pour la première fois en Belgique siègent deux élus d’un parti islamiste</w:t>
      </w:r>
      <w:r>
        <w:rPr>
          <w:rFonts w:cstheme="minorHAnsi"/>
          <w:shd w:val="clear" w:color="auto" w:fill="FFFFFF"/>
          <w:lang w:val="fr-FR"/>
        </w:rPr>
        <w:t xml:space="preserve">, en </w:t>
      </w:r>
      <w:r w:rsidRPr="00726601">
        <w:rPr>
          <w:rFonts w:cstheme="minorHAnsi"/>
          <w:shd w:val="clear" w:color="auto" w:fill="FFFFFF"/>
          <w:lang w:val="fr-FR"/>
        </w:rPr>
        <w:t xml:space="preserve">région bruxelloise. </w:t>
      </w:r>
      <w:r w:rsidRPr="00CC735A">
        <w:rPr>
          <w:rFonts w:cstheme="minorHAnsi"/>
          <w:i/>
          <w:shd w:val="clear" w:color="auto" w:fill="FFFFFF"/>
          <w:lang w:val="fr-FR"/>
        </w:rPr>
        <w:t>Et pour la première fois un parti a inscrit à son programme</w:t>
      </w:r>
      <w:r w:rsidR="0005022F">
        <w:rPr>
          <w:rFonts w:cstheme="minorHAnsi"/>
          <w:b/>
          <w:shd w:val="clear" w:color="auto" w:fill="FFFFFF"/>
          <w:lang w:val="fr-FR"/>
        </w:rPr>
        <w:t xml:space="preserve"> </w:t>
      </w:r>
      <w:r w:rsidR="0005022F" w:rsidRPr="0005022F">
        <w:rPr>
          <w:rFonts w:cstheme="minorHAnsi"/>
          <w:shd w:val="clear" w:color="auto" w:fill="FFFFFF"/>
          <w:lang w:val="fr-FR"/>
        </w:rPr>
        <w:t>électoral</w:t>
      </w:r>
      <w:r w:rsidRPr="00726601">
        <w:rPr>
          <w:rFonts w:cstheme="minorHAnsi"/>
          <w:b/>
          <w:shd w:val="clear" w:color="auto" w:fill="FFFFFF"/>
          <w:lang w:val="fr-FR"/>
        </w:rPr>
        <w:t xml:space="preserve"> </w:t>
      </w:r>
      <w:r w:rsidRPr="00CC735A">
        <w:rPr>
          <w:rFonts w:cstheme="minorHAnsi"/>
          <w:i/>
          <w:shd w:val="clear" w:color="auto" w:fill="FFFFFF"/>
          <w:lang w:val="fr-FR"/>
        </w:rPr>
        <w:t>l’instauration de la loi religieuse</w:t>
      </w:r>
      <w:r w:rsidR="0005022F">
        <w:rPr>
          <w:rFonts w:cstheme="minorHAnsi"/>
          <w:shd w:val="clear" w:color="auto" w:fill="FFFFFF"/>
          <w:lang w:val="fr-FR"/>
        </w:rPr>
        <w:t xml:space="preserve">, </w:t>
      </w:r>
      <w:r w:rsidR="0005022F" w:rsidRPr="0005022F">
        <w:rPr>
          <w:rFonts w:cstheme="minorHAnsi"/>
          <w:shd w:val="clear" w:color="auto" w:fill="FFFFFF"/>
          <w:lang w:val="fr-FR"/>
        </w:rPr>
        <w:t>basé</w:t>
      </w:r>
      <w:r w:rsidR="0005022F">
        <w:rPr>
          <w:rFonts w:cstheme="minorHAnsi"/>
          <w:shd w:val="clear" w:color="auto" w:fill="FFFFFF"/>
          <w:lang w:val="fr-FR"/>
        </w:rPr>
        <w:t>e</w:t>
      </w:r>
      <w:r w:rsidR="0005022F" w:rsidRPr="0005022F">
        <w:rPr>
          <w:rFonts w:cstheme="minorHAnsi"/>
          <w:shd w:val="clear" w:color="auto" w:fill="FFFFFF"/>
          <w:lang w:val="fr-FR"/>
        </w:rPr>
        <w:t xml:space="preserve"> sur les principes du Coran et de la charia</w:t>
      </w:r>
      <w:r w:rsidR="0005022F">
        <w:rPr>
          <w:rFonts w:cstheme="minorHAnsi"/>
          <w:shd w:val="clear" w:color="auto" w:fill="FFFFFF"/>
          <w:lang w:val="fr-FR"/>
        </w:rPr>
        <w:t>,</w:t>
      </w:r>
      <w:r w:rsidR="0005022F" w:rsidRPr="0005022F">
        <w:rPr>
          <w:rFonts w:cstheme="minorHAnsi"/>
          <w:shd w:val="clear" w:color="auto" w:fill="FFFFFF"/>
          <w:lang w:val="fr-FR"/>
        </w:rPr>
        <w:t xml:space="preserve"> vis</w:t>
      </w:r>
      <w:r w:rsidR="0005022F">
        <w:rPr>
          <w:rFonts w:cstheme="minorHAnsi"/>
          <w:shd w:val="clear" w:color="auto" w:fill="FFFFFF"/>
          <w:lang w:val="fr-FR"/>
        </w:rPr>
        <w:t>ant</w:t>
      </w:r>
      <w:r w:rsidR="0005022F" w:rsidRPr="0005022F">
        <w:rPr>
          <w:rFonts w:cstheme="minorHAnsi"/>
          <w:shd w:val="clear" w:color="auto" w:fill="FFFFFF"/>
          <w:lang w:val="fr-FR"/>
        </w:rPr>
        <w:t xml:space="preserve"> à l’établissement d’une “</w:t>
      </w:r>
      <w:r w:rsidR="0005022F" w:rsidRPr="00CC735A">
        <w:rPr>
          <w:rFonts w:cstheme="minorHAnsi"/>
          <w:i/>
          <w:shd w:val="clear" w:color="auto" w:fill="FFFFFF"/>
          <w:lang w:val="fr-FR"/>
        </w:rPr>
        <w:t>démocratie islamiste</w:t>
      </w:r>
      <w:r w:rsidR="0005022F" w:rsidRPr="00CC735A">
        <w:rPr>
          <w:rFonts w:cstheme="minorHAnsi"/>
          <w:shd w:val="clear" w:color="auto" w:fill="FFFFFF"/>
          <w:lang w:val="fr-FR"/>
        </w:rPr>
        <w:t>”.</w:t>
      </w:r>
    </w:p>
    <w:p w14:paraId="4FA38262" w14:textId="77777777" w:rsidR="00C013B0" w:rsidRDefault="00C013B0" w:rsidP="00C013B0">
      <w:pPr>
        <w:spacing w:after="0"/>
        <w:jc w:val="both"/>
        <w:rPr>
          <w:rFonts w:cstheme="minorHAnsi"/>
          <w:shd w:val="clear" w:color="auto" w:fill="FFFFFF"/>
          <w:lang w:val="fr-FR"/>
        </w:rPr>
      </w:pPr>
    </w:p>
    <w:p w14:paraId="4ECDC8FC" w14:textId="77777777" w:rsidR="00C013B0" w:rsidRPr="00CC735A" w:rsidRDefault="00C013B0" w:rsidP="00C013B0">
      <w:pPr>
        <w:spacing w:after="0"/>
        <w:jc w:val="both"/>
        <w:rPr>
          <w:rFonts w:cstheme="minorHAnsi"/>
          <w:shd w:val="clear" w:color="auto" w:fill="FFFFFF"/>
          <w:lang w:val="fr-FR"/>
        </w:rPr>
      </w:pPr>
      <w:r>
        <w:rPr>
          <w:rFonts w:cstheme="minorHAnsi"/>
          <w:shd w:val="clear" w:color="auto" w:fill="FFFFFF"/>
          <w:lang w:val="fr-FR"/>
        </w:rPr>
        <w:t>« </w:t>
      </w:r>
      <w:r w:rsidRPr="00CC735A">
        <w:rPr>
          <w:rFonts w:cstheme="minorHAnsi"/>
          <w:i/>
          <w:shd w:val="clear" w:color="auto" w:fill="FFFFFF"/>
          <w:lang w:val="fr-FR"/>
        </w:rPr>
        <w:t>L'objectif ultime du parti reste néanmoins l'établissement d'un véritable Etat islamiste en Belgique,</w:t>
      </w:r>
      <w:r w:rsidRPr="000B42D0">
        <w:rPr>
          <w:rFonts w:cstheme="minorHAnsi"/>
          <w:i/>
          <w:shd w:val="clear" w:color="auto" w:fill="FFFFFF"/>
          <w:lang w:val="fr-FR"/>
        </w:rPr>
        <w:t xml:space="preserve"> </w:t>
      </w:r>
      <w:r w:rsidRPr="00CC735A">
        <w:rPr>
          <w:rFonts w:cstheme="minorHAnsi"/>
          <w:shd w:val="clear" w:color="auto" w:fill="FFFFFF"/>
          <w:lang w:val="fr-FR"/>
        </w:rPr>
        <w:t xml:space="preserve">après y avoir instauré la charia. C'est ce qu'a confirmé le trésorier d'Islam Redouane Ahrouch aux journaux du groupe Mediahuis. </w:t>
      </w:r>
      <w:r w:rsidRPr="00CC735A">
        <w:rPr>
          <w:rFonts w:cstheme="minorHAnsi"/>
          <w:i/>
          <w:shd w:val="clear" w:color="auto" w:fill="FFFFFF"/>
          <w:lang w:val="fr-FR"/>
        </w:rPr>
        <w:t xml:space="preserve">Un objectif qui doit être atteint </w:t>
      </w:r>
      <w:r w:rsidRPr="00CC735A">
        <w:rPr>
          <w:rFonts w:cstheme="minorHAnsi"/>
          <w:i/>
          <w:u w:val="single"/>
          <w:shd w:val="clear" w:color="auto" w:fill="FFFFFF"/>
          <w:lang w:val="fr-FR"/>
        </w:rPr>
        <w:t>sans pour autant toucher à la Constitution belge</w:t>
      </w:r>
      <w:r w:rsidRPr="000B42D0">
        <w:rPr>
          <w:rFonts w:cstheme="minorHAnsi"/>
          <w:i/>
          <w:shd w:val="clear" w:color="auto" w:fill="FFFFFF"/>
          <w:lang w:val="fr-FR"/>
        </w:rPr>
        <w:t xml:space="preserve">, </w:t>
      </w:r>
      <w:r w:rsidRPr="00CC735A">
        <w:rPr>
          <w:rFonts w:cstheme="minorHAnsi"/>
          <w:shd w:val="clear" w:color="auto" w:fill="FFFFFF"/>
          <w:lang w:val="fr-FR"/>
        </w:rPr>
        <w:t>souligne toutefois celui qui est également conseiller communal à Anderlecht […].</w:t>
      </w:r>
    </w:p>
    <w:p w14:paraId="47A44E27" w14:textId="77777777" w:rsidR="00C013B0" w:rsidRPr="000B42D0" w:rsidRDefault="00C013B0" w:rsidP="00C013B0">
      <w:pPr>
        <w:spacing w:after="0"/>
        <w:jc w:val="both"/>
        <w:rPr>
          <w:rFonts w:cstheme="minorHAnsi"/>
          <w:i/>
          <w:shd w:val="clear" w:color="auto" w:fill="FFFFFF"/>
          <w:lang w:val="fr-FR"/>
        </w:rPr>
      </w:pPr>
      <w:r w:rsidRPr="00CC735A">
        <w:rPr>
          <w:rFonts w:cstheme="minorHAnsi"/>
          <w:shd w:val="clear" w:color="auto" w:fill="FFFFFF"/>
          <w:lang w:val="fr-FR"/>
        </w:rPr>
        <w:t>On apprend également dans cet entretien que le</w:t>
      </w:r>
      <w:r w:rsidRPr="000B42D0">
        <w:rPr>
          <w:rFonts w:cstheme="minorHAnsi"/>
          <w:i/>
          <w:shd w:val="clear" w:color="auto" w:fill="FFFFFF"/>
          <w:lang w:val="fr-FR"/>
        </w:rPr>
        <w:t xml:space="preserve"> </w:t>
      </w:r>
      <w:r w:rsidRPr="00CC735A">
        <w:rPr>
          <w:rFonts w:cstheme="minorHAnsi"/>
          <w:i/>
          <w:shd w:val="clear" w:color="auto" w:fill="FFFFFF"/>
          <w:lang w:val="fr-FR"/>
        </w:rPr>
        <w:t>parti islamiste souhaite séparer les hommes et les femmes dans les transports publics</w:t>
      </w:r>
      <w:r w:rsidRPr="000B42D0">
        <w:rPr>
          <w:rFonts w:cstheme="minorHAnsi"/>
          <w:i/>
          <w:shd w:val="clear" w:color="auto" w:fill="FFFFFF"/>
          <w:lang w:val="fr-FR"/>
        </w:rPr>
        <w:t xml:space="preserve"> […].</w:t>
      </w:r>
    </w:p>
    <w:p w14:paraId="05570982" w14:textId="77777777" w:rsidR="00C013B0" w:rsidRDefault="00C013B0" w:rsidP="00C013B0">
      <w:pPr>
        <w:spacing w:after="0"/>
        <w:jc w:val="both"/>
        <w:rPr>
          <w:rFonts w:cstheme="minorHAnsi"/>
          <w:shd w:val="clear" w:color="auto" w:fill="FFFFFF"/>
          <w:lang w:val="fr-FR"/>
        </w:rPr>
      </w:pPr>
      <w:r w:rsidRPr="000B42D0">
        <w:rPr>
          <w:rFonts w:cstheme="minorHAnsi"/>
          <w:i/>
          <w:shd w:val="clear" w:color="auto" w:fill="FFFFFF"/>
          <w:lang w:val="fr-FR"/>
        </w:rPr>
        <w:t>"</w:t>
      </w:r>
      <w:r w:rsidRPr="00CC735A">
        <w:rPr>
          <w:rFonts w:cstheme="minorHAnsi"/>
          <w:shd w:val="clear" w:color="auto" w:fill="FFFFFF"/>
          <w:lang w:val="fr-FR"/>
        </w:rPr>
        <w:t>Durant les heures de pointe, certaines personnes, surtout d'origine étrangère, profitent du fait que les véhicules sont pleins à craquer pour se 'coller' aux femmes. Ce ne sont pas seulement les femmes musulmanes qui se sentent ainsi humiliées.</w:t>
      </w:r>
      <w:r w:rsidRPr="000B42D0">
        <w:rPr>
          <w:rFonts w:cstheme="minorHAnsi"/>
          <w:i/>
          <w:shd w:val="clear" w:color="auto" w:fill="FFFFFF"/>
          <w:lang w:val="fr-FR"/>
        </w:rPr>
        <w:t xml:space="preserve"> </w:t>
      </w:r>
      <w:r w:rsidRPr="00CC735A">
        <w:rPr>
          <w:rFonts w:cstheme="minorHAnsi"/>
          <w:i/>
          <w:shd w:val="clear" w:color="auto" w:fill="FFFFFF"/>
          <w:lang w:val="fr-FR"/>
        </w:rPr>
        <w:t>C'est pourquoi je plaide pour les hommes montent à l'avant et les femmes à l'arrière</w:t>
      </w:r>
      <w:r w:rsidRPr="000B42D0">
        <w:rPr>
          <w:rFonts w:cstheme="minorHAnsi"/>
          <w:i/>
          <w:shd w:val="clear" w:color="auto" w:fill="FFFFFF"/>
          <w:lang w:val="fr-FR"/>
        </w:rPr>
        <w:t xml:space="preserve">", </w:t>
      </w:r>
      <w:r w:rsidRPr="00CC735A">
        <w:rPr>
          <w:rFonts w:cstheme="minorHAnsi"/>
          <w:shd w:val="clear" w:color="auto" w:fill="FFFFFF"/>
          <w:lang w:val="fr-FR"/>
        </w:rPr>
        <w:t>a-t-il précisé</w:t>
      </w:r>
      <w:r>
        <w:rPr>
          <w:rFonts w:cstheme="minorHAnsi"/>
          <w:shd w:val="clear" w:color="auto" w:fill="FFFFFF"/>
          <w:lang w:val="fr-FR"/>
        </w:rPr>
        <w:t> »</w:t>
      </w:r>
      <w:r>
        <w:rPr>
          <w:rStyle w:val="Appelnotedebasdep"/>
          <w:rFonts w:cstheme="minorHAnsi"/>
          <w:shd w:val="clear" w:color="auto" w:fill="FFFFFF"/>
          <w:lang w:val="fr-FR"/>
        </w:rPr>
        <w:footnoteReference w:id="221"/>
      </w:r>
      <w:r w:rsidRPr="000B42D0">
        <w:rPr>
          <w:rFonts w:cstheme="minorHAnsi"/>
          <w:shd w:val="clear" w:color="auto" w:fill="FFFFFF"/>
          <w:lang w:val="fr-FR"/>
        </w:rPr>
        <w:t>.</w:t>
      </w:r>
    </w:p>
    <w:p w14:paraId="771483CF" w14:textId="77777777" w:rsidR="00C013B0" w:rsidRPr="00726601" w:rsidRDefault="00C013B0" w:rsidP="00C013B0">
      <w:pPr>
        <w:spacing w:after="0"/>
        <w:jc w:val="both"/>
        <w:rPr>
          <w:rFonts w:cstheme="minorHAnsi"/>
          <w:shd w:val="clear" w:color="auto" w:fill="FFFFFF"/>
          <w:lang w:val="fr-FR"/>
        </w:rPr>
      </w:pPr>
    </w:p>
    <w:p w14:paraId="69119641" w14:textId="77777777" w:rsidR="00C013B0" w:rsidRPr="00726601" w:rsidRDefault="00C013B0" w:rsidP="00C013B0">
      <w:pPr>
        <w:spacing w:after="0"/>
        <w:jc w:val="both"/>
        <w:rPr>
          <w:rFonts w:cstheme="minorHAnsi"/>
          <w:shd w:val="clear" w:color="auto" w:fill="FFFFFF"/>
          <w:lang w:val="fr-FR"/>
        </w:rPr>
      </w:pPr>
      <w:r w:rsidRPr="00726601">
        <w:rPr>
          <w:rFonts w:cstheme="minorHAnsi"/>
          <w:shd w:val="clear" w:color="auto" w:fill="FFFFFF"/>
          <w:lang w:val="fr-FR"/>
        </w:rPr>
        <w:t>Contacté par Sud Info</w:t>
      </w:r>
      <w:r>
        <w:rPr>
          <w:rFonts w:cstheme="minorHAnsi"/>
          <w:shd w:val="clear" w:color="auto" w:fill="FFFFFF"/>
          <w:lang w:val="fr-FR"/>
        </w:rPr>
        <w:t>, en 2018</w:t>
      </w:r>
      <w:r w:rsidRPr="00726601">
        <w:rPr>
          <w:rFonts w:cstheme="minorHAnsi"/>
          <w:shd w:val="clear" w:color="auto" w:fill="FFFFFF"/>
          <w:lang w:val="fr-FR"/>
        </w:rPr>
        <w:t>, Abdelhay Bakkali botte en touche sur ses intentions d’instaurer la charia en Belgique, une position décriée par la presse belge. Pour lui, «</w:t>
      </w:r>
      <w:r>
        <w:rPr>
          <w:rFonts w:cstheme="minorHAnsi"/>
          <w:shd w:val="clear" w:color="auto" w:fill="FFFFFF"/>
          <w:lang w:val="fr-FR"/>
        </w:rPr>
        <w:t xml:space="preserve"> </w:t>
      </w:r>
      <w:r w:rsidRPr="00CC735A">
        <w:rPr>
          <w:rFonts w:cstheme="minorHAnsi"/>
          <w:i/>
          <w:shd w:val="clear" w:color="auto" w:fill="FFFFFF"/>
          <w:lang w:val="fr-FR"/>
        </w:rPr>
        <w:t>la charia, c’est comme les sacs, elle peut prendre la forme de ce qu’on y met</w:t>
      </w:r>
      <w:r>
        <w:rPr>
          <w:rFonts w:cstheme="minorHAnsi"/>
          <w:shd w:val="clear" w:color="auto" w:fill="FFFFFF"/>
          <w:lang w:val="fr-FR"/>
        </w:rPr>
        <w:t xml:space="preserve"> </w:t>
      </w:r>
      <w:r w:rsidRPr="00726601">
        <w:rPr>
          <w:rFonts w:cstheme="minorHAnsi"/>
          <w:shd w:val="clear" w:color="auto" w:fill="FFFFFF"/>
          <w:lang w:val="fr-FR"/>
        </w:rPr>
        <w:t>». [...] Bakkali déclare :</w:t>
      </w:r>
    </w:p>
    <w:p w14:paraId="62BE37C5" w14:textId="77777777" w:rsidR="00C013B0" w:rsidRPr="00726601" w:rsidRDefault="00C013B0" w:rsidP="00C013B0">
      <w:pPr>
        <w:spacing w:after="0"/>
        <w:jc w:val="both"/>
        <w:rPr>
          <w:rFonts w:cstheme="minorHAnsi"/>
          <w:shd w:val="clear" w:color="auto" w:fill="FFFFFF"/>
          <w:lang w:val="fr-FR"/>
        </w:rPr>
      </w:pPr>
    </w:p>
    <w:p w14:paraId="366E5995" w14:textId="6BA98F1F" w:rsidR="00C013B0" w:rsidRPr="00726601" w:rsidRDefault="00C013B0" w:rsidP="00C013B0">
      <w:pPr>
        <w:spacing w:after="0"/>
        <w:jc w:val="both"/>
        <w:rPr>
          <w:rFonts w:cstheme="minorHAnsi"/>
          <w:shd w:val="clear" w:color="auto" w:fill="FFFFFF"/>
          <w:lang w:val="fr-FR"/>
        </w:rPr>
      </w:pPr>
      <w:r w:rsidRPr="00726601">
        <w:rPr>
          <w:rFonts w:cstheme="minorHAnsi"/>
          <w:shd w:val="clear" w:color="auto" w:fill="FFFFFF"/>
          <w:lang w:val="fr-FR"/>
        </w:rPr>
        <w:t xml:space="preserve">« </w:t>
      </w:r>
      <w:r w:rsidRPr="00726601">
        <w:rPr>
          <w:rFonts w:cstheme="minorHAnsi"/>
          <w:i/>
          <w:shd w:val="clear" w:color="auto" w:fill="FFFFFF"/>
          <w:lang w:val="fr-FR"/>
        </w:rPr>
        <w:t xml:space="preserve">Si nous établissons une justice sociale, nous serons aimés de </w:t>
      </w:r>
      <w:r w:rsidR="00D34506">
        <w:rPr>
          <w:rFonts w:cstheme="minorHAnsi"/>
          <w:i/>
          <w:shd w:val="clear" w:color="auto" w:fill="FFFFFF"/>
          <w:lang w:val="fr-FR"/>
        </w:rPr>
        <w:t>Allah</w:t>
      </w:r>
      <w:r w:rsidRPr="00726601">
        <w:rPr>
          <w:rFonts w:cstheme="minorHAnsi"/>
          <w:i/>
          <w:shd w:val="clear" w:color="auto" w:fill="FFFFFF"/>
          <w:lang w:val="fr-FR"/>
        </w:rPr>
        <w:t xml:space="preserve"> (…) </w:t>
      </w:r>
      <w:r w:rsidRPr="00CC735A">
        <w:rPr>
          <w:rFonts w:cstheme="minorHAnsi"/>
          <w:i/>
          <w:u w:val="single"/>
          <w:shd w:val="clear" w:color="auto" w:fill="FFFFFF"/>
          <w:lang w:val="fr-FR"/>
        </w:rPr>
        <w:t>Quand on étudie correctement la constitution belge, celle-ci correspond déjà à 80% au Coran</w:t>
      </w:r>
      <w:r w:rsidRPr="00726601">
        <w:rPr>
          <w:rFonts w:cstheme="minorHAnsi"/>
          <w:b/>
          <w:i/>
          <w:shd w:val="clear" w:color="auto" w:fill="FFFFFF"/>
          <w:lang w:val="fr-FR"/>
        </w:rPr>
        <w:t>.</w:t>
      </w:r>
      <w:r w:rsidRPr="00726601">
        <w:rPr>
          <w:rFonts w:cstheme="minorHAnsi"/>
          <w:shd w:val="clear" w:color="auto" w:fill="FFFFFF"/>
          <w:lang w:val="fr-FR"/>
        </w:rPr>
        <w:t xml:space="preserve"> »</w:t>
      </w:r>
      <w:r>
        <w:rPr>
          <w:rStyle w:val="Appelnotedebasdep"/>
          <w:rFonts w:cstheme="minorHAnsi"/>
          <w:shd w:val="clear" w:color="auto" w:fill="FFFFFF"/>
          <w:lang w:val="fr-FR"/>
        </w:rPr>
        <w:footnoteReference w:id="222"/>
      </w:r>
      <w:r w:rsidRPr="00726601">
        <w:rPr>
          <w:rFonts w:cstheme="minorHAnsi"/>
          <w:shd w:val="clear" w:color="auto" w:fill="FFFFFF"/>
          <w:lang w:val="fr-FR"/>
        </w:rPr>
        <w:t>.</w:t>
      </w:r>
    </w:p>
    <w:p w14:paraId="426F7AE0" w14:textId="77777777" w:rsidR="00C013B0" w:rsidRPr="00726601" w:rsidRDefault="00C013B0" w:rsidP="00C013B0">
      <w:pPr>
        <w:spacing w:after="0"/>
        <w:jc w:val="both"/>
        <w:rPr>
          <w:rFonts w:cstheme="minorHAnsi"/>
          <w:shd w:val="clear" w:color="auto" w:fill="FFFFFF"/>
          <w:lang w:val="fr-FR"/>
        </w:rPr>
      </w:pPr>
    </w:p>
    <w:p w14:paraId="49C9C3BC" w14:textId="77777777" w:rsidR="00C013B0" w:rsidRDefault="00C013B0" w:rsidP="00C013B0">
      <w:pPr>
        <w:spacing w:after="0"/>
        <w:jc w:val="both"/>
        <w:rPr>
          <w:rFonts w:cstheme="minorHAnsi"/>
          <w:shd w:val="clear" w:color="auto" w:fill="FFFFFF"/>
          <w:lang w:val="fr-FR"/>
        </w:rPr>
      </w:pPr>
      <w:r>
        <w:rPr>
          <w:rFonts w:cstheme="minorHAnsi"/>
          <w:shd w:val="clear" w:color="auto" w:fill="FFFFFF"/>
          <w:lang w:val="fr-FR"/>
        </w:rPr>
        <w:t>[en 2012], l</w:t>
      </w:r>
      <w:r w:rsidRPr="00726601">
        <w:rPr>
          <w:rFonts w:cstheme="minorHAnsi"/>
          <w:shd w:val="clear" w:color="auto" w:fill="FFFFFF"/>
          <w:lang w:val="fr-FR"/>
        </w:rPr>
        <w:t xml:space="preserve">es médias ont insisté à juste titre sur les sorties rétrogrades et provocatrices des leaders de ce parti : établir la charia, mais « </w:t>
      </w:r>
      <w:r w:rsidRPr="00CC735A">
        <w:rPr>
          <w:rFonts w:cstheme="minorHAnsi"/>
          <w:i/>
          <w:shd w:val="clear" w:color="auto" w:fill="FFFFFF"/>
          <w:lang w:val="fr-FR"/>
        </w:rPr>
        <w:t>en douceur (…) pour aboutir (…) tout naturellement à un Etat islamique en Belgique</w:t>
      </w:r>
      <w:r w:rsidRPr="00726601">
        <w:rPr>
          <w:rFonts w:cstheme="minorHAnsi"/>
          <w:shd w:val="clear" w:color="auto" w:fill="FFFFFF"/>
          <w:lang w:val="fr-FR"/>
        </w:rPr>
        <w:t xml:space="preserve"> » (RTBF – 29.10.2012) car « </w:t>
      </w:r>
      <w:r w:rsidRPr="00CC735A">
        <w:rPr>
          <w:rFonts w:cstheme="minorHAnsi"/>
          <w:i/>
          <w:shd w:val="clear" w:color="auto" w:fill="FFFFFF"/>
          <w:lang w:val="fr-FR"/>
        </w:rPr>
        <w:t>pour l’instant, il y aurait trop de mains coupées (…) étant donné le nombre de délits</w:t>
      </w:r>
      <w:r w:rsidRPr="00726601">
        <w:rPr>
          <w:rFonts w:cstheme="minorHAnsi"/>
          <w:shd w:val="clear" w:color="auto" w:fill="FFFFFF"/>
          <w:lang w:val="fr-FR"/>
        </w:rPr>
        <w:t xml:space="preserve"> » (La Capitale – 16.10.2012), rétablir la peine de mort, exiler les apostats de l’islam, organiser la ségrégation entre hommes et femmes dans les transports en commun, un régime d’impôts et d’allocations familiales différencié pour les musulmans, contraindre les pouvoirs publics à traiter exclusivement avec des banques islamiques,… sans omettre d’autoriser le port du hidjab par les fonctionnaires, en particulier les policières ainsi que les élèves dès l’âge de 12 ans, le port du niqab (voile intégral) en rue, servir des repas halal dans les cantines, etc. Sans oublier l’ostracisme envers les homosexuels, les agnostiques et les athées</w:t>
      </w:r>
      <w:r>
        <w:rPr>
          <w:rStyle w:val="Appelnotedebasdep"/>
          <w:rFonts w:cstheme="minorHAnsi"/>
          <w:shd w:val="clear" w:color="auto" w:fill="FFFFFF"/>
          <w:lang w:val="fr-FR"/>
        </w:rPr>
        <w:footnoteReference w:id="223"/>
      </w:r>
      <w:r w:rsidRPr="00726601">
        <w:rPr>
          <w:rFonts w:cstheme="minorHAnsi"/>
          <w:shd w:val="clear" w:color="auto" w:fill="FFFFFF"/>
          <w:lang w:val="fr-FR"/>
        </w:rPr>
        <w:t>.</w:t>
      </w:r>
    </w:p>
    <w:p w14:paraId="5C66CD66" w14:textId="77777777" w:rsidR="0005022F" w:rsidRDefault="0005022F" w:rsidP="00C013B0">
      <w:pPr>
        <w:spacing w:after="0"/>
        <w:jc w:val="both"/>
        <w:rPr>
          <w:rFonts w:cstheme="minorHAnsi"/>
          <w:shd w:val="clear" w:color="auto" w:fill="FFFFFF"/>
          <w:lang w:val="fr-FR"/>
        </w:rPr>
      </w:pPr>
    </w:p>
    <w:p w14:paraId="6EE2B48B" w14:textId="77777777" w:rsidR="0005022F" w:rsidRDefault="0005022F" w:rsidP="00C013B0">
      <w:pPr>
        <w:spacing w:after="0"/>
        <w:jc w:val="both"/>
        <w:rPr>
          <w:rFonts w:cstheme="minorHAnsi"/>
          <w:shd w:val="clear" w:color="auto" w:fill="FFFFFF"/>
          <w:lang w:val="fr-FR"/>
        </w:rPr>
      </w:pPr>
      <w:r w:rsidRPr="0005022F">
        <w:rPr>
          <w:rFonts w:cstheme="minorHAnsi"/>
          <w:shd w:val="clear" w:color="auto" w:fill="FFFFFF"/>
          <w:lang w:val="fr-FR"/>
        </w:rPr>
        <w:t xml:space="preserve">Redouane Ahrouch a jugé </w:t>
      </w:r>
      <w:r>
        <w:rPr>
          <w:rFonts w:cstheme="minorHAnsi"/>
          <w:shd w:val="clear" w:color="auto" w:fill="FFFFFF"/>
          <w:lang w:val="fr-FR"/>
        </w:rPr>
        <w:t>« </w:t>
      </w:r>
      <w:r w:rsidRPr="00CC735A">
        <w:rPr>
          <w:rFonts w:cstheme="minorHAnsi"/>
          <w:i/>
          <w:shd w:val="clear" w:color="auto" w:fill="FFFFFF"/>
          <w:lang w:val="fr-FR"/>
        </w:rPr>
        <w:t>inconcevable qu’une femme soit positionnée en tête de liste lors des prochaines élections</w:t>
      </w:r>
      <w:r>
        <w:rPr>
          <w:rFonts w:cstheme="minorHAnsi"/>
          <w:shd w:val="clear" w:color="auto" w:fill="FFFFFF"/>
          <w:lang w:val="fr-FR"/>
        </w:rPr>
        <w:t> »</w:t>
      </w:r>
      <w:r>
        <w:rPr>
          <w:rStyle w:val="Appelnotedebasdep"/>
          <w:rFonts w:cstheme="minorHAnsi"/>
          <w:shd w:val="clear" w:color="auto" w:fill="FFFFFF"/>
          <w:lang w:val="fr-FR"/>
        </w:rPr>
        <w:footnoteReference w:id="224"/>
      </w:r>
      <w:r w:rsidRPr="0005022F">
        <w:rPr>
          <w:rFonts w:cstheme="minorHAnsi"/>
          <w:shd w:val="clear" w:color="auto" w:fill="FFFFFF"/>
          <w:lang w:val="fr-FR"/>
        </w:rPr>
        <w:t>.</w:t>
      </w:r>
    </w:p>
    <w:p w14:paraId="0A352752" w14:textId="77777777" w:rsidR="00F932D1" w:rsidRDefault="00F932D1" w:rsidP="00DE58F9">
      <w:pPr>
        <w:spacing w:after="0"/>
        <w:jc w:val="both"/>
        <w:rPr>
          <w:rFonts w:cstheme="minorHAnsi"/>
          <w:shd w:val="clear" w:color="auto" w:fill="FFFFFF"/>
          <w:lang w:val="fr-FR"/>
        </w:rPr>
      </w:pPr>
    </w:p>
    <w:p w14:paraId="34321AC7" w14:textId="77777777" w:rsidR="0005022F" w:rsidRDefault="00F932D1" w:rsidP="00DE58F9">
      <w:pPr>
        <w:spacing w:after="0"/>
        <w:jc w:val="both"/>
        <w:rPr>
          <w:rFonts w:cstheme="minorHAnsi"/>
          <w:shd w:val="clear" w:color="auto" w:fill="FFFFFF"/>
          <w:lang w:val="fr-FR"/>
        </w:rPr>
      </w:pPr>
      <w:r>
        <w:rPr>
          <w:rFonts w:cstheme="minorHAnsi"/>
          <w:shd w:val="clear" w:color="auto" w:fill="FFFFFF"/>
          <w:lang w:val="fr-FR"/>
        </w:rPr>
        <w:t>Or</w:t>
      </w:r>
      <w:r w:rsidR="0005022F">
        <w:rPr>
          <w:rFonts w:cstheme="minorHAnsi"/>
          <w:shd w:val="clear" w:color="auto" w:fill="FFFFFF"/>
          <w:lang w:val="fr-FR"/>
        </w:rPr>
        <w:t xml:space="preserve"> nous savons que </w:t>
      </w:r>
      <w:r w:rsidR="0005022F" w:rsidRPr="00CC735A">
        <w:rPr>
          <w:rFonts w:cstheme="minorHAnsi"/>
          <w:i/>
          <w:shd w:val="clear" w:color="auto" w:fill="FFFFFF"/>
          <w:lang w:val="fr-FR"/>
        </w:rPr>
        <w:t>partout où la charia a été appliquée dans le monde, elle n’a pas favorisé la démocratie</w:t>
      </w:r>
      <w:r w:rsidR="0005022F">
        <w:rPr>
          <w:rFonts w:cstheme="minorHAnsi"/>
          <w:shd w:val="clear" w:color="auto" w:fill="FFFFFF"/>
          <w:lang w:val="fr-FR"/>
        </w:rPr>
        <w:t>, loin de là</w:t>
      </w:r>
      <w:r w:rsidR="00DE58F9">
        <w:rPr>
          <w:rStyle w:val="Appelnotedebasdep"/>
          <w:rFonts w:cstheme="minorHAnsi"/>
          <w:shd w:val="clear" w:color="auto" w:fill="FFFFFF"/>
          <w:lang w:val="fr-FR"/>
        </w:rPr>
        <w:footnoteReference w:id="225"/>
      </w:r>
      <w:r w:rsidR="00DE58F9">
        <w:rPr>
          <w:rFonts w:cstheme="minorHAnsi"/>
          <w:shd w:val="clear" w:color="auto" w:fill="FFFFFF"/>
          <w:lang w:val="fr-FR"/>
        </w:rPr>
        <w:t xml:space="preserve"> </w:t>
      </w:r>
      <w:r w:rsidR="00DE58F9">
        <w:rPr>
          <w:rStyle w:val="Appelnotedebasdep"/>
          <w:rFonts w:cstheme="minorHAnsi"/>
          <w:shd w:val="clear" w:color="auto" w:fill="FFFFFF"/>
          <w:lang w:val="fr-FR"/>
        </w:rPr>
        <w:footnoteReference w:id="226"/>
      </w:r>
      <w:r w:rsidR="0005022F">
        <w:rPr>
          <w:rFonts w:cstheme="minorHAnsi"/>
          <w:shd w:val="clear" w:color="auto" w:fill="FFFFFF"/>
          <w:lang w:val="fr-FR"/>
        </w:rPr>
        <w:t xml:space="preserve">. </w:t>
      </w:r>
    </w:p>
    <w:p w14:paraId="013A21A8" w14:textId="77777777" w:rsidR="0005022F" w:rsidRDefault="0005022F" w:rsidP="00DE58F9">
      <w:pPr>
        <w:spacing w:after="0"/>
        <w:jc w:val="both"/>
        <w:rPr>
          <w:rFonts w:cstheme="minorHAnsi"/>
          <w:shd w:val="clear" w:color="auto" w:fill="FFFFFF"/>
          <w:lang w:val="fr-FR"/>
        </w:rPr>
      </w:pPr>
      <w:r>
        <w:rPr>
          <w:rFonts w:cstheme="minorHAnsi"/>
          <w:shd w:val="clear" w:color="auto" w:fill="FFFFFF"/>
          <w:lang w:val="fr-FR"/>
        </w:rPr>
        <w:t>Parler de « </w:t>
      </w:r>
      <w:r w:rsidRPr="00DE58F9">
        <w:rPr>
          <w:rFonts w:cstheme="minorHAnsi"/>
          <w:i/>
          <w:shd w:val="clear" w:color="auto" w:fill="FFFFFF"/>
          <w:lang w:val="fr-FR"/>
        </w:rPr>
        <w:t>démocratie islamique</w:t>
      </w:r>
      <w:r>
        <w:rPr>
          <w:rFonts w:cstheme="minorHAnsi"/>
          <w:shd w:val="clear" w:color="auto" w:fill="FFFFFF"/>
          <w:lang w:val="fr-FR"/>
        </w:rPr>
        <w:t> », c’est comme parler de « </w:t>
      </w:r>
      <w:r w:rsidRPr="00DE58F9">
        <w:rPr>
          <w:rFonts w:cstheme="minorHAnsi"/>
          <w:i/>
          <w:shd w:val="clear" w:color="auto" w:fill="FFFFFF"/>
          <w:lang w:val="fr-FR"/>
        </w:rPr>
        <w:t>démocratie populaire</w:t>
      </w:r>
      <w:r>
        <w:rPr>
          <w:rFonts w:cstheme="minorHAnsi"/>
          <w:shd w:val="clear" w:color="auto" w:fill="FFFFFF"/>
          <w:lang w:val="fr-FR"/>
        </w:rPr>
        <w:t> » sous le communisme.</w:t>
      </w:r>
      <w:r w:rsidR="00DE58F9">
        <w:rPr>
          <w:rFonts w:cstheme="minorHAnsi"/>
          <w:shd w:val="clear" w:color="auto" w:fill="FFFFFF"/>
          <w:lang w:val="fr-FR"/>
        </w:rPr>
        <w:t xml:space="preserve"> </w:t>
      </w:r>
      <w:r w:rsidR="00DE58F9" w:rsidRPr="00CC735A">
        <w:rPr>
          <w:rFonts w:cstheme="minorHAnsi"/>
          <w:i/>
          <w:shd w:val="clear" w:color="auto" w:fill="FFFFFF"/>
          <w:lang w:val="fr-FR"/>
        </w:rPr>
        <w:t>On sait très bien ce qu’il en est de la liberté de conscience et d’expression, sous ce genre de « démocratie</w:t>
      </w:r>
      <w:r w:rsidR="00DE58F9">
        <w:rPr>
          <w:rFonts w:cstheme="minorHAnsi"/>
          <w:shd w:val="clear" w:color="auto" w:fill="FFFFFF"/>
          <w:lang w:val="fr-FR"/>
        </w:rPr>
        <w:t> ».</w:t>
      </w:r>
    </w:p>
    <w:p w14:paraId="2E29E9F2" w14:textId="77777777" w:rsidR="00F932D1" w:rsidRDefault="00F932D1" w:rsidP="00F932D1">
      <w:pPr>
        <w:spacing w:after="0"/>
        <w:jc w:val="both"/>
        <w:rPr>
          <w:rFonts w:cstheme="minorHAnsi"/>
          <w:shd w:val="clear" w:color="auto" w:fill="FFFFFF"/>
          <w:lang w:val="fr-FR"/>
        </w:rPr>
      </w:pPr>
    </w:p>
    <w:p w14:paraId="1900C06F" w14:textId="77777777" w:rsidR="00F932D1" w:rsidRDefault="00F932D1" w:rsidP="00F932D1">
      <w:pPr>
        <w:spacing w:after="0"/>
        <w:jc w:val="both"/>
        <w:rPr>
          <w:rFonts w:cstheme="minorHAnsi"/>
          <w:shd w:val="clear" w:color="auto" w:fill="FFFFFF"/>
          <w:lang w:val="fr-FR"/>
        </w:rPr>
      </w:pPr>
      <w:r>
        <w:rPr>
          <w:rFonts w:cstheme="minorHAnsi"/>
          <w:shd w:val="clear" w:color="auto" w:fill="FFFFFF"/>
          <w:lang w:val="fr-FR"/>
        </w:rPr>
        <w:t>Le « parti islam » n’est donc pas à une « vérité à géométrie variable » près.</w:t>
      </w:r>
    </w:p>
    <w:p w14:paraId="4CE3274C" w14:textId="77777777" w:rsidR="00C879FC" w:rsidRDefault="00C879FC" w:rsidP="00F932D1">
      <w:pPr>
        <w:spacing w:after="0"/>
        <w:jc w:val="both"/>
        <w:rPr>
          <w:rFonts w:cstheme="minorHAnsi"/>
          <w:shd w:val="clear" w:color="auto" w:fill="FFFFFF"/>
          <w:lang w:val="fr-FR"/>
        </w:rPr>
      </w:pPr>
    </w:p>
    <w:p w14:paraId="41675CF2" w14:textId="77777777" w:rsidR="003A18B9" w:rsidRDefault="003A18B9" w:rsidP="005B05B1">
      <w:pPr>
        <w:pStyle w:val="Titre2"/>
        <w:rPr>
          <w:shd w:val="clear" w:color="auto" w:fill="FFFFFF"/>
          <w:lang w:val="fr-FR"/>
        </w:rPr>
      </w:pPr>
      <w:bookmarkStart w:id="77" w:name="_Toc68429373"/>
      <w:r>
        <w:rPr>
          <w:shd w:val="clear" w:color="auto" w:fill="FFFFFF"/>
          <w:lang w:val="fr-FR"/>
        </w:rPr>
        <w:t>Le choix et le contexte des citations sur l’islam et Mahomet</w:t>
      </w:r>
      <w:bookmarkEnd w:id="77"/>
    </w:p>
    <w:p w14:paraId="35659944" w14:textId="77777777" w:rsidR="003A18B9" w:rsidRDefault="003A18B9" w:rsidP="00DE58F9">
      <w:pPr>
        <w:spacing w:after="0"/>
        <w:jc w:val="both"/>
        <w:rPr>
          <w:rFonts w:cstheme="minorHAnsi"/>
          <w:shd w:val="clear" w:color="auto" w:fill="FFFFFF"/>
          <w:lang w:val="fr-FR"/>
        </w:rPr>
      </w:pPr>
    </w:p>
    <w:p w14:paraId="15B58804" w14:textId="77777777" w:rsidR="003A18B9" w:rsidRDefault="003A18B9" w:rsidP="00DE58F9">
      <w:pPr>
        <w:spacing w:after="0"/>
        <w:jc w:val="both"/>
        <w:rPr>
          <w:rFonts w:cstheme="minorHAnsi"/>
          <w:shd w:val="clear" w:color="auto" w:fill="FFFFFF"/>
          <w:lang w:val="fr-FR"/>
        </w:rPr>
      </w:pPr>
      <w:bookmarkStart w:id="78" w:name="_Hlk13490564"/>
      <w:r>
        <w:rPr>
          <w:rFonts w:cstheme="minorHAnsi"/>
          <w:shd w:val="clear" w:color="auto" w:fill="FFFFFF"/>
          <w:lang w:val="fr-FR"/>
        </w:rPr>
        <w:t>Certains musulmans</w:t>
      </w:r>
      <w:r w:rsidR="00C533AB">
        <w:rPr>
          <w:rFonts w:cstheme="minorHAnsi"/>
          <w:shd w:val="clear" w:color="auto" w:fill="FFFFFF"/>
          <w:lang w:val="fr-FR"/>
        </w:rPr>
        <w:t xml:space="preserve"> affirment que « </w:t>
      </w:r>
      <w:r w:rsidR="00C533AB" w:rsidRPr="00C533AB">
        <w:rPr>
          <w:rFonts w:cstheme="minorHAnsi"/>
          <w:i/>
          <w:shd w:val="clear" w:color="auto" w:fill="FFFFFF"/>
          <w:lang w:val="fr-FR"/>
        </w:rPr>
        <w:t>Napoléon Bonaparte s'était converti à l'Islam</w:t>
      </w:r>
      <w:r w:rsidR="00C533AB">
        <w:rPr>
          <w:rFonts w:cstheme="minorHAnsi"/>
          <w:shd w:val="clear" w:color="auto" w:fill="FFFFFF"/>
          <w:lang w:val="fr-FR"/>
        </w:rPr>
        <w:t> »</w:t>
      </w:r>
      <w:r w:rsidR="00C533AB" w:rsidRPr="00C533AB">
        <w:rPr>
          <w:rFonts w:cstheme="minorHAnsi"/>
          <w:shd w:val="clear" w:color="auto" w:fill="FFFFFF"/>
          <w:lang w:val="fr-FR"/>
        </w:rPr>
        <w:t xml:space="preserve"> parce qu'il </w:t>
      </w:r>
      <w:r w:rsidR="00C533AB" w:rsidRPr="00C533AB">
        <w:rPr>
          <w:rFonts w:cstheme="minorHAnsi"/>
          <w:i/>
          <w:shd w:val="clear" w:color="auto" w:fill="FFFFFF"/>
          <w:lang w:val="fr-FR"/>
        </w:rPr>
        <w:t>« avait prononcé officiellement sa déclaration de foi à l'Islam</w:t>
      </w:r>
      <w:r w:rsidR="00C533AB">
        <w:rPr>
          <w:rFonts w:cstheme="minorHAnsi"/>
          <w:shd w:val="clear" w:color="auto" w:fill="FFFFFF"/>
          <w:lang w:val="fr-FR"/>
        </w:rPr>
        <w:t> »</w:t>
      </w:r>
      <w:r w:rsidR="00C533AB">
        <w:rPr>
          <w:rStyle w:val="Appelnotedebasdep"/>
          <w:rFonts w:cstheme="minorHAnsi"/>
          <w:shd w:val="clear" w:color="auto" w:fill="FFFFFF"/>
          <w:lang w:val="fr-FR"/>
        </w:rPr>
        <w:footnoteReference w:id="227"/>
      </w:r>
      <w:r w:rsidR="00C533AB">
        <w:rPr>
          <w:rFonts w:cstheme="minorHAnsi"/>
          <w:shd w:val="clear" w:color="auto" w:fill="FFFFFF"/>
          <w:lang w:val="fr-FR"/>
        </w:rPr>
        <w:t>, en citant cette communication de Napoléon à destination de la population de la province de Bahyreh (en Egypte) :</w:t>
      </w:r>
    </w:p>
    <w:p w14:paraId="702FD1C6" w14:textId="77777777" w:rsidR="00C533AB" w:rsidRDefault="00C533AB" w:rsidP="00C533AB">
      <w:pPr>
        <w:spacing w:after="0"/>
        <w:jc w:val="both"/>
        <w:rPr>
          <w:rFonts w:cstheme="minorHAnsi"/>
          <w:shd w:val="clear" w:color="auto" w:fill="FFFFFF"/>
          <w:lang w:val="fr-FR"/>
        </w:rPr>
      </w:pPr>
    </w:p>
    <w:p w14:paraId="758F8E57" w14:textId="77777777" w:rsidR="00C533AB" w:rsidRPr="00CC735A" w:rsidRDefault="00C533AB" w:rsidP="00C533AB">
      <w:pPr>
        <w:spacing w:after="0"/>
        <w:jc w:val="both"/>
        <w:rPr>
          <w:rFonts w:cstheme="minorHAnsi"/>
          <w:shd w:val="clear" w:color="auto" w:fill="FFFFFF"/>
          <w:lang w:val="fr-FR"/>
        </w:rPr>
      </w:pPr>
      <w:r w:rsidRPr="00CC735A">
        <w:rPr>
          <w:rFonts w:cstheme="minorHAnsi"/>
          <w:shd w:val="clear" w:color="auto" w:fill="FFFFFF"/>
          <w:lang w:val="fr-FR"/>
        </w:rPr>
        <w:t>« 4287. — AUX ULÉMAS, NOBLES, CHEIKS, IMAMS ET FELLAHS, DE LA PROVINCE DE BAHYREH. (Recueil de pièces officielles).</w:t>
      </w:r>
    </w:p>
    <w:p w14:paraId="1F5491B9" w14:textId="77777777" w:rsidR="00C533AB" w:rsidRPr="00CC735A" w:rsidRDefault="00C533AB" w:rsidP="00C533AB">
      <w:pPr>
        <w:spacing w:after="0"/>
        <w:jc w:val="both"/>
        <w:rPr>
          <w:rFonts w:cstheme="minorHAnsi"/>
          <w:shd w:val="clear" w:color="auto" w:fill="FFFFFF"/>
          <w:lang w:val="fr-FR"/>
        </w:rPr>
      </w:pPr>
      <w:r w:rsidRPr="00CC735A">
        <w:rPr>
          <w:rFonts w:cstheme="minorHAnsi"/>
          <w:shd w:val="clear" w:color="auto" w:fill="FFFFFF"/>
          <w:lang w:val="fr-FR"/>
        </w:rPr>
        <w:t>Quartier général, Terrâneh, 29 messidor an VII (17 juillet 1799).</w:t>
      </w:r>
    </w:p>
    <w:p w14:paraId="0A673243" w14:textId="7B41C87A" w:rsidR="00C533AB" w:rsidRPr="00CC735A" w:rsidRDefault="00C533AB" w:rsidP="00C533AB">
      <w:pPr>
        <w:spacing w:after="0"/>
        <w:jc w:val="both"/>
        <w:rPr>
          <w:rFonts w:cstheme="minorHAnsi"/>
          <w:i/>
          <w:shd w:val="clear" w:color="auto" w:fill="FFFFFF"/>
          <w:lang w:val="fr-FR"/>
        </w:rPr>
      </w:pPr>
      <w:r w:rsidRPr="00CC735A">
        <w:rPr>
          <w:rFonts w:cstheme="minorHAnsi"/>
          <w:i/>
          <w:shd w:val="clear" w:color="auto" w:fill="FFFFFF"/>
          <w:lang w:val="fr-FR"/>
        </w:rPr>
        <w:t xml:space="preserve">Il n'y a pas d'autre </w:t>
      </w:r>
      <w:r w:rsidR="00D34506" w:rsidRPr="00CC735A">
        <w:rPr>
          <w:rFonts w:cstheme="minorHAnsi"/>
          <w:i/>
          <w:shd w:val="clear" w:color="auto" w:fill="FFFFFF"/>
          <w:lang w:val="fr-FR"/>
        </w:rPr>
        <w:t>Allah</w:t>
      </w:r>
      <w:r w:rsidRPr="00CC735A">
        <w:rPr>
          <w:rFonts w:cstheme="minorHAnsi"/>
          <w:i/>
          <w:shd w:val="clear" w:color="auto" w:fill="FFFFFF"/>
          <w:lang w:val="fr-FR"/>
        </w:rPr>
        <w:t xml:space="preserve"> que </w:t>
      </w:r>
      <w:r w:rsidR="00D34506" w:rsidRPr="00CC735A">
        <w:rPr>
          <w:rFonts w:cstheme="minorHAnsi"/>
          <w:i/>
          <w:shd w:val="clear" w:color="auto" w:fill="FFFFFF"/>
          <w:lang w:val="fr-FR"/>
        </w:rPr>
        <w:t>Allah</w:t>
      </w:r>
      <w:r w:rsidRPr="00CC735A">
        <w:rPr>
          <w:rFonts w:cstheme="minorHAnsi"/>
          <w:i/>
          <w:shd w:val="clear" w:color="auto" w:fill="FFFFFF"/>
          <w:lang w:val="fr-FR"/>
        </w:rPr>
        <w:t>, et Mahomet est son prophète !</w:t>
      </w:r>
    </w:p>
    <w:p w14:paraId="33FFF5D4" w14:textId="183A5DD9" w:rsidR="00C533AB" w:rsidRPr="00CC735A" w:rsidRDefault="00C533AB" w:rsidP="00C533AB">
      <w:pPr>
        <w:spacing w:after="0"/>
        <w:jc w:val="both"/>
        <w:rPr>
          <w:rFonts w:cstheme="minorHAnsi"/>
          <w:shd w:val="clear" w:color="auto" w:fill="FFFFFF"/>
          <w:lang w:val="fr-FR"/>
        </w:rPr>
      </w:pPr>
      <w:r w:rsidRPr="00CC735A">
        <w:rPr>
          <w:rFonts w:cstheme="minorHAnsi"/>
          <w:shd w:val="clear" w:color="auto" w:fill="FFFFFF"/>
          <w:lang w:val="fr-FR"/>
        </w:rPr>
        <w:t>Tous les habitants de la province de Bahyreh mériteraient d'être châtiés, car les gens éclairés et sages sont coupables lorsqu'ils ne contiennent pas</w:t>
      </w:r>
      <w:r w:rsidRPr="00C533AB">
        <w:rPr>
          <w:rFonts w:cstheme="minorHAnsi"/>
          <w:i/>
          <w:shd w:val="clear" w:color="auto" w:fill="FFFFFF"/>
          <w:lang w:val="fr-FR"/>
        </w:rPr>
        <w:t xml:space="preserve"> </w:t>
      </w:r>
      <w:r w:rsidRPr="00CC735A">
        <w:rPr>
          <w:rFonts w:cstheme="minorHAnsi"/>
          <w:shd w:val="clear" w:color="auto" w:fill="FFFFFF"/>
          <w:lang w:val="fr-FR"/>
        </w:rPr>
        <w:t>les ignorants et les méchants ; mais</w:t>
      </w:r>
      <w:r w:rsidRPr="00C533AB">
        <w:rPr>
          <w:rFonts w:cstheme="minorHAnsi"/>
          <w:i/>
          <w:shd w:val="clear" w:color="auto" w:fill="FFFFFF"/>
          <w:lang w:val="fr-FR"/>
        </w:rPr>
        <w:t xml:space="preserve"> </w:t>
      </w:r>
      <w:r w:rsidR="00D34506" w:rsidRPr="00CC735A">
        <w:rPr>
          <w:rFonts w:cstheme="minorHAnsi"/>
          <w:i/>
          <w:shd w:val="clear" w:color="auto" w:fill="FFFFFF"/>
          <w:lang w:val="fr-FR"/>
        </w:rPr>
        <w:t>Allah</w:t>
      </w:r>
      <w:r w:rsidRPr="00CC735A">
        <w:rPr>
          <w:rFonts w:cstheme="minorHAnsi"/>
          <w:i/>
          <w:shd w:val="clear" w:color="auto" w:fill="FFFFFF"/>
          <w:lang w:val="fr-FR"/>
        </w:rPr>
        <w:t xml:space="preserve"> est clément et </w:t>
      </w:r>
      <w:r w:rsidR="00D34506" w:rsidRPr="00CC735A">
        <w:rPr>
          <w:rFonts w:cstheme="minorHAnsi"/>
          <w:i/>
          <w:shd w:val="clear" w:color="auto" w:fill="FFFFFF"/>
          <w:lang w:val="fr-FR"/>
        </w:rPr>
        <w:t>Miséricordieux</w:t>
      </w:r>
      <w:r w:rsidRPr="00C533AB">
        <w:rPr>
          <w:rFonts w:cstheme="minorHAnsi"/>
          <w:i/>
          <w:shd w:val="clear" w:color="auto" w:fill="FFFFFF"/>
          <w:lang w:val="fr-FR"/>
        </w:rPr>
        <w:t xml:space="preserve">. </w:t>
      </w:r>
      <w:r w:rsidRPr="00CC735A">
        <w:rPr>
          <w:rFonts w:cstheme="minorHAnsi"/>
          <w:shd w:val="clear" w:color="auto" w:fill="FFFFFF"/>
          <w:lang w:val="fr-FR"/>
        </w:rPr>
        <w:t xml:space="preserve">Le Prophète a ordonné, dans presque tous les chapitres du Coran, aux hommes sages et bons d'être cléments et </w:t>
      </w:r>
      <w:r w:rsidR="00D34506" w:rsidRPr="00CC735A">
        <w:rPr>
          <w:rFonts w:cstheme="minorHAnsi"/>
          <w:shd w:val="clear" w:color="auto" w:fill="FFFFFF"/>
          <w:lang w:val="fr-FR"/>
        </w:rPr>
        <w:t>Miséricordieux</w:t>
      </w:r>
      <w:r w:rsidRPr="00CC735A">
        <w:rPr>
          <w:rFonts w:cstheme="minorHAnsi"/>
          <w:shd w:val="clear" w:color="auto" w:fill="FFFFFF"/>
          <w:lang w:val="fr-FR"/>
        </w:rPr>
        <w:t xml:space="preserve"> ; je le suis envers vous. J'accorde, par le présent firman, un pardon général à tous les habitants de la province de Bahyreh qui se seraient mal comportés, et je donne des ordres pour qu'il ne soit fait contre eux aucune espèce de recherche. J'espère que désormais le peuple de la province de Bahyreh me fera sentir, par sa bonne conduite, qu'il est digne de mon pardon. BONAPARTE »</w:t>
      </w:r>
      <w:r w:rsidRPr="00CC735A">
        <w:rPr>
          <w:rStyle w:val="Appelnotedebasdep"/>
          <w:rFonts w:cstheme="minorHAnsi"/>
          <w:shd w:val="clear" w:color="auto" w:fill="FFFFFF"/>
          <w:lang w:val="fr-FR"/>
        </w:rPr>
        <w:footnoteReference w:id="228"/>
      </w:r>
      <w:r w:rsidRPr="00CC735A">
        <w:rPr>
          <w:rFonts w:cstheme="minorHAnsi"/>
          <w:shd w:val="clear" w:color="auto" w:fill="FFFFFF"/>
          <w:lang w:val="fr-FR"/>
        </w:rPr>
        <w:t>.</w:t>
      </w:r>
    </w:p>
    <w:p w14:paraId="7D869669" w14:textId="77777777" w:rsidR="00C533AB" w:rsidRPr="00CC735A" w:rsidRDefault="00C533AB" w:rsidP="00C533AB">
      <w:pPr>
        <w:spacing w:after="0"/>
        <w:jc w:val="both"/>
        <w:rPr>
          <w:rFonts w:cstheme="minorHAnsi"/>
          <w:shd w:val="clear" w:color="auto" w:fill="FFFFFF"/>
          <w:lang w:val="fr-FR"/>
        </w:rPr>
      </w:pPr>
    </w:p>
    <w:p w14:paraId="2F453687" w14:textId="77777777" w:rsidR="00C533AB" w:rsidRDefault="004060DC" w:rsidP="00C533AB">
      <w:pPr>
        <w:spacing w:after="0"/>
        <w:jc w:val="both"/>
        <w:rPr>
          <w:rFonts w:cstheme="minorHAnsi"/>
          <w:shd w:val="clear" w:color="auto" w:fill="FFFFFF"/>
          <w:lang w:val="fr-FR"/>
        </w:rPr>
      </w:pPr>
      <w:r>
        <w:rPr>
          <w:rFonts w:cstheme="minorHAnsi"/>
          <w:shd w:val="clear" w:color="auto" w:fill="FFFFFF"/>
          <w:lang w:val="fr-FR"/>
        </w:rPr>
        <w:t>Ce qui ressort</w:t>
      </w:r>
      <w:r w:rsidR="001015A7">
        <w:rPr>
          <w:rFonts w:cstheme="minorHAnsi"/>
          <w:shd w:val="clear" w:color="auto" w:fill="FFFFFF"/>
          <w:lang w:val="fr-FR"/>
        </w:rPr>
        <w:t>,</w:t>
      </w:r>
      <w:r w:rsidR="00C533AB">
        <w:rPr>
          <w:rFonts w:cstheme="minorHAnsi"/>
          <w:shd w:val="clear" w:color="auto" w:fill="FFFFFF"/>
          <w:lang w:val="fr-FR"/>
        </w:rPr>
        <w:t xml:space="preserve"> au</w:t>
      </w:r>
      <w:r w:rsidR="001015A7">
        <w:rPr>
          <w:rFonts w:cstheme="minorHAnsi"/>
          <w:shd w:val="clear" w:color="auto" w:fill="FFFFFF"/>
          <w:lang w:val="fr-FR"/>
        </w:rPr>
        <w:t xml:space="preserve"> regard de toutes les</w:t>
      </w:r>
      <w:r w:rsidR="00C533AB">
        <w:rPr>
          <w:rFonts w:cstheme="minorHAnsi"/>
          <w:shd w:val="clear" w:color="auto" w:fill="FFFFFF"/>
          <w:lang w:val="fr-FR"/>
        </w:rPr>
        <w:t xml:space="preserve"> autres déclarations de </w:t>
      </w:r>
      <w:r w:rsidR="001015A7">
        <w:rPr>
          <w:rFonts w:cstheme="minorHAnsi"/>
          <w:shd w:val="clear" w:color="auto" w:fill="FFFFFF"/>
          <w:lang w:val="fr-FR"/>
        </w:rPr>
        <w:t>Napoléon</w:t>
      </w:r>
      <w:r w:rsidR="00C533AB">
        <w:rPr>
          <w:rFonts w:cstheme="minorHAnsi"/>
          <w:shd w:val="clear" w:color="auto" w:fill="FFFFFF"/>
          <w:lang w:val="fr-FR"/>
        </w:rPr>
        <w:t xml:space="preserve"> sur l’islam et Mahomet</w:t>
      </w:r>
      <w:r w:rsidR="001015A7">
        <w:rPr>
          <w:rFonts w:cstheme="minorHAnsi"/>
          <w:shd w:val="clear" w:color="auto" w:fill="FFFFFF"/>
          <w:lang w:val="fr-FR"/>
        </w:rPr>
        <w:t xml:space="preserve">, </w:t>
      </w:r>
      <w:r>
        <w:rPr>
          <w:rFonts w:cstheme="minorHAnsi"/>
          <w:shd w:val="clear" w:color="auto" w:fill="FFFFFF"/>
          <w:lang w:val="fr-FR"/>
        </w:rPr>
        <w:t xml:space="preserve">est son </w:t>
      </w:r>
      <w:r w:rsidR="00C533AB">
        <w:rPr>
          <w:rFonts w:cstheme="minorHAnsi"/>
          <w:shd w:val="clear" w:color="auto" w:fill="FFFFFF"/>
          <w:lang w:val="fr-FR"/>
        </w:rPr>
        <w:t xml:space="preserve">cynique et </w:t>
      </w:r>
      <w:r>
        <w:rPr>
          <w:rFonts w:cstheme="minorHAnsi"/>
          <w:shd w:val="clear" w:color="auto" w:fill="FFFFFF"/>
          <w:lang w:val="fr-FR"/>
        </w:rPr>
        <w:t>son grand</w:t>
      </w:r>
      <w:r w:rsidR="001015A7">
        <w:rPr>
          <w:rFonts w:cstheme="minorHAnsi"/>
          <w:shd w:val="clear" w:color="auto" w:fill="FFFFFF"/>
          <w:lang w:val="fr-FR"/>
        </w:rPr>
        <w:t xml:space="preserve"> </w:t>
      </w:r>
      <w:r w:rsidR="00C533AB">
        <w:rPr>
          <w:rFonts w:cstheme="minorHAnsi"/>
          <w:shd w:val="clear" w:color="auto" w:fill="FFFFFF"/>
          <w:lang w:val="fr-FR"/>
        </w:rPr>
        <w:t>sens politique</w:t>
      </w:r>
      <w:r>
        <w:rPr>
          <w:rFonts w:cstheme="minorHAnsi"/>
          <w:shd w:val="clear" w:color="auto" w:fill="FFFFFF"/>
          <w:lang w:val="fr-FR"/>
        </w:rPr>
        <w:t>, y compris</w:t>
      </w:r>
      <w:r w:rsidR="001015A7">
        <w:rPr>
          <w:rFonts w:cstheme="minorHAnsi"/>
          <w:shd w:val="clear" w:color="auto" w:fill="FFFFFF"/>
          <w:lang w:val="fr-FR"/>
        </w:rPr>
        <w:t xml:space="preserve"> envers les musulmans égyptiens</w:t>
      </w:r>
      <w:r w:rsidR="001015A7">
        <w:rPr>
          <w:rStyle w:val="Appelnotedebasdep"/>
          <w:rFonts w:cstheme="minorHAnsi"/>
          <w:shd w:val="clear" w:color="auto" w:fill="FFFFFF"/>
          <w:lang w:val="fr-FR"/>
        </w:rPr>
        <w:footnoteReference w:id="229"/>
      </w:r>
      <w:r w:rsidR="00C533AB">
        <w:rPr>
          <w:rFonts w:cstheme="minorHAnsi"/>
          <w:shd w:val="clear" w:color="auto" w:fill="FFFFFF"/>
          <w:lang w:val="fr-FR"/>
        </w:rPr>
        <w:t>.</w:t>
      </w:r>
      <w:r w:rsidR="00F56500">
        <w:rPr>
          <w:rFonts w:cstheme="minorHAnsi"/>
          <w:shd w:val="clear" w:color="auto" w:fill="FFFFFF"/>
          <w:lang w:val="fr-FR"/>
        </w:rPr>
        <w:t xml:space="preserve"> </w:t>
      </w:r>
      <w:r>
        <w:rPr>
          <w:rFonts w:cstheme="minorHAnsi"/>
          <w:shd w:val="clear" w:color="auto" w:fill="FFFFFF"/>
          <w:lang w:val="fr-FR"/>
        </w:rPr>
        <w:t>Il n’y a aucune preuve</w:t>
      </w:r>
      <w:r w:rsidR="00F56500">
        <w:rPr>
          <w:rFonts w:cstheme="minorHAnsi"/>
          <w:shd w:val="clear" w:color="auto" w:fill="FFFFFF"/>
          <w:lang w:val="fr-FR"/>
        </w:rPr>
        <w:t xml:space="preserve"> officielle</w:t>
      </w:r>
      <w:r>
        <w:rPr>
          <w:rFonts w:cstheme="minorHAnsi"/>
          <w:shd w:val="clear" w:color="auto" w:fill="FFFFFF"/>
          <w:lang w:val="fr-FR"/>
        </w:rPr>
        <w:t xml:space="preserve"> qu’il s’est</w:t>
      </w:r>
      <w:r w:rsidR="00F56500">
        <w:rPr>
          <w:rFonts w:cstheme="minorHAnsi"/>
          <w:shd w:val="clear" w:color="auto" w:fill="FFFFFF"/>
          <w:lang w:val="fr-FR"/>
        </w:rPr>
        <w:t xml:space="preserve"> converti à l’islam.</w:t>
      </w:r>
    </w:p>
    <w:bookmarkEnd w:id="78"/>
    <w:p w14:paraId="0D49A09A" w14:textId="270BEA90" w:rsidR="00CC735A" w:rsidRDefault="00CC735A">
      <w:pPr>
        <w:rPr>
          <w:rFonts w:cstheme="minorHAnsi"/>
          <w:shd w:val="clear" w:color="auto" w:fill="FFFFFF"/>
          <w:lang w:val="fr-FR"/>
        </w:rPr>
      </w:pPr>
      <w:r>
        <w:rPr>
          <w:rFonts w:cstheme="minorHAnsi"/>
          <w:shd w:val="clear" w:color="auto" w:fill="FFFFFF"/>
          <w:lang w:val="fr-FR"/>
        </w:rPr>
        <w:br w:type="page"/>
      </w:r>
    </w:p>
    <w:p w14:paraId="0F326F8E" w14:textId="77777777" w:rsidR="004060DC" w:rsidRPr="00C533AB" w:rsidRDefault="004060DC" w:rsidP="00C533AB">
      <w:pPr>
        <w:spacing w:after="0"/>
        <w:jc w:val="both"/>
        <w:rPr>
          <w:rFonts w:cstheme="minorHAnsi"/>
          <w:shd w:val="clear" w:color="auto" w:fill="FFFFFF"/>
          <w:lang w:val="fr-FR"/>
        </w:rPr>
      </w:pPr>
    </w:p>
    <w:p w14:paraId="5CA2F954" w14:textId="77777777" w:rsidR="003A18B9" w:rsidRDefault="00425425" w:rsidP="005B05B1">
      <w:pPr>
        <w:pStyle w:val="Titre2"/>
        <w:rPr>
          <w:shd w:val="clear" w:color="auto" w:fill="FFFFFF"/>
          <w:lang w:val="fr-FR"/>
        </w:rPr>
      </w:pPr>
      <w:bookmarkStart w:id="79" w:name="_Toc68429374"/>
      <w:r>
        <w:rPr>
          <w:shd w:val="clear" w:color="auto" w:fill="FFFFFF"/>
          <w:lang w:val="fr-FR"/>
        </w:rPr>
        <w:t>Face à Mahomet, les Juifs méritaient leur sort</w:t>
      </w:r>
      <w:bookmarkEnd w:id="79"/>
    </w:p>
    <w:p w14:paraId="7343ECFF" w14:textId="77777777" w:rsidR="00425425" w:rsidRDefault="00425425" w:rsidP="00DE58F9">
      <w:pPr>
        <w:spacing w:after="0"/>
        <w:jc w:val="both"/>
        <w:rPr>
          <w:rFonts w:cstheme="minorHAnsi"/>
          <w:shd w:val="clear" w:color="auto" w:fill="FFFFFF"/>
          <w:lang w:val="fr-FR"/>
        </w:rPr>
      </w:pPr>
    </w:p>
    <w:p w14:paraId="0FE7D88B" w14:textId="77777777" w:rsidR="00447E4B" w:rsidRPr="00447E4B" w:rsidRDefault="00447E4B" w:rsidP="00447E4B">
      <w:pPr>
        <w:spacing w:after="0"/>
        <w:jc w:val="both"/>
        <w:rPr>
          <w:rFonts w:cstheme="minorHAnsi"/>
          <w:shd w:val="clear" w:color="auto" w:fill="FFFFFF"/>
          <w:lang w:val="fr-FR"/>
        </w:rPr>
      </w:pPr>
      <w:r w:rsidRPr="00447E4B">
        <w:rPr>
          <w:rFonts w:cstheme="minorHAnsi"/>
          <w:shd w:val="clear" w:color="auto" w:fill="FFFFFF"/>
          <w:lang w:val="fr-FR"/>
        </w:rPr>
        <w:t>Tariq Ramadan explique ainsi l'hostilité de Mahomet à l'égard des juifs :</w:t>
      </w:r>
    </w:p>
    <w:p w14:paraId="4C6B012C" w14:textId="77777777" w:rsidR="00F2241A" w:rsidRPr="00CC735A" w:rsidRDefault="00447E4B" w:rsidP="00447E4B">
      <w:pPr>
        <w:spacing w:after="0"/>
        <w:jc w:val="both"/>
        <w:rPr>
          <w:rFonts w:cstheme="minorHAnsi"/>
          <w:shd w:val="clear" w:color="auto" w:fill="FFFFFF"/>
          <w:lang w:val="fr-FR"/>
        </w:rPr>
      </w:pPr>
      <w:r w:rsidRPr="00CC735A">
        <w:rPr>
          <w:rFonts w:cstheme="minorHAnsi"/>
          <w:shd w:val="clear" w:color="auto" w:fill="FFFFFF"/>
          <w:lang w:val="fr-FR"/>
        </w:rPr>
        <w:t>« Ce sont souvent des tribus juives qui ont le plus attaqué les musulmans, qui se sont montrées le moins fidèles à leurs paroles</w:t>
      </w:r>
      <w:r w:rsidR="00F2241A" w:rsidRPr="00CC735A">
        <w:rPr>
          <w:rFonts w:cstheme="minorHAnsi"/>
          <w:shd w:val="clear" w:color="auto" w:fill="FFFFFF"/>
          <w:lang w:val="fr-FR"/>
        </w:rPr>
        <w:t> »</w:t>
      </w:r>
      <w:r w:rsidRPr="00CC735A">
        <w:rPr>
          <w:rFonts w:cstheme="minorHAnsi"/>
          <w:shd w:val="clear" w:color="auto" w:fill="FFFFFF"/>
          <w:lang w:val="fr-FR"/>
        </w:rPr>
        <w:t>.</w:t>
      </w:r>
      <w:r w:rsidR="00750712" w:rsidRPr="00CC735A">
        <w:rPr>
          <w:rFonts w:cstheme="minorHAnsi"/>
          <w:shd w:val="clear" w:color="auto" w:fill="FFFFFF"/>
          <w:lang w:val="fr-FR"/>
        </w:rPr>
        <w:t xml:space="preserve"> […] </w:t>
      </w:r>
    </w:p>
    <w:p w14:paraId="4018C30F" w14:textId="77777777" w:rsidR="00425425" w:rsidRPr="00CC735A" w:rsidRDefault="00F2241A" w:rsidP="00447E4B">
      <w:pPr>
        <w:spacing w:after="0"/>
        <w:jc w:val="both"/>
        <w:rPr>
          <w:rFonts w:cstheme="minorHAnsi"/>
          <w:shd w:val="clear" w:color="auto" w:fill="FFFFFF"/>
          <w:lang w:val="fr-FR"/>
        </w:rPr>
      </w:pPr>
      <w:r w:rsidRPr="00CC735A">
        <w:rPr>
          <w:rFonts w:cstheme="minorHAnsi"/>
          <w:shd w:val="clear" w:color="auto" w:fill="FFFFFF"/>
          <w:lang w:val="fr-FR"/>
        </w:rPr>
        <w:t>« </w:t>
      </w:r>
      <w:r w:rsidR="00447E4B" w:rsidRPr="00CC735A">
        <w:rPr>
          <w:rFonts w:cstheme="minorHAnsi"/>
          <w:shd w:val="clear" w:color="auto" w:fill="FFFFFF"/>
          <w:lang w:val="fr-FR"/>
        </w:rPr>
        <w:t>C'est malheureusement le sort réservé aux traîtres dans toutes les guerres. S'ils ne s'étaient pas défendus, les musulmans auraient été exterminés par leurs ennemis. »</w:t>
      </w:r>
      <w:r w:rsidR="00750712" w:rsidRPr="00CC735A">
        <w:rPr>
          <w:rStyle w:val="Appelnotedebasdep"/>
          <w:rFonts w:cstheme="minorHAnsi"/>
          <w:shd w:val="clear" w:color="auto" w:fill="FFFFFF"/>
          <w:lang w:val="fr-FR"/>
        </w:rPr>
        <w:footnoteReference w:id="230"/>
      </w:r>
      <w:r w:rsidR="00750712" w:rsidRPr="00CC735A">
        <w:rPr>
          <w:rFonts w:cstheme="minorHAnsi"/>
          <w:shd w:val="clear" w:color="auto" w:fill="FFFFFF"/>
          <w:lang w:val="fr-FR"/>
        </w:rPr>
        <w:t>.</w:t>
      </w:r>
    </w:p>
    <w:p w14:paraId="10FFFAA2" w14:textId="77777777" w:rsidR="00425425" w:rsidRPr="00CC735A" w:rsidRDefault="00425425" w:rsidP="00DE58F9">
      <w:pPr>
        <w:spacing w:after="0"/>
        <w:jc w:val="both"/>
        <w:rPr>
          <w:rFonts w:cstheme="minorHAnsi"/>
          <w:shd w:val="clear" w:color="auto" w:fill="FFFFFF"/>
          <w:lang w:val="fr-FR"/>
        </w:rPr>
      </w:pPr>
    </w:p>
    <w:p w14:paraId="473EC6B5" w14:textId="77777777" w:rsidR="00750712" w:rsidRPr="00CC735A" w:rsidRDefault="00750712" w:rsidP="00750712">
      <w:pPr>
        <w:spacing w:after="0"/>
        <w:jc w:val="both"/>
        <w:rPr>
          <w:rFonts w:cstheme="minorHAnsi"/>
          <w:shd w:val="clear" w:color="auto" w:fill="FFFFFF"/>
          <w:lang w:val="fr-FR"/>
        </w:rPr>
      </w:pPr>
      <w:r w:rsidRPr="00CC735A">
        <w:rPr>
          <w:rFonts w:cstheme="minorHAnsi"/>
          <w:shd w:val="clear" w:color="auto" w:fill="FFFFFF"/>
          <w:lang w:val="fr-FR"/>
        </w:rPr>
        <w:t>« Dans son livre, en effet</w:t>
      </w:r>
      <w:r w:rsidRPr="00CC735A">
        <w:rPr>
          <w:rFonts w:cstheme="minorHAnsi"/>
          <w:b/>
          <w:shd w:val="clear" w:color="auto" w:fill="FFFFFF"/>
          <w:lang w:val="fr-FR"/>
        </w:rPr>
        <w:t>,</w:t>
      </w:r>
      <w:r w:rsidRPr="00750712">
        <w:rPr>
          <w:rFonts w:cstheme="minorHAnsi"/>
          <w:b/>
          <w:i/>
          <w:shd w:val="clear" w:color="auto" w:fill="FFFFFF"/>
          <w:lang w:val="fr-FR"/>
        </w:rPr>
        <w:t xml:space="preserve"> </w:t>
      </w:r>
      <w:r w:rsidRPr="00CC735A">
        <w:rPr>
          <w:rFonts w:cstheme="minorHAnsi"/>
          <w:i/>
          <w:shd w:val="clear" w:color="auto" w:fill="FFFFFF"/>
          <w:lang w:val="fr-FR"/>
        </w:rPr>
        <w:t>il montre que toutes les batailles entre Mahomet et les juifs avaient eu lieu devant les murs des juifs et non devant le domicile de Mahomet, qui était toujours l'assaillan</w:t>
      </w:r>
      <w:r w:rsidRPr="00750712">
        <w:rPr>
          <w:rFonts w:cstheme="minorHAnsi"/>
          <w:b/>
          <w:i/>
          <w:shd w:val="clear" w:color="auto" w:fill="FFFFFF"/>
          <w:lang w:val="fr-FR"/>
        </w:rPr>
        <w:t>t</w:t>
      </w:r>
      <w:r w:rsidR="00F2241A">
        <w:rPr>
          <w:rStyle w:val="Appelnotedebasdep"/>
          <w:rFonts w:cstheme="minorHAnsi"/>
          <w:b/>
          <w:i/>
          <w:shd w:val="clear" w:color="auto" w:fill="FFFFFF"/>
          <w:lang w:val="fr-FR"/>
        </w:rPr>
        <w:footnoteReference w:id="231"/>
      </w:r>
      <w:r w:rsidR="00F2241A">
        <w:rPr>
          <w:rFonts w:cstheme="minorHAnsi"/>
          <w:b/>
          <w:i/>
          <w:shd w:val="clear" w:color="auto" w:fill="FFFFFF"/>
          <w:lang w:val="fr-FR"/>
        </w:rPr>
        <w:t xml:space="preserve"> </w:t>
      </w:r>
      <w:r w:rsidR="00F2241A">
        <w:rPr>
          <w:rStyle w:val="Appelnotedebasdep"/>
          <w:rFonts w:cstheme="minorHAnsi"/>
          <w:b/>
          <w:i/>
          <w:shd w:val="clear" w:color="auto" w:fill="FFFFFF"/>
          <w:lang w:val="fr-FR"/>
        </w:rPr>
        <w:footnoteReference w:id="232"/>
      </w:r>
      <w:r w:rsidRPr="00750712">
        <w:rPr>
          <w:rFonts w:cstheme="minorHAnsi"/>
          <w:i/>
          <w:shd w:val="clear" w:color="auto" w:fill="FFFFFF"/>
          <w:lang w:val="fr-FR"/>
        </w:rPr>
        <w:t xml:space="preserve">. Dans le cas de Khaybar, Mahomet avait même franchi des </w:t>
      </w:r>
      <w:r w:rsidRPr="00CC735A">
        <w:rPr>
          <w:rFonts w:cstheme="minorHAnsi"/>
          <w:shd w:val="clear" w:color="auto" w:fill="FFFFFF"/>
          <w:lang w:val="fr-FR"/>
        </w:rPr>
        <w:t>centaines de kilomètres pour surprendre des juifs tranquilles pour le crime de ne pas avoir accepté l'islam. Quant aux tribus juives de Médine... Tariq Ramadan a certainement lu le hadith et le verset coranique suivants qui montrent que la première de ces tribus, celle de Qaynouqa, n'avait rien fait, mais qu'on « craignait » seulement qu'elle ne rejette le pacte que lui avait imposé Mahomet</w:t>
      </w:r>
      <w:r w:rsidR="003A3B7E" w:rsidRPr="00CC735A">
        <w:rPr>
          <w:rStyle w:val="Appelnotedebasdep"/>
          <w:rFonts w:cstheme="minorHAnsi"/>
          <w:shd w:val="clear" w:color="auto" w:fill="FFFFFF"/>
          <w:lang w:val="fr-FR"/>
        </w:rPr>
        <w:footnoteReference w:id="233"/>
      </w:r>
      <w:r w:rsidRPr="00CC735A">
        <w:rPr>
          <w:rFonts w:cstheme="minorHAnsi"/>
          <w:shd w:val="clear" w:color="auto" w:fill="FFFFFF"/>
          <w:lang w:val="fr-FR"/>
        </w:rPr>
        <w:t xml:space="preserve"> :</w:t>
      </w:r>
    </w:p>
    <w:p w14:paraId="4E59EDE3" w14:textId="77777777" w:rsidR="00750712" w:rsidRPr="00750712" w:rsidRDefault="00750712" w:rsidP="00750712">
      <w:pPr>
        <w:spacing w:after="0"/>
        <w:jc w:val="both"/>
        <w:rPr>
          <w:rFonts w:cstheme="minorHAnsi"/>
          <w:i/>
          <w:shd w:val="clear" w:color="auto" w:fill="FFFFFF"/>
          <w:lang w:val="fr-FR"/>
        </w:rPr>
      </w:pPr>
      <w:r w:rsidRPr="00CC735A">
        <w:rPr>
          <w:rFonts w:cstheme="minorHAnsi"/>
          <w:shd w:val="clear" w:color="auto" w:fill="FFFFFF"/>
          <w:lang w:val="fr-FR"/>
        </w:rPr>
        <w:t>« Jibril descendit vers l'Apôtre d'Allah en lui apportant ce verset :</w:t>
      </w:r>
      <w:r w:rsidRPr="00750712">
        <w:rPr>
          <w:rFonts w:cstheme="minorHAnsi"/>
          <w:i/>
          <w:shd w:val="clear" w:color="auto" w:fill="FFFFFF"/>
          <w:lang w:val="fr-FR"/>
        </w:rPr>
        <w:t xml:space="preserve"> </w:t>
      </w:r>
      <w:r w:rsidRPr="00CC735A">
        <w:rPr>
          <w:rFonts w:cstheme="minorHAnsi"/>
          <w:i/>
          <w:shd w:val="clear" w:color="auto" w:fill="FFFFFF"/>
          <w:lang w:val="fr-FR"/>
        </w:rPr>
        <w:t>"Si tu crains la trahison d'une communauté, rejette le traité pour leur rendre la pareille</w:t>
      </w:r>
      <w:r w:rsidRPr="00750712">
        <w:rPr>
          <w:rFonts w:cstheme="minorHAnsi"/>
          <w:i/>
          <w:shd w:val="clear" w:color="auto" w:fill="FFFFFF"/>
          <w:lang w:val="fr-FR"/>
        </w:rPr>
        <w:t xml:space="preserve"> </w:t>
      </w:r>
      <w:r w:rsidRPr="00CC735A">
        <w:rPr>
          <w:rFonts w:cstheme="minorHAnsi"/>
          <w:shd w:val="clear" w:color="auto" w:fill="FFFFFF"/>
          <w:lang w:val="fr-FR"/>
        </w:rPr>
        <w:t>[par avance] :</w:t>
      </w:r>
      <w:r w:rsidRPr="00CC735A">
        <w:rPr>
          <w:rFonts w:cstheme="minorHAnsi"/>
          <w:i/>
          <w:shd w:val="clear" w:color="auto" w:fill="FFFFFF"/>
          <w:lang w:val="fr-FR"/>
        </w:rPr>
        <w:t xml:space="preserve"> Allah n'aime pas les traîtres</w:t>
      </w:r>
      <w:r w:rsidRPr="00750712">
        <w:rPr>
          <w:rFonts w:cstheme="minorHAnsi"/>
          <w:i/>
          <w:shd w:val="clear" w:color="auto" w:fill="FFFFFF"/>
          <w:lang w:val="fr-FR"/>
        </w:rPr>
        <w:t xml:space="preserve">." </w:t>
      </w:r>
      <w:r w:rsidRPr="00CC735A">
        <w:rPr>
          <w:rFonts w:cstheme="minorHAnsi"/>
          <w:shd w:val="clear" w:color="auto" w:fill="FFFFFF"/>
          <w:lang w:val="fr-FR"/>
        </w:rPr>
        <w:t>Quand Jibril eut fini de lui réciter ce verset, l'Apôtre d'Allah dit</w:t>
      </w:r>
      <w:r w:rsidRPr="00750712">
        <w:rPr>
          <w:rFonts w:cstheme="minorHAnsi"/>
          <w:i/>
          <w:shd w:val="clear" w:color="auto" w:fill="FFFFFF"/>
          <w:lang w:val="fr-FR"/>
        </w:rPr>
        <w:t xml:space="preserve"> : </w:t>
      </w:r>
      <w:r w:rsidRPr="00750712">
        <w:rPr>
          <w:rFonts w:cstheme="minorHAnsi"/>
          <w:b/>
          <w:i/>
          <w:shd w:val="clear" w:color="auto" w:fill="FFFFFF"/>
          <w:lang w:val="fr-FR"/>
        </w:rPr>
        <w:t>"</w:t>
      </w:r>
      <w:r w:rsidRPr="00CC735A">
        <w:rPr>
          <w:rFonts w:cstheme="minorHAnsi"/>
          <w:i/>
          <w:shd w:val="clear" w:color="auto" w:fill="FFFFFF"/>
          <w:lang w:val="fr-FR"/>
        </w:rPr>
        <w:t>Je crains la trahison des Qaynouqa." Et il marcha sur eux avec ce verset</w:t>
      </w:r>
      <w:r w:rsidRPr="00750712">
        <w:rPr>
          <w:rFonts w:cstheme="minorHAnsi"/>
          <w:i/>
          <w:shd w:val="clear" w:color="auto" w:fill="FFFFFF"/>
          <w:lang w:val="fr-FR"/>
        </w:rPr>
        <w:t xml:space="preserve"> »</w:t>
      </w:r>
      <w:r>
        <w:rPr>
          <w:rFonts w:cstheme="minorHAnsi"/>
          <w:i/>
          <w:shd w:val="clear" w:color="auto" w:fill="FFFFFF"/>
          <w:lang w:val="fr-FR"/>
        </w:rPr>
        <w:t xml:space="preserve"> (Coran 8:58)</w:t>
      </w:r>
      <w:r>
        <w:rPr>
          <w:rStyle w:val="Appelnotedebasdep"/>
          <w:rFonts w:cstheme="minorHAnsi"/>
          <w:i/>
          <w:shd w:val="clear" w:color="auto" w:fill="FFFFFF"/>
          <w:lang w:val="fr-FR"/>
        </w:rPr>
        <w:footnoteReference w:id="234"/>
      </w:r>
      <w:r>
        <w:rPr>
          <w:rFonts w:cstheme="minorHAnsi"/>
          <w:i/>
          <w:shd w:val="clear" w:color="auto" w:fill="FFFFFF"/>
          <w:lang w:val="fr-FR"/>
        </w:rPr>
        <w:t>.</w:t>
      </w:r>
    </w:p>
    <w:p w14:paraId="6B07F906" w14:textId="77777777" w:rsidR="00750712" w:rsidRDefault="00750712" w:rsidP="00750712">
      <w:pPr>
        <w:spacing w:after="0"/>
        <w:jc w:val="both"/>
        <w:rPr>
          <w:rFonts w:cstheme="minorHAnsi"/>
          <w:shd w:val="clear" w:color="auto" w:fill="FFFFFF"/>
          <w:lang w:val="fr-FR"/>
        </w:rPr>
      </w:pPr>
      <w:r w:rsidRPr="00CC735A">
        <w:rPr>
          <w:rFonts w:cstheme="minorHAnsi"/>
          <w:shd w:val="clear" w:color="auto" w:fill="FFFFFF"/>
          <w:lang w:val="fr-FR"/>
        </w:rPr>
        <w:t>Cette parole d'Allah est parfois utilisée à propos des Qorayza parce qu'elle se trouve dans un passage coranique parlant d'eux. Quoi qu'il en soit</w:t>
      </w:r>
      <w:r w:rsidRPr="00CC735A">
        <w:rPr>
          <w:rFonts w:cstheme="minorHAnsi"/>
          <w:b/>
          <w:shd w:val="clear" w:color="auto" w:fill="FFFFFF"/>
          <w:lang w:val="fr-FR"/>
        </w:rPr>
        <w:t>,</w:t>
      </w:r>
      <w:r w:rsidRPr="00750712">
        <w:rPr>
          <w:rFonts w:cstheme="minorHAnsi"/>
          <w:b/>
          <w:i/>
          <w:shd w:val="clear" w:color="auto" w:fill="FFFFFF"/>
          <w:lang w:val="fr-FR"/>
        </w:rPr>
        <w:t xml:space="preserve"> </w:t>
      </w:r>
      <w:r w:rsidRPr="00CC735A">
        <w:rPr>
          <w:rFonts w:cstheme="minorHAnsi"/>
          <w:i/>
          <w:shd w:val="clear" w:color="auto" w:fill="FFFFFF"/>
          <w:lang w:val="fr-FR"/>
        </w:rPr>
        <w:t>elle servira pour toutes les tribus juives de Médine, à commencer par celle de Nadir</w:t>
      </w:r>
      <w:r>
        <w:rPr>
          <w:rFonts w:cstheme="minorHAnsi"/>
          <w:shd w:val="clear" w:color="auto" w:fill="FFFFFF"/>
          <w:lang w:val="fr-FR"/>
        </w:rPr>
        <w:t> »</w:t>
      </w:r>
      <w:r>
        <w:rPr>
          <w:rStyle w:val="Appelnotedebasdep"/>
          <w:rFonts w:cstheme="minorHAnsi"/>
          <w:shd w:val="clear" w:color="auto" w:fill="FFFFFF"/>
          <w:lang w:val="fr-FR"/>
        </w:rPr>
        <w:footnoteReference w:id="235"/>
      </w:r>
      <w:r w:rsidRPr="00750712">
        <w:rPr>
          <w:rFonts w:cstheme="minorHAnsi"/>
          <w:shd w:val="clear" w:color="auto" w:fill="FFFFFF"/>
          <w:lang w:val="fr-FR"/>
        </w:rPr>
        <w:t>.</w:t>
      </w:r>
    </w:p>
    <w:p w14:paraId="2BE95A09" w14:textId="77777777" w:rsidR="00750712" w:rsidRDefault="00750712" w:rsidP="00DE58F9">
      <w:pPr>
        <w:spacing w:after="0"/>
        <w:jc w:val="both"/>
        <w:rPr>
          <w:rFonts w:cstheme="minorHAnsi"/>
          <w:shd w:val="clear" w:color="auto" w:fill="FFFFFF"/>
          <w:lang w:val="fr-FR"/>
        </w:rPr>
      </w:pPr>
    </w:p>
    <w:p w14:paraId="322FD2AD" w14:textId="77777777" w:rsidR="005B05B1" w:rsidRPr="00444C52" w:rsidRDefault="002B6FA3" w:rsidP="002B6FA3">
      <w:pPr>
        <w:pStyle w:val="Titre2"/>
        <w:rPr>
          <w:shd w:val="clear" w:color="auto" w:fill="FFFFFF"/>
          <w:lang w:val="fr-FR"/>
        </w:rPr>
      </w:pPr>
      <w:bookmarkStart w:id="80" w:name="_Toc68429375"/>
      <w:bookmarkStart w:id="81" w:name="_Hlk13490661"/>
      <w:r w:rsidRPr="00444C52">
        <w:rPr>
          <w:shd w:val="clear" w:color="auto" w:fill="FFFFFF"/>
          <w:lang w:val="fr-FR"/>
        </w:rPr>
        <w:t>Le Coran n’a incité qu’aux guerres défensives</w:t>
      </w:r>
      <w:bookmarkEnd w:id="80"/>
    </w:p>
    <w:p w14:paraId="6FB214A8" w14:textId="77777777" w:rsidR="005B05B1" w:rsidRDefault="005B05B1" w:rsidP="00DE58F9">
      <w:pPr>
        <w:spacing w:after="0"/>
        <w:jc w:val="both"/>
        <w:rPr>
          <w:rFonts w:cstheme="minorHAnsi"/>
          <w:shd w:val="clear" w:color="auto" w:fill="FFFFFF"/>
          <w:lang w:val="fr-FR"/>
        </w:rPr>
      </w:pPr>
    </w:p>
    <w:p w14:paraId="1DCF5AC2" w14:textId="77777777" w:rsidR="002B6FA3" w:rsidRPr="002B6FA3" w:rsidRDefault="002B6FA3" w:rsidP="002B6FA3">
      <w:pPr>
        <w:spacing w:after="0" w:line="240" w:lineRule="auto"/>
        <w:jc w:val="both"/>
        <w:rPr>
          <w:lang w:val="fr-FR"/>
        </w:rPr>
      </w:pPr>
      <w:r w:rsidRPr="00CC735A">
        <w:rPr>
          <w:rFonts w:cstheme="minorHAnsi"/>
          <w:i/>
          <w:shd w:val="clear" w:color="auto" w:fill="FFFFFF"/>
          <w:lang w:val="fr-FR"/>
        </w:rPr>
        <w:t>Selon Khaled : « </w:t>
      </w:r>
      <w:r w:rsidRPr="00CC735A">
        <w:rPr>
          <w:i/>
          <w:lang w:val="fr-FR"/>
        </w:rPr>
        <w:t>Vous êtes libre d'accuser le Coran d'inciter à la guerre offensive et non pas se limiter à la légitime défense. Encore faut-il le Prouver. Aucun des versets que vous citez ne parle ni explicitement ni allusivement d'une guerre agressive. Et pour cause, le Coran est on ne peut plus claire : SEULE la légitime défense est autorisée Explicitement</w:t>
      </w:r>
      <w:r w:rsidRPr="00CC735A">
        <w:rPr>
          <w:lang w:val="fr-FR"/>
        </w:rPr>
        <w:t>.</w:t>
      </w:r>
      <w:r w:rsidRPr="00CC735A">
        <w:rPr>
          <w:rFonts w:cstheme="minorHAnsi"/>
          <w:shd w:val="clear" w:color="auto" w:fill="FFFFFF"/>
          <w:lang w:val="fr-FR"/>
        </w:rPr>
        <w:t> </w:t>
      </w:r>
      <w:r w:rsidRPr="00CC735A">
        <w:rPr>
          <w:lang w:val="fr-FR"/>
        </w:rPr>
        <w:t>Donc bon courage pour dénicher un verset qui permet de tuer des prisonniers de guerres ou de lancer une guerre agressive et non une Légitime défense</w:t>
      </w:r>
      <w:r w:rsidRPr="002B6FA3">
        <w:rPr>
          <w:i/>
          <w:lang w:val="fr-FR"/>
        </w:rPr>
        <w:t>.</w:t>
      </w:r>
      <w:r w:rsidRPr="002B6FA3">
        <w:rPr>
          <w:lang w:val="fr-FR"/>
        </w:rPr>
        <w:t xml:space="preserve"> </w:t>
      </w:r>
      <w:r>
        <w:rPr>
          <w:rFonts w:cstheme="minorHAnsi"/>
          <w:shd w:val="clear" w:color="auto" w:fill="FFFFFF"/>
          <w:lang w:val="fr-FR"/>
        </w:rPr>
        <w:t>».</w:t>
      </w:r>
    </w:p>
    <w:p w14:paraId="36D98358" w14:textId="77777777" w:rsidR="002B6FA3" w:rsidRDefault="002B6FA3" w:rsidP="00042678">
      <w:pPr>
        <w:spacing w:after="0" w:line="240" w:lineRule="auto"/>
        <w:jc w:val="both"/>
        <w:rPr>
          <w:rFonts w:cstheme="minorHAnsi"/>
          <w:shd w:val="clear" w:color="auto" w:fill="FFFFFF"/>
          <w:lang w:val="fr-FR"/>
        </w:rPr>
      </w:pPr>
    </w:p>
    <w:p w14:paraId="519089A7" w14:textId="4FE8478F" w:rsidR="002B6FA3" w:rsidRDefault="002B6FA3" w:rsidP="00042678">
      <w:pPr>
        <w:spacing w:after="0" w:line="240" w:lineRule="auto"/>
        <w:rPr>
          <w:rFonts w:cstheme="minorHAnsi"/>
          <w:shd w:val="clear" w:color="auto" w:fill="FFFFFF"/>
          <w:lang w:val="fr-FR"/>
        </w:rPr>
      </w:pPr>
      <w:r>
        <w:rPr>
          <w:rFonts w:cstheme="minorHAnsi"/>
          <w:shd w:val="clear" w:color="auto" w:fill="FFFFFF"/>
          <w:lang w:val="fr-FR"/>
        </w:rPr>
        <w:t xml:space="preserve">Ma réponse : </w:t>
      </w:r>
    </w:p>
    <w:p w14:paraId="30FDBED6" w14:textId="77777777" w:rsidR="002B6FA3" w:rsidRDefault="002B6FA3" w:rsidP="00042678">
      <w:pPr>
        <w:spacing w:after="0" w:line="240" w:lineRule="auto"/>
        <w:jc w:val="both"/>
        <w:rPr>
          <w:rFonts w:cstheme="minorHAnsi"/>
          <w:shd w:val="clear" w:color="auto" w:fill="FFFFFF"/>
          <w:lang w:val="fr-FR"/>
        </w:rPr>
      </w:pPr>
    </w:p>
    <w:p w14:paraId="118ED230" w14:textId="77777777" w:rsidR="002B6FA3" w:rsidRDefault="002B6FA3" w:rsidP="00042678">
      <w:pPr>
        <w:spacing w:after="0" w:line="240" w:lineRule="auto"/>
        <w:jc w:val="both"/>
        <w:rPr>
          <w:lang w:val="fr-FR"/>
        </w:rPr>
      </w:pPr>
      <w:r>
        <w:rPr>
          <w:lang w:val="fr-FR"/>
        </w:rPr>
        <w:t>Or il</w:t>
      </w:r>
      <w:r w:rsidRPr="002B6FA3">
        <w:rPr>
          <w:lang w:val="fr-FR"/>
        </w:rPr>
        <w:t xml:space="preserve"> n’y pas besoin d’être uniquement en légitime défense pour faire la guerre. Il suffit d’appeler ou de semer la haine. Or le Coran et les hadiths sont par</w:t>
      </w:r>
      <w:r>
        <w:rPr>
          <w:lang w:val="fr-FR"/>
        </w:rPr>
        <w:t>semés</w:t>
      </w:r>
      <w:r w:rsidRPr="002B6FA3">
        <w:rPr>
          <w:lang w:val="fr-FR"/>
        </w:rPr>
        <w:t xml:space="preserve"> d’appel à la haine contre les chrétiens et les juifs</w:t>
      </w:r>
      <w:r>
        <w:rPr>
          <w:lang w:val="fr-FR"/>
        </w:rPr>
        <w:t> :</w:t>
      </w:r>
    </w:p>
    <w:p w14:paraId="2F2248FD" w14:textId="77777777" w:rsidR="002B6FA3" w:rsidRDefault="002B6FA3" w:rsidP="00042678">
      <w:pPr>
        <w:spacing w:after="0" w:line="240" w:lineRule="auto"/>
        <w:jc w:val="both"/>
        <w:rPr>
          <w:rFonts w:cstheme="minorHAnsi"/>
          <w:shd w:val="clear" w:color="auto" w:fill="FFFFFF"/>
          <w:lang w:val="fr-FR"/>
        </w:rPr>
      </w:pPr>
    </w:p>
    <w:p w14:paraId="5156EBAC" w14:textId="77777777" w:rsidR="002B6FA3" w:rsidRPr="002B6FA3" w:rsidRDefault="002B6FA3" w:rsidP="00042678">
      <w:pPr>
        <w:spacing w:after="0" w:line="240" w:lineRule="auto"/>
        <w:jc w:val="both"/>
        <w:rPr>
          <w:lang w:val="fr-FR"/>
        </w:rPr>
      </w:pPr>
      <w:r w:rsidRPr="002B6FA3">
        <w:rPr>
          <w:lang w:val="fr-FR"/>
        </w:rPr>
        <w:t xml:space="preserve">« </w:t>
      </w:r>
      <w:r w:rsidRPr="00CC735A">
        <w:rPr>
          <w:i/>
          <w:lang w:val="fr-FR"/>
        </w:rPr>
        <w:t>L'heure du jugement n'arrivera pas tant que vous n'aurez pas combattu les Juifs et à tel point que la pierre, derrière laquelle s'abritera un Juif, dira : Musulman ! Voilà un Juif derrière moi, tue-le !</w:t>
      </w:r>
      <w:r w:rsidRPr="002B6FA3">
        <w:rPr>
          <w:lang w:val="fr-FR"/>
        </w:rPr>
        <w:t xml:space="preserve"> », Livre El-Bokhari 56, Chap.94, tome 2, p. 322</w:t>
      </w:r>
      <w:r>
        <w:rPr>
          <w:rStyle w:val="Appelnotedebasdep"/>
          <w:lang w:val="fr-FR"/>
        </w:rPr>
        <w:footnoteReference w:id="236"/>
      </w:r>
      <w:r>
        <w:rPr>
          <w:lang w:val="fr-FR"/>
        </w:rPr>
        <w:t xml:space="preserve"> </w:t>
      </w:r>
      <w:r>
        <w:rPr>
          <w:rStyle w:val="Appelnotedebasdep"/>
          <w:lang w:val="fr-FR"/>
        </w:rPr>
        <w:footnoteReference w:id="237"/>
      </w:r>
      <w:r w:rsidRPr="002B6FA3">
        <w:rPr>
          <w:lang w:val="fr-FR"/>
        </w:rPr>
        <w:t xml:space="preserve">. </w:t>
      </w:r>
    </w:p>
    <w:p w14:paraId="0E9C168E" w14:textId="77777777" w:rsidR="002B6FA3" w:rsidRPr="002B6FA3" w:rsidRDefault="002B6FA3" w:rsidP="00042678">
      <w:pPr>
        <w:spacing w:after="0" w:line="240" w:lineRule="auto"/>
        <w:jc w:val="both"/>
        <w:rPr>
          <w:lang w:val="fr-FR"/>
        </w:rPr>
      </w:pPr>
    </w:p>
    <w:p w14:paraId="1519FCBC" w14:textId="77777777" w:rsidR="002B6FA3" w:rsidRDefault="002B6FA3" w:rsidP="00042678">
      <w:pPr>
        <w:spacing w:after="0" w:line="240" w:lineRule="auto"/>
        <w:jc w:val="both"/>
        <w:rPr>
          <w:lang w:val="fr-FR"/>
        </w:rPr>
      </w:pPr>
      <w:r w:rsidRPr="002B6FA3">
        <w:rPr>
          <w:lang w:val="fr-FR"/>
        </w:rPr>
        <w:t>Vous trouverez plus de 30 versets ou hadiths appelant à la haine des juifs et chrétiens</w:t>
      </w:r>
      <w:r>
        <w:rPr>
          <w:rStyle w:val="Appelnotedebasdep"/>
          <w:lang w:val="fr-FR"/>
        </w:rPr>
        <w:footnoteReference w:id="238"/>
      </w:r>
      <w:r>
        <w:rPr>
          <w:lang w:val="fr-FR"/>
        </w:rPr>
        <w:t>.</w:t>
      </w:r>
    </w:p>
    <w:p w14:paraId="21018626" w14:textId="77777777" w:rsidR="002B6FA3" w:rsidRDefault="002B6FA3" w:rsidP="00042678">
      <w:pPr>
        <w:spacing w:after="0" w:line="240" w:lineRule="auto"/>
        <w:jc w:val="both"/>
        <w:rPr>
          <w:rFonts w:cstheme="minorHAnsi"/>
          <w:shd w:val="clear" w:color="auto" w:fill="FFFFFF"/>
          <w:lang w:val="fr-FR"/>
        </w:rPr>
      </w:pPr>
    </w:p>
    <w:p w14:paraId="52842F14" w14:textId="77777777" w:rsidR="002B6FA3" w:rsidRPr="002B6FA3" w:rsidRDefault="002B6FA3" w:rsidP="00042678">
      <w:pPr>
        <w:spacing w:after="0" w:line="240" w:lineRule="auto"/>
        <w:jc w:val="both"/>
        <w:rPr>
          <w:rFonts w:cstheme="minorHAnsi"/>
          <w:shd w:val="clear" w:color="auto" w:fill="FFFFFF"/>
          <w:lang w:val="fr-FR"/>
        </w:rPr>
      </w:pPr>
      <w:r w:rsidRPr="002B6FA3">
        <w:rPr>
          <w:rFonts w:cstheme="minorHAnsi"/>
          <w:shd w:val="clear" w:color="auto" w:fill="FFFFFF"/>
          <w:lang w:val="fr-FR"/>
        </w:rPr>
        <w:t>Par exemple, dans Al-Fatiha, répétée 17 fois par jours, vous trouvez :</w:t>
      </w:r>
    </w:p>
    <w:p w14:paraId="340EF2D9" w14:textId="77777777" w:rsidR="002B6FA3" w:rsidRPr="002B6FA3" w:rsidRDefault="002B6FA3" w:rsidP="00042678">
      <w:pPr>
        <w:spacing w:after="0" w:line="240" w:lineRule="auto"/>
        <w:jc w:val="both"/>
        <w:rPr>
          <w:rFonts w:cstheme="minorHAnsi"/>
          <w:shd w:val="clear" w:color="auto" w:fill="FFFFFF"/>
          <w:lang w:val="fr-FR"/>
        </w:rPr>
      </w:pPr>
    </w:p>
    <w:p w14:paraId="3C874DD7" w14:textId="77777777" w:rsidR="002B6FA3" w:rsidRPr="002B6FA3" w:rsidRDefault="002B6FA3" w:rsidP="00042678">
      <w:pPr>
        <w:spacing w:after="0" w:line="240" w:lineRule="auto"/>
        <w:jc w:val="both"/>
        <w:rPr>
          <w:rFonts w:cstheme="minorHAnsi"/>
          <w:i/>
          <w:shd w:val="clear" w:color="auto" w:fill="FFFFFF"/>
          <w:lang w:val="fr-FR"/>
        </w:rPr>
      </w:pPr>
      <w:r w:rsidRPr="002B6FA3">
        <w:rPr>
          <w:rFonts w:cstheme="minorHAnsi"/>
          <w:shd w:val="clear" w:color="auto" w:fill="FFFFFF"/>
          <w:lang w:val="fr-FR"/>
        </w:rPr>
        <w:t xml:space="preserve">« </w:t>
      </w:r>
      <w:r w:rsidRPr="002B6FA3">
        <w:rPr>
          <w:rFonts w:cstheme="minorHAnsi"/>
          <w:i/>
          <w:shd w:val="clear" w:color="auto" w:fill="FFFFFF"/>
          <w:lang w:val="fr-FR"/>
        </w:rPr>
        <w:t>6. Guide-nous dans le droit chemin,</w:t>
      </w:r>
    </w:p>
    <w:p w14:paraId="2DC2173C" w14:textId="77777777" w:rsidR="002B6FA3" w:rsidRPr="002B6FA3" w:rsidRDefault="002B6FA3" w:rsidP="00042678">
      <w:pPr>
        <w:spacing w:after="0" w:line="240" w:lineRule="auto"/>
        <w:jc w:val="both"/>
        <w:rPr>
          <w:rFonts w:cstheme="minorHAnsi"/>
          <w:shd w:val="clear" w:color="auto" w:fill="FFFFFF"/>
          <w:lang w:val="fr-FR"/>
        </w:rPr>
      </w:pPr>
      <w:r w:rsidRPr="002B6FA3">
        <w:rPr>
          <w:rFonts w:cstheme="minorHAnsi"/>
          <w:i/>
          <w:shd w:val="clear" w:color="auto" w:fill="FFFFFF"/>
          <w:lang w:val="fr-FR"/>
        </w:rPr>
        <w:t>7. le chemin de ceux que Tu as comblés de faveurs, non pas de ceux qui ont encouru Ta colère, ni des égarés</w:t>
      </w:r>
      <w:r w:rsidRPr="002B6FA3">
        <w:rPr>
          <w:rFonts w:cstheme="minorHAnsi"/>
          <w:shd w:val="clear" w:color="auto" w:fill="FFFFFF"/>
          <w:lang w:val="fr-FR"/>
        </w:rPr>
        <w:t xml:space="preserve"> »</w:t>
      </w:r>
      <w:r w:rsidR="002246EB">
        <w:rPr>
          <w:rStyle w:val="Appelnotedebasdep"/>
          <w:rFonts w:cstheme="minorHAnsi"/>
          <w:shd w:val="clear" w:color="auto" w:fill="FFFFFF"/>
          <w:lang w:val="fr-FR"/>
        </w:rPr>
        <w:footnoteReference w:id="239"/>
      </w:r>
      <w:r w:rsidRPr="002B6FA3">
        <w:rPr>
          <w:rFonts w:cstheme="minorHAnsi"/>
          <w:shd w:val="clear" w:color="auto" w:fill="FFFFFF"/>
          <w:lang w:val="fr-FR"/>
        </w:rPr>
        <w:t>.</w:t>
      </w:r>
    </w:p>
    <w:p w14:paraId="0A022261" w14:textId="77777777" w:rsidR="002B6FA3" w:rsidRPr="002B6FA3" w:rsidRDefault="002B6FA3" w:rsidP="00042678">
      <w:pPr>
        <w:spacing w:after="0" w:line="240" w:lineRule="auto"/>
        <w:jc w:val="both"/>
        <w:rPr>
          <w:rFonts w:cstheme="minorHAnsi"/>
          <w:shd w:val="clear" w:color="auto" w:fill="FFFFFF"/>
          <w:lang w:val="fr-FR"/>
        </w:rPr>
      </w:pPr>
    </w:p>
    <w:p w14:paraId="0EEDA4F4" w14:textId="77777777" w:rsidR="002B6FA3" w:rsidRPr="002B6FA3" w:rsidRDefault="002B6FA3" w:rsidP="00042678">
      <w:pPr>
        <w:spacing w:after="0" w:line="240" w:lineRule="auto"/>
        <w:jc w:val="both"/>
        <w:rPr>
          <w:rFonts w:cstheme="minorHAnsi"/>
          <w:shd w:val="clear" w:color="auto" w:fill="FFFFFF"/>
          <w:lang w:val="fr-FR"/>
        </w:rPr>
      </w:pPr>
      <w:r w:rsidRPr="002B6FA3">
        <w:rPr>
          <w:rFonts w:cstheme="minorHAnsi"/>
          <w:shd w:val="clear" w:color="auto" w:fill="FFFFFF"/>
          <w:lang w:val="fr-FR"/>
        </w:rPr>
        <w:t xml:space="preserve">« </w:t>
      </w:r>
      <w:r w:rsidRPr="002246EB">
        <w:rPr>
          <w:rFonts w:cstheme="minorHAnsi"/>
          <w:i/>
          <w:shd w:val="clear" w:color="auto" w:fill="FFFFFF"/>
          <w:lang w:val="fr-FR"/>
        </w:rPr>
        <w:t>Tu trouveras certainement que les juifs et les associateurs sont les ennemis les plus acharnés des croyants</w:t>
      </w:r>
      <w:r w:rsidRPr="002B6FA3">
        <w:rPr>
          <w:rFonts w:cstheme="minorHAnsi"/>
          <w:shd w:val="clear" w:color="auto" w:fill="FFFFFF"/>
          <w:lang w:val="fr-FR"/>
        </w:rPr>
        <w:t xml:space="preserve"> », Le Coran 5:82.</w:t>
      </w:r>
    </w:p>
    <w:p w14:paraId="4DDDE394" w14:textId="4A576D51" w:rsidR="002B6FA3" w:rsidRDefault="002B6FA3" w:rsidP="00042678">
      <w:pPr>
        <w:spacing w:after="0" w:line="240" w:lineRule="auto"/>
        <w:jc w:val="both"/>
        <w:rPr>
          <w:rFonts w:cstheme="minorHAnsi"/>
          <w:shd w:val="clear" w:color="auto" w:fill="FFFFFF"/>
          <w:lang w:val="fr-FR"/>
        </w:rPr>
      </w:pPr>
    </w:p>
    <w:p w14:paraId="170996B8" w14:textId="74DD4756" w:rsidR="00042678" w:rsidRDefault="00042678" w:rsidP="00042678">
      <w:pPr>
        <w:spacing w:after="0" w:line="240" w:lineRule="auto"/>
        <w:jc w:val="both"/>
        <w:rPr>
          <w:rFonts w:cstheme="minorHAnsi"/>
          <w:shd w:val="clear" w:color="auto" w:fill="FFFFFF"/>
          <w:lang w:val="fr-FR"/>
        </w:rPr>
      </w:pPr>
      <w:r w:rsidRPr="00042678">
        <w:rPr>
          <w:rFonts w:cstheme="minorHAnsi"/>
          <w:shd w:val="clear" w:color="auto" w:fill="FFFFFF"/>
          <w:lang w:val="fr-FR"/>
        </w:rPr>
        <w:t>«</w:t>
      </w:r>
      <w:r>
        <w:rPr>
          <w:rFonts w:cstheme="minorHAnsi"/>
          <w:shd w:val="clear" w:color="auto" w:fill="FFFFFF"/>
          <w:lang w:val="fr-FR"/>
        </w:rPr>
        <w:t xml:space="preserve"> </w:t>
      </w:r>
      <w:r w:rsidRPr="00042678">
        <w:rPr>
          <w:rFonts w:cstheme="minorHAnsi"/>
          <w:i/>
          <w:shd w:val="clear" w:color="auto" w:fill="FFFFFF"/>
          <w:lang w:val="fr-FR"/>
        </w:rPr>
        <w:t>Les musulmans se défendent contre ceux qui les attaquent</w:t>
      </w:r>
      <w:r>
        <w:rPr>
          <w:rFonts w:cstheme="minorHAnsi"/>
          <w:shd w:val="clear" w:color="auto" w:fill="FFFFFF"/>
          <w:lang w:val="fr-FR"/>
        </w:rPr>
        <w:t xml:space="preserve"> </w:t>
      </w:r>
      <w:r w:rsidRPr="00042678">
        <w:rPr>
          <w:rFonts w:cstheme="minorHAnsi"/>
          <w:shd w:val="clear" w:color="auto" w:fill="FFFFFF"/>
          <w:lang w:val="fr-FR"/>
        </w:rPr>
        <w:t>»,</w:t>
      </w:r>
      <w:r>
        <w:rPr>
          <w:rFonts w:cstheme="minorHAnsi"/>
          <w:shd w:val="clear" w:color="auto" w:fill="FFFFFF"/>
          <w:lang w:val="fr-FR"/>
        </w:rPr>
        <w:t xml:space="preserve"> selon</w:t>
      </w:r>
      <w:r w:rsidRPr="00042678">
        <w:rPr>
          <w:rFonts w:cstheme="minorHAnsi"/>
          <w:shd w:val="clear" w:color="auto" w:fill="FFFFFF"/>
          <w:lang w:val="fr-FR"/>
        </w:rPr>
        <w:t xml:space="preserve"> Salah Abdeslam,</w:t>
      </w:r>
      <w:r>
        <w:rPr>
          <w:rFonts w:cstheme="minorHAnsi"/>
          <w:shd w:val="clear" w:color="auto" w:fill="FFFFFF"/>
          <w:lang w:val="fr-FR"/>
        </w:rPr>
        <w:t xml:space="preserve"> un des acteurs de attentats du 13 novembre 2015,</w:t>
      </w:r>
      <w:r w:rsidRPr="00042678">
        <w:rPr>
          <w:rFonts w:cstheme="minorHAnsi"/>
          <w:shd w:val="clear" w:color="auto" w:fill="FFFFFF"/>
          <w:lang w:val="fr-FR"/>
        </w:rPr>
        <w:t xml:space="preserve"> justifiant ainsi les attentats.</w:t>
      </w:r>
    </w:p>
    <w:p w14:paraId="06AE379D" w14:textId="77777777" w:rsidR="00042678" w:rsidRPr="002B6FA3" w:rsidRDefault="00042678" w:rsidP="00042678">
      <w:pPr>
        <w:spacing w:after="0" w:line="240" w:lineRule="auto"/>
        <w:jc w:val="both"/>
        <w:rPr>
          <w:rFonts w:cstheme="minorHAnsi"/>
          <w:shd w:val="clear" w:color="auto" w:fill="FFFFFF"/>
          <w:lang w:val="fr-FR"/>
        </w:rPr>
      </w:pPr>
    </w:p>
    <w:p w14:paraId="547094C8" w14:textId="77777777" w:rsidR="002B6FA3" w:rsidRPr="002B6FA3" w:rsidRDefault="002B6FA3" w:rsidP="00042678">
      <w:pPr>
        <w:spacing w:after="0" w:line="240" w:lineRule="auto"/>
        <w:jc w:val="both"/>
        <w:rPr>
          <w:rFonts w:cstheme="minorHAnsi"/>
          <w:shd w:val="clear" w:color="auto" w:fill="FFFFFF"/>
          <w:lang w:val="fr-FR"/>
        </w:rPr>
      </w:pPr>
      <w:r w:rsidRPr="002B6FA3">
        <w:rPr>
          <w:rFonts w:cstheme="minorHAnsi"/>
          <w:shd w:val="clear" w:color="auto" w:fill="FFFFFF"/>
          <w:lang w:val="fr-FR"/>
        </w:rPr>
        <w:t>Et pourquoi les juifs et les chrétiens (de l’Arabie) combattaient Mahomet qu’il considérait comme un imposteur. Pour les raisons suivantes, parce que :</w:t>
      </w:r>
    </w:p>
    <w:p w14:paraId="7E08ABB2" w14:textId="77777777" w:rsidR="002B6FA3" w:rsidRPr="002B6FA3" w:rsidRDefault="002B6FA3" w:rsidP="00042678">
      <w:pPr>
        <w:spacing w:after="0" w:line="240" w:lineRule="auto"/>
        <w:jc w:val="both"/>
        <w:rPr>
          <w:rFonts w:cstheme="minorHAnsi"/>
          <w:shd w:val="clear" w:color="auto" w:fill="FFFFFF"/>
          <w:lang w:val="fr-FR"/>
        </w:rPr>
      </w:pPr>
    </w:p>
    <w:p w14:paraId="2DAFD336" w14:textId="77777777" w:rsidR="002B6FA3" w:rsidRPr="002B6FA3" w:rsidRDefault="002B6FA3" w:rsidP="002B6FA3">
      <w:pPr>
        <w:spacing w:after="0" w:line="240" w:lineRule="auto"/>
        <w:jc w:val="both"/>
        <w:rPr>
          <w:rFonts w:cstheme="minorHAnsi"/>
          <w:shd w:val="clear" w:color="auto" w:fill="FFFFFF"/>
          <w:lang w:val="fr-FR"/>
        </w:rPr>
      </w:pPr>
      <w:r w:rsidRPr="002B6FA3">
        <w:rPr>
          <w:rFonts w:cstheme="minorHAnsi"/>
          <w:shd w:val="clear" w:color="auto" w:fill="FFFFFF"/>
          <w:lang w:val="fr-FR"/>
        </w:rPr>
        <w:t>1) Mahomet se permettaient</w:t>
      </w:r>
      <w:r w:rsidR="002246EB">
        <w:rPr>
          <w:rFonts w:cstheme="minorHAnsi"/>
          <w:shd w:val="clear" w:color="auto" w:fill="FFFFFF"/>
          <w:lang w:val="fr-FR"/>
        </w:rPr>
        <w:t xml:space="preserve"> aussi</w:t>
      </w:r>
      <w:r w:rsidRPr="002B6FA3">
        <w:rPr>
          <w:rFonts w:cstheme="minorHAnsi"/>
          <w:shd w:val="clear" w:color="auto" w:fill="FFFFFF"/>
          <w:lang w:val="fr-FR"/>
        </w:rPr>
        <w:t xml:space="preserve"> de dire que </w:t>
      </w:r>
      <w:r w:rsidRPr="00E167BD">
        <w:rPr>
          <w:rFonts w:cstheme="minorHAnsi"/>
          <w:i/>
          <w:shd w:val="clear" w:color="auto" w:fill="FFFFFF"/>
          <w:lang w:val="fr-FR"/>
        </w:rPr>
        <w:t xml:space="preserve">les juifs avaient falsifié la Torah </w:t>
      </w:r>
      <w:r w:rsidR="002246EB" w:rsidRPr="00E167BD">
        <w:rPr>
          <w:rFonts w:cstheme="minorHAnsi"/>
          <w:i/>
          <w:shd w:val="clear" w:color="auto" w:fill="FFFFFF"/>
          <w:lang w:val="fr-FR"/>
        </w:rPr>
        <w:t>et</w:t>
      </w:r>
      <w:r w:rsidRPr="00E167BD">
        <w:rPr>
          <w:rFonts w:cstheme="minorHAnsi"/>
          <w:i/>
          <w:shd w:val="clear" w:color="auto" w:fill="FFFFFF"/>
          <w:lang w:val="fr-FR"/>
        </w:rPr>
        <w:t xml:space="preserve"> les textes sacrés</w:t>
      </w:r>
      <w:r w:rsidRPr="002B6FA3">
        <w:rPr>
          <w:rFonts w:cstheme="minorHAnsi"/>
          <w:shd w:val="clear" w:color="auto" w:fill="FFFFFF"/>
          <w:lang w:val="fr-FR"/>
        </w:rPr>
        <w:t xml:space="preserve"> :</w:t>
      </w:r>
    </w:p>
    <w:p w14:paraId="4D4688B9" w14:textId="77777777" w:rsidR="002B6FA3" w:rsidRPr="002B6FA3" w:rsidRDefault="002B6FA3" w:rsidP="002B6FA3">
      <w:pPr>
        <w:spacing w:after="0" w:line="240" w:lineRule="auto"/>
        <w:jc w:val="both"/>
        <w:rPr>
          <w:rFonts w:cstheme="minorHAnsi"/>
          <w:shd w:val="clear" w:color="auto" w:fill="FFFFFF"/>
          <w:lang w:val="fr-FR"/>
        </w:rPr>
      </w:pPr>
    </w:p>
    <w:p w14:paraId="25F7ED56" w14:textId="77777777" w:rsidR="002B6FA3" w:rsidRPr="002B6FA3" w:rsidRDefault="002B6FA3" w:rsidP="002B6FA3">
      <w:pPr>
        <w:spacing w:after="0" w:line="240" w:lineRule="auto"/>
        <w:jc w:val="both"/>
        <w:rPr>
          <w:rFonts w:cstheme="minorHAnsi"/>
          <w:shd w:val="clear" w:color="auto" w:fill="FFFFFF"/>
          <w:lang w:val="fr-FR"/>
        </w:rPr>
      </w:pPr>
      <w:r w:rsidRPr="002B6FA3">
        <w:rPr>
          <w:rFonts w:cstheme="minorHAnsi"/>
          <w:shd w:val="clear" w:color="auto" w:fill="FFFFFF"/>
          <w:lang w:val="fr-FR"/>
        </w:rPr>
        <w:t>=&gt; "</w:t>
      </w:r>
      <w:r w:rsidRPr="00E167BD">
        <w:rPr>
          <w:rFonts w:cstheme="minorHAnsi"/>
          <w:shd w:val="clear" w:color="auto" w:fill="FFFFFF"/>
          <w:lang w:val="fr-FR"/>
        </w:rPr>
        <w:t>Eh bien, espérez-vous [Musulmans], que de pareils gens (les Juifs) vous partageront la foi ? alors qu’un groupe d’entre eux</w:t>
      </w:r>
      <w:r w:rsidRPr="002246EB">
        <w:rPr>
          <w:rFonts w:cstheme="minorHAnsi"/>
          <w:b/>
          <w:i/>
          <w:shd w:val="clear" w:color="auto" w:fill="FFFFFF"/>
          <w:lang w:val="fr-FR"/>
        </w:rPr>
        <w:t xml:space="preserve">, </w:t>
      </w:r>
      <w:r w:rsidRPr="00E167BD">
        <w:rPr>
          <w:rFonts w:cstheme="minorHAnsi"/>
          <w:i/>
          <w:shd w:val="clear" w:color="auto" w:fill="FFFFFF"/>
          <w:lang w:val="fr-FR"/>
        </w:rPr>
        <w:t>après avoir entendu et compris la parole d’Allah, la falsifièrent sciemment</w:t>
      </w:r>
      <w:r w:rsidRPr="002B6FA3">
        <w:rPr>
          <w:rFonts w:cstheme="minorHAnsi"/>
          <w:shd w:val="clear" w:color="auto" w:fill="FFFFFF"/>
          <w:lang w:val="fr-FR"/>
        </w:rPr>
        <w:t>" (sourate 2.75).</w:t>
      </w:r>
    </w:p>
    <w:p w14:paraId="3358C4B3" w14:textId="77777777" w:rsidR="002B6FA3" w:rsidRPr="002B6FA3" w:rsidRDefault="002B6FA3" w:rsidP="002B6FA3">
      <w:pPr>
        <w:spacing w:after="0" w:line="240" w:lineRule="auto"/>
        <w:jc w:val="both"/>
        <w:rPr>
          <w:rFonts w:cstheme="minorHAnsi"/>
          <w:shd w:val="clear" w:color="auto" w:fill="FFFFFF"/>
          <w:lang w:val="fr-FR"/>
        </w:rPr>
      </w:pPr>
    </w:p>
    <w:p w14:paraId="6F7ED34D" w14:textId="77777777" w:rsidR="002B6FA3" w:rsidRPr="002B6FA3" w:rsidRDefault="002B6FA3" w:rsidP="002B6FA3">
      <w:pPr>
        <w:spacing w:after="0" w:line="240" w:lineRule="auto"/>
        <w:jc w:val="both"/>
        <w:rPr>
          <w:rFonts w:cstheme="minorHAnsi"/>
          <w:shd w:val="clear" w:color="auto" w:fill="FFFFFF"/>
          <w:lang w:val="fr-FR"/>
        </w:rPr>
      </w:pPr>
      <w:r w:rsidRPr="002B6FA3">
        <w:rPr>
          <w:rFonts w:cstheme="minorHAnsi"/>
          <w:shd w:val="clear" w:color="auto" w:fill="FFFFFF"/>
          <w:lang w:val="fr-FR"/>
        </w:rPr>
        <w:t>=&gt; "</w:t>
      </w:r>
      <w:r w:rsidRPr="00E167BD">
        <w:rPr>
          <w:rFonts w:cstheme="minorHAnsi"/>
          <w:shd w:val="clear" w:color="auto" w:fill="FFFFFF"/>
          <w:lang w:val="fr-FR"/>
        </w:rPr>
        <w:t xml:space="preserve">Et il y a parmi eux certains qui roulent leurs </w:t>
      </w:r>
      <w:r w:rsidRPr="00E167BD">
        <w:rPr>
          <w:rFonts w:cstheme="minorHAnsi"/>
          <w:i/>
          <w:shd w:val="clear" w:color="auto" w:fill="FFFFFF"/>
          <w:lang w:val="fr-FR"/>
        </w:rPr>
        <w:t>langues en lisant le Livre pour vous faire croire que cela provient du Livre, alors qu'il n'est point du Livre</w:t>
      </w:r>
      <w:r w:rsidRPr="00E167BD">
        <w:rPr>
          <w:rFonts w:cstheme="minorHAnsi"/>
          <w:shd w:val="clear" w:color="auto" w:fill="FFFFFF"/>
          <w:lang w:val="fr-FR"/>
        </w:rPr>
        <w:t xml:space="preserve"> ; et </w:t>
      </w:r>
      <w:r w:rsidRPr="00E167BD">
        <w:rPr>
          <w:rFonts w:cstheme="minorHAnsi"/>
          <w:i/>
          <w:shd w:val="clear" w:color="auto" w:fill="FFFFFF"/>
          <w:lang w:val="fr-FR"/>
        </w:rPr>
        <w:t>ils disent : « Ceci vient d'Allah », alors qu'il ne vient point d'Allah. Ils disent sciemment des mensonges contre Allah</w:t>
      </w:r>
      <w:r w:rsidRPr="002B6FA3">
        <w:rPr>
          <w:rFonts w:cstheme="minorHAnsi"/>
          <w:shd w:val="clear" w:color="auto" w:fill="FFFFFF"/>
          <w:lang w:val="fr-FR"/>
        </w:rPr>
        <w:t>" (Sourate 3.78).</w:t>
      </w:r>
    </w:p>
    <w:p w14:paraId="6F7D2DBA" w14:textId="77777777" w:rsidR="002B6FA3" w:rsidRPr="002B6FA3" w:rsidRDefault="002B6FA3" w:rsidP="002B6FA3">
      <w:pPr>
        <w:spacing w:after="0" w:line="240" w:lineRule="auto"/>
        <w:jc w:val="both"/>
        <w:rPr>
          <w:rFonts w:cstheme="minorHAnsi"/>
          <w:shd w:val="clear" w:color="auto" w:fill="FFFFFF"/>
          <w:lang w:val="fr-FR"/>
        </w:rPr>
      </w:pPr>
    </w:p>
    <w:p w14:paraId="3050230B" w14:textId="77777777" w:rsidR="002B6FA3" w:rsidRPr="002B6FA3" w:rsidRDefault="002B6FA3" w:rsidP="002B6FA3">
      <w:pPr>
        <w:spacing w:after="0" w:line="240" w:lineRule="auto"/>
        <w:jc w:val="both"/>
        <w:rPr>
          <w:rFonts w:cstheme="minorHAnsi"/>
          <w:shd w:val="clear" w:color="auto" w:fill="FFFFFF"/>
          <w:lang w:val="fr-FR"/>
        </w:rPr>
      </w:pPr>
      <w:r w:rsidRPr="002B6FA3">
        <w:rPr>
          <w:rFonts w:cstheme="minorHAnsi"/>
          <w:shd w:val="clear" w:color="auto" w:fill="FFFFFF"/>
          <w:lang w:val="fr-FR"/>
        </w:rPr>
        <w:t>=&gt; "</w:t>
      </w:r>
      <w:r w:rsidRPr="00E167BD">
        <w:rPr>
          <w:rFonts w:cstheme="minorHAnsi"/>
          <w:shd w:val="clear" w:color="auto" w:fill="FFFFFF"/>
          <w:lang w:val="fr-FR"/>
        </w:rPr>
        <w:t xml:space="preserve">Malheur, donc, à </w:t>
      </w:r>
      <w:r w:rsidRPr="00E167BD">
        <w:rPr>
          <w:rFonts w:cstheme="minorHAnsi"/>
          <w:i/>
          <w:shd w:val="clear" w:color="auto" w:fill="FFFFFF"/>
          <w:lang w:val="fr-FR"/>
        </w:rPr>
        <w:t>ceux qui de leurs propres mains composent un livre puis le présentent comme venant d'Allah pour en tirer un vil profit</w:t>
      </w:r>
      <w:r w:rsidRPr="00E167BD">
        <w:rPr>
          <w:rFonts w:cstheme="minorHAnsi"/>
          <w:shd w:val="clear" w:color="auto" w:fill="FFFFFF"/>
          <w:lang w:val="fr-FR"/>
        </w:rPr>
        <w:t xml:space="preserve"> ! Malheur à eux, donc, à cause de ce que leurs mains ont écrit, et malheur à eux à cause de ce qu'ils en profitent</w:t>
      </w:r>
      <w:r w:rsidRPr="002246EB">
        <w:rPr>
          <w:rFonts w:cstheme="minorHAnsi"/>
          <w:i/>
          <w:shd w:val="clear" w:color="auto" w:fill="FFFFFF"/>
          <w:lang w:val="fr-FR"/>
        </w:rPr>
        <w:t xml:space="preserve"> !"</w:t>
      </w:r>
      <w:r w:rsidRPr="002B6FA3">
        <w:rPr>
          <w:rFonts w:cstheme="minorHAnsi"/>
          <w:shd w:val="clear" w:color="auto" w:fill="FFFFFF"/>
          <w:lang w:val="fr-FR"/>
        </w:rPr>
        <w:t xml:space="preserve"> (Sourate 2.79).</w:t>
      </w:r>
    </w:p>
    <w:p w14:paraId="0D5D3B2F" w14:textId="77777777" w:rsidR="002B6FA3" w:rsidRPr="002B6FA3" w:rsidRDefault="002B6FA3" w:rsidP="002B6FA3">
      <w:pPr>
        <w:spacing w:after="0" w:line="240" w:lineRule="auto"/>
        <w:jc w:val="both"/>
        <w:rPr>
          <w:rFonts w:cstheme="minorHAnsi"/>
          <w:shd w:val="clear" w:color="auto" w:fill="FFFFFF"/>
          <w:lang w:val="fr-FR"/>
        </w:rPr>
      </w:pPr>
    </w:p>
    <w:p w14:paraId="4CB439EA" w14:textId="77777777" w:rsidR="002B6FA3" w:rsidRPr="002B6FA3" w:rsidRDefault="002B6FA3" w:rsidP="002B6FA3">
      <w:pPr>
        <w:spacing w:after="0" w:line="240" w:lineRule="auto"/>
        <w:jc w:val="both"/>
        <w:rPr>
          <w:rFonts w:cstheme="minorHAnsi"/>
          <w:shd w:val="clear" w:color="auto" w:fill="FFFFFF"/>
          <w:lang w:val="fr-FR"/>
        </w:rPr>
      </w:pPr>
      <w:r w:rsidRPr="002B6FA3">
        <w:rPr>
          <w:rFonts w:cstheme="minorHAnsi"/>
          <w:shd w:val="clear" w:color="auto" w:fill="FFFFFF"/>
          <w:lang w:val="fr-FR"/>
        </w:rPr>
        <w:t>=&gt; "</w:t>
      </w:r>
      <w:r w:rsidRPr="00E167BD">
        <w:rPr>
          <w:rFonts w:cstheme="minorHAnsi"/>
          <w:shd w:val="clear" w:color="auto" w:fill="FFFFFF"/>
          <w:lang w:val="fr-FR"/>
        </w:rPr>
        <w:t xml:space="preserve">Ô gens du Livre [juifs et chrétiens] ! Notre Messager (Muhammad) vous est certes venu, vous exposant beaucoup </w:t>
      </w:r>
      <w:r w:rsidRPr="00E167BD">
        <w:rPr>
          <w:rFonts w:cstheme="minorHAnsi"/>
          <w:i/>
          <w:shd w:val="clear" w:color="auto" w:fill="FFFFFF"/>
          <w:lang w:val="fr-FR"/>
        </w:rPr>
        <w:t>de ce que vous cachiez du Livre, et passant sur bien d'autres choses</w:t>
      </w:r>
      <w:r w:rsidRPr="00E167BD">
        <w:rPr>
          <w:rFonts w:cstheme="minorHAnsi"/>
          <w:shd w:val="clear" w:color="auto" w:fill="FFFFFF"/>
          <w:lang w:val="fr-FR"/>
        </w:rPr>
        <w:t xml:space="preserve"> ! Une lumière et un Livre explicite vous sont certes venus d'Allah</w:t>
      </w:r>
      <w:r w:rsidRPr="002246EB">
        <w:rPr>
          <w:rFonts w:cstheme="minorHAnsi"/>
          <w:i/>
          <w:shd w:val="clear" w:color="auto" w:fill="FFFFFF"/>
          <w:lang w:val="fr-FR"/>
        </w:rPr>
        <w:t xml:space="preserve"> </w:t>
      </w:r>
      <w:r w:rsidRPr="002B6FA3">
        <w:rPr>
          <w:rFonts w:cstheme="minorHAnsi"/>
          <w:shd w:val="clear" w:color="auto" w:fill="FFFFFF"/>
          <w:lang w:val="fr-FR"/>
        </w:rPr>
        <w:t>!" (Sourate 5.15).</w:t>
      </w:r>
    </w:p>
    <w:p w14:paraId="391E968E" w14:textId="77777777" w:rsidR="002B6FA3" w:rsidRPr="002B6FA3" w:rsidRDefault="002B6FA3" w:rsidP="002B6FA3">
      <w:pPr>
        <w:spacing w:after="0" w:line="240" w:lineRule="auto"/>
        <w:jc w:val="both"/>
        <w:rPr>
          <w:rFonts w:cstheme="minorHAnsi"/>
          <w:shd w:val="clear" w:color="auto" w:fill="FFFFFF"/>
          <w:lang w:val="fr-FR"/>
        </w:rPr>
      </w:pPr>
    </w:p>
    <w:p w14:paraId="6582A98A" w14:textId="77777777" w:rsidR="002B6FA3" w:rsidRPr="002B6FA3" w:rsidRDefault="002B6FA3" w:rsidP="002B6FA3">
      <w:pPr>
        <w:spacing w:after="0" w:line="240" w:lineRule="auto"/>
        <w:jc w:val="both"/>
        <w:rPr>
          <w:rFonts w:cstheme="minorHAnsi"/>
          <w:shd w:val="clear" w:color="auto" w:fill="FFFFFF"/>
          <w:lang w:val="fr-FR"/>
        </w:rPr>
      </w:pPr>
      <w:r w:rsidRPr="002B6FA3">
        <w:rPr>
          <w:rFonts w:cstheme="minorHAnsi"/>
          <w:shd w:val="clear" w:color="auto" w:fill="FFFFFF"/>
          <w:lang w:val="fr-FR"/>
        </w:rPr>
        <w:t>=&gt; " [</w:t>
      </w:r>
      <w:r w:rsidRPr="00E167BD">
        <w:rPr>
          <w:rFonts w:cstheme="minorHAnsi"/>
          <w:shd w:val="clear" w:color="auto" w:fill="FFFFFF"/>
          <w:lang w:val="fr-FR"/>
        </w:rPr>
        <w:t xml:space="preserve">s'adressant aux juifs : "O enfants d'Israël !"] </w:t>
      </w:r>
      <w:r w:rsidRPr="00E167BD">
        <w:rPr>
          <w:rFonts w:cstheme="minorHAnsi"/>
          <w:i/>
          <w:shd w:val="clear" w:color="auto" w:fill="FFFFFF"/>
          <w:lang w:val="fr-FR"/>
        </w:rPr>
        <w:t>Et ne mêlez pas le faux à la vérité. Ne cachez pas sciemment la vérité</w:t>
      </w:r>
      <w:r w:rsidRPr="002B6FA3">
        <w:rPr>
          <w:rFonts w:cstheme="minorHAnsi"/>
          <w:shd w:val="clear" w:color="auto" w:fill="FFFFFF"/>
          <w:lang w:val="fr-FR"/>
        </w:rPr>
        <w:t>." (Sourate 5.15).</w:t>
      </w:r>
    </w:p>
    <w:p w14:paraId="60AEF8CF" w14:textId="77777777" w:rsidR="002B6FA3" w:rsidRPr="002B6FA3" w:rsidRDefault="002B6FA3" w:rsidP="002B6FA3">
      <w:pPr>
        <w:spacing w:after="0" w:line="240" w:lineRule="auto"/>
        <w:jc w:val="both"/>
        <w:rPr>
          <w:rFonts w:cstheme="minorHAnsi"/>
          <w:shd w:val="clear" w:color="auto" w:fill="FFFFFF"/>
          <w:lang w:val="fr-FR"/>
        </w:rPr>
      </w:pPr>
    </w:p>
    <w:p w14:paraId="338C09B2" w14:textId="77777777" w:rsidR="002B6FA3" w:rsidRPr="002B6FA3" w:rsidRDefault="002B6FA3" w:rsidP="002B6FA3">
      <w:pPr>
        <w:spacing w:after="0" w:line="240" w:lineRule="auto"/>
        <w:jc w:val="both"/>
        <w:rPr>
          <w:rFonts w:cstheme="minorHAnsi"/>
          <w:shd w:val="clear" w:color="auto" w:fill="FFFFFF"/>
          <w:lang w:val="fr-FR"/>
        </w:rPr>
      </w:pPr>
      <w:r w:rsidRPr="002B6FA3">
        <w:rPr>
          <w:rFonts w:cstheme="minorHAnsi"/>
          <w:shd w:val="clear" w:color="auto" w:fill="FFFFFF"/>
          <w:lang w:val="fr-FR"/>
        </w:rPr>
        <w:t>=&gt; "</w:t>
      </w:r>
      <w:r w:rsidRPr="002246EB">
        <w:rPr>
          <w:rFonts w:cstheme="minorHAnsi"/>
          <w:i/>
          <w:shd w:val="clear" w:color="auto" w:fill="FFFFFF"/>
          <w:lang w:val="fr-FR"/>
        </w:rPr>
        <w:t xml:space="preserve">Ô </w:t>
      </w:r>
      <w:r w:rsidRPr="00E167BD">
        <w:rPr>
          <w:rFonts w:cstheme="minorHAnsi"/>
          <w:shd w:val="clear" w:color="auto" w:fill="FFFFFF"/>
          <w:lang w:val="fr-FR"/>
        </w:rPr>
        <w:t xml:space="preserve">gens du Livre, </w:t>
      </w:r>
      <w:r w:rsidRPr="00E167BD">
        <w:rPr>
          <w:rFonts w:cstheme="minorHAnsi"/>
          <w:i/>
          <w:shd w:val="clear" w:color="auto" w:fill="FFFFFF"/>
          <w:lang w:val="fr-FR"/>
        </w:rPr>
        <w:t>pourquoi mêlez-vous le faux au vrai et cachez-vous sciemment la vérité</w:t>
      </w:r>
      <w:r w:rsidRPr="002B6FA3">
        <w:rPr>
          <w:rFonts w:cstheme="minorHAnsi"/>
          <w:shd w:val="clear" w:color="auto" w:fill="FFFFFF"/>
          <w:lang w:val="fr-FR"/>
        </w:rPr>
        <w:t xml:space="preserve"> ?" (Sourate 3.71).</w:t>
      </w:r>
    </w:p>
    <w:p w14:paraId="1E5CCC1B" w14:textId="77777777" w:rsidR="002B6FA3" w:rsidRPr="002B6FA3" w:rsidRDefault="002B6FA3" w:rsidP="002B6FA3">
      <w:pPr>
        <w:spacing w:after="0" w:line="240" w:lineRule="auto"/>
        <w:jc w:val="both"/>
        <w:rPr>
          <w:rFonts w:cstheme="minorHAnsi"/>
          <w:shd w:val="clear" w:color="auto" w:fill="FFFFFF"/>
          <w:lang w:val="fr-FR"/>
        </w:rPr>
      </w:pPr>
    </w:p>
    <w:p w14:paraId="690EE480" w14:textId="77777777" w:rsidR="002B6FA3" w:rsidRPr="002B6FA3" w:rsidRDefault="002B6FA3" w:rsidP="002B6FA3">
      <w:pPr>
        <w:spacing w:after="0" w:line="240" w:lineRule="auto"/>
        <w:jc w:val="both"/>
        <w:rPr>
          <w:rFonts w:cstheme="minorHAnsi"/>
          <w:shd w:val="clear" w:color="auto" w:fill="FFFFFF"/>
          <w:lang w:val="fr-FR"/>
        </w:rPr>
      </w:pPr>
      <w:r w:rsidRPr="002B6FA3">
        <w:rPr>
          <w:rFonts w:cstheme="minorHAnsi"/>
          <w:shd w:val="clear" w:color="auto" w:fill="FFFFFF"/>
          <w:lang w:val="fr-FR"/>
        </w:rPr>
        <w:t>=&gt; "</w:t>
      </w:r>
      <w:r w:rsidRPr="00E167BD">
        <w:rPr>
          <w:rFonts w:cstheme="minorHAnsi"/>
          <w:shd w:val="clear" w:color="auto" w:fill="FFFFFF"/>
          <w:lang w:val="fr-FR"/>
        </w:rPr>
        <w:t xml:space="preserve">Ils n’apprécient pas Allah comme Il le mérite quand ils disent : « Allah n’a rien fait descendre sur un humain ». Dis : « Qui a fait descendre le Livre que Moïse a apporté comme lumière et guide, pour les gens </w:t>
      </w:r>
      <w:r w:rsidRPr="00E167BD">
        <w:rPr>
          <w:rFonts w:cstheme="minorHAnsi"/>
          <w:b/>
          <w:shd w:val="clear" w:color="auto" w:fill="FFFFFF"/>
          <w:lang w:val="fr-FR"/>
        </w:rPr>
        <w:t xml:space="preserve">? </w:t>
      </w:r>
      <w:r w:rsidRPr="00E167BD">
        <w:rPr>
          <w:rFonts w:cstheme="minorHAnsi"/>
          <w:i/>
          <w:shd w:val="clear" w:color="auto" w:fill="FFFFFF"/>
          <w:lang w:val="fr-FR"/>
        </w:rPr>
        <w:t>Vous le mettez en feuillets, pour en montrer une partie, tout en cachant beaucoup</w:t>
      </w:r>
      <w:r w:rsidRPr="00E167BD">
        <w:rPr>
          <w:rFonts w:cstheme="minorHAnsi"/>
          <w:shd w:val="clear" w:color="auto" w:fill="FFFFFF"/>
          <w:lang w:val="fr-FR"/>
        </w:rPr>
        <w:t>. Vous avez été instruits de ce que vous ne saviez pas, ni vous ni vos ancêtres. Dis : « C’est Allah ». Et puis, laisse-les s’amuser dans leur égarement</w:t>
      </w:r>
      <w:r w:rsidRPr="002B6FA3">
        <w:rPr>
          <w:rFonts w:cstheme="minorHAnsi"/>
          <w:shd w:val="clear" w:color="auto" w:fill="FFFFFF"/>
          <w:lang w:val="fr-FR"/>
        </w:rPr>
        <w:t>" (Sourate 6.91).</w:t>
      </w:r>
    </w:p>
    <w:p w14:paraId="7B60E148" w14:textId="77777777" w:rsidR="002B6FA3" w:rsidRPr="002B6FA3" w:rsidRDefault="002B6FA3" w:rsidP="002B6FA3">
      <w:pPr>
        <w:spacing w:after="0" w:line="240" w:lineRule="auto"/>
        <w:jc w:val="both"/>
        <w:rPr>
          <w:rFonts w:cstheme="minorHAnsi"/>
          <w:shd w:val="clear" w:color="auto" w:fill="FFFFFF"/>
          <w:lang w:val="fr-FR"/>
        </w:rPr>
      </w:pPr>
    </w:p>
    <w:p w14:paraId="4EAF7EBE" w14:textId="77777777" w:rsidR="002B6FA3" w:rsidRPr="002B6FA3" w:rsidRDefault="002B6FA3" w:rsidP="002B6FA3">
      <w:pPr>
        <w:spacing w:after="0" w:line="240" w:lineRule="auto"/>
        <w:jc w:val="both"/>
        <w:rPr>
          <w:rFonts w:cstheme="minorHAnsi"/>
          <w:shd w:val="clear" w:color="auto" w:fill="FFFFFF"/>
          <w:lang w:val="fr-FR"/>
        </w:rPr>
      </w:pPr>
      <w:r w:rsidRPr="002B6FA3">
        <w:rPr>
          <w:rFonts w:cstheme="minorHAnsi"/>
          <w:shd w:val="clear" w:color="auto" w:fill="FFFFFF"/>
          <w:lang w:val="fr-FR"/>
        </w:rPr>
        <w:t>=&gt; "</w:t>
      </w:r>
      <w:r w:rsidRPr="00E167BD">
        <w:rPr>
          <w:rFonts w:cstheme="minorHAnsi"/>
          <w:shd w:val="clear" w:color="auto" w:fill="FFFFFF"/>
          <w:lang w:val="fr-FR"/>
        </w:rPr>
        <w:t xml:space="preserve">162. Puis, </w:t>
      </w:r>
      <w:r w:rsidRPr="00E167BD">
        <w:rPr>
          <w:rFonts w:cstheme="minorHAnsi"/>
          <w:i/>
          <w:shd w:val="clear" w:color="auto" w:fill="FFFFFF"/>
          <w:lang w:val="fr-FR"/>
        </w:rPr>
        <w:t>les injustes parmi eux changèrent en une autre, la parole qui leur était dite</w:t>
      </w:r>
      <w:r w:rsidRPr="00E167BD">
        <w:rPr>
          <w:rFonts w:cstheme="minorHAnsi"/>
          <w:shd w:val="clear" w:color="auto" w:fill="FFFFFF"/>
          <w:lang w:val="fr-FR"/>
        </w:rPr>
        <w:t>. Alors, Nous envoyâmes du ciel un châtiment sur eux, pour le méfait qu’ils avaient commis</w:t>
      </w:r>
      <w:r w:rsidRPr="002B6FA3">
        <w:rPr>
          <w:rFonts w:cstheme="minorHAnsi"/>
          <w:shd w:val="clear" w:color="auto" w:fill="FFFFFF"/>
          <w:lang w:val="fr-FR"/>
        </w:rPr>
        <w:t>. […]</w:t>
      </w:r>
      <w:r w:rsidR="002246EB" w:rsidRPr="002B6FA3">
        <w:rPr>
          <w:rFonts w:cstheme="minorHAnsi"/>
          <w:shd w:val="clear" w:color="auto" w:fill="FFFFFF"/>
          <w:lang w:val="fr-FR"/>
        </w:rPr>
        <w:t>"</w:t>
      </w:r>
      <w:r w:rsidR="002246EB">
        <w:rPr>
          <w:rFonts w:cstheme="minorHAnsi"/>
          <w:shd w:val="clear" w:color="auto" w:fill="FFFFFF"/>
          <w:lang w:val="fr-FR"/>
        </w:rPr>
        <w:t>.</w:t>
      </w:r>
    </w:p>
    <w:p w14:paraId="3D9E14F7" w14:textId="77777777" w:rsidR="002B6FA3" w:rsidRPr="002B6FA3" w:rsidRDefault="002B6FA3" w:rsidP="002B6FA3">
      <w:pPr>
        <w:spacing w:after="0" w:line="240" w:lineRule="auto"/>
        <w:jc w:val="both"/>
        <w:rPr>
          <w:rFonts w:cstheme="minorHAnsi"/>
          <w:shd w:val="clear" w:color="auto" w:fill="FFFFFF"/>
          <w:lang w:val="fr-FR"/>
        </w:rPr>
      </w:pPr>
    </w:p>
    <w:p w14:paraId="74972EAE" w14:textId="77777777" w:rsidR="002B6FA3" w:rsidRPr="002B6FA3" w:rsidRDefault="002B6FA3" w:rsidP="002B6FA3">
      <w:pPr>
        <w:spacing w:after="0" w:line="240" w:lineRule="auto"/>
        <w:jc w:val="both"/>
        <w:rPr>
          <w:rFonts w:cstheme="minorHAnsi"/>
          <w:shd w:val="clear" w:color="auto" w:fill="FFFFFF"/>
          <w:lang w:val="fr-FR"/>
        </w:rPr>
      </w:pPr>
      <w:r w:rsidRPr="002B6FA3">
        <w:rPr>
          <w:rFonts w:cstheme="minorHAnsi"/>
          <w:shd w:val="clear" w:color="auto" w:fill="FFFFFF"/>
          <w:lang w:val="fr-FR"/>
        </w:rPr>
        <w:t xml:space="preserve"> </w:t>
      </w:r>
      <w:r w:rsidR="002246EB">
        <w:rPr>
          <w:rFonts w:cstheme="minorHAnsi"/>
          <w:shd w:val="clear" w:color="auto" w:fill="FFFFFF"/>
          <w:lang w:val="fr-FR"/>
        </w:rPr>
        <w:t xml:space="preserve">=&gt; </w:t>
      </w:r>
      <w:r w:rsidR="002246EB" w:rsidRPr="002B6FA3">
        <w:rPr>
          <w:rFonts w:cstheme="minorHAnsi"/>
          <w:shd w:val="clear" w:color="auto" w:fill="FFFFFF"/>
          <w:lang w:val="fr-FR"/>
        </w:rPr>
        <w:t>"</w:t>
      </w:r>
      <w:r w:rsidR="002246EB" w:rsidRPr="00E167BD">
        <w:rPr>
          <w:rFonts w:cstheme="minorHAnsi"/>
          <w:shd w:val="clear" w:color="auto" w:fill="FFFFFF"/>
          <w:lang w:val="fr-FR"/>
        </w:rPr>
        <w:t>1</w:t>
      </w:r>
      <w:r w:rsidRPr="00E167BD">
        <w:rPr>
          <w:rFonts w:cstheme="minorHAnsi"/>
          <w:shd w:val="clear" w:color="auto" w:fill="FFFFFF"/>
          <w:lang w:val="fr-FR"/>
        </w:rPr>
        <w:t xml:space="preserve">65. Puis, lorsqu’ils oublièrent ce qu’on leur avait rappelé, Nous sauvâmes ceux qui (leur) avaient interdit le mal et saisîmes par un châtiment rigoureux les </w:t>
      </w:r>
      <w:r w:rsidRPr="00E167BD">
        <w:rPr>
          <w:rFonts w:cstheme="minorHAnsi"/>
          <w:i/>
          <w:shd w:val="clear" w:color="auto" w:fill="FFFFFF"/>
          <w:lang w:val="fr-FR"/>
        </w:rPr>
        <w:t>injustes pour leurs actes pervers</w:t>
      </w:r>
      <w:r w:rsidRPr="002B6FA3">
        <w:rPr>
          <w:rFonts w:cstheme="minorHAnsi"/>
          <w:shd w:val="clear" w:color="auto" w:fill="FFFFFF"/>
          <w:lang w:val="fr-FR"/>
        </w:rPr>
        <w:t>." (Sourate 7.162-165).</w:t>
      </w:r>
    </w:p>
    <w:p w14:paraId="66E6B914" w14:textId="77777777" w:rsidR="002B6FA3" w:rsidRPr="002B6FA3" w:rsidRDefault="002B6FA3" w:rsidP="002B6FA3">
      <w:pPr>
        <w:spacing w:after="0" w:line="240" w:lineRule="auto"/>
        <w:jc w:val="both"/>
        <w:rPr>
          <w:rFonts w:cstheme="minorHAnsi"/>
          <w:shd w:val="clear" w:color="auto" w:fill="FFFFFF"/>
          <w:lang w:val="fr-FR"/>
        </w:rPr>
      </w:pPr>
    </w:p>
    <w:p w14:paraId="3C571573" w14:textId="77777777" w:rsidR="002B6FA3" w:rsidRPr="002B6FA3" w:rsidRDefault="002246EB" w:rsidP="002B6FA3">
      <w:pPr>
        <w:spacing w:after="0" w:line="240" w:lineRule="auto"/>
        <w:jc w:val="both"/>
        <w:rPr>
          <w:rFonts w:cstheme="minorHAnsi"/>
          <w:shd w:val="clear" w:color="auto" w:fill="FFFFFF"/>
          <w:lang w:val="fr-FR"/>
        </w:rPr>
      </w:pPr>
      <w:r>
        <w:rPr>
          <w:rFonts w:cstheme="minorHAnsi"/>
          <w:shd w:val="clear" w:color="auto" w:fill="FFFFFF"/>
          <w:lang w:val="fr-FR"/>
        </w:rPr>
        <w:t xml:space="preserve">2) Et il </w:t>
      </w:r>
      <w:r w:rsidR="002B6FA3" w:rsidRPr="002B6FA3">
        <w:rPr>
          <w:rFonts w:cstheme="minorHAnsi"/>
          <w:shd w:val="clear" w:color="auto" w:fill="FFFFFF"/>
          <w:lang w:val="fr-FR"/>
        </w:rPr>
        <w:t xml:space="preserve">se permettait de dire que </w:t>
      </w:r>
      <w:r w:rsidR="002B6FA3" w:rsidRPr="00E167BD">
        <w:rPr>
          <w:rFonts w:cstheme="minorHAnsi"/>
          <w:i/>
          <w:shd w:val="clear" w:color="auto" w:fill="FFFFFF"/>
          <w:lang w:val="fr-FR"/>
        </w:rPr>
        <w:t>Jésus n’a pas été crucifié, mais que c’était un sosie qui avait été crucifié à sa place</w:t>
      </w:r>
      <w:r w:rsidR="002B6FA3" w:rsidRPr="002B6FA3">
        <w:rPr>
          <w:rFonts w:cstheme="minorHAnsi"/>
          <w:shd w:val="clear" w:color="auto" w:fill="FFFFFF"/>
          <w:lang w:val="fr-FR"/>
        </w:rPr>
        <w:t xml:space="preserve"> :</w:t>
      </w:r>
    </w:p>
    <w:p w14:paraId="73DEA6CE" w14:textId="77777777" w:rsidR="002B6FA3" w:rsidRPr="002B6FA3" w:rsidRDefault="002B6FA3" w:rsidP="002B6FA3">
      <w:pPr>
        <w:spacing w:after="0" w:line="240" w:lineRule="auto"/>
        <w:jc w:val="both"/>
        <w:rPr>
          <w:rFonts w:cstheme="minorHAnsi"/>
          <w:shd w:val="clear" w:color="auto" w:fill="FFFFFF"/>
          <w:lang w:val="fr-FR"/>
        </w:rPr>
      </w:pPr>
    </w:p>
    <w:p w14:paraId="3FB2185C" w14:textId="5B02D5A1" w:rsidR="002B6FA3" w:rsidRPr="002B6FA3" w:rsidRDefault="002B6FA3" w:rsidP="002B6FA3">
      <w:pPr>
        <w:spacing w:after="0" w:line="240" w:lineRule="auto"/>
        <w:jc w:val="both"/>
        <w:rPr>
          <w:rFonts w:cstheme="minorHAnsi"/>
          <w:shd w:val="clear" w:color="auto" w:fill="FFFFFF"/>
          <w:lang w:val="fr-FR"/>
        </w:rPr>
      </w:pPr>
      <w:r w:rsidRPr="002B6FA3">
        <w:rPr>
          <w:rFonts w:cstheme="minorHAnsi"/>
          <w:shd w:val="clear" w:color="auto" w:fill="FFFFFF"/>
          <w:lang w:val="fr-FR"/>
        </w:rPr>
        <w:t xml:space="preserve">=&gt; </w:t>
      </w:r>
      <w:r w:rsidR="00E167BD">
        <w:rPr>
          <w:rFonts w:cstheme="minorHAnsi"/>
          <w:shd w:val="clear" w:color="auto" w:fill="FFFFFF"/>
          <w:lang w:val="fr-FR"/>
        </w:rPr>
        <w:t>« </w:t>
      </w:r>
      <w:r w:rsidRPr="00E167BD">
        <w:rPr>
          <w:rFonts w:cstheme="minorHAnsi"/>
          <w:shd w:val="clear" w:color="auto" w:fill="FFFFFF"/>
          <w:lang w:val="fr-FR"/>
        </w:rPr>
        <w:t xml:space="preserve">et à cause leur parole : "Nous avons vraiment tué le Christ, Jésus, fils de Marie, le Messager d'Allah"... </w:t>
      </w:r>
      <w:r w:rsidRPr="00E167BD">
        <w:rPr>
          <w:rFonts w:cstheme="minorHAnsi"/>
          <w:i/>
          <w:shd w:val="clear" w:color="auto" w:fill="FFFFFF"/>
          <w:lang w:val="fr-FR"/>
        </w:rPr>
        <w:t>Or, ils ne l'ont ni tué ni crucifié ; mais ce n'était qu'un faux semblant !</w:t>
      </w:r>
      <w:r w:rsidRPr="00E167BD">
        <w:rPr>
          <w:rFonts w:cstheme="minorHAnsi"/>
          <w:shd w:val="clear" w:color="auto" w:fill="FFFFFF"/>
          <w:lang w:val="fr-FR"/>
        </w:rPr>
        <w:t xml:space="preserve"> Et ceux qui ont discuté sur son sujet sont vraiment dans l'incertitude : ils n'en ont aucune connaissance certaine, ils ne font que suivre des conjectures </w:t>
      </w:r>
      <w:r w:rsidRPr="00E167BD">
        <w:rPr>
          <w:rFonts w:cstheme="minorHAnsi"/>
          <w:i/>
          <w:shd w:val="clear" w:color="auto" w:fill="FFFFFF"/>
          <w:lang w:val="fr-FR"/>
        </w:rPr>
        <w:t>et ils ne l'ont certainement pas tué</w:t>
      </w:r>
      <w:r w:rsidR="00E167BD">
        <w:rPr>
          <w:rFonts w:cstheme="minorHAnsi"/>
          <w:shd w:val="clear" w:color="auto" w:fill="FFFFFF"/>
          <w:lang w:val="fr-FR"/>
        </w:rPr>
        <w:t> »</w:t>
      </w:r>
      <w:r w:rsidRPr="002B6FA3">
        <w:rPr>
          <w:rFonts w:cstheme="minorHAnsi"/>
          <w:shd w:val="clear" w:color="auto" w:fill="FFFFFF"/>
          <w:lang w:val="fr-FR"/>
        </w:rPr>
        <w:t xml:space="preserve"> (Sourate 4.157).</w:t>
      </w:r>
    </w:p>
    <w:p w14:paraId="2E5D4E13" w14:textId="77777777" w:rsidR="002B6FA3" w:rsidRDefault="002B6FA3" w:rsidP="002B6FA3">
      <w:pPr>
        <w:spacing w:after="0" w:line="240" w:lineRule="auto"/>
        <w:jc w:val="both"/>
        <w:rPr>
          <w:rFonts w:cstheme="minorHAnsi"/>
          <w:shd w:val="clear" w:color="auto" w:fill="FFFFFF"/>
          <w:lang w:val="fr-FR"/>
        </w:rPr>
      </w:pPr>
    </w:p>
    <w:p w14:paraId="7F21175E" w14:textId="77777777" w:rsidR="00CC735A" w:rsidRDefault="00CC735A" w:rsidP="002B6FA3">
      <w:pPr>
        <w:spacing w:after="0" w:line="240" w:lineRule="auto"/>
        <w:jc w:val="both"/>
        <w:rPr>
          <w:rFonts w:cstheme="minorHAnsi"/>
          <w:shd w:val="clear" w:color="auto" w:fill="FFFFFF"/>
          <w:lang w:val="fr-FR"/>
        </w:rPr>
      </w:pPr>
    </w:p>
    <w:p w14:paraId="4C8901C6" w14:textId="1CEE5AE0" w:rsidR="002246EB" w:rsidRDefault="002246EB" w:rsidP="002B6FA3">
      <w:pPr>
        <w:spacing w:after="0" w:line="240" w:lineRule="auto"/>
        <w:jc w:val="both"/>
        <w:rPr>
          <w:rFonts w:cstheme="minorHAnsi"/>
          <w:shd w:val="clear" w:color="auto" w:fill="FFFFFF"/>
          <w:lang w:val="fr-FR"/>
        </w:rPr>
      </w:pPr>
      <w:r>
        <w:rPr>
          <w:rFonts w:cstheme="minorHAnsi"/>
          <w:shd w:val="clear" w:color="auto" w:fill="FFFFFF"/>
          <w:lang w:val="fr-FR"/>
        </w:rPr>
        <w:t>Ce genre de déclaration :</w:t>
      </w:r>
    </w:p>
    <w:p w14:paraId="3F15DEB9" w14:textId="77777777" w:rsidR="002246EB" w:rsidRDefault="002246EB" w:rsidP="002B6FA3">
      <w:pPr>
        <w:spacing w:after="0" w:line="240" w:lineRule="auto"/>
        <w:jc w:val="both"/>
        <w:rPr>
          <w:rFonts w:cstheme="minorHAnsi"/>
          <w:shd w:val="clear" w:color="auto" w:fill="FFFFFF"/>
          <w:lang w:val="fr-FR"/>
        </w:rPr>
      </w:pPr>
      <w:r>
        <w:rPr>
          <w:rFonts w:cstheme="minorHAnsi"/>
          <w:shd w:val="clear" w:color="auto" w:fill="FFFFFF"/>
          <w:lang w:val="fr-FR"/>
        </w:rPr>
        <w:t>1) a d</w:t>
      </w:r>
      <w:r w:rsidR="00821DB9">
        <w:rPr>
          <w:rFonts w:cstheme="minorHAnsi"/>
          <w:shd w:val="clear" w:color="auto" w:fill="FFFFFF"/>
          <w:lang w:val="fr-FR"/>
        </w:rPr>
        <w:t>û</w:t>
      </w:r>
      <w:r>
        <w:rPr>
          <w:rFonts w:cstheme="minorHAnsi"/>
          <w:shd w:val="clear" w:color="auto" w:fill="FFFFFF"/>
          <w:lang w:val="fr-FR"/>
        </w:rPr>
        <w:t xml:space="preserve"> susciter une forte opposition</w:t>
      </w:r>
      <w:r w:rsidR="00821DB9">
        <w:rPr>
          <w:rFonts w:cstheme="minorHAnsi"/>
          <w:shd w:val="clear" w:color="auto" w:fill="FFFFFF"/>
          <w:lang w:val="fr-FR"/>
        </w:rPr>
        <w:t xml:space="preserve"> de la part</w:t>
      </w:r>
      <w:r>
        <w:rPr>
          <w:rFonts w:cstheme="minorHAnsi"/>
          <w:shd w:val="clear" w:color="auto" w:fill="FFFFFF"/>
          <w:lang w:val="fr-FR"/>
        </w:rPr>
        <w:t xml:space="preserve"> des chrétiens et des juifs,</w:t>
      </w:r>
    </w:p>
    <w:p w14:paraId="450E3839" w14:textId="77777777" w:rsidR="002246EB" w:rsidRDefault="002246EB" w:rsidP="002B6FA3">
      <w:pPr>
        <w:spacing w:after="0" w:line="240" w:lineRule="auto"/>
        <w:jc w:val="both"/>
        <w:rPr>
          <w:rFonts w:cstheme="minorHAnsi"/>
          <w:shd w:val="clear" w:color="auto" w:fill="FFFFFF"/>
          <w:lang w:val="fr-FR"/>
        </w:rPr>
      </w:pPr>
      <w:r>
        <w:rPr>
          <w:rFonts w:cstheme="minorHAnsi"/>
          <w:shd w:val="clear" w:color="auto" w:fill="FFFFFF"/>
          <w:lang w:val="fr-FR"/>
        </w:rPr>
        <w:t>2) a permis d’alléguer, auprès des musulmans, que les chrétiens et juifs étaient fourbes.</w:t>
      </w:r>
    </w:p>
    <w:p w14:paraId="4D8FB474" w14:textId="77777777" w:rsidR="002246EB" w:rsidRPr="002B6FA3" w:rsidRDefault="002246EB" w:rsidP="002B6FA3">
      <w:pPr>
        <w:spacing w:after="0" w:line="240" w:lineRule="auto"/>
        <w:jc w:val="both"/>
        <w:rPr>
          <w:rFonts w:cstheme="minorHAnsi"/>
          <w:shd w:val="clear" w:color="auto" w:fill="FFFFFF"/>
          <w:lang w:val="fr-FR"/>
        </w:rPr>
      </w:pPr>
    </w:p>
    <w:p w14:paraId="1D0AA680" w14:textId="77777777" w:rsidR="002B6FA3" w:rsidRPr="002B6FA3" w:rsidRDefault="002B6FA3" w:rsidP="002B6FA3">
      <w:pPr>
        <w:spacing w:after="0" w:line="240" w:lineRule="auto"/>
        <w:jc w:val="both"/>
        <w:rPr>
          <w:rFonts w:cstheme="minorHAnsi"/>
          <w:shd w:val="clear" w:color="auto" w:fill="FFFFFF"/>
          <w:lang w:val="fr-FR"/>
        </w:rPr>
      </w:pPr>
      <w:r w:rsidRPr="002B6FA3">
        <w:rPr>
          <w:rFonts w:cstheme="minorHAnsi"/>
          <w:shd w:val="clear" w:color="auto" w:fill="FFFFFF"/>
          <w:lang w:val="fr-FR"/>
        </w:rPr>
        <w:t>Après</w:t>
      </w:r>
      <w:r w:rsidR="002246EB">
        <w:rPr>
          <w:rFonts w:cstheme="minorHAnsi"/>
          <w:shd w:val="clear" w:color="auto" w:fill="FFFFFF"/>
          <w:lang w:val="fr-FR"/>
        </w:rPr>
        <w:t xml:space="preserve"> ces déclarations accusatoires, il ne faut pas</w:t>
      </w:r>
      <w:r w:rsidRPr="002B6FA3">
        <w:rPr>
          <w:rFonts w:cstheme="minorHAnsi"/>
          <w:shd w:val="clear" w:color="auto" w:fill="FFFFFF"/>
          <w:lang w:val="fr-FR"/>
        </w:rPr>
        <w:t xml:space="preserve"> </w:t>
      </w:r>
      <w:r w:rsidR="002246EB">
        <w:rPr>
          <w:rFonts w:cstheme="minorHAnsi"/>
          <w:shd w:val="clear" w:color="auto" w:fill="FFFFFF"/>
          <w:lang w:val="fr-FR"/>
        </w:rPr>
        <w:t>s’</w:t>
      </w:r>
      <w:r w:rsidRPr="002B6FA3">
        <w:rPr>
          <w:rFonts w:cstheme="minorHAnsi"/>
          <w:shd w:val="clear" w:color="auto" w:fill="FFFFFF"/>
          <w:lang w:val="fr-FR"/>
        </w:rPr>
        <w:t xml:space="preserve">étonnerez que des milliers de cléricaux musulmans appellent régulièrement à la haine des juifs, dans le monde. </w:t>
      </w:r>
      <w:r w:rsidR="002246EB">
        <w:rPr>
          <w:rFonts w:cstheme="minorHAnsi"/>
          <w:shd w:val="clear" w:color="auto" w:fill="FFFFFF"/>
          <w:lang w:val="fr-FR"/>
        </w:rPr>
        <w:t>Comme dans</w:t>
      </w:r>
      <w:r w:rsidRPr="002B6FA3">
        <w:rPr>
          <w:rFonts w:cstheme="minorHAnsi"/>
          <w:shd w:val="clear" w:color="auto" w:fill="FFFFFF"/>
          <w:lang w:val="fr-FR"/>
        </w:rPr>
        <w:t xml:space="preserve"> cet exemple, parmi </w:t>
      </w:r>
      <w:r w:rsidR="002246EB">
        <w:rPr>
          <w:rFonts w:cstheme="minorHAnsi"/>
          <w:shd w:val="clear" w:color="auto" w:fill="FFFFFF"/>
          <w:lang w:val="fr-FR"/>
        </w:rPr>
        <w:t xml:space="preserve">bien </w:t>
      </w:r>
      <w:r w:rsidRPr="002B6FA3">
        <w:rPr>
          <w:rFonts w:cstheme="minorHAnsi"/>
          <w:shd w:val="clear" w:color="auto" w:fill="FFFFFF"/>
          <w:lang w:val="fr-FR"/>
        </w:rPr>
        <w:t>d’autres :</w:t>
      </w:r>
    </w:p>
    <w:p w14:paraId="3CA2469B" w14:textId="77777777" w:rsidR="002B6FA3" w:rsidRPr="002B6FA3" w:rsidRDefault="002B6FA3" w:rsidP="002B6FA3">
      <w:pPr>
        <w:spacing w:after="0" w:line="240" w:lineRule="auto"/>
        <w:jc w:val="both"/>
        <w:rPr>
          <w:rFonts w:cstheme="minorHAnsi"/>
          <w:shd w:val="clear" w:color="auto" w:fill="FFFFFF"/>
          <w:lang w:val="fr-FR"/>
        </w:rPr>
      </w:pPr>
    </w:p>
    <w:p w14:paraId="387B7470" w14:textId="02F6282F" w:rsidR="002B6FA3" w:rsidRPr="002B6FA3" w:rsidRDefault="00E167BD" w:rsidP="002B6FA3">
      <w:pPr>
        <w:spacing w:after="0" w:line="240" w:lineRule="auto"/>
        <w:jc w:val="both"/>
        <w:rPr>
          <w:rFonts w:cstheme="minorHAnsi"/>
          <w:shd w:val="clear" w:color="auto" w:fill="FFFFFF"/>
          <w:lang w:val="fr-FR"/>
        </w:rPr>
      </w:pPr>
      <w:r>
        <w:rPr>
          <w:rFonts w:cstheme="minorHAnsi"/>
          <w:shd w:val="clear" w:color="auto" w:fill="FFFFFF"/>
          <w:lang w:val="fr-FR"/>
        </w:rPr>
        <w:t>« </w:t>
      </w:r>
      <w:r w:rsidR="002B6FA3" w:rsidRPr="002246EB">
        <w:rPr>
          <w:rFonts w:cstheme="minorHAnsi"/>
          <w:i/>
          <w:shd w:val="clear" w:color="auto" w:fill="FFFFFF"/>
          <w:lang w:val="fr-FR"/>
        </w:rPr>
        <w:t xml:space="preserve">La justification de l’extermination des juifs </w:t>
      </w:r>
      <w:r w:rsidR="002B6FA3" w:rsidRPr="00E167BD">
        <w:rPr>
          <w:rFonts w:cstheme="minorHAnsi"/>
          <w:i/>
          <w:shd w:val="clear" w:color="auto" w:fill="FFFFFF"/>
          <w:lang w:val="fr-FR"/>
        </w:rPr>
        <w:t>pour que vienne "l'heure du jugement" trouve sa plénitude dans le combat contre l’état d’Israël, la perversion incarnée</w:t>
      </w:r>
      <w:r w:rsidR="002B6FA3" w:rsidRPr="002246EB">
        <w:rPr>
          <w:rFonts w:cstheme="minorHAnsi"/>
          <w:i/>
          <w:shd w:val="clear" w:color="auto" w:fill="FFFFFF"/>
          <w:lang w:val="fr-FR"/>
        </w:rPr>
        <w:t xml:space="preserve"> qui doit être détruite par les musulmans, en s’associant avec l’extrême-gauche européenne</w:t>
      </w:r>
      <w:r>
        <w:rPr>
          <w:rFonts w:cstheme="minorHAnsi"/>
          <w:shd w:val="clear" w:color="auto" w:fill="FFFFFF"/>
          <w:lang w:val="fr-FR"/>
        </w:rPr>
        <w:t> »</w:t>
      </w:r>
      <w:r w:rsidR="00821DB9">
        <w:rPr>
          <w:rStyle w:val="Appelnotedebasdep"/>
          <w:rFonts w:cstheme="minorHAnsi"/>
          <w:shd w:val="clear" w:color="auto" w:fill="FFFFFF"/>
          <w:lang w:val="fr-FR"/>
        </w:rPr>
        <w:footnoteReference w:id="240"/>
      </w:r>
      <w:r w:rsidR="002B6FA3" w:rsidRPr="002B6FA3">
        <w:rPr>
          <w:rFonts w:cstheme="minorHAnsi"/>
          <w:shd w:val="clear" w:color="auto" w:fill="FFFFFF"/>
          <w:lang w:val="fr-FR"/>
        </w:rPr>
        <w:t>.</w:t>
      </w:r>
    </w:p>
    <w:bookmarkEnd w:id="81"/>
    <w:p w14:paraId="732EB524" w14:textId="77777777" w:rsidR="002B6FA3" w:rsidRPr="00C533AB" w:rsidRDefault="002B6FA3" w:rsidP="00DE58F9">
      <w:pPr>
        <w:spacing w:after="0"/>
        <w:jc w:val="both"/>
        <w:rPr>
          <w:rFonts w:cstheme="minorHAnsi"/>
          <w:shd w:val="clear" w:color="auto" w:fill="FFFFFF"/>
          <w:lang w:val="fr-FR"/>
        </w:rPr>
      </w:pPr>
    </w:p>
    <w:p w14:paraId="61E818B7" w14:textId="77777777" w:rsidR="00DE58F9" w:rsidRDefault="00DE58F9" w:rsidP="002B6FA3">
      <w:pPr>
        <w:pStyle w:val="Titre2"/>
        <w:rPr>
          <w:shd w:val="clear" w:color="auto" w:fill="FFFFFF"/>
          <w:lang w:val="fr-FR"/>
        </w:rPr>
      </w:pPr>
      <w:bookmarkStart w:id="82" w:name="_Toc68429376"/>
      <w:bookmarkStart w:id="83" w:name="_Hlk13490783"/>
      <w:r w:rsidRPr="00DE58F9">
        <w:rPr>
          <w:shd w:val="clear" w:color="auto" w:fill="FFFFFF"/>
          <w:lang w:val="fr-FR"/>
        </w:rPr>
        <w:t>La Déclaration des droits de l’homme en islam</w:t>
      </w:r>
      <w:bookmarkEnd w:id="82"/>
    </w:p>
    <w:p w14:paraId="20092163" w14:textId="77777777" w:rsidR="00DE58F9" w:rsidRDefault="00DE58F9" w:rsidP="00DE58F9">
      <w:pPr>
        <w:spacing w:after="0"/>
        <w:jc w:val="both"/>
        <w:rPr>
          <w:rFonts w:cstheme="minorHAnsi"/>
          <w:shd w:val="clear" w:color="auto" w:fill="FFFFFF"/>
          <w:lang w:val="fr-FR"/>
        </w:rPr>
      </w:pPr>
    </w:p>
    <w:p w14:paraId="1952A4F0" w14:textId="77777777" w:rsidR="00DE58F9" w:rsidRPr="00DE58F9" w:rsidRDefault="00DE58F9" w:rsidP="00DE58F9">
      <w:pPr>
        <w:spacing w:after="0"/>
        <w:jc w:val="both"/>
        <w:rPr>
          <w:rFonts w:cstheme="minorHAnsi"/>
          <w:shd w:val="clear" w:color="auto" w:fill="FFFFFF"/>
          <w:lang w:val="fr-FR"/>
        </w:rPr>
      </w:pPr>
      <w:r w:rsidRPr="00DE58F9">
        <w:rPr>
          <w:rFonts w:cstheme="minorHAnsi"/>
          <w:shd w:val="clear" w:color="auto" w:fill="FFFFFF"/>
          <w:lang w:val="fr-FR"/>
        </w:rPr>
        <w:t xml:space="preserve">La </w:t>
      </w:r>
      <w:r w:rsidRPr="00E167BD">
        <w:rPr>
          <w:rFonts w:cstheme="minorHAnsi"/>
          <w:i/>
          <w:shd w:val="clear" w:color="auto" w:fill="FFFFFF"/>
          <w:lang w:val="fr-FR"/>
        </w:rPr>
        <w:t>Déclaration des droits de l’homme en islam</w:t>
      </w:r>
      <w:r w:rsidRPr="00DE58F9">
        <w:rPr>
          <w:rFonts w:cstheme="minorHAnsi"/>
          <w:shd w:val="clear" w:color="auto" w:fill="FFFFFF"/>
          <w:lang w:val="fr-FR"/>
        </w:rPr>
        <w:t>, adoptée au Caire le 5 août 1990 par l'Organisation de la conférence islamique</w:t>
      </w:r>
      <w:r>
        <w:rPr>
          <w:rFonts w:cstheme="minorHAnsi"/>
          <w:shd w:val="clear" w:color="auto" w:fill="FFFFFF"/>
          <w:lang w:val="fr-FR"/>
        </w:rPr>
        <w:t xml:space="preserve"> (OCI)</w:t>
      </w:r>
      <w:r w:rsidRPr="00DE58F9">
        <w:rPr>
          <w:rFonts w:cstheme="minorHAnsi"/>
          <w:shd w:val="clear" w:color="auto" w:fill="FFFFFF"/>
          <w:lang w:val="fr-FR"/>
        </w:rPr>
        <w:t xml:space="preserve">, est une adaptation particulière de la Déclaration universelle des droits de l'homme aux pays musulmans. </w:t>
      </w:r>
      <w:r w:rsidRPr="00E167BD">
        <w:rPr>
          <w:rFonts w:cstheme="minorHAnsi"/>
          <w:i/>
          <w:shd w:val="clear" w:color="auto" w:fill="FFFFFF"/>
          <w:lang w:val="fr-FR"/>
        </w:rPr>
        <w:t>Cinquante-sept États [musulmans] l'ont ratifiée</w:t>
      </w:r>
      <w:r w:rsidRPr="00DE58F9">
        <w:rPr>
          <w:rFonts w:cstheme="minorHAnsi"/>
          <w:shd w:val="clear" w:color="auto" w:fill="FFFFFF"/>
          <w:lang w:val="fr-FR"/>
        </w:rPr>
        <w:t>.</w:t>
      </w:r>
    </w:p>
    <w:p w14:paraId="128E5A17" w14:textId="77777777" w:rsidR="00DE58F9" w:rsidRPr="00DE58F9" w:rsidRDefault="00DE58F9" w:rsidP="00DE58F9">
      <w:pPr>
        <w:spacing w:after="0"/>
        <w:jc w:val="both"/>
        <w:rPr>
          <w:rFonts w:cstheme="minorHAnsi"/>
          <w:shd w:val="clear" w:color="auto" w:fill="FFFFFF"/>
          <w:lang w:val="fr-FR"/>
        </w:rPr>
      </w:pPr>
    </w:p>
    <w:p w14:paraId="7A22E218" w14:textId="77777777" w:rsidR="00695B23" w:rsidRDefault="00DE58F9" w:rsidP="00DE58F9">
      <w:pPr>
        <w:spacing w:after="0"/>
        <w:jc w:val="both"/>
        <w:rPr>
          <w:rFonts w:cstheme="minorHAnsi"/>
          <w:shd w:val="clear" w:color="auto" w:fill="FFFFFF"/>
          <w:lang w:val="fr-FR"/>
        </w:rPr>
      </w:pPr>
      <w:r w:rsidRPr="00DE58F9">
        <w:rPr>
          <w:rFonts w:cstheme="minorHAnsi"/>
          <w:shd w:val="clear" w:color="auto" w:fill="FFFFFF"/>
          <w:lang w:val="fr-FR"/>
        </w:rPr>
        <w:t xml:space="preserve">Cette adaptation se traduit notamment par une forte imprégnation religieuse, l'affirmation de la primauté divine, </w:t>
      </w:r>
      <w:r w:rsidRPr="00E167BD">
        <w:rPr>
          <w:rFonts w:cstheme="minorHAnsi"/>
          <w:i/>
          <w:shd w:val="clear" w:color="auto" w:fill="FFFFFF"/>
          <w:lang w:val="fr-FR"/>
        </w:rPr>
        <w:t>la limitation de la liberté de choisir sa religion et d'en changer et par l'inégalité des droits entre l'homme et la femme</w:t>
      </w:r>
      <w:r>
        <w:rPr>
          <w:rStyle w:val="Appelnotedebasdep"/>
          <w:rFonts w:cstheme="minorHAnsi"/>
          <w:b/>
          <w:shd w:val="clear" w:color="auto" w:fill="FFFFFF"/>
          <w:lang w:val="fr-FR"/>
        </w:rPr>
        <w:footnoteReference w:id="241"/>
      </w:r>
      <w:r w:rsidRPr="00DE58F9">
        <w:rPr>
          <w:rFonts w:cstheme="minorHAnsi"/>
          <w:shd w:val="clear" w:color="auto" w:fill="FFFFFF"/>
          <w:lang w:val="fr-FR"/>
        </w:rPr>
        <w:t>.</w:t>
      </w:r>
    </w:p>
    <w:p w14:paraId="2748A656" w14:textId="77777777" w:rsidR="00DE58F9" w:rsidRDefault="00DE58F9">
      <w:pPr>
        <w:rPr>
          <w:rFonts w:cstheme="minorHAnsi"/>
          <w:shd w:val="clear" w:color="auto" w:fill="FFFFFF"/>
          <w:lang w:val="fr-FR"/>
        </w:rPr>
      </w:pPr>
    </w:p>
    <w:p w14:paraId="2921EF36" w14:textId="77777777" w:rsidR="00DE58F9" w:rsidRPr="00DE58F9" w:rsidRDefault="00DE58F9" w:rsidP="00821DB9">
      <w:pPr>
        <w:pStyle w:val="Titre2"/>
        <w:rPr>
          <w:shd w:val="clear" w:color="auto" w:fill="FFFFFF"/>
          <w:lang w:val="fr-FR"/>
        </w:rPr>
      </w:pPr>
      <w:bookmarkStart w:id="84" w:name="_Toc68429377"/>
      <w:r w:rsidRPr="00DE58F9">
        <w:rPr>
          <w:shd w:val="clear" w:color="auto" w:fill="FFFFFF"/>
          <w:lang w:val="fr-FR"/>
        </w:rPr>
        <w:t>Charte arabe des droits de l'homme</w:t>
      </w:r>
      <w:bookmarkEnd w:id="84"/>
    </w:p>
    <w:p w14:paraId="15E2A66A" w14:textId="77777777" w:rsidR="00DE58F9" w:rsidRPr="00DE58F9" w:rsidRDefault="00DE58F9" w:rsidP="00DE58F9">
      <w:pPr>
        <w:spacing w:after="0"/>
        <w:jc w:val="both"/>
        <w:rPr>
          <w:rFonts w:cstheme="minorHAnsi"/>
          <w:shd w:val="clear" w:color="auto" w:fill="FFFFFF"/>
          <w:lang w:val="fr-FR"/>
        </w:rPr>
      </w:pPr>
    </w:p>
    <w:p w14:paraId="3316E209" w14:textId="77777777" w:rsidR="00DE58F9" w:rsidRPr="00DE58F9" w:rsidRDefault="00DE58F9" w:rsidP="00DE58F9">
      <w:pPr>
        <w:spacing w:after="0"/>
        <w:jc w:val="both"/>
        <w:rPr>
          <w:rFonts w:cstheme="minorHAnsi"/>
          <w:shd w:val="clear" w:color="auto" w:fill="FFFFFF"/>
          <w:lang w:val="fr-FR"/>
        </w:rPr>
      </w:pPr>
      <w:r w:rsidRPr="00DE58F9">
        <w:rPr>
          <w:rFonts w:cstheme="minorHAnsi"/>
          <w:shd w:val="clear" w:color="auto" w:fill="FFFFFF"/>
          <w:lang w:val="fr-FR"/>
        </w:rPr>
        <w:t>La Charte arabe des droits de l'homme, adoptée en mai 2004, à Tunis, lors</w:t>
      </w:r>
      <w:r w:rsidR="00E1405A">
        <w:rPr>
          <w:rFonts w:cstheme="minorHAnsi"/>
          <w:shd w:val="clear" w:color="auto" w:fill="FFFFFF"/>
          <w:lang w:val="fr-FR"/>
        </w:rPr>
        <w:t xml:space="preserve"> </w:t>
      </w:r>
      <w:r w:rsidRPr="00DE58F9">
        <w:rPr>
          <w:rFonts w:cstheme="minorHAnsi"/>
          <w:shd w:val="clear" w:color="auto" w:fill="FFFFFF"/>
          <w:lang w:val="fr-FR"/>
        </w:rPr>
        <w:t>du 16e Sommet de la Ligue des États arabes, est entrée en vigueur le 15 mars 2008. Les sept premiers pays ayant ratifié la Charte sont : la Jordanie, l’Algérie, Bahreïn, la Libye, la Syrie, la Palestine et les Émirats arabes unis. Le e préambule de la Charte que son article 2-C assimilent le sionisme à une forme de racisme. Son élimination est considérée comme un devoir.</w:t>
      </w:r>
    </w:p>
    <w:p w14:paraId="0FEA4F96" w14:textId="77777777" w:rsidR="00DE58F9" w:rsidRPr="00DE58F9" w:rsidRDefault="00DE58F9" w:rsidP="00DE58F9">
      <w:pPr>
        <w:spacing w:after="0"/>
        <w:jc w:val="both"/>
        <w:rPr>
          <w:rFonts w:cstheme="minorHAnsi"/>
          <w:shd w:val="clear" w:color="auto" w:fill="FFFFFF"/>
          <w:lang w:val="fr-FR"/>
        </w:rPr>
      </w:pPr>
      <w:r w:rsidRPr="00DE58F9">
        <w:rPr>
          <w:rFonts w:cstheme="minorHAnsi"/>
          <w:shd w:val="clear" w:color="auto" w:fill="FFFFFF"/>
          <w:lang w:val="fr-FR"/>
        </w:rPr>
        <w:t>L'égalité femme-homme y est plusieurs fois mentionnée, en mentionnant la "</w:t>
      </w:r>
      <w:r w:rsidRPr="00E167BD">
        <w:rPr>
          <w:rFonts w:cstheme="minorHAnsi"/>
          <w:i/>
          <w:shd w:val="clear" w:color="auto" w:fill="FFFFFF"/>
          <w:lang w:val="fr-FR"/>
        </w:rPr>
        <w:t>discrimination positive introduite au profit de la femme par la Shari'a islamique et les autres lois divines</w:t>
      </w:r>
      <w:r w:rsidRPr="00DE58F9">
        <w:rPr>
          <w:rFonts w:cstheme="minorHAnsi"/>
          <w:shd w:val="clear" w:color="auto" w:fill="FFFFFF"/>
          <w:lang w:val="fr-FR"/>
        </w:rPr>
        <w:t>" (article 3).</w:t>
      </w:r>
    </w:p>
    <w:p w14:paraId="2AFBD894" w14:textId="77777777" w:rsidR="00DE58F9" w:rsidRDefault="00DE58F9" w:rsidP="00DE58F9">
      <w:pPr>
        <w:spacing w:after="0"/>
        <w:jc w:val="both"/>
        <w:rPr>
          <w:rFonts w:cstheme="minorHAnsi"/>
          <w:shd w:val="clear" w:color="auto" w:fill="FFFFFF"/>
          <w:lang w:val="fr-FR"/>
        </w:rPr>
      </w:pPr>
      <w:r w:rsidRPr="00E167BD">
        <w:rPr>
          <w:rFonts w:cstheme="minorHAnsi"/>
          <w:i/>
          <w:shd w:val="clear" w:color="auto" w:fill="FFFFFF"/>
          <w:lang w:val="fr-FR"/>
        </w:rPr>
        <w:t>L'article 7-1 de la Charte arabe des droits de l'homme autorise l'application de la peine de mort aux mineurs</w:t>
      </w:r>
      <w:r w:rsidRPr="00DE58F9">
        <w:rPr>
          <w:rFonts w:cstheme="minorHAnsi"/>
          <w:shd w:val="clear" w:color="auto" w:fill="FFFFFF"/>
          <w:lang w:val="fr-FR"/>
        </w:rPr>
        <w:t xml:space="preserve">. </w:t>
      </w:r>
      <w:r w:rsidR="00E1405A">
        <w:rPr>
          <w:rFonts w:cstheme="minorHAnsi"/>
          <w:shd w:val="clear" w:color="auto" w:fill="FFFFFF"/>
          <w:lang w:val="fr-FR"/>
        </w:rPr>
        <w:t>Or u</w:t>
      </w:r>
      <w:r w:rsidRPr="00DE58F9">
        <w:rPr>
          <w:rFonts w:cstheme="minorHAnsi"/>
          <w:shd w:val="clear" w:color="auto" w:fill="FFFFFF"/>
          <w:lang w:val="fr-FR"/>
        </w:rPr>
        <w:t>ne telle peine est pourtant formellement interdite par le Pacte international relatif aux droits civils et politiques (article 6-5) et la Convention relative aux droits de l'enfant (article 37)</w:t>
      </w:r>
      <w:r w:rsidR="00E1405A">
        <w:rPr>
          <w:rStyle w:val="Appelnotedebasdep"/>
          <w:rFonts w:cstheme="minorHAnsi"/>
          <w:shd w:val="clear" w:color="auto" w:fill="FFFFFF"/>
          <w:lang w:val="fr-FR"/>
        </w:rPr>
        <w:footnoteReference w:id="242"/>
      </w:r>
      <w:r w:rsidRPr="00DE58F9">
        <w:rPr>
          <w:rFonts w:cstheme="minorHAnsi"/>
          <w:shd w:val="clear" w:color="auto" w:fill="FFFFFF"/>
          <w:lang w:val="fr-FR"/>
        </w:rPr>
        <w:t>.</w:t>
      </w:r>
    </w:p>
    <w:bookmarkEnd w:id="83"/>
    <w:p w14:paraId="1AB06A41" w14:textId="77777777" w:rsidR="00B71D4F" w:rsidRDefault="00B71D4F" w:rsidP="00B71D4F">
      <w:pPr>
        <w:spacing w:after="0"/>
        <w:jc w:val="both"/>
        <w:rPr>
          <w:rFonts w:cstheme="minorHAnsi"/>
          <w:shd w:val="clear" w:color="auto" w:fill="FFFFFF"/>
          <w:lang w:val="fr-FR"/>
        </w:rPr>
      </w:pPr>
    </w:p>
    <w:p w14:paraId="7CE8F3D6" w14:textId="77777777" w:rsidR="00F7587C" w:rsidRDefault="00F7587C" w:rsidP="00821DB9">
      <w:pPr>
        <w:pStyle w:val="Titre2"/>
        <w:rPr>
          <w:shd w:val="clear" w:color="auto" w:fill="FFFFFF"/>
          <w:lang w:val="fr-FR"/>
        </w:rPr>
      </w:pPr>
      <w:bookmarkStart w:id="85" w:name="_Toc68429378"/>
      <w:r>
        <w:rPr>
          <w:shd w:val="clear" w:color="auto" w:fill="FFFFFF"/>
          <w:lang w:val="fr-FR"/>
        </w:rPr>
        <w:t>Al Jazeera et la taqiya</w:t>
      </w:r>
      <w:bookmarkEnd w:id="85"/>
    </w:p>
    <w:p w14:paraId="0FDF49BD" w14:textId="77777777" w:rsidR="00F7587C" w:rsidRDefault="00F7587C" w:rsidP="00B71D4F">
      <w:pPr>
        <w:spacing w:after="0"/>
        <w:jc w:val="both"/>
        <w:rPr>
          <w:rFonts w:cstheme="minorHAnsi"/>
          <w:shd w:val="clear" w:color="auto" w:fill="FFFFFF"/>
          <w:lang w:val="fr-FR"/>
        </w:rPr>
      </w:pPr>
    </w:p>
    <w:p w14:paraId="041C87D8" w14:textId="77777777" w:rsidR="00F7587C" w:rsidRDefault="00F7587C" w:rsidP="00550BA9">
      <w:pPr>
        <w:spacing w:after="0" w:line="240" w:lineRule="auto"/>
        <w:jc w:val="both"/>
        <w:rPr>
          <w:lang w:val="fr-FR"/>
        </w:rPr>
      </w:pPr>
      <w:r w:rsidRPr="00F7587C">
        <w:rPr>
          <w:lang w:val="fr-FR"/>
        </w:rPr>
        <w:t xml:space="preserve">Lancé il y a quelques mois en France, le média en ligne AJ+ séduit de plus en plus les jeunes internautes. Derrière des atours anti-racistes et pro-LGBT, </w:t>
      </w:r>
      <w:r w:rsidRPr="00E167BD">
        <w:rPr>
          <w:i/>
          <w:lang w:val="fr-FR"/>
        </w:rPr>
        <w:t>cette filiale du groupe d'Etat qatari Al Jazeera</w:t>
      </w:r>
      <w:r w:rsidRPr="00F7587C">
        <w:rPr>
          <w:lang w:val="fr-FR"/>
        </w:rPr>
        <w:t xml:space="preserve"> distille en fait une rhétorique favorable à l'islamisme politique.</w:t>
      </w:r>
    </w:p>
    <w:p w14:paraId="73806136" w14:textId="77777777" w:rsidR="00042678" w:rsidRDefault="00042678" w:rsidP="00A524D9">
      <w:pPr>
        <w:spacing w:after="0" w:line="240" w:lineRule="auto"/>
        <w:jc w:val="both"/>
        <w:rPr>
          <w:lang w:val="fr-FR"/>
        </w:rPr>
      </w:pPr>
    </w:p>
    <w:p w14:paraId="2CF96F2B" w14:textId="0D5AE7EF" w:rsidR="00550BA9" w:rsidRDefault="00A524D9" w:rsidP="00A524D9">
      <w:pPr>
        <w:spacing w:after="0" w:line="240" w:lineRule="auto"/>
        <w:jc w:val="both"/>
        <w:rPr>
          <w:lang w:val="fr-FR"/>
        </w:rPr>
      </w:pPr>
      <w:r>
        <w:rPr>
          <w:lang w:val="fr-FR"/>
        </w:rPr>
        <w:t>Par exemple, l</w:t>
      </w:r>
      <w:r w:rsidR="00383A94">
        <w:rPr>
          <w:lang w:val="fr-FR"/>
        </w:rPr>
        <w:t xml:space="preserve">e 25 juin 2018, </w:t>
      </w:r>
      <w:r w:rsidR="00383A94" w:rsidRPr="00550BA9">
        <w:rPr>
          <w:b/>
          <w:lang w:val="fr-FR"/>
        </w:rPr>
        <w:t>AJ+</w:t>
      </w:r>
      <w:r w:rsidR="00383A94">
        <w:rPr>
          <w:lang w:val="fr-FR"/>
        </w:rPr>
        <w:t xml:space="preserve"> a diffusé une vidéo</w:t>
      </w:r>
      <w:r w:rsidR="00550BA9">
        <w:rPr>
          <w:lang w:val="fr-FR"/>
        </w:rPr>
        <w:t xml:space="preserve"> sur la </w:t>
      </w:r>
      <w:r w:rsidR="00550BA9" w:rsidRPr="00550BA9">
        <w:rPr>
          <w:lang w:val="fr-FR"/>
        </w:rPr>
        <w:t>gay pride</w:t>
      </w:r>
      <w:r w:rsidR="00550BA9">
        <w:rPr>
          <w:lang w:val="fr-FR"/>
        </w:rPr>
        <w:t xml:space="preserve"> israélienne</w:t>
      </w:r>
      <w:r w:rsidR="00383A94">
        <w:rPr>
          <w:lang w:val="fr-FR"/>
        </w:rPr>
        <w:t xml:space="preserve">, accompagnée de ce commentaire : </w:t>
      </w:r>
    </w:p>
    <w:p w14:paraId="782A825C" w14:textId="77777777" w:rsidR="00550BA9" w:rsidRDefault="00550BA9" w:rsidP="00550BA9">
      <w:pPr>
        <w:spacing w:after="0" w:line="240" w:lineRule="auto"/>
        <w:rPr>
          <w:lang w:val="fr-FR"/>
        </w:rPr>
      </w:pPr>
    </w:p>
    <w:p w14:paraId="11D7F70A" w14:textId="77777777" w:rsidR="00383A94" w:rsidRPr="00A524D9" w:rsidRDefault="00383A94" w:rsidP="00550BA9">
      <w:pPr>
        <w:spacing w:after="0" w:line="240" w:lineRule="auto"/>
        <w:rPr>
          <w:i/>
          <w:lang w:val="fr-FR"/>
        </w:rPr>
      </w:pPr>
      <w:r w:rsidRPr="00A524D9">
        <w:rPr>
          <w:i/>
          <w:lang w:val="fr-FR"/>
        </w:rPr>
        <w:t>Le pinkwashing d'Israël</w:t>
      </w:r>
    </w:p>
    <w:p w14:paraId="252CF89A" w14:textId="77777777" w:rsidR="00383A94" w:rsidRPr="00A524D9" w:rsidRDefault="00383A94" w:rsidP="00550BA9">
      <w:pPr>
        <w:spacing w:after="0" w:line="240" w:lineRule="auto"/>
        <w:rPr>
          <w:i/>
          <w:lang w:val="fr-FR"/>
        </w:rPr>
      </w:pPr>
      <w:r w:rsidRPr="00A524D9">
        <w:rPr>
          <w:i/>
          <w:lang w:val="fr-FR"/>
        </w:rPr>
        <w:t>Tuer des Palestinien·ne·s le matin et organiser une gay pride l'après-midi, ça s'appelle du pinkwashing. Et c'est made in</w:t>
      </w:r>
      <w:r w:rsidR="00550BA9" w:rsidRPr="00A524D9">
        <w:rPr>
          <w:i/>
          <w:lang w:val="fr-FR"/>
        </w:rPr>
        <w:t xml:space="preserve"> Israël</w:t>
      </w:r>
      <w:r w:rsidRPr="00A524D9">
        <w:rPr>
          <w:i/>
          <w:lang w:val="fr-FR"/>
        </w:rPr>
        <w:t>.</w:t>
      </w:r>
    </w:p>
    <w:p w14:paraId="4949E7BD" w14:textId="77777777" w:rsidR="00A524D9" w:rsidRDefault="00A524D9" w:rsidP="00550BA9">
      <w:pPr>
        <w:spacing w:after="0" w:line="240" w:lineRule="auto"/>
        <w:rPr>
          <w:lang w:val="fr-FR"/>
        </w:rPr>
      </w:pPr>
    </w:p>
    <w:p w14:paraId="334C158D" w14:textId="66419A73" w:rsidR="00550BA9" w:rsidRDefault="00550BA9" w:rsidP="00A524D9">
      <w:pPr>
        <w:spacing w:after="0" w:line="240" w:lineRule="auto"/>
        <w:jc w:val="both"/>
        <w:rPr>
          <w:lang w:val="fr-FR"/>
        </w:rPr>
      </w:pPr>
      <w:r w:rsidRPr="00550BA9">
        <w:rPr>
          <w:lang w:val="fr-FR"/>
        </w:rPr>
        <w:t xml:space="preserve">Selon </w:t>
      </w:r>
      <w:r w:rsidRPr="00550BA9">
        <w:rPr>
          <w:b/>
          <w:lang w:val="fr-FR"/>
        </w:rPr>
        <w:t>AJ+</w:t>
      </w:r>
      <w:r>
        <w:rPr>
          <w:lang w:val="fr-FR"/>
        </w:rPr>
        <w:t xml:space="preserve">, la </w:t>
      </w:r>
      <w:r w:rsidRPr="00550BA9">
        <w:rPr>
          <w:lang w:val="fr-FR"/>
        </w:rPr>
        <w:t>gay pride</w:t>
      </w:r>
      <w:r w:rsidR="00A524D9">
        <w:rPr>
          <w:lang w:val="fr-FR"/>
        </w:rPr>
        <w:t xml:space="preserve"> permet, au gouvernement israélien,</w:t>
      </w:r>
      <w:r>
        <w:rPr>
          <w:lang w:val="fr-FR"/>
        </w:rPr>
        <w:t xml:space="preserve"> </w:t>
      </w:r>
      <w:r w:rsidR="00A524D9">
        <w:rPr>
          <w:lang w:val="fr-FR"/>
        </w:rPr>
        <w:t xml:space="preserve">de </w:t>
      </w:r>
      <w:r>
        <w:rPr>
          <w:lang w:val="fr-FR"/>
        </w:rPr>
        <w:t xml:space="preserve">présenter une image positive et tolérante d’Israël pour les homosexuels, en </w:t>
      </w:r>
      <w:r w:rsidRPr="00550BA9">
        <w:rPr>
          <w:lang w:val="fr-FR"/>
        </w:rPr>
        <w:t>Israël</w:t>
      </w:r>
      <w:r>
        <w:rPr>
          <w:lang w:val="fr-FR"/>
        </w:rPr>
        <w:t xml:space="preserve">, </w:t>
      </w:r>
      <w:r w:rsidR="00A524D9">
        <w:rPr>
          <w:lang w:val="fr-FR"/>
        </w:rPr>
        <w:t xml:space="preserve">afin de </w:t>
      </w:r>
      <w:r>
        <w:rPr>
          <w:lang w:val="fr-FR"/>
        </w:rPr>
        <w:t xml:space="preserve">faire oublier la répression </w:t>
      </w:r>
      <w:r w:rsidR="00A524D9">
        <w:rPr>
          <w:lang w:val="fr-FR"/>
        </w:rPr>
        <w:t>qu’il fait subir aux</w:t>
      </w:r>
      <w:r>
        <w:rPr>
          <w:lang w:val="fr-FR"/>
        </w:rPr>
        <w:t xml:space="preserve"> Palestiniens. </w:t>
      </w:r>
    </w:p>
    <w:p w14:paraId="7DCF1B65" w14:textId="77777777" w:rsidR="00042678" w:rsidRDefault="00042678" w:rsidP="00A524D9">
      <w:pPr>
        <w:spacing w:after="0" w:line="240" w:lineRule="auto"/>
        <w:jc w:val="both"/>
        <w:rPr>
          <w:lang w:val="fr-FR"/>
        </w:rPr>
      </w:pPr>
    </w:p>
    <w:p w14:paraId="08E39E8A" w14:textId="6806A873" w:rsidR="00550BA9" w:rsidRDefault="00550BA9" w:rsidP="00550BA9">
      <w:pPr>
        <w:spacing w:after="0" w:line="240" w:lineRule="auto"/>
        <w:jc w:val="both"/>
        <w:rPr>
          <w:lang w:val="fr-FR"/>
        </w:rPr>
      </w:pPr>
      <w:r>
        <w:rPr>
          <w:lang w:val="fr-FR"/>
        </w:rPr>
        <w:t xml:space="preserve">En fait, la vérité est autre. </w:t>
      </w:r>
      <w:r w:rsidRPr="00550BA9">
        <w:rPr>
          <w:lang w:val="fr-FR"/>
        </w:rPr>
        <w:t>La gay pride est issue des luttes des LGBT Israéliens, qui profitent de la démocratie Israélienne. Démocratie qui n'existe</w:t>
      </w:r>
      <w:r w:rsidR="00A524D9">
        <w:rPr>
          <w:lang w:val="fr-FR"/>
        </w:rPr>
        <w:t xml:space="preserve"> justement</w:t>
      </w:r>
      <w:r w:rsidRPr="00550BA9">
        <w:rPr>
          <w:lang w:val="fr-FR"/>
        </w:rPr>
        <w:t xml:space="preserve"> pas dans les pays musulmans. Même au Liban, un pays partiellement démocratique (du moment qu'on ne critique pas l'islam, le Hezbollah...), en mai 2018, la gay pride a été annulée, à Beyrouth, et son organisateur a passé une nuit en prison (</w:t>
      </w:r>
      <w:r>
        <w:rPr>
          <w:lang w:val="fr-FR"/>
        </w:rPr>
        <w:t>une forme d’</w:t>
      </w:r>
      <w:r w:rsidRPr="00550BA9">
        <w:rPr>
          <w:lang w:val="fr-FR"/>
        </w:rPr>
        <w:t>intimidation).</w:t>
      </w:r>
    </w:p>
    <w:p w14:paraId="62792781" w14:textId="77777777" w:rsidR="00042678" w:rsidRDefault="00042678" w:rsidP="00550BA9">
      <w:pPr>
        <w:spacing w:after="0" w:line="240" w:lineRule="auto"/>
        <w:jc w:val="both"/>
        <w:rPr>
          <w:lang w:val="fr-FR"/>
        </w:rPr>
      </w:pPr>
    </w:p>
    <w:p w14:paraId="1F45BF38" w14:textId="5CED76FF" w:rsidR="00550BA9" w:rsidRDefault="00550BA9" w:rsidP="00550BA9">
      <w:pPr>
        <w:spacing w:after="0" w:line="240" w:lineRule="auto"/>
        <w:jc w:val="both"/>
        <w:rPr>
          <w:lang w:val="fr-FR"/>
        </w:rPr>
      </w:pPr>
      <w:r w:rsidRPr="00550BA9">
        <w:rPr>
          <w:lang w:val="fr-FR"/>
        </w:rPr>
        <w:t xml:space="preserve">AJ+ ne parlera jamais des LGBT palestiniens qui fuient en </w:t>
      </w:r>
      <w:r w:rsidR="00A524D9" w:rsidRPr="00550BA9">
        <w:rPr>
          <w:lang w:val="fr-FR"/>
        </w:rPr>
        <w:t xml:space="preserve">Israël </w:t>
      </w:r>
      <w:r w:rsidRPr="00550BA9">
        <w:rPr>
          <w:lang w:val="fr-FR"/>
        </w:rPr>
        <w:t>pour éviter les persécutions ou des adolescentes palestiniennes qui veulent avorter suite à des mariages forcés et qu’Israel accueille.</w:t>
      </w:r>
    </w:p>
    <w:p w14:paraId="1CFB0D80" w14:textId="77777777" w:rsidR="00042678" w:rsidRPr="00550BA9" w:rsidRDefault="00042678" w:rsidP="00550BA9">
      <w:pPr>
        <w:spacing w:after="0" w:line="240" w:lineRule="auto"/>
        <w:jc w:val="both"/>
        <w:rPr>
          <w:lang w:val="fr-FR"/>
        </w:rPr>
      </w:pPr>
    </w:p>
    <w:p w14:paraId="51C58BD4" w14:textId="77777777" w:rsidR="00F7587C" w:rsidRDefault="00A524D9" w:rsidP="00F7587C">
      <w:pPr>
        <w:spacing w:after="0" w:line="240" w:lineRule="auto"/>
        <w:jc w:val="both"/>
        <w:rPr>
          <w:lang w:val="fr-FR"/>
        </w:rPr>
      </w:pPr>
      <w:r>
        <w:rPr>
          <w:lang w:val="fr-FR"/>
        </w:rPr>
        <w:t xml:space="preserve">AJ+ ne précisera pas non plus </w:t>
      </w:r>
      <w:r w:rsidRPr="00E167BD">
        <w:rPr>
          <w:i/>
          <w:lang w:val="fr-FR"/>
        </w:rPr>
        <w:t>qu’au Qatar, la reconnaissance des droits des personnes lesbiennes, gaies, bisexuelles et transgenres (LGBT) est inexistante</w:t>
      </w:r>
      <w:r w:rsidRPr="00A524D9">
        <w:rPr>
          <w:lang w:val="fr-FR"/>
        </w:rPr>
        <w:t>, car les actes homosexuels entre femmes adultes ou hommes adultes sont illégaux. Ils sont condamné</w:t>
      </w:r>
      <w:r>
        <w:rPr>
          <w:lang w:val="fr-FR"/>
        </w:rPr>
        <w:t>s</w:t>
      </w:r>
      <w:r w:rsidRPr="00A524D9">
        <w:rPr>
          <w:lang w:val="fr-FR"/>
        </w:rPr>
        <w:t xml:space="preserve"> à d'une peine d'amende assortie de 7 ans de privation de liberté. </w:t>
      </w:r>
      <w:r w:rsidRPr="00E167BD">
        <w:rPr>
          <w:i/>
          <w:lang w:val="fr-FR"/>
        </w:rPr>
        <w:t>Pour les personnes de confession musulmane uniquement, la peine de mort est appliquée</w:t>
      </w:r>
      <w:r>
        <w:rPr>
          <w:rStyle w:val="Appelnotedebasdep"/>
          <w:b/>
          <w:lang w:val="fr-FR"/>
        </w:rPr>
        <w:footnoteReference w:id="243"/>
      </w:r>
      <w:r w:rsidRPr="00A524D9">
        <w:rPr>
          <w:lang w:val="fr-FR"/>
        </w:rPr>
        <w:t>.</w:t>
      </w:r>
    </w:p>
    <w:p w14:paraId="22921E9B" w14:textId="77777777" w:rsidR="00C879FC" w:rsidRDefault="00C879FC" w:rsidP="00F7587C">
      <w:pPr>
        <w:spacing w:after="0" w:line="240" w:lineRule="auto"/>
        <w:jc w:val="both"/>
        <w:rPr>
          <w:lang w:val="fr-FR"/>
        </w:rPr>
      </w:pPr>
    </w:p>
    <w:p w14:paraId="5AACEAF0" w14:textId="1668A1E4" w:rsidR="00A524D9" w:rsidRDefault="00C63732" w:rsidP="00821DB9">
      <w:pPr>
        <w:pStyle w:val="Titre2"/>
        <w:rPr>
          <w:lang w:val="fr-FR"/>
        </w:rPr>
      </w:pPr>
      <w:bookmarkStart w:id="86" w:name="_Toc68429379"/>
      <w:r>
        <w:rPr>
          <w:lang w:val="fr-FR"/>
        </w:rPr>
        <w:t>taqiya</w:t>
      </w:r>
      <w:r w:rsidR="005242CB">
        <w:rPr>
          <w:lang w:val="fr-FR"/>
        </w:rPr>
        <w:t xml:space="preserve"> sur</w:t>
      </w:r>
      <w:r w:rsidR="00A524D9">
        <w:rPr>
          <w:lang w:val="fr-FR"/>
        </w:rPr>
        <w:t xml:space="preserve"> l’esclavage</w:t>
      </w:r>
      <w:bookmarkEnd w:id="86"/>
    </w:p>
    <w:p w14:paraId="36BDCFBB" w14:textId="77777777" w:rsidR="00A524D9" w:rsidRDefault="00A524D9" w:rsidP="00F7587C">
      <w:pPr>
        <w:spacing w:after="0" w:line="240" w:lineRule="auto"/>
        <w:jc w:val="both"/>
        <w:rPr>
          <w:lang w:val="fr-FR"/>
        </w:rPr>
      </w:pPr>
    </w:p>
    <w:p w14:paraId="1DF0E901" w14:textId="77777777" w:rsidR="00E167BD" w:rsidRDefault="006B4456" w:rsidP="000B64D0">
      <w:pPr>
        <w:spacing w:after="0" w:line="240" w:lineRule="auto"/>
        <w:jc w:val="both"/>
        <w:rPr>
          <w:lang w:val="fr-FR"/>
        </w:rPr>
      </w:pPr>
      <w:r>
        <w:rPr>
          <w:lang w:val="fr-FR"/>
        </w:rPr>
        <w:t>L’esclavage est encore pratiqué en Mauritanie et la maltraitance des Kuffars (mécréants, non-musulmans) dans certains pays du Golfe</w:t>
      </w:r>
      <w:r w:rsidR="006C0D37">
        <w:rPr>
          <w:rStyle w:val="Appelnotedebasdep"/>
          <w:lang w:val="fr-FR"/>
        </w:rPr>
        <w:footnoteReference w:id="244"/>
      </w:r>
      <w:r w:rsidR="006C0D37">
        <w:rPr>
          <w:lang w:val="fr-FR"/>
        </w:rPr>
        <w:t xml:space="preserve"> </w:t>
      </w:r>
      <w:r w:rsidR="006C0D37">
        <w:rPr>
          <w:rStyle w:val="Appelnotedebasdep"/>
          <w:lang w:val="fr-FR"/>
        </w:rPr>
        <w:footnoteReference w:id="245"/>
      </w:r>
      <w:r>
        <w:rPr>
          <w:lang w:val="fr-FR"/>
        </w:rPr>
        <w:t>.</w:t>
      </w:r>
    </w:p>
    <w:p w14:paraId="10C8E6C7" w14:textId="77777777" w:rsidR="00E167BD" w:rsidRDefault="00E167BD" w:rsidP="000B64D0">
      <w:pPr>
        <w:spacing w:after="0" w:line="240" w:lineRule="auto"/>
        <w:jc w:val="both"/>
        <w:rPr>
          <w:lang w:val="fr-FR"/>
        </w:rPr>
      </w:pPr>
    </w:p>
    <w:p w14:paraId="666709D0" w14:textId="3E279D43" w:rsidR="006C0D37" w:rsidRDefault="005242CB" w:rsidP="000B64D0">
      <w:pPr>
        <w:spacing w:after="0" w:line="240" w:lineRule="auto"/>
        <w:jc w:val="both"/>
        <w:rPr>
          <w:lang w:val="fr-FR"/>
        </w:rPr>
      </w:pPr>
      <w:r>
        <w:rPr>
          <w:lang w:val="fr-FR"/>
        </w:rPr>
        <w:t xml:space="preserve">Certains musulmans </w:t>
      </w:r>
      <w:r w:rsidR="00372D56">
        <w:rPr>
          <w:lang w:val="fr-FR"/>
        </w:rPr>
        <w:t>affi</w:t>
      </w:r>
      <w:r>
        <w:rPr>
          <w:lang w:val="fr-FR"/>
        </w:rPr>
        <w:t>r</w:t>
      </w:r>
      <w:r w:rsidR="00372D56">
        <w:rPr>
          <w:lang w:val="fr-FR"/>
        </w:rPr>
        <w:t>mer</w:t>
      </w:r>
      <w:r>
        <w:rPr>
          <w:lang w:val="fr-FR"/>
        </w:rPr>
        <w:t>ont que</w:t>
      </w:r>
      <w:r w:rsidR="006C0D37">
        <w:rPr>
          <w:lang w:val="fr-FR"/>
        </w:rPr>
        <w:t> :</w:t>
      </w:r>
    </w:p>
    <w:p w14:paraId="19F0642E" w14:textId="77777777" w:rsidR="006C0D37" w:rsidRDefault="006C0D37" w:rsidP="00042678">
      <w:pPr>
        <w:spacing w:after="0" w:line="240" w:lineRule="auto"/>
        <w:jc w:val="both"/>
        <w:rPr>
          <w:lang w:val="fr-FR"/>
        </w:rPr>
      </w:pPr>
    </w:p>
    <w:p w14:paraId="363FF69A" w14:textId="6107A231" w:rsidR="005242CB" w:rsidRDefault="006C0D37" w:rsidP="00042678">
      <w:pPr>
        <w:spacing w:after="0" w:line="240" w:lineRule="auto"/>
        <w:jc w:val="both"/>
        <w:rPr>
          <w:lang w:val="fr-FR"/>
        </w:rPr>
      </w:pPr>
      <w:r>
        <w:rPr>
          <w:lang w:val="fr-FR"/>
        </w:rPr>
        <w:t>1)</w:t>
      </w:r>
      <w:r w:rsidR="005242CB">
        <w:rPr>
          <w:lang w:val="fr-FR"/>
        </w:rPr>
        <w:t xml:space="preserve"> l’islam n’autorise pas l’esclavage</w:t>
      </w:r>
      <w:r w:rsidR="002F1C9D">
        <w:rPr>
          <w:rStyle w:val="Appelnotedebasdep"/>
          <w:lang w:val="fr-FR"/>
        </w:rPr>
        <w:footnoteReference w:id="246"/>
      </w:r>
      <w:r w:rsidR="005242CB">
        <w:rPr>
          <w:lang w:val="fr-FR"/>
        </w:rPr>
        <w:t>.</w:t>
      </w:r>
    </w:p>
    <w:p w14:paraId="4EE44D22" w14:textId="77777777" w:rsidR="006C0D37" w:rsidRDefault="006C0D37" w:rsidP="00042678">
      <w:pPr>
        <w:spacing w:after="0" w:line="240" w:lineRule="auto"/>
        <w:jc w:val="both"/>
        <w:rPr>
          <w:lang w:val="fr-FR"/>
        </w:rPr>
      </w:pPr>
      <w:r>
        <w:rPr>
          <w:lang w:val="fr-FR"/>
        </w:rPr>
        <w:t>2) l’islam a amélioré le sort des esclaves.</w:t>
      </w:r>
    </w:p>
    <w:p w14:paraId="276FED5E" w14:textId="77777777" w:rsidR="00217CD7" w:rsidRDefault="006C0D37" w:rsidP="00042678">
      <w:pPr>
        <w:spacing w:after="0" w:line="240" w:lineRule="auto"/>
        <w:jc w:val="both"/>
        <w:rPr>
          <w:lang w:val="fr-FR"/>
        </w:rPr>
      </w:pPr>
      <w:r>
        <w:rPr>
          <w:lang w:val="fr-FR"/>
        </w:rPr>
        <w:t xml:space="preserve">3) </w:t>
      </w:r>
      <w:r w:rsidR="005242CB">
        <w:rPr>
          <w:lang w:val="fr-FR"/>
        </w:rPr>
        <w:t>le</w:t>
      </w:r>
      <w:r w:rsidR="005242CB" w:rsidRPr="005242CB">
        <w:rPr>
          <w:lang w:val="fr-FR"/>
        </w:rPr>
        <w:t xml:space="preserve">s textes de l'Islam ont pris une position forte contre </w:t>
      </w:r>
      <w:r w:rsidR="005242CB">
        <w:rPr>
          <w:lang w:val="fr-FR"/>
        </w:rPr>
        <w:t>l’esclavage</w:t>
      </w:r>
      <w:r w:rsidR="005242CB" w:rsidRPr="005242CB">
        <w:rPr>
          <w:lang w:val="fr-FR"/>
        </w:rPr>
        <w:t xml:space="preserve">. </w:t>
      </w:r>
      <w:r w:rsidR="005242CB">
        <w:rPr>
          <w:lang w:val="fr-FR"/>
        </w:rPr>
        <w:t>En effet, i</w:t>
      </w:r>
      <w:r w:rsidR="005242CB" w:rsidRPr="005242CB">
        <w:rPr>
          <w:lang w:val="fr-FR"/>
        </w:rPr>
        <w:t xml:space="preserve">l dit dans un </w:t>
      </w:r>
      <w:r w:rsidR="00217CD7" w:rsidRPr="00217CD7">
        <w:rPr>
          <w:lang w:val="fr-FR"/>
        </w:rPr>
        <w:t>Hadîth Qoudsî N°21</w:t>
      </w:r>
      <w:r w:rsidR="00217CD7">
        <w:rPr>
          <w:lang w:val="fr-FR"/>
        </w:rPr>
        <w:t>, sur l</w:t>
      </w:r>
      <w:r w:rsidR="00217CD7" w:rsidRPr="00217CD7">
        <w:rPr>
          <w:lang w:val="fr-FR"/>
        </w:rPr>
        <w:t>es trois actes les plus horribles du Musulman</w:t>
      </w:r>
      <w:r w:rsidR="00217CD7">
        <w:rPr>
          <w:lang w:val="fr-FR"/>
        </w:rPr>
        <w:t xml:space="preserve"> : </w:t>
      </w:r>
    </w:p>
    <w:p w14:paraId="0BF1E4BA" w14:textId="77777777" w:rsidR="00217CD7" w:rsidRDefault="00217CD7" w:rsidP="00217CD7">
      <w:pPr>
        <w:spacing w:after="0" w:line="240" w:lineRule="auto"/>
        <w:jc w:val="both"/>
        <w:rPr>
          <w:lang w:val="fr-FR"/>
        </w:rPr>
      </w:pPr>
    </w:p>
    <w:p w14:paraId="59E0622D" w14:textId="77777777" w:rsidR="005242CB" w:rsidRDefault="00217CD7" w:rsidP="00217CD7">
      <w:pPr>
        <w:spacing w:after="0" w:line="240" w:lineRule="auto"/>
        <w:jc w:val="both"/>
        <w:rPr>
          <w:lang w:val="fr-FR"/>
        </w:rPr>
      </w:pPr>
      <w:r w:rsidRPr="00217CD7">
        <w:rPr>
          <w:lang w:val="fr-FR"/>
        </w:rPr>
        <w:t xml:space="preserve">D'après Aboû Hourayrah (qu’Allah l'agrée), le Prophète (SAWS) a dit : « </w:t>
      </w:r>
      <w:r w:rsidRPr="00217CD7">
        <w:rPr>
          <w:i/>
          <w:lang w:val="fr-FR"/>
        </w:rPr>
        <w:t xml:space="preserve">Allah, Tout Puissant, a dit : </w:t>
      </w:r>
      <w:r w:rsidRPr="00A90E88">
        <w:rPr>
          <w:lang w:val="fr-FR"/>
        </w:rPr>
        <w:t xml:space="preserve">’’Je serai l'adversaire de trois hommes [catégories d’hommes] le Jour du Jugement : un homme qui jure par Moi et brise son serment; </w:t>
      </w:r>
      <w:r w:rsidRPr="00A90E88">
        <w:rPr>
          <w:i/>
          <w:lang w:val="fr-FR"/>
        </w:rPr>
        <w:t>un homme qui a vendu un homme libre [un homme qui a asservi un autre homme en esclave et l'a vendu] et en a consommer le profit</w:t>
      </w:r>
      <w:r w:rsidRPr="00A90E88">
        <w:rPr>
          <w:lang w:val="fr-FR"/>
        </w:rPr>
        <w:t xml:space="preserve"> et un homme qui a employé un ouvrier, a exigé son dû en totalité, et ne l'a pas payé [de son travail</w:t>
      </w:r>
      <w:r w:rsidRPr="00217CD7">
        <w:rPr>
          <w:i/>
          <w:lang w:val="fr-FR"/>
        </w:rPr>
        <w:t>]’’</w:t>
      </w:r>
      <w:r w:rsidRPr="00217CD7">
        <w:rPr>
          <w:lang w:val="fr-FR"/>
        </w:rPr>
        <w:t xml:space="preserve"> »</w:t>
      </w:r>
      <w:r>
        <w:rPr>
          <w:lang w:val="fr-FR"/>
        </w:rPr>
        <w:t xml:space="preserve">, </w:t>
      </w:r>
      <w:r w:rsidRPr="00217CD7">
        <w:rPr>
          <w:lang w:val="fr-FR"/>
        </w:rPr>
        <w:t>Hadîth rapporté par El-Boukhârî</w:t>
      </w:r>
      <w:r>
        <w:rPr>
          <w:lang w:val="fr-FR"/>
        </w:rPr>
        <w:t xml:space="preserve"> </w:t>
      </w:r>
      <w:r w:rsidRPr="005242CB">
        <w:rPr>
          <w:lang w:val="fr-FR"/>
        </w:rPr>
        <w:t>(2227)</w:t>
      </w:r>
      <w:r w:rsidRPr="00217CD7">
        <w:rPr>
          <w:lang w:val="fr-FR"/>
        </w:rPr>
        <w:t>, ’Ibn Mâdjah et Ahmad ’Ibn Hanbal.</w:t>
      </w:r>
      <w:r>
        <w:rPr>
          <w:rStyle w:val="Appelnotedebasdep"/>
          <w:lang w:val="fr-FR"/>
        </w:rPr>
        <w:footnoteReference w:id="247"/>
      </w:r>
    </w:p>
    <w:p w14:paraId="10233171" w14:textId="77777777" w:rsidR="005242CB" w:rsidRDefault="005242CB" w:rsidP="00F7587C">
      <w:pPr>
        <w:spacing w:after="0" w:line="240" w:lineRule="auto"/>
        <w:jc w:val="both"/>
        <w:rPr>
          <w:lang w:val="fr-FR"/>
        </w:rPr>
      </w:pPr>
    </w:p>
    <w:p w14:paraId="312C6E67" w14:textId="77777777" w:rsidR="005242CB" w:rsidRDefault="005242CB" w:rsidP="00F7587C">
      <w:pPr>
        <w:spacing w:after="0" w:line="240" w:lineRule="auto"/>
        <w:jc w:val="both"/>
        <w:rPr>
          <w:lang w:val="fr-FR"/>
        </w:rPr>
      </w:pPr>
      <w:r>
        <w:rPr>
          <w:lang w:val="fr-FR"/>
        </w:rPr>
        <w:t>Pourtant, il y a ce verset</w:t>
      </w:r>
      <w:r w:rsidR="00217CD7">
        <w:rPr>
          <w:lang w:val="fr-FR"/>
        </w:rPr>
        <w:t xml:space="preserve"> contradictoire</w:t>
      </w:r>
      <w:r w:rsidR="006B4456">
        <w:rPr>
          <w:lang w:val="fr-FR"/>
        </w:rPr>
        <w:t>, qui interdit que les esclaves soient égaux aux hommes libres</w:t>
      </w:r>
      <w:r>
        <w:rPr>
          <w:lang w:val="fr-FR"/>
        </w:rPr>
        <w:t> :</w:t>
      </w:r>
    </w:p>
    <w:p w14:paraId="109441A8" w14:textId="77777777" w:rsidR="005242CB" w:rsidRPr="005242CB" w:rsidRDefault="005242CB" w:rsidP="005242CB">
      <w:pPr>
        <w:spacing w:after="0" w:line="240" w:lineRule="auto"/>
        <w:jc w:val="both"/>
        <w:rPr>
          <w:lang w:val="fr-FR"/>
        </w:rPr>
      </w:pPr>
    </w:p>
    <w:p w14:paraId="22A79483" w14:textId="4FD765DA" w:rsidR="005242CB" w:rsidRPr="005242CB" w:rsidRDefault="005242CB" w:rsidP="005242CB">
      <w:pPr>
        <w:spacing w:after="0" w:line="240" w:lineRule="auto"/>
        <w:jc w:val="both"/>
        <w:rPr>
          <w:lang w:val="fr-FR"/>
        </w:rPr>
      </w:pPr>
      <w:r w:rsidRPr="005242CB">
        <w:rPr>
          <w:lang w:val="fr-FR"/>
        </w:rPr>
        <w:t>« </w:t>
      </w:r>
      <w:r w:rsidR="00D34506">
        <w:rPr>
          <w:lang w:val="fr-FR"/>
        </w:rPr>
        <w:t>Allah</w:t>
      </w:r>
      <w:r w:rsidR="006B4456" w:rsidRPr="00A90E88">
        <w:rPr>
          <w:lang w:val="fr-FR"/>
        </w:rPr>
        <w:t xml:space="preserve"> a favorisé certains d'entre vous, plus que d'autres, dans la répartition de ses dons. </w:t>
      </w:r>
      <w:r w:rsidR="006B4456" w:rsidRPr="00A90E88">
        <w:rPr>
          <w:i/>
          <w:lang w:val="fr-FR"/>
        </w:rPr>
        <w:t>Que ceux qui ont été favorisés ne reversent pas ce qui leur a été accordé à leurs esclaves, au point que ceux-ci deviennent leurs égaux</w:t>
      </w:r>
      <w:r w:rsidR="006B4456">
        <w:rPr>
          <w:b/>
          <w:i/>
          <w:lang w:val="fr-FR"/>
        </w:rPr>
        <w:t xml:space="preserve"> </w:t>
      </w:r>
      <w:r w:rsidRPr="005242CB">
        <w:rPr>
          <w:lang w:val="fr-FR"/>
        </w:rPr>
        <w:t>» (S. XVI, 71)</w:t>
      </w:r>
      <w:r w:rsidR="006B4456">
        <w:rPr>
          <w:lang w:val="fr-FR"/>
        </w:rPr>
        <w:t>.</w:t>
      </w:r>
    </w:p>
    <w:p w14:paraId="11F92E33" w14:textId="77777777" w:rsidR="005242CB" w:rsidRDefault="005242CB" w:rsidP="00F7587C">
      <w:pPr>
        <w:spacing w:after="0" w:line="240" w:lineRule="auto"/>
        <w:jc w:val="both"/>
        <w:rPr>
          <w:lang w:val="fr-FR"/>
        </w:rPr>
      </w:pPr>
    </w:p>
    <w:p w14:paraId="1F6E0E61" w14:textId="77777777" w:rsidR="00217CD7" w:rsidRDefault="00217CD7" w:rsidP="00F7587C">
      <w:pPr>
        <w:spacing w:after="0" w:line="240" w:lineRule="auto"/>
        <w:jc w:val="both"/>
        <w:rPr>
          <w:lang w:val="fr-FR"/>
        </w:rPr>
      </w:pPr>
      <w:r>
        <w:rPr>
          <w:lang w:val="fr-FR"/>
        </w:rPr>
        <w:t>Comme nous le verrons plus loin, Mahomet, lors de ses guerres, a mis en esclavage les tribus vaincues</w:t>
      </w:r>
      <w:r>
        <w:rPr>
          <w:rStyle w:val="Appelnotedebasdep"/>
          <w:lang w:val="fr-FR"/>
        </w:rPr>
        <w:footnoteReference w:id="248"/>
      </w:r>
      <w:r>
        <w:rPr>
          <w:lang w:val="fr-FR"/>
        </w:rPr>
        <w:t>.</w:t>
      </w:r>
      <w:r w:rsidR="006C0D37">
        <w:rPr>
          <w:lang w:val="fr-FR"/>
        </w:rPr>
        <w:t xml:space="preserve"> </w:t>
      </w:r>
      <w:r w:rsidR="006C0D37" w:rsidRPr="00DB727C">
        <w:rPr>
          <w:rFonts w:ascii="Calibri" w:hAnsi="Calibri" w:cs="Calibri"/>
          <w:color w:val="000000"/>
          <w:lang w:val="fr-FR"/>
        </w:rPr>
        <w:t>Une fois quelqu'un fait prisonnier lors d'une razzia, il est considéré comme du butin pour le musulman qui l'a capturé et devient son esclave</w:t>
      </w:r>
      <w:r w:rsidR="006C0D37">
        <w:rPr>
          <w:rFonts w:ascii="Calibri" w:hAnsi="Calibri" w:cs="Calibri"/>
          <w:color w:val="000000"/>
          <w:lang w:val="fr-FR"/>
        </w:rPr>
        <w:t xml:space="preserve"> </w:t>
      </w:r>
      <w:r w:rsidR="006C0D37">
        <w:rPr>
          <w:lang w:val="fr-FR"/>
        </w:rPr>
        <w:t>(Est-ce une amélioration apportée par l’islam ?).</w:t>
      </w:r>
    </w:p>
    <w:p w14:paraId="5C2A6D63" w14:textId="77777777" w:rsidR="00217CD7" w:rsidRDefault="00217CD7" w:rsidP="00F7587C">
      <w:pPr>
        <w:spacing w:after="0" w:line="240" w:lineRule="auto"/>
        <w:jc w:val="both"/>
        <w:rPr>
          <w:lang w:val="fr-FR"/>
        </w:rPr>
      </w:pPr>
    </w:p>
    <w:p w14:paraId="62B35A1C" w14:textId="77777777" w:rsidR="00D41BD6" w:rsidRPr="00821DB9" w:rsidRDefault="006B4456" w:rsidP="00F7587C">
      <w:pPr>
        <w:spacing w:after="0" w:line="240" w:lineRule="auto"/>
        <w:jc w:val="both"/>
        <w:rPr>
          <w:rFonts w:cstheme="minorHAnsi"/>
          <w:color w:val="1D2129"/>
          <w:szCs w:val="20"/>
          <w:shd w:val="clear" w:color="auto" w:fill="FFFFFF"/>
          <w:lang w:val="fr-FR"/>
        </w:rPr>
      </w:pPr>
      <w:r w:rsidRPr="00821DB9">
        <w:rPr>
          <w:rFonts w:cstheme="minorHAnsi"/>
          <w:color w:val="1D2129"/>
          <w:szCs w:val="20"/>
          <w:shd w:val="clear" w:color="auto" w:fill="FFFFFF"/>
          <w:lang w:val="fr-FR"/>
        </w:rPr>
        <w:t>Mahomet était propriétaire d'esclaves :</w:t>
      </w:r>
    </w:p>
    <w:p w14:paraId="1594DAA3" w14:textId="77777777" w:rsidR="006B4456" w:rsidRPr="00821DB9" w:rsidRDefault="006B4456" w:rsidP="00F7587C">
      <w:pPr>
        <w:spacing w:after="0" w:line="240" w:lineRule="auto"/>
        <w:jc w:val="both"/>
        <w:rPr>
          <w:szCs w:val="20"/>
          <w:lang w:val="fr-FR"/>
        </w:rPr>
      </w:pPr>
    </w:p>
    <w:p w14:paraId="0A94595D" w14:textId="2F8F6E7B" w:rsidR="006C0D37" w:rsidRPr="00821DB9" w:rsidRDefault="006C0D37" w:rsidP="006C0D37">
      <w:pPr>
        <w:pStyle w:val="Notedebasdepage"/>
        <w:jc w:val="both"/>
        <w:rPr>
          <w:rFonts w:ascii="Calibri" w:hAnsi="Calibri" w:cs="Calibri"/>
          <w:color w:val="000000"/>
          <w:sz w:val="22"/>
          <w:shd w:val="clear" w:color="auto" w:fill="FFFFFF"/>
          <w:lang w:val="fr-FR"/>
        </w:rPr>
      </w:pPr>
      <w:r w:rsidRPr="00821DB9">
        <w:rPr>
          <w:rFonts w:ascii="Calibri" w:hAnsi="Calibri" w:cs="Calibri"/>
          <w:bCs/>
          <w:color w:val="000000"/>
          <w:sz w:val="22"/>
          <w:shd w:val="clear" w:color="auto" w:fill="FFFFFF"/>
          <w:lang w:val="fr-FR"/>
        </w:rPr>
        <w:t xml:space="preserve">=&gt; </w:t>
      </w:r>
      <w:r w:rsidRPr="00480A30">
        <w:rPr>
          <w:rFonts w:ascii="Calibri" w:hAnsi="Calibri" w:cs="Calibri"/>
          <w:bCs/>
          <w:color w:val="000000"/>
          <w:sz w:val="22"/>
          <w:shd w:val="clear" w:color="auto" w:fill="FFFFFF"/>
          <w:lang w:val="fr-FR"/>
        </w:rPr>
        <w:t>Bukhari</w:t>
      </w:r>
      <w:r w:rsidRPr="00821DB9">
        <w:rPr>
          <w:rFonts w:ascii="Calibri" w:hAnsi="Calibri" w:cs="Calibri"/>
          <w:b/>
          <w:bCs/>
          <w:color w:val="000000"/>
          <w:sz w:val="22"/>
          <w:shd w:val="clear" w:color="auto" w:fill="FFFFFF"/>
          <w:lang w:val="fr-FR"/>
        </w:rPr>
        <w:t> </w:t>
      </w:r>
      <w:r w:rsidRPr="00821DB9">
        <w:rPr>
          <w:rFonts w:ascii="Calibri" w:hAnsi="Calibri" w:cs="Calibri"/>
          <w:color w:val="000000"/>
          <w:sz w:val="22"/>
          <w:shd w:val="clear" w:color="auto" w:fill="FFFFFF"/>
          <w:lang w:val="fr-FR"/>
        </w:rPr>
        <w:t>signale que Mahomet possédait beaucoup d'esclaves - </w:t>
      </w:r>
      <w:r w:rsidRPr="00480A30">
        <w:rPr>
          <w:rFonts w:ascii="Calibri" w:hAnsi="Calibri" w:cs="Calibri"/>
          <w:bCs/>
          <w:color w:val="000000"/>
          <w:sz w:val="22"/>
          <w:shd w:val="clear" w:color="auto" w:fill="FFFFFF"/>
          <w:lang w:val="fr-FR"/>
        </w:rPr>
        <w:t>vol. 5, # 541 et vol. 7, # 344</w:t>
      </w:r>
      <w:r w:rsidRPr="00480A30">
        <w:rPr>
          <w:rFonts w:ascii="Calibri" w:hAnsi="Calibri" w:cs="Calibri"/>
          <w:color w:val="000000"/>
          <w:sz w:val="22"/>
          <w:shd w:val="clear" w:color="auto" w:fill="FFFFFF"/>
          <w:lang w:val="fr-FR"/>
        </w:rPr>
        <w:t>.</w:t>
      </w:r>
      <w:r w:rsidRPr="00821DB9">
        <w:rPr>
          <w:rFonts w:ascii="Calibri" w:hAnsi="Calibri" w:cs="Calibri"/>
          <w:color w:val="000000"/>
          <w:sz w:val="22"/>
          <w:shd w:val="clear" w:color="auto" w:fill="FFFFFF"/>
          <w:lang w:val="fr-FR"/>
        </w:rPr>
        <w:t xml:space="preserve"> Mahomet a eu des esclaves mâles et femelles noirs, arabes et égyptiens parmi issus des populations juives, chrétiennes et païennes. Cf. </w:t>
      </w:r>
      <w:r w:rsidRPr="00821DB9">
        <w:rPr>
          <w:rFonts w:ascii="Calibri" w:hAnsi="Calibri" w:cs="Calibri"/>
          <w:color w:val="000000"/>
          <w:sz w:val="22"/>
          <w:lang w:val="fr-FR"/>
        </w:rPr>
        <w:t>sourates </w:t>
      </w:r>
      <w:hyperlink r:id="rId78" w:tgtFrame="_blank" w:history="1">
        <w:r w:rsidRPr="00480A30">
          <w:rPr>
            <w:rStyle w:val="Lienhypertexte"/>
            <w:rFonts w:ascii="Calibri" w:hAnsi="Calibri" w:cs="Calibri"/>
            <w:bCs/>
            <w:color w:val="auto"/>
            <w:sz w:val="22"/>
            <w:lang w:val="fr-FR"/>
          </w:rPr>
          <w:t>33</w:t>
        </w:r>
      </w:hyperlink>
      <w:r w:rsidR="00480A30" w:rsidRPr="00480A30">
        <w:rPr>
          <w:rFonts w:ascii="Calibri" w:hAnsi="Calibri" w:cs="Calibri"/>
          <w:bCs/>
          <w:sz w:val="22"/>
          <w:lang w:val="fr-FR"/>
        </w:rPr>
        <w:t>.</w:t>
      </w:r>
      <w:r w:rsidRPr="00480A30">
        <w:rPr>
          <w:rFonts w:ascii="Calibri" w:hAnsi="Calibri" w:cs="Calibri"/>
          <w:bCs/>
          <w:sz w:val="22"/>
          <w:lang w:val="fr-FR"/>
        </w:rPr>
        <w:t>50 &amp; 53, </w:t>
      </w:r>
      <w:hyperlink r:id="rId79" w:tgtFrame="_blank" w:history="1">
        <w:r w:rsidRPr="00480A30">
          <w:rPr>
            <w:rStyle w:val="Lienhypertexte"/>
            <w:rFonts w:ascii="Calibri" w:hAnsi="Calibri" w:cs="Calibri"/>
            <w:bCs/>
            <w:color w:val="auto"/>
            <w:sz w:val="22"/>
            <w:lang w:val="fr-FR"/>
          </w:rPr>
          <w:t>23</w:t>
        </w:r>
      </w:hyperlink>
      <w:r w:rsidR="00480A30" w:rsidRPr="00480A30">
        <w:rPr>
          <w:rFonts w:ascii="Calibri" w:hAnsi="Calibri" w:cs="Calibri"/>
          <w:bCs/>
          <w:sz w:val="22"/>
          <w:lang w:val="fr-FR"/>
        </w:rPr>
        <w:t>.</w:t>
      </w:r>
      <w:r w:rsidRPr="00480A30">
        <w:rPr>
          <w:rFonts w:ascii="Calibri" w:hAnsi="Calibri" w:cs="Calibri"/>
          <w:bCs/>
          <w:sz w:val="22"/>
          <w:lang w:val="fr-FR"/>
        </w:rPr>
        <w:t>6, et </w:t>
      </w:r>
      <w:hyperlink r:id="rId80" w:tgtFrame="_blank" w:history="1">
        <w:r w:rsidRPr="00480A30">
          <w:rPr>
            <w:rStyle w:val="Lienhypertexte"/>
            <w:rFonts w:ascii="Calibri" w:hAnsi="Calibri" w:cs="Calibri"/>
            <w:bCs/>
            <w:color w:val="auto"/>
            <w:sz w:val="22"/>
            <w:lang w:val="fr-FR"/>
          </w:rPr>
          <w:t>70</w:t>
        </w:r>
      </w:hyperlink>
      <w:r w:rsidR="00480A30" w:rsidRPr="00480A30">
        <w:rPr>
          <w:rFonts w:ascii="Calibri" w:hAnsi="Calibri" w:cs="Calibri"/>
          <w:bCs/>
          <w:sz w:val="22"/>
          <w:lang w:val="fr-FR"/>
        </w:rPr>
        <w:t>.</w:t>
      </w:r>
      <w:r w:rsidRPr="00480A30">
        <w:rPr>
          <w:rFonts w:ascii="Calibri" w:hAnsi="Calibri" w:cs="Calibri"/>
          <w:bCs/>
          <w:sz w:val="22"/>
          <w:lang w:val="fr-FR"/>
        </w:rPr>
        <w:t>3</w:t>
      </w:r>
      <w:r w:rsidRPr="00480A30">
        <w:rPr>
          <w:rFonts w:ascii="Calibri" w:hAnsi="Calibri" w:cs="Calibri"/>
          <w:bCs/>
          <w:color w:val="000000"/>
          <w:sz w:val="22"/>
          <w:lang w:val="fr-FR"/>
        </w:rPr>
        <w:t>0</w:t>
      </w:r>
      <w:r w:rsidRPr="00821DB9">
        <w:rPr>
          <w:rFonts w:ascii="Calibri" w:hAnsi="Calibri" w:cs="Calibri"/>
          <w:color w:val="000000"/>
          <w:sz w:val="22"/>
          <w:lang w:val="fr-FR"/>
        </w:rPr>
        <w:t xml:space="preserve">. </w:t>
      </w:r>
    </w:p>
    <w:p w14:paraId="7834F676" w14:textId="77777777" w:rsidR="00821DB9" w:rsidRDefault="00821DB9" w:rsidP="006B4456">
      <w:pPr>
        <w:pStyle w:val="Notedebasdepage"/>
        <w:jc w:val="both"/>
        <w:rPr>
          <w:sz w:val="22"/>
          <w:lang w:val="fr-FR"/>
        </w:rPr>
      </w:pPr>
    </w:p>
    <w:p w14:paraId="22DFF71E" w14:textId="77777777" w:rsidR="006B4456" w:rsidRPr="00821DB9" w:rsidRDefault="006B4456" w:rsidP="006B4456">
      <w:pPr>
        <w:pStyle w:val="Notedebasdepage"/>
        <w:jc w:val="both"/>
        <w:rPr>
          <w:rFonts w:ascii="Calibri" w:hAnsi="Calibri" w:cs="Calibri"/>
          <w:b/>
          <w:bCs/>
          <w:color w:val="000000"/>
          <w:sz w:val="22"/>
          <w:lang w:val="fr-FR"/>
        </w:rPr>
      </w:pPr>
      <w:r w:rsidRPr="00821DB9">
        <w:rPr>
          <w:sz w:val="22"/>
          <w:lang w:val="fr-FR"/>
        </w:rPr>
        <w:t xml:space="preserve">=&gt; </w:t>
      </w:r>
      <w:r w:rsidRPr="00821DB9">
        <w:rPr>
          <w:rFonts w:ascii="Calibri" w:hAnsi="Calibri" w:cs="Calibri"/>
          <w:color w:val="000000"/>
          <w:sz w:val="22"/>
          <w:lang w:val="fr-FR"/>
        </w:rPr>
        <w:t xml:space="preserve">Mahomet a eu des rapports sexuels avec son </w:t>
      </w:r>
      <w:r w:rsidRPr="00480A30">
        <w:rPr>
          <w:rFonts w:ascii="Calibri" w:hAnsi="Calibri" w:cs="Calibri"/>
          <w:i/>
          <w:color w:val="000000"/>
          <w:sz w:val="22"/>
          <w:lang w:val="fr-FR"/>
        </w:rPr>
        <w:t>esclave</w:t>
      </w:r>
      <w:r w:rsidRPr="00821DB9">
        <w:rPr>
          <w:rFonts w:ascii="Calibri" w:hAnsi="Calibri" w:cs="Calibri"/>
          <w:color w:val="000000"/>
          <w:sz w:val="22"/>
          <w:lang w:val="fr-FR"/>
        </w:rPr>
        <w:t xml:space="preserve"> Mariyah. Selon Tabari</w:t>
      </w:r>
      <w:r w:rsidR="006C0D37" w:rsidRPr="00821DB9">
        <w:rPr>
          <w:rFonts w:ascii="Calibri" w:hAnsi="Calibri" w:cs="Calibri"/>
          <w:color w:val="000000"/>
          <w:sz w:val="22"/>
          <w:lang w:val="fr-FR"/>
        </w:rPr>
        <w:t xml:space="preserve">, </w:t>
      </w:r>
      <w:r w:rsidR="006C0D37" w:rsidRPr="00821DB9">
        <w:rPr>
          <w:rFonts w:ascii="Calibri" w:hAnsi="Calibri" w:cs="Calibri"/>
          <w:bCs/>
          <w:color w:val="000000"/>
          <w:sz w:val="22"/>
          <w:lang w:val="fr-FR"/>
        </w:rPr>
        <w:t>Vol. 39, page 194</w:t>
      </w:r>
      <w:r w:rsidRPr="00821DB9">
        <w:rPr>
          <w:rFonts w:ascii="Calibri" w:hAnsi="Calibri" w:cs="Calibri"/>
          <w:color w:val="000000"/>
          <w:sz w:val="22"/>
          <w:lang w:val="fr-FR"/>
        </w:rPr>
        <w:t xml:space="preserve"> : </w:t>
      </w:r>
      <w:r w:rsidRPr="00821DB9">
        <w:rPr>
          <w:rFonts w:ascii="Calibri" w:hAnsi="Calibri" w:cs="Calibri"/>
          <w:i/>
          <w:iCs/>
          <w:color w:val="000000"/>
          <w:sz w:val="22"/>
          <w:lang w:val="fr-FR"/>
        </w:rPr>
        <w:t>"</w:t>
      </w:r>
      <w:r w:rsidRPr="00480A30">
        <w:rPr>
          <w:rFonts w:ascii="Calibri" w:hAnsi="Calibri" w:cs="Calibri"/>
          <w:bCs/>
          <w:i/>
          <w:iCs/>
          <w:sz w:val="22"/>
          <w:lang w:val="fr-FR"/>
        </w:rPr>
        <w:t>il a eu des rapports avec elle, en vertu qu'elle était sa propriété</w:t>
      </w:r>
      <w:r w:rsidRPr="00821DB9">
        <w:rPr>
          <w:rFonts w:ascii="Calibri" w:hAnsi="Calibri" w:cs="Calibri"/>
          <w:i/>
          <w:iCs/>
          <w:color w:val="000000"/>
          <w:sz w:val="22"/>
          <w:lang w:val="fr-FR"/>
        </w:rPr>
        <w:t>"</w:t>
      </w:r>
      <w:r w:rsidRPr="00821DB9">
        <w:rPr>
          <w:rFonts w:ascii="Calibri" w:hAnsi="Calibri" w:cs="Calibri"/>
          <w:b/>
          <w:bCs/>
          <w:color w:val="000000"/>
          <w:sz w:val="22"/>
          <w:lang w:val="fr-FR"/>
        </w:rPr>
        <w:t>.</w:t>
      </w:r>
    </w:p>
    <w:p w14:paraId="05180342" w14:textId="77777777" w:rsidR="00821DB9" w:rsidRDefault="00821DB9" w:rsidP="006B4456">
      <w:pPr>
        <w:pStyle w:val="Notedebasdepage"/>
        <w:jc w:val="both"/>
        <w:rPr>
          <w:sz w:val="22"/>
          <w:lang w:val="fr-FR"/>
        </w:rPr>
      </w:pPr>
    </w:p>
    <w:p w14:paraId="0A4359B0" w14:textId="61BA1E77" w:rsidR="00821DB9" w:rsidRDefault="006B4456" w:rsidP="00CC4942">
      <w:pPr>
        <w:pStyle w:val="Notedebasdepage"/>
        <w:jc w:val="both"/>
        <w:rPr>
          <w:sz w:val="22"/>
          <w:lang w:val="fr-FR"/>
        </w:rPr>
      </w:pPr>
      <w:r w:rsidRPr="00821DB9">
        <w:rPr>
          <w:sz w:val="22"/>
          <w:lang w:val="fr-FR"/>
        </w:rPr>
        <w:t>=&gt; Hadith Sahih Bukhari 9</w:t>
      </w:r>
      <w:r w:rsidR="00480A30">
        <w:rPr>
          <w:sz w:val="22"/>
          <w:lang w:val="fr-FR"/>
        </w:rPr>
        <w:t>.</w:t>
      </w:r>
      <w:r w:rsidRPr="00821DB9">
        <w:rPr>
          <w:sz w:val="22"/>
          <w:lang w:val="fr-FR"/>
        </w:rPr>
        <w:t>91</w:t>
      </w:r>
      <w:r w:rsidR="00480A30">
        <w:rPr>
          <w:sz w:val="22"/>
          <w:lang w:val="fr-FR"/>
        </w:rPr>
        <w:t>.</w:t>
      </w:r>
      <w:r w:rsidRPr="00821DB9">
        <w:rPr>
          <w:sz w:val="22"/>
          <w:lang w:val="fr-FR"/>
        </w:rPr>
        <w:t>368 : « </w:t>
      </w:r>
      <w:r w:rsidRPr="00480A30">
        <w:rPr>
          <w:sz w:val="22"/>
          <w:lang w:val="fr-FR"/>
        </w:rPr>
        <w:t>Umar a relaté : Je suis venu et j'ai vu, l'apôtre d'Allah (Mahomet) se tenait dans un Mashroba (une mansarde)</w:t>
      </w:r>
      <w:r w:rsidRPr="00821DB9">
        <w:rPr>
          <w:i/>
          <w:sz w:val="22"/>
          <w:lang w:val="fr-FR"/>
        </w:rPr>
        <w:t xml:space="preserve"> et </w:t>
      </w:r>
      <w:r w:rsidRPr="00480A30">
        <w:rPr>
          <w:i/>
          <w:sz w:val="22"/>
          <w:lang w:val="fr-FR"/>
        </w:rPr>
        <w:t>un esclave noir de l'apôtre d'Allah</w:t>
      </w:r>
      <w:r w:rsidRPr="00821DB9">
        <w:rPr>
          <w:i/>
          <w:sz w:val="22"/>
          <w:lang w:val="fr-FR"/>
        </w:rPr>
        <w:t xml:space="preserve"> </w:t>
      </w:r>
      <w:r w:rsidRPr="00480A30">
        <w:rPr>
          <w:sz w:val="22"/>
          <w:lang w:val="fr-FR"/>
        </w:rPr>
        <w:t>était en haut de l'escaliers</w:t>
      </w:r>
      <w:r w:rsidRPr="00821DB9">
        <w:rPr>
          <w:sz w:val="22"/>
          <w:lang w:val="fr-FR"/>
        </w:rPr>
        <w:t xml:space="preserve"> […] ». </w:t>
      </w:r>
    </w:p>
    <w:p w14:paraId="20F451B0" w14:textId="77777777" w:rsidR="00CC4942" w:rsidRDefault="00CC4942" w:rsidP="00CC4942">
      <w:pPr>
        <w:pStyle w:val="Notedebasdepage"/>
        <w:jc w:val="both"/>
        <w:rPr>
          <w:lang w:val="fr-FR"/>
        </w:rPr>
      </w:pPr>
    </w:p>
    <w:p w14:paraId="54D461D2" w14:textId="77777777" w:rsidR="005242CB" w:rsidRDefault="00217CD7" w:rsidP="00F7587C">
      <w:pPr>
        <w:spacing w:after="0" w:line="240" w:lineRule="auto"/>
        <w:jc w:val="both"/>
        <w:rPr>
          <w:lang w:val="fr-FR"/>
        </w:rPr>
      </w:pPr>
      <w:r>
        <w:rPr>
          <w:lang w:val="fr-FR"/>
        </w:rPr>
        <w:t>D’autres érudits justifient l’esclavage de la façon suivante :</w:t>
      </w:r>
    </w:p>
    <w:p w14:paraId="72B9878F" w14:textId="77777777" w:rsidR="00D41BD6" w:rsidRDefault="00D41BD6" w:rsidP="00F7587C">
      <w:pPr>
        <w:spacing w:after="0" w:line="240" w:lineRule="auto"/>
        <w:jc w:val="both"/>
        <w:rPr>
          <w:lang w:val="fr-FR"/>
        </w:rPr>
      </w:pPr>
    </w:p>
    <w:p w14:paraId="529263B9" w14:textId="77777777" w:rsidR="00A524D9" w:rsidRDefault="00D51476" w:rsidP="00F7587C">
      <w:pPr>
        <w:spacing w:after="0" w:line="240" w:lineRule="auto"/>
        <w:jc w:val="both"/>
        <w:rPr>
          <w:lang w:val="fr-FR"/>
        </w:rPr>
      </w:pPr>
      <w:r>
        <w:rPr>
          <w:lang w:val="fr-FR"/>
        </w:rPr>
        <w:t>« </w:t>
      </w:r>
      <w:r w:rsidR="00A524D9" w:rsidRPr="00480A30">
        <w:rPr>
          <w:lang w:val="fr-FR"/>
        </w:rPr>
        <w:t>Un érudit islamique américain, Sayid Mohammed Baqir AlQazwini, déclare que</w:t>
      </w:r>
      <w:r w:rsidR="00A524D9" w:rsidRPr="00D51476">
        <w:rPr>
          <w:i/>
          <w:lang w:val="fr-FR"/>
        </w:rPr>
        <w:t xml:space="preserve"> </w:t>
      </w:r>
      <w:r w:rsidR="00A524D9" w:rsidRPr="00480A30">
        <w:rPr>
          <w:i/>
          <w:lang w:val="fr-FR"/>
        </w:rPr>
        <w:t>l'esclavage</w:t>
      </w:r>
      <w:r w:rsidR="00A524D9" w:rsidRPr="00D51476">
        <w:rPr>
          <w:i/>
          <w:lang w:val="fr-FR"/>
        </w:rPr>
        <w:t xml:space="preserve"> des Yazidis et des Chrétiens</w:t>
      </w:r>
      <w:r>
        <w:rPr>
          <w:i/>
          <w:lang w:val="fr-FR"/>
        </w:rPr>
        <w:t xml:space="preserve"> [des Kufars]</w:t>
      </w:r>
      <w:r w:rsidR="00A524D9" w:rsidRPr="00D51476">
        <w:rPr>
          <w:i/>
          <w:lang w:val="fr-FR"/>
        </w:rPr>
        <w:t xml:space="preserve"> </w:t>
      </w:r>
      <w:r w:rsidRPr="00480A30">
        <w:rPr>
          <w:i/>
          <w:lang w:val="fr-FR"/>
        </w:rPr>
        <w:t>est un geste (acte) de miséricorde car elle leur donne la chance d'embrasser l'islam</w:t>
      </w:r>
      <w:r>
        <w:rPr>
          <w:lang w:val="fr-FR"/>
        </w:rPr>
        <w:t> »</w:t>
      </w:r>
      <w:r>
        <w:rPr>
          <w:rStyle w:val="Appelnotedebasdep"/>
          <w:lang w:val="fr-FR"/>
        </w:rPr>
        <w:footnoteReference w:id="249"/>
      </w:r>
      <w:r>
        <w:rPr>
          <w:lang w:val="fr-FR"/>
        </w:rPr>
        <w:t xml:space="preserve"> </w:t>
      </w:r>
      <w:r>
        <w:rPr>
          <w:rStyle w:val="Appelnotedebasdep"/>
          <w:lang w:val="fr-FR"/>
        </w:rPr>
        <w:footnoteReference w:id="250"/>
      </w:r>
      <w:r w:rsidRPr="00D51476">
        <w:rPr>
          <w:lang w:val="fr-FR"/>
        </w:rPr>
        <w:t>.</w:t>
      </w:r>
    </w:p>
    <w:p w14:paraId="550883E7" w14:textId="77777777" w:rsidR="00F7587C" w:rsidRDefault="00F7587C" w:rsidP="00B71D4F">
      <w:pPr>
        <w:spacing w:after="0"/>
        <w:jc w:val="both"/>
        <w:rPr>
          <w:rFonts w:cstheme="minorHAnsi"/>
          <w:shd w:val="clear" w:color="auto" w:fill="FFFFFF"/>
          <w:lang w:val="fr-FR"/>
        </w:rPr>
      </w:pPr>
    </w:p>
    <w:p w14:paraId="42B90AA3" w14:textId="77777777" w:rsidR="00075AD5" w:rsidRDefault="00075AD5" w:rsidP="00075AD5">
      <w:pPr>
        <w:pStyle w:val="Titre2"/>
        <w:rPr>
          <w:shd w:val="clear" w:color="auto" w:fill="FFFFFF"/>
          <w:lang w:val="fr-FR"/>
        </w:rPr>
      </w:pPr>
      <w:bookmarkStart w:id="87" w:name="_Toc68429380"/>
      <w:r>
        <w:rPr>
          <w:shd w:val="clear" w:color="auto" w:fill="FFFFFF"/>
          <w:lang w:val="fr-FR"/>
        </w:rPr>
        <w:t>Mettre les pratiques islamiques sur le dos de coutumes locales</w:t>
      </w:r>
      <w:bookmarkEnd w:id="87"/>
    </w:p>
    <w:p w14:paraId="4FD9E143" w14:textId="77777777" w:rsidR="00D41BD6" w:rsidRDefault="00D41BD6" w:rsidP="00B71D4F">
      <w:pPr>
        <w:spacing w:after="0"/>
        <w:jc w:val="both"/>
        <w:rPr>
          <w:rFonts w:cstheme="minorHAnsi"/>
          <w:shd w:val="clear" w:color="auto" w:fill="FFFFFF"/>
          <w:lang w:val="fr-FR"/>
        </w:rPr>
      </w:pPr>
    </w:p>
    <w:p w14:paraId="74A39D34" w14:textId="77777777" w:rsidR="008E7F22" w:rsidRDefault="008E7F22" w:rsidP="00B71D4F">
      <w:pPr>
        <w:spacing w:after="0"/>
        <w:jc w:val="both"/>
        <w:rPr>
          <w:rFonts w:cstheme="minorHAnsi"/>
          <w:shd w:val="clear" w:color="auto" w:fill="FFFFFF"/>
          <w:lang w:val="fr-FR"/>
        </w:rPr>
      </w:pPr>
      <w:r>
        <w:rPr>
          <w:rFonts w:cstheme="minorHAnsi"/>
          <w:shd w:val="clear" w:color="auto" w:fill="FFFFFF"/>
          <w:lang w:val="fr-FR"/>
        </w:rPr>
        <w:t>On met l’excision, les crimes d’honneur, les mariages précoces, la lapidation, sur le compte de coutumes locales, alors que le Coran et les hadiths y font référence ou y incitent même (pour la lapidation, les crimes d’honneur et les mariages précoces).</w:t>
      </w:r>
    </w:p>
    <w:p w14:paraId="43D2DA3D" w14:textId="53736F3A" w:rsidR="00075AD5" w:rsidRDefault="00D41BD6" w:rsidP="00B71D4F">
      <w:pPr>
        <w:spacing w:after="0"/>
        <w:jc w:val="both"/>
        <w:rPr>
          <w:rFonts w:cstheme="minorHAnsi"/>
          <w:shd w:val="clear" w:color="auto" w:fill="FFFFFF"/>
          <w:lang w:val="fr-FR"/>
        </w:rPr>
      </w:pPr>
      <w:r>
        <w:rPr>
          <w:rFonts w:cstheme="minorHAnsi"/>
          <w:shd w:val="clear" w:color="auto" w:fill="FFFFFF"/>
          <w:lang w:val="fr-FR"/>
        </w:rPr>
        <w:t>L</w:t>
      </w:r>
      <w:r w:rsidR="00075AD5" w:rsidRPr="00075AD5">
        <w:rPr>
          <w:rFonts w:cstheme="minorHAnsi"/>
          <w:shd w:val="clear" w:color="auto" w:fill="FFFFFF"/>
          <w:lang w:val="fr-FR"/>
        </w:rPr>
        <w:t>’excision</w:t>
      </w:r>
      <w:r>
        <w:rPr>
          <w:rFonts w:cstheme="minorHAnsi"/>
          <w:shd w:val="clear" w:color="auto" w:fill="FFFFFF"/>
          <w:lang w:val="fr-FR"/>
        </w:rPr>
        <w:t xml:space="preserve"> est encore</w:t>
      </w:r>
      <w:r w:rsidR="00075AD5" w:rsidRPr="00075AD5">
        <w:rPr>
          <w:rFonts w:cstheme="minorHAnsi"/>
          <w:shd w:val="clear" w:color="auto" w:fill="FFFFFF"/>
          <w:lang w:val="fr-FR"/>
        </w:rPr>
        <w:t xml:space="preserve"> pratiquée, en 2014, dans certains pays musulmans</w:t>
      </w:r>
      <w:r>
        <w:rPr>
          <w:rFonts w:cstheme="minorHAnsi"/>
          <w:shd w:val="clear" w:color="auto" w:fill="FFFFFF"/>
          <w:lang w:val="fr-FR"/>
        </w:rPr>
        <w:t xml:space="preserve"> (Egypte, Mauritanie …)</w:t>
      </w:r>
      <w:r w:rsidR="00075AD5" w:rsidRPr="00075AD5">
        <w:rPr>
          <w:rFonts w:cstheme="minorHAnsi"/>
          <w:shd w:val="clear" w:color="auto" w:fill="FFFFFF"/>
          <w:lang w:val="fr-FR"/>
        </w:rPr>
        <w:t>.</w:t>
      </w:r>
      <w:r w:rsidR="00167AB8">
        <w:rPr>
          <w:rFonts w:cstheme="minorHAnsi"/>
          <w:shd w:val="clear" w:color="auto" w:fill="FFFFFF"/>
          <w:lang w:val="fr-FR"/>
        </w:rPr>
        <w:t xml:space="preserve"> Les islamistes vont diront qu’elle est interdite par l’islam</w:t>
      </w:r>
      <w:r>
        <w:rPr>
          <w:rStyle w:val="Appelnotedebasdep"/>
          <w:rFonts w:cstheme="minorHAnsi"/>
          <w:shd w:val="clear" w:color="auto" w:fill="FFFFFF"/>
          <w:lang w:val="fr-FR"/>
        </w:rPr>
        <w:footnoteReference w:id="251"/>
      </w:r>
      <w:r w:rsidR="00167AB8">
        <w:rPr>
          <w:rFonts w:cstheme="minorHAnsi"/>
          <w:shd w:val="clear" w:color="auto" w:fill="FFFFFF"/>
          <w:lang w:val="fr-FR"/>
        </w:rPr>
        <w:t>.</w:t>
      </w:r>
      <w:r w:rsidR="00075AD5" w:rsidRPr="00075AD5">
        <w:rPr>
          <w:rFonts w:cstheme="minorHAnsi"/>
          <w:shd w:val="clear" w:color="auto" w:fill="FFFFFF"/>
          <w:lang w:val="fr-FR"/>
        </w:rPr>
        <w:t xml:space="preserve"> </w:t>
      </w:r>
      <w:r>
        <w:rPr>
          <w:rFonts w:cstheme="minorHAnsi"/>
          <w:shd w:val="clear" w:color="auto" w:fill="FFFFFF"/>
          <w:lang w:val="fr-FR"/>
        </w:rPr>
        <w:t>Elle reste,</w:t>
      </w:r>
      <w:r w:rsidR="00075AD5" w:rsidRPr="00075AD5">
        <w:rPr>
          <w:rFonts w:cstheme="minorHAnsi"/>
          <w:shd w:val="clear" w:color="auto" w:fill="FFFFFF"/>
          <w:lang w:val="fr-FR"/>
        </w:rPr>
        <w:t xml:space="preserve"> </w:t>
      </w:r>
      <w:r>
        <w:rPr>
          <w:rFonts w:cstheme="minorHAnsi"/>
          <w:shd w:val="clear" w:color="auto" w:fill="FFFFFF"/>
          <w:lang w:val="fr-FR"/>
        </w:rPr>
        <w:t>malgré tout,</w:t>
      </w:r>
      <w:r w:rsidR="00075AD5" w:rsidRPr="00075AD5">
        <w:rPr>
          <w:rFonts w:cstheme="minorHAnsi"/>
          <w:shd w:val="clear" w:color="auto" w:fill="FFFFFF"/>
          <w:lang w:val="fr-FR"/>
        </w:rPr>
        <w:t xml:space="preserve"> une tradition purement mahométane</w:t>
      </w:r>
      <w:r>
        <w:rPr>
          <w:rFonts w:cstheme="minorHAnsi"/>
          <w:shd w:val="clear" w:color="auto" w:fill="FFFFFF"/>
          <w:lang w:val="fr-FR"/>
        </w:rPr>
        <w:t>,</w:t>
      </w:r>
      <w:r w:rsidR="00075AD5" w:rsidRPr="00075AD5">
        <w:rPr>
          <w:rFonts w:cstheme="minorHAnsi"/>
          <w:shd w:val="clear" w:color="auto" w:fill="FFFFFF"/>
          <w:lang w:val="fr-FR"/>
        </w:rPr>
        <w:t xml:space="preserve"> car basée sur la </w:t>
      </w:r>
      <w:r>
        <w:rPr>
          <w:rFonts w:cstheme="minorHAnsi"/>
          <w:shd w:val="clear" w:color="auto" w:fill="FFFFFF"/>
          <w:lang w:val="fr-FR"/>
        </w:rPr>
        <w:t>Si</w:t>
      </w:r>
      <w:r w:rsidR="00075AD5" w:rsidRPr="00075AD5">
        <w:rPr>
          <w:rFonts w:cstheme="minorHAnsi"/>
          <w:shd w:val="clear" w:color="auto" w:fill="FFFFFF"/>
          <w:lang w:val="fr-FR"/>
        </w:rPr>
        <w:t xml:space="preserve">ra (biographie) de Mahomet et sur </w:t>
      </w:r>
      <w:r>
        <w:rPr>
          <w:rFonts w:cstheme="minorHAnsi"/>
          <w:shd w:val="clear" w:color="auto" w:fill="FFFFFF"/>
          <w:lang w:val="fr-FR"/>
        </w:rPr>
        <w:t>trois</w:t>
      </w:r>
      <w:r w:rsidR="00075AD5" w:rsidRPr="00075AD5">
        <w:rPr>
          <w:rFonts w:cstheme="minorHAnsi"/>
          <w:shd w:val="clear" w:color="auto" w:fill="FFFFFF"/>
          <w:lang w:val="fr-FR"/>
        </w:rPr>
        <w:t xml:space="preserve"> hadiths</w:t>
      </w:r>
      <w:r>
        <w:rPr>
          <w:rFonts w:cstheme="minorHAnsi"/>
          <w:shd w:val="clear" w:color="auto" w:fill="FFFFFF"/>
          <w:lang w:val="fr-FR"/>
        </w:rPr>
        <w:t>, considérés comme faibles</w:t>
      </w:r>
      <w:r>
        <w:rPr>
          <w:rStyle w:val="Appelnotedebasdep"/>
          <w:rFonts w:cstheme="minorHAnsi"/>
          <w:shd w:val="clear" w:color="auto" w:fill="FFFFFF"/>
          <w:lang w:val="fr-FR"/>
        </w:rPr>
        <w:footnoteReference w:id="252"/>
      </w:r>
      <w:r w:rsidR="00075AD5" w:rsidRPr="00075AD5">
        <w:rPr>
          <w:rFonts w:cstheme="minorHAnsi"/>
          <w:shd w:val="clear" w:color="auto" w:fill="FFFFFF"/>
          <w:lang w:val="fr-FR"/>
        </w:rPr>
        <w:t>.</w:t>
      </w:r>
    </w:p>
    <w:p w14:paraId="0E7ED958" w14:textId="77777777" w:rsidR="001C2D58" w:rsidRDefault="001C2D58" w:rsidP="00B71D4F">
      <w:pPr>
        <w:spacing w:after="0"/>
        <w:jc w:val="both"/>
        <w:rPr>
          <w:rFonts w:cstheme="minorHAnsi"/>
          <w:shd w:val="clear" w:color="auto" w:fill="FFFFFF"/>
          <w:lang w:val="fr-FR"/>
        </w:rPr>
      </w:pPr>
    </w:p>
    <w:p w14:paraId="456B969F" w14:textId="77777777" w:rsidR="006C0D37" w:rsidRDefault="006C0D37" w:rsidP="006C0D37">
      <w:pPr>
        <w:pStyle w:val="Titre2"/>
        <w:rPr>
          <w:shd w:val="clear" w:color="auto" w:fill="FFFFFF"/>
          <w:lang w:val="fr-FR"/>
        </w:rPr>
      </w:pPr>
      <w:bookmarkStart w:id="88" w:name="_Toc68429381"/>
      <w:r>
        <w:rPr>
          <w:shd w:val="clear" w:color="auto" w:fill="FFFFFF"/>
          <w:lang w:val="fr-FR"/>
        </w:rPr>
        <w:t>Sur la pédophilie</w:t>
      </w:r>
      <w:r w:rsidR="008E7F22">
        <w:rPr>
          <w:shd w:val="clear" w:color="auto" w:fill="FFFFFF"/>
          <w:lang w:val="fr-FR"/>
        </w:rPr>
        <w:t xml:space="preserve"> et les mariages précoces</w:t>
      </w:r>
      <w:bookmarkEnd w:id="88"/>
    </w:p>
    <w:p w14:paraId="4B7E3A96" w14:textId="77777777" w:rsidR="006C0D37" w:rsidRDefault="006C0D37" w:rsidP="00B71D4F">
      <w:pPr>
        <w:spacing w:after="0"/>
        <w:jc w:val="both"/>
        <w:rPr>
          <w:rFonts w:cstheme="minorHAnsi"/>
          <w:shd w:val="clear" w:color="auto" w:fill="FFFFFF"/>
          <w:lang w:val="fr-FR"/>
        </w:rPr>
      </w:pPr>
    </w:p>
    <w:p w14:paraId="449A6AC1" w14:textId="77777777" w:rsidR="006C0D37" w:rsidRDefault="002B2D86" w:rsidP="00471AEC">
      <w:pPr>
        <w:spacing w:after="0" w:line="240" w:lineRule="auto"/>
        <w:jc w:val="both"/>
        <w:rPr>
          <w:rFonts w:cstheme="minorHAnsi"/>
          <w:shd w:val="clear" w:color="auto" w:fill="FFFFFF"/>
          <w:lang w:val="fr-FR"/>
        </w:rPr>
      </w:pPr>
      <w:r>
        <w:rPr>
          <w:rFonts w:cstheme="minorHAnsi"/>
          <w:shd w:val="clear" w:color="auto" w:fill="FFFFFF"/>
          <w:lang w:val="fr-FR"/>
        </w:rPr>
        <w:t>Si l’on parle d</w:t>
      </w:r>
      <w:r w:rsidR="0015547F">
        <w:rPr>
          <w:rFonts w:cstheme="minorHAnsi"/>
          <w:shd w:val="clear" w:color="auto" w:fill="FFFFFF"/>
          <w:lang w:val="fr-FR"/>
        </w:rPr>
        <w:t>u fait que Mahomet, âgé d’environ 55 ans, a pénétré sexuellement, Aïcha, une enfant de 9 ans, en général, soit ils contestent l’âge de Aïcha</w:t>
      </w:r>
      <w:r w:rsidR="0015547F">
        <w:rPr>
          <w:rStyle w:val="Appelnotedebasdep"/>
          <w:rFonts w:cstheme="minorHAnsi"/>
          <w:shd w:val="clear" w:color="auto" w:fill="FFFFFF"/>
          <w:lang w:val="fr-FR"/>
        </w:rPr>
        <w:footnoteReference w:id="253"/>
      </w:r>
      <w:r w:rsidR="0015547F">
        <w:rPr>
          <w:rFonts w:cstheme="minorHAnsi"/>
          <w:shd w:val="clear" w:color="auto" w:fill="FFFFFF"/>
          <w:lang w:val="fr-FR"/>
        </w:rPr>
        <w:t xml:space="preserve">, soit ils ne le contestent pas, mais alors </w:t>
      </w:r>
      <w:r w:rsidR="0015547F" w:rsidRPr="0015547F">
        <w:rPr>
          <w:rFonts w:cstheme="minorHAnsi"/>
          <w:shd w:val="clear" w:color="auto" w:fill="FFFFFF"/>
          <w:lang w:val="fr-FR"/>
        </w:rPr>
        <w:t xml:space="preserve">ils mettent toujours </w:t>
      </w:r>
      <w:r w:rsidR="0015547F">
        <w:rPr>
          <w:rFonts w:cstheme="minorHAnsi"/>
          <w:shd w:val="clear" w:color="auto" w:fill="FFFFFF"/>
          <w:lang w:val="fr-FR"/>
        </w:rPr>
        <w:t>en avant</w:t>
      </w:r>
      <w:r w:rsidR="0015547F" w:rsidRPr="0015547F">
        <w:rPr>
          <w:rFonts w:cstheme="minorHAnsi"/>
          <w:shd w:val="clear" w:color="auto" w:fill="FFFFFF"/>
          <w:lang w:val="fr-FR"/>
        </w:rPr>
        <w:t xml:space="preserve"> la pédophilie des prêtres chrétiens, ou plutôt de certains d’entre eux, en généralisant cette pratique à toute l’église catholique et même au-delà</w:t>
      </w:r>
      <w:r w:rsidR="0015547F">
        <w:rPr>
          <w:rFonts w:cstheme="minorHAnsi"/>
          <w:shd w:val="clear" w:color="auto" w:fill="FFFFFF"/>
          <w:lang w:val="fr-FR"/>
        </w:rPr>
        <w:t xml:space="preserve">, prétendant même que la pédophilie n’existe pas chez les religieux musulmans. </w:t>
      </w:r>
    </w:p>
    <w:p w14:paraId="72FE34EB" w14:textId="77777777" w:rsidR="0015547F" w:rsidRDefault="0015547F" w:rsidP="00471AEC">
      <w:pPr>
        <w:spacing w:after="0" w:line="240" w:lineRule="auto"/>
        <w:jc w:val="both"/>
        <w:rPr>
          <w:rFonts w:cstheme="minorHAnsi"/>
          <w:shd w:val="clear" w:color="auto" w:fill="FFFFFF"/>
          <w:lang w:val="fr-FR"/>
        </w:rPr>
      </w:pPr>
      <w:r>
        <w:rPr>
          <w:rFonts w:cstheme="minorHAnsi"/>
          <w:shd w:val="clear" w:color="auto" w:fill="FFFFFF"/>
          <w:lang w:val="fr-FR"/>
        </w:rPr>
        <w:t xml:space="preserve">Comme </w:t>
      </w:r>
      <w:r w:rsidRPr="0015547F">
        <w:rPr>
          <w:rFonts w:cstheme="minorHAnsi"/>
          <w:shd w:val="clear" w:color="auto" w:fill="FFFFFF"/>
          <w:lang w:val="fr-FR"/>
        </w:rPr>
        <w:t>Mahomet est un exemple à imiter et</w:t>
      </w:r>
      <w:r>
        <w:rPr>
          <w:rFonts w:cstheme="minorHAnsi"/>
          <w:shd w:val="clear" w:color="auto" w:fill="FFFFFF"/>
          <w:lang w:val="fr-FR"/>
        </w:rPr>
        <w:t xml:space="preserve"> comme</w:t>
      </w:r>
      <w:r w:rsidRPr="0015547F">
        <w:rPr>
          <w:rFonts w:cstheme="minorHAnsi"/>
          <w:shd w:val="clear" w:color="auto" w:fill="FFFFFF"/>
          <w:lang w:val="fr-FR"/>
        </w:rPr>
        <w:t xml:space="preserve"> les musulmans se doivent de reproduire chacun de ses faits et gestes pour mériter le paradis d’Allah</w:t>
      </w:r>
      <w:r>
        <w:rPr>
          <w:rFonts w:cstheme="minorHAnsi"/>
          <w:shd w:val="clear" w:color="auto" w:fill="FFFFFF"/>
          <w:lang w:val="fr-FR"/>
        </w:rPr>
        <w:t>, alors les mariages de filles enfants avec des hommes adultes sont courants dans les pays musulmans</w:t>
      </w:r>
      <w:r w:rsidR="00AD39DC">
        <w:rPr>
          <w:rStyle w:val="Appelnotedebasdep"/>
          <w:rFonts w:cstheme="minorHAnsi"/>
          <w:shd w:val="clear" w:color="auto" w:fill="FFFFFF"/>
          <w:lang w:val="fr-FR"/>
        </w:rPr>
        <w:footnoteReference w:id="254"/>
      </w:r>
      <w:r w:rsidR="00DA1EAD">
        <w:rPr>
          <w:rFonts w:cstheme="minorHAnsi"/>
          <w:shd w:val="clear" w:color="auto" w:fill="FFFFFF"/>
          <w:lang w:val="fr-FR"/>
        </w:rPr>
        <w:t xml:space="preserve"> </w:t>
      </w:r>
      <w:r w:rsidR="00DA1EAD">
        <w:rPr>
          <w:rStyle w:val="Appelnotedebasdep"/>
          <w:rFonts w:cstheme="minorHAnsi"/>
          <w:shd w:val="clear" w:color="auto" w:fill="FFFFFF"/>
          <w:lang w:val="fr-FR"/>
        </w:rPr>
        <w:footnoteReference w:id="255"/>
      </w:r>
      <w:r w:rsidR="00AD39DC">
        <w:rPr>
          <w:rFonts w:cstheme="minorHAnsi"/>
          <w:shd w:val="clear" w:color="auto" w:fill="FFFFFF"/>
          <w:lang w:val="fr-FR"/>
        </w:rPr>
        <w:t>, même si la loi locale ne l’autorise pas</w:t>
      </w:r>
      <w:r w:rsidR="00AD39DC">
        <w:rPr>
          <w:rStyle w:val="Appelnotedebasdep"/>
          <w:rFonts w:cstheme="minorHAnsi"/>
          <w:shd w:val="clear" w:color="auto" w:fill="FFFFFF"/>
          <w:lang w:val="fr-FR"/>
        </w:rPr>
        <w:footnoteReference w:id="256"/>
      </w:r>
      <w:r w:rsidRPr="0015547F">
        <w:rPr>
          <w:rFonts w:cstheme="minorHAnsi"/>
          <w:shd w:val="clear" w:color="auto" w:fill="FFFFFF"/>
          <w:lang w:val="fr-FR"/>
        </w:rPr>
        <w:t xml:space="preserve">. </w:t>
      </w:r>
      <w:r>
        <w:rPr>
          <w:rFonts w:cstheme="minorHAnsi"/>
          <w:shd w:val="clear" w:color="auto" w:fill="FFFFFF"/>
          <w:lang w:val="fr-FR"/>
        </w:rPr>
        <w:t>Pourtant</w:t>
      </w:r>
      <w:r w:rsidRPr="0015547F">
        <w:rPr>
          <w:rFonts w:cstheme="minorHAnsi"/>
          <w:shd w:val="clear" w:color="auto" w:fill="FFFFFF"/>
          <w:lang w:val="fr-FR"/>
        </w:rPr>
        <w:t xml:space="preserve">, quand une gamine yéménite ou afghane de 10 ans meurt après avoir subi les assauts de son « mari », ou quand une autre gamine marocaine se voit légalement obligée d’« épouser » son violeur, la réaction musulmane est de dire : « </w:t>
      </w:r>
      <w:r w:rsidRPr="00480A30">
        <w:rPr>
          <w:rFonts w:cstheme="minorHAnsi"/>
          <w:i/>
          <w:shd w:val="clear" w:color="auto" w:fill="FFFFFF"/>
          <w:lang w:val="fr-FR"/>
        </w:rPr>
        <w:t>l’islam, c’est pas ça</w:t>
      </w:r>
      <w:r w:rsidRPr="0015547F">
        <w:rPr>
          <w:rFonts w:cstheme="minorHAnsi"/>
          <w:shd w:val="clear" w:color="auto" w:fill="FFFFFF"/>
          <w:lang w:val="fr-FR"/>
        </w:rPr>
        <w:t xml:space="preserve"> ».</w:t>
      </w:r>
    </w:p>
    <w:p w14:paraId="1D410E2A" w14:textId="77777777" w:rsidR="00DA1EAD" w:rsidRDefault="00DA1EAD" w:rsidP="00471AEC">
      <w:pPr>
        <w:spacing w:after="0" w:line="240" w:lineRule="auto"/>
        <w:jc w:val="both"/>
        <w:rPr>
          <w:rFonts w:cstheme="minorHAnsi"/>
          <w:shd w:val="clear" w:color="auto" w:fill="FFFFFF"/>
          <w:lang w:val="fr-FR"/>
        </w:rPr>
      </w:pPr>
      <w:r>
        <w:rPr>
          <w:rFonts w:cstheme="minorHAnsi"/>
          <w:shd w:val="clear" w:color="auto" w:fill="FFFFFF"/>
          <w:lang w:val="fr-FR"/>
        </w:rPr>
        <w:t>Pourtant en se basant sur le verset 65.4, l’âge légal pour marier une jeune fille</w:t>
      </w:r>
      <w:r w:rsidR="00801665">
        <w:rPr>
          <w:rFonts w:cstheme="minorHAnsi"/>
          <w:shd w:val="clear" w:color="auto" w:fill="FFFFFF"/>
          <w:lang w:val="fr-FR"/>
        </w:rPr>
        <w:t xml:space="preserve"> et pour avoir des relations sexuelles avec elle</w:t>
      </w:r>
      <w:r>
        <w:rPr>
          <w:rFonts w:cstheme="minorHAnsi"/>
          <w:shd w:val="clear" w:color="auto" w:fill="FFFFFF"/>
          <w:lang w:val="fr-FR"/>
        </w:rPr>
        <w:t xml:space="preserve"> est qu’elle atteigne l’âge de la puberté</w:t>
      </w:r>
      <w:r w:rsidR="00801665">
        <w:rPr>
          <w:rFonts w:cstheme="minorHAnsi"/>
          <w:shd w:val="clear" w:color="auto" w:fill="FFFFFF"/>
          <w:lang w:val="fr-FR"/>
        </w:rPr>
        <w:t>, qu’elle ait des règles (située entre 9 et 12 ans, selon les Oulémas) :</w:t>
      </w:r>
    </w:p>
    <w:p w14:paraId="63C91F39" w14:textId="77777777" w:rsidR="00801665" w:rsidRDefault="00801665" w:rsidP="00471AEC">
      <w:pPr>
        <w:spacing w:after="0" w:line="240" w:lineRule="auto"/>
        <w:jc w:val="both"/>
        <w:rPr>
          <w:rFonts w:cstheme="minorHAnsi"/>
          <w:shd w:val="clear" w:color="auto" w:fill="FFFFFF"/>
          <w:lang w:val="fr-FR"/>
        </w:rPr>
      </w:pPr>
    </w:p>
    <w:p w14:paraId="35BFAFDD" w14:textId="77777777" w:rsidR="00801665" w:rsidRDefault="00801665" w:rsidP="00471AEC">
      <w:pPr>
        <w:spacing w:after="0" w:line="240" w:lineRule="auto"/>
        <w:jc w:val="both"/>
        <w:rPr>
          <w:rFonts w:cstheme="minorHAnsi"/>
          <w:shd w:val="clear" w:color="auto" w:fill="FFFFFF"/>
          <w:lang w:val="fr-FR"/>
        </w:rPr>
      </w:pPr>
      <w:r>
        <w:rPr>
          <w:rFonts w:cstheme="minorHAnsi"/>
          <w:shd w:val="clear" w:color="auto" w:fill="FFFFFF"/>
          <w:lang w:val="fr-FR"/>
        </w:rPr>
        <w:t>« </w:t>
      </w:r>
      <w:r w:rsidRPr="00480A30">
        <w:rPr>
          <w:rFonts w:cstheme="minorHAnsi"/>
          <w:shd w:val="clear" w:color="auto" w:fill="FFFFFF"/>
          <w:lang w:val="fr-FR"/>
        </w:rPr>
        <w:t>Si vous avez des doutes à propos (de la période d’attente) de vos femmes qui n’espèrent plus avoir de règles, leur délai est de trois mois</w:t>
      </w:r>
      <w:r w:rsidRPr="00801665">
        <w:rPr>
          <w:rFonts w:cstheme="minorHAnsi"/>
          <w:b/>
          <w:i/>
          <w:shd w:val="clear" w:color="auto" w:fill="FFFFFF"/>
          <w:lang w:val="fr-FR"/>
        </w:rPr>
        <w:t xml:space="preserve">. </w:t>
      </w:r>
      <w:r w:rsidRPr="00480A30">
        <w:rPr>
          <w:rFonts w:cstheme="minorHAnsi"/>
          <w:i/>
          <w:shd w:val="clear" w:color="auto" w:fill="FFFFFF"/>
          <w:lang w:val="fr-FR"/>
        </w:rPr>
        <w:t>De même pour celles qui n’ont pas encore de règles</w:t>
      </w:r>
      <w:r>
        <w:rPr>
          <w:rFonts w:cstheme="minorHAnsi"/>
          <w:shd w:val="clear" w:color="auto" w:fill="FFFFFF"/>
          <w:lang w:val="fr-FR"/>
        </w:rPr>
        <w:t xml:space="preserve"> […] », Sourate 65.4.</w:t>
      </w:r>
    </w:p>
    <w:p w14:paraId="15CA892E" w14:textId="77777777" w:rsidR="006C0D37" w:rsidRDefault="006C0D37" w:rsidP="00B71D4F">
      <w:pPr>
        <w:spacing w:after="0"/>
        <w:jc w:val="both"/>
        <w:rPr>
          <w:rFonts w:cstheme="minorHAnsi"/>
          <w:shd w:val="clear" w:color="auto" w:fill="FFFFFF"/>
          <w:lang w:val="fr-FR"/>
        </w:rPr>
      </w:pPr>
    </w:p>
    <w:p w14:paraId="15FD5FAA" w14:textId="77777777" w:rsidR="00AD39DC" w:rsidRDefault="00AD39DC" w:rsidP="00AD39DC">
      <w:pPr>
        <w:pStyle w:val="Titre2"/>
        <w:rPr>
          <w:shd w:val="clear" w:color="auto" w:fill="FFFFFF"/>
          <w:lang w:val="fr-FR"/>
        </w:rPr>
      </w:pPr>
      <w:bookmarkStart w:id="89" w:name="_Toc68429382"/>
      <w:r>
        <w:rPr>
          <w:shd w:val="clear" w:color="auto" w:fill="FFFFFF"/>
          <w:lang w:val="fr-FR"/>
        </w:rPr>
        <w:t>Adultères et crimes d’honneur</w:t>
      </w:r>
      <w:bookmarkEnd w:id="89"/>
    </w:p>
    <w:p w14:paraId="344BA7D8" w14:textId="77777777" w:rsidR="00AD39DC" w:rsidRDefault="00AD39DC" w:rsidP="00B71D4F">
      <w:pPr>
        <w:spacing w:after="0"/>
        <w:jc w:val="both"/>
        <w:rPr>
          <w:rFonts w:cstheme="minorHAnsi"/>
          <w:shd w:val="clear" w:color="auto" w:fill="FFFFFF"/>
          <w:lang w:val="fr-FR"/>
        </w:rPr>
      </w:pPr>
    </w:p>
    <w:p w14:paraId="5572CDF4" w14:textId="77777777" w:rsidR="00AD39DC" w:rsidRPr="00AD39DC" w:rsidRDefault="00AD39DC" w:rsidP="00471AEC">
      <w:pPr>
        <w:spacing w:after="0" w:line="240" w:lineRule="auto"/>
        <w:jc w:val="both"/>
        <w:rPr>
          <w:rFonts w:cstheme="minorHAnsi"/>
          <w:shd w:val="clear" w:color="auto" w:fill="FFFFFF"/>
          <w:lang w:val="fr-FR"/>
        </w:rPr>
      </w:pPr>
      <w:r w:rsidRPr="00AD39DC">
        <w:rPr>
          <w:rFonts w:cstheme="minorHAnsi"/>
          <w:shd w:val="clear" w:color="auto" w:fill="FFFFFF"/>
          <w:lang w:val="fr-FR"/>
        </w:rPr>
        <w:t>Les crimes dits « d’honneurs » subsistent encore de nos jours dans tous les pays musulmans, même si les médias et les responsables politiques maquillent ces crimes en délit de droit commun. Dans certains pays musulmans comme la Jordanie, le Liban, le Maroc, l’Égypte ou encore cette Turquie qui frappe aux portes de l’Europe, les auteurs de ces abominations s’en tirent avec des peines légères, quand ils ne ressortent pas libres des tribunaux. Le problème concerne tous les États islamiques, de l’Indonésie à l’Est jusqu’en Mauritanie à l’Ouest. Des musulmans cherchent alors à disculper l'islam, en affirmant que sont des coutumes locales, qui n’ont rien à voir avec l’islam. Or le Coran et les hadiths sont truffés de références au devoir des musulmans de punir la femme adultère et la fornicatrice. Les musulmans se doivent d’imiter leur « prophète », puisqu’il est l’être parfait, le Katamar ar-Rassoul, le Sceau des Prophètes, il est donc normal pour eux de tuer la fornicatrice :</w:t>
      </w:r>
    </w:p>
    <w:p w14:paraId="3053E43B" w14:textId="77777777" w:rsidR="00AD39DC" w:rsidRPr="00AD39DC" w:rsidRDefault="00AD39DC" w:rsidP="00471AEC">
      <w:pPr>
        <w:spacing w:after="0" w:line="240" w:lineRule="auto"/>
        <w:jc w:val="both"/>
        <w:rPr>
          <w:rFonts w:cstheme="minorHAnsi"/>
          <w:shd w:val="clear" w:color="auto" w:fill="FFFFFF"/>
          <w:lang w:val="fr-FR"/>
        </w:rPr>
      </w:pPr>
    </w:p>
    <w:p w14:paraId="1D677611" w14:textId="77777777" w:rsidR="00AD39DC" w:rsidRDefault="00AD39DC" w:rsidP="00471AEC">
      <w:pPr>
        <w:spacing w:after="0" w:line="240" w:lineRule="auto"/>
        <w:jc w:val="both"/>
        <w:rPr>
          <w:rFonts w:cstheme="minorHAnsi"/>
          <w:shd w:val="clear" w:color="auto" w:fill="FFFFFF"/>
          <w:lang w:val="fr-FR"/>
        </w:rPr>
      </w:pPr>
      <w:r w:rsidRPr="00AD39DC">
        <w:rPr>
          <w:rFonts w:cstheme="minorHAnsi"/>
          <w:shd w:val="clear" w:color="auto" w:fill="FFFFFF"/>
          <w:lang w:val="fr-FR"/>
        </w:rPr>
        <w:t xml:space="preserve">« </w:t>
      </w:r>
      <w:r w:rsidRPr="00480A30">
        <w:rPr>
          <w:rFonts w:cstheme="minorHAnsi"/>
          <w:shd w:val="clear" w:color="auto" w:fill="FFFFFF"/>
          <w:lang w:val="fr-FR"/>
        </w:rPr>
        <w:t>Une femme de Juhaina vint voir Mahomet car elle était devenue enceinte à cause d’un adultère. Elle dit : « J’ai fait quelque chose qui mérite un châtiment</w:t>
      </w:r>
      <w:r w:rsidRPr="00AD39DC">
        <w:rPr>
          <w:rFonts w:cstheme="minorHAnsi"/>
          <w:i/>
          <w:shd w:val="clear" w:color="auto" w:fill="FFFFFF"/>
          <w:lang w:val="fr-FR"/>
        </w:rPr>
        <w:t xml:space="preserve"> » […] </w:t>
      </w:r>
      <w:r w:rsidRPr="00480A30">
        <w:rPr>
          <w:rFonts w:cstheme="minorHAnsi"/>
          <w:i/>
          <w:shd w:val="clear" w:color="auto" w:fill="FFFFFF"/>
          <w:lang w:val="fr-FR"/>
        </w:rPr>
        <w:t>Il a ordonné qu’elle soit lapidée à mort</w:t>
      </w:r>
      <w:r w:rsidRPr="00AD39DC">
        <w:rPr>
          <w:rFonts w:cstheme="minorHAnsi"/>
          <w:i/>
          <w:shd w:val="clear" w:color="auto" w:fill="FFFFFF"/>
          <w:lang w:val="fr-FR"/>
        </w:rPr>
        <w:t xml:space="preserve">, </w:t>
      </w:r>
      <w:r w:rsidRPr="00480A30">
        <w:rPr>
          <w:rFonts w:cstheme="minorHAnsi"/>
          <w:shd w:val="clear" w:color="auto" w:fill="FFFFFF"/>
          <w:lang w:val="fr-FR"/>
        </w:rPr>
        <w:t>ensuite il a prié sur son cadavre</w:t>
      </w:r>
      <w:r w:rsidRPr="00AD39DC">
        <w:rPr>
          <w:rFonts w:cstheme="minorHAnsi"/>
          <w:i/>
          <w:shd w:val="clear" w:color="auto" w:fill="FFFFFF"/>
          <w:lang w:val="fr-FR"/>
        </w:rPr>
        <w:t> </w:t>
      </w:r>
      <w:r>
        <w:rPr>
          <w:rFonts w:cstheme="minorHAnsi"/>
          <w:shd w:val="clear" w:color="auto" w:fill="FFFFFF"/>
          <w:lang w:val="fr-FR"/>
        </w:rPr>
        <w:t>»</w:t>
      </w:r>
      <w:r w:rsidRPr="00AD39DC">
        <w:rPr>
          <w:rFonts w:cstheme="minorHAnsi"/>
          <w:shd w:val="clear" w:color="auto" w:fill="FFFFFF"/>
          <w:lang w:val="fr-FR"/>
        </w:rPr>
        <w:t xml:space="preserve"> (hadith sahih de Muslim, livre 17, n°40207).</w:t>
      </w:r>
    </w:p>
    <w:p w14:paraId="25291A5B" w14:textId="77777777" w:rsidR="00AD39DC" w:rsidRDefault="00AD39DC" w:rsidP="00B71D4F">
      <w:pPr>
        <w:spacing w:after="0"/>
        <w:jc w:val="both"/>
        <w:rPr>
          <w:rFonts w:cstheme="minorHAnsi"/>
          <w:shd w:val="clear" w:color="auto" w:fill="FFFFFF"/>
          <w:lang w:val="fr-FR"/>
        </w:rPr>
      </w:pPr>
    </w:p>
    <w:p w14:paraId="34E4E708" w14:textId="77777777" w:rsidR="00D41BD6" w:rsidRDefault="00D41BD6" w:rsidP="00D41BD6">
      <w:pPr>
        <w:pStyle w:val="Titre2"/>
        <w:rPr>
          <w:shd w:val="clear" w:color="auto" w:fill="FFFFFF"/>
          <w:lang w:val="fr-FR"/>
        </w:rPr>
      </w:pPr>
      <w:bookmarkStart w:id="90" w:name="_Toc68429383"/>
      <w:bookmarkStart w:id="91" w:name="_Hlk13490953"/>
      <w:r>
        <w:rPr>
          <w:shd w:val="clear" w:color="auto" w:fill="FFFFFF"/>
          <w:lang w:val="fr-FR"/>
        </w:rPr>
        <w:t>L’islam a libéré la femme</w:t>
      </w:r>
      <w:bookmarkEnd w:id="90"/>
    </w:p>
    <w:p w14:paraId="4C7FECCE" w14:textId="56A13606" w:rsidR="00D41BD6" w:rsidRDefault="00D41BD6" w:rsidP="00471AEC">
      <w:pPr>
        <w:spacing w:after="0" w:line="240" w:lineRule="auto"/>
        <w:jc w:val="both"/>
        <w:rPr>
          <w:rFonts w:cstheme="minorHAnsi"/>
          <w:shd w:val="clear" w:color="auto" w:fill="FFFFFF"/>
          <w:lang w:val="fr-FR"/>
        </w:rPr>
      </w:pPr>
    </w:p>
    <w:p w14:paraId="60E826CC" w14:textId="77777777" w:rsidR="00E167BD" w:rsidRPr="00E167BD" w:rsidRDefault="00E167BD" w:rsidP="00471AEC">
      <w:pPr>
        <w:spacing w:after="0" w:line="240" w:lineRule="auto"/>
        <w:jc w:val="both"/>
        <w:rPr>
          <w:rFonts w:cstheme="minorHAnsi"/>
          <w:shd w:val="clear" w:color="auto" w:fill="FFFFFF"/>
          <w:lang w:val="fr-FR"/>
        </w:rPr>
      </w:pPr>
      <w:r>
        <w:rPr>
          <w:rFonts w:cstheme="minorHAnsi"/>
          <w:shd w:val="clear" w:color="auto" w:fill="FFFFFF"/>
          <w:lang w:val="fr-FR"/>
        </w:rPr>
        <w:t>Par exemple, Ce que dit David V. : « </w:t>
      </w:r>
      <w:r w:rsidRPr="00E167BD">
        <w:rPr>
          <w:rFonts w:cstheme="minorHAnsi"/>
          <w:shd w:val="clear" w:color="auto" w:fill="FFFFFF"/>
          <w:lang w:val="fr-FR"/>
        </w:rPr>
        <w:t xml:space="preserve">À n'en pas douter, Clément Viktorovitch nous dira que le voile est une émancipation de la femme, et que son interdiction est une restriction de ses droits... </w:t>
      </w:r>
      <w:r w:rsidRPr="00E167BD">
        <w:rPr>
          <w:rFonts w:cstheme="minorHAnsi"/>
          <w:i/>
          <w:shd w:val="clear" w:color="auto" w:fill="FFFFFF"/>
          <w:lang w:val="fr-FR"/>
        </w:rPr>
        <w:t>Et la mise en accusation "d'islamophobie", qui serait la cause unique de la radicalisation islamiste et des passages à l'acte terroristes, sera évidemment la seule réponse au phénomène</w:t>
      </w:r>
      <w:r w:rsidRPr="00E167BD">
        <w:rPr>
          <w:rFonts w:cstheme="minorHAnsi"/>
          <w:shd w:val="clear" w:color="auto" w:fill="FFFFFF"/>
          <w:lang w:val="fr-FR"/>
        </w:rPr>
        <w:t>.</w:t>
      </w:r>
    </w:p>
    <w:p w14:paraId="45253F58" w14:textId="77777777" w:rsidR="00E167BD" w:rsidRPr="00E167BD" w:rsidRDefault="00E167BD" w:rsidP="00471AEC">
      <w:pPr>
        <w:spacing w:after="0" w:line="240" w:lineRule="auto"/>
        <w:jc w:val="both"/>
        <w:rPr>
          <w:rFonts w:cstheme="minorHAnsi"/>
          <w:shd w:val="clear" w:color="auto" w:fill="FFFFFF"/>
          <w:lang w:val="fr-FR"/>
        </w:rPr>
      </w:pPr>
      <w:r w:rsidRPr="00E167BD">
        <w:rPr>
          <w:rFonts w:cstheme="minorHAnsi"/>
          <w:shd w:val="clear" w:color="auto" w:fill="FFFFFF"/>
          <w:lang w:val="fr-FR"/>
        </w:rPr>
        <w:t>Alors j'invite ce chercheur à trouver les textes auxquels se réfèrent ceux qui veulent faire passer le voile pour une obligation religieuse, de sorte qu'il constate l'aspect uniquement social de cette obligation. En effet et selon les propres sources des islamistes</w:t>
      </w:r>
      <w:r w:rsidRPr="00E167BD">
        <w:rPr>
          <w:rFonts w:cstheme="minorHAnsi"/>
          <w:i/>
          <w:shd w:val="clear" w:color="auto" w:fill="FFFFFF"/>
          <w:lang w:val="fr-FR"/>
        </w:rPr>
        <w:t>, le voile est préconisé pour que celles qui le portaient ne soient pas confondues avec celles qui pouvaient être abusées, car prisonnières issues de razzias</w:t>
      </w:r>
      <w:r w:rsidRPr="00E167BD">
        <w:rPr>
          <w:rFonts w:cstheme="minorHAnsi"/>
          <w:shd w:val="clear" w:color="auto" w:fill="FFFFFF"/>
          <w:lang w:val="fr-FR"/>
        </w:rPr>
        <w:t>.</w:t>
      </w:r>
    </w:p>
    <w:p w14:paraId="01A278EC" w14:textId="40FBE7A3" w:rsidR="00E167BD" w:rsidRDefault="00E167BD" w:rsidP="00471AEC">
      <w:pPr>
        <w:spacing w:after="0" w:line="240" w:lineRule="auto"/>
        <w:jc w:val="both"/>
        <w:rPr>
          <w:rFonts w:cstheme="minorHAnsi"/>
          <w:shd w:val="clear" w:color="auto" w:fill="FFFFFF"/>
          <w:lang w:val="fr-FR"/>
        </w:rPr>
      </w:pPr>
      <w:r w:rsidRPr="00E167BD">
        <w:rPr>
          <w:rFonts w:cstheme="minorHAnsi"/>
          <w:shd w:val="clear" w:color="auto" w:fill="FFFFFF"/>
          <w:lang w:val="fr-FR"/>
        </w:rPr>
        <w:t xml:space="preserve">Dans une autre version, </w:t>
      </w:r>
      <w:r w:rsidRPr="00E167BD">
        <w:rPr>
          <w:rFonts w:cstheme="minorHAnsi"/>
          <w:i/>
          <w:shd w:val="clear" w:color="auto" w:fill="FFFFFF"/>
          <w:lang w:val="fr-FR"/>
        </w:rPr>
        <w:t>les épouses du prophète durent porter le voile afin d'aller déféquer en paix, à la faveur de la nuit, sur le terrain vague derrière le cimetière juif du baqiya à Médine</w:t>
      </w:r>
      <w:r>
        <w:rPr>
          <w:rFonts w:cstheme="minorHAnsi"/>
          <w:shd w:val="clear" w:color="auto" w:fill="FFFFFF"/>
          <w:lang w:val="fr-FR"/>
        </w:rPr>
        <w:t> ».</w:t>
      </w:r>
    </w:p>
    <w:p w14:paraId="61338E8C" w14:textId="77777777" w:rsidR="00E167BD" w:rsidRDefault="00E167BD" w:rsidP="00471AEC">
      <w:pPr>
        <w:spacing w:after="0" w:line="240" w:lineRule="auto"/>
        <w:jc w:val="both"/>
        <w:rPr>
          <w:rFonts w:cstheme="minorHAnsi"/>
          <w:shd w:val="clear" w:color="auto" w:fill="FFFFFF"/>
          <w:lang w:val="fr-FR"/>
        </w:rPr>
      </w:pPr>
    </w:p>
    <w:p w14:paraId="62AC7EF0" w14:textId="581F47C4" w:rsidR="00D41BD6" w:rsidRPr="00D41BD6" w:rsidRDefault="00D41BD6" w:rsidP="00471AEC">
      <w:pPr>
        <w:spacing w:after="0" w:line="240" w:lineRule="auto"/>
        <w:jc w:val="both"/>
        <w:rPr>
          <w:rFonts w:cstheme="minorHAnsi"/>
          <w:shd w:val="clear" w:color="auto" w:fill="FFFFFF"/>
          <w:lang w:val="fr-FR"/>
        </w:rPr>
      </w:pPr>
      <w:r w:rsidRPr="00D41BD6">
        <w:rPr>
          <w:rFonts w:cstheme="minorHAnsi"/>
          <w:shd w:val="clear" w:color="auto" w:fill="FFFFFF"/>
          <w:lang w:val="fr-FR"/>
        </w:rPr>
        <w:t xml:space="preserve">Les réponses, à l'argument des islamistes que </w:t>
      </w:r>
      <w:r w:rsidR="00E167BD">
        <w:rPr>
          <w:rFonts w:cstheme="minorHAnsi"/>
          <w:shd w:val="clear" w:color="auto" w:fill="FFFFFF"/>
          <w:lang w:val="fr-FR"/>
        </w:rPr>
        <w:t>« </w:t>
      </w:r>
      <w:r w:rsidRPr="00576B9F">
        <w:rPr>
          <w:rFonts w:cstheme="minorHAnsi"/>
          <w:i/>
          <w:shd w:val="clear" w:color="auto" w:fill="FFFFFF"/>
          <w:lang w:val="fr-FR"/>
        </w:rPr>
        <w:t>l'islam a libéré la femme</w:t>
      </w:r>
      <w:r w:rsidR="00E167BD">
        <w:rPr>
          <w:rFonts w:cstheme="minorHAnsi"/>
          <w:shd w:val="clear" w:color="auto" w:fill="FFFFFF"/>
          <w:lang w:val="fr-FR"/>
        </w:rPr>
        <w:t> »</w:t>
      </w:r>
      <w:r w:rsidRPr="00D41BD6">
        <w:rPr>
          <w:rFonts w:cstheme="minorHAnsi"/>
          <w:shd w:val="clear" w:color="auto" w:fill="FFFFFF"/>
          <w:lang w:val="fr-FR"/>
        </w:rPr>
        <w:t>, se trouvent dans le Coran et les hadiths, en voici quelques extraits :</w:t>
      </w:r>
    </w:p>
    <w:p w14:paraId="0E8EB0CE" w14:textId="77777777" w:rsidR="00D41BD6" w:rsidRPr="00D41BD6" w:rsidRDefault="00D41BD6" w:rsidP="00471AEC">
      <w:pPr>
        <w:spacing w:after="0" w:line="240" w:lineRule="auto"/>
        <w:jc w:val="both"/>
        <w:rPr>
          <w:rFonts w:cstheme="minorHAnsi"/>
          <w:shd w:val="clear" w:color="auto" w:fill="FFFFFF"/>
          <w:lang w:val="fr-FR"/>
        </w:rPr>
      </w:pPr>
    </w:p>
    <w:p w14:paraId="13218CBB" w14:textId="4A5DEAC1" w:rsidR="00D41BD6" w:rsidRPr="00D41BD6" w:rsidRDefault="00D41BD6" w:rsidP="00471AEC">
      <w:pPr>
        <w:spacing w:after="0" w:line="240" w:lineRule="auto"/>
        <w:jc w:val="both"/>
        <w:rPr>
          <w:rFonts w:cstheme="minorHAnsi"/>
          <w:shd w:val="clear" w:color="auto" w:fill="FFFFFF"/>
          <w:lang w:val="fr-FR"/>
        </w:rPr>
      </w:pPr>
      <w:r w:rsidRPr="00D41BD6">
        <w:rPr>
          <w:rFonts w:cstheme="minorHAnsi"/>
          <w:i/>
          <w:shd w:val="clear" w:color="auto" w:fill="FFFFFF"/>
          <w:lang w:val="fr-FR"/>
        </w:rPr>
        <w:t xml:space="preserve">« </w:t>
      </w:r>
      <w:r w:rsidRPr="000A367A">
        <w:rPr>
          <w:rFonts w:cstheme="minorHAnsi"/>
          <w:i/>
          <w:shd w:val="clear" w:color="auto" w:fill="FFFFFF"/>
          <w:lang w:val="fr-FR"/>
        </w:rPr>
        <w:t>Vos épouses sont pour vous un champ de labour ; allez à votre champ comme vous le voulez et œuvrez pour vous-mêmes à l’avance</w:t>
      </w:r>
      <w:r w:rsidRPr="00D41BD6">
        <w:rPr>
          <w:rFonts w:cstheme="minorHAnsi"/>
          <w:shd w:val="clear" w:color="auto" w:fill="FFFFFF"/>
          <w:lang w:val="fr-FR"/>
        </w:rPr>
        <w:t xml:space="preserve"> ». Coran 2</w:t>
      </w:r>
      <w:r w:rsidR="000A367A">
        <w:rPr>
          <w:rFonts w:cstheme="minorHAnsi"/>
          <w:shd w:val="clear" w:color="auto" w:fill="FFFFFF"/>
          <w:lang w:val="fr-FR"/>
        </w:rPr>
        <w:t>.</w:t>
      </w:r>
      <w:r w:rsidRPr="00D41BD6">
        <w:rPr>
          <w:rFonts w:cstheme="minorHAnsi"/>
          <w:shd w:val="clear" w:color="auto" w:fill="FFFFFF"/>
          <w:lang w:val="fr-FR"/>
        </w:rPr>
        <w:t>223.</w:t>
      </w:r>
    </w:p>
    <w:p w14:paraId="092096C3" w14:textId="77777777" w:rsidR="00D41BD6" w:rsidRPr="00D41BD6" w:rsidRDefault="00D41BD6" w:rsidP="00471AEC">
      <w:pPr>
        <w:spacing w:after="0" w:line="240" w:lineRule="auto"/>
        <w:jc w:val="both"/>
        <w:rPr>
          <w:rFonts w:cstheme="minorHAnsi"/>
          <w:shd w:val="clear" w:color="auto" w:fill="FFFFFF"/>
          <w:lang w:val="fr-FR"/>
        </w:rPr>
      </w:pPr>
    </w:p>
    <w:p w14:paraId="42446C7D" w14:textId="6DC68DCE" w:rsidR="00D41BD6" w:rsidRPr="00D41BD6" w:rsidRDefault="00D41BD6" w:rsidP="00471AEC">
      <w:pPr>
        <w:spacing w:after="0" w:line="240" w:lineRule="auto"/>
        <w:jc w:val="both"/>
        <w:rPr>
          <w:rFonts w:cstheme="minorHAnsi"/>
          <w:shd w:val="clear" w:color="auto" w:fill="FFFFFF"/>
          <w:lang w:val="fr-FR"/>
        </w:rPr>
      </w:pPr>
      <w:r w:rsidRPr="00D41BD6">
        <w:rPr>
          <w:rFonts w:cstheme="minorHAnsi"/>
          <w:shd w:val="clear" w:color="auto" w:fill="FFFFFF"/>
          <w:lang w:val="fr-FR"/>
        </w:rPr>
        <w:t xml:space="preserve">« </w:t>
      </w:r>
      <w:r w:rsidRPr="000A367A">
        <w:rPr>
          <w:rFonts w:cstheme="minorHAnsi"/>
          <w:i/>
          <w:shd w:val="clear" w:color="auto" w:fill="FFFFFF"/>
          <w:lang w:val="fr-FR"/>
        </w:rPr>
        <w:t>Les hommes ont autorité sur les femmes […] quant à celles dont vous craignez la désobéissance</w:t>
      </w:r>
      <w:r w:rsidRPr="00D41BD6">
        <w:rPr>
          <w:rFonts w:cstheme="minorHAnsi"/>
          <w:b/>
          <w:i/>
          <w:shd w:val="clear" w:color="auto" w:fill="FFFFFF"/>
          <w:lang w:val="fr-FR"/>
        </w:rPr>
        <w:t>,</w:t>
      </w:r>
      <w:r w:rsidRPr="00D41BD6">
        <w:rPr>
          <w:rFonts w:cstheme="minorHAnsi"/>
          <w:i/>
          <w:shd w:val="clear" w:color="auto" w:fill="FFFFFF"/>
          <w:lang w:val="fr-FR"/>
        </w:rPr>
        <w:t xml:space="preserve"> exhortez-les, éloignez-vous d’elles dans leurs lits et </w:t>
      </w:r>
      <w:r w:rsidRPr="000A367A">
        <w:rPr>
          <w:rFonts w:cstheme="minorHAnsi"/>
          <w:i/>
          <w:shd w:val="clear" w:color="auto" w:fill="FFFFFF"/>
          <w:lang w:val="fr-FR"/>
        </w:rPr>
        <w:t>frappez-les</w:t>
      </w:r>
      <w:r w:rsidRPr="00D41BD6">
        <w:rPr>
          <w:rFonts w:cstheme="minorHAnsi"/>
          <w:shd w:val="clear" w:color="auto" w:fill="FFFFFF"/>
          <w:lang w:val="fr-FR"/>
        </w:rPr>
        <w:t xml:space="preserve"> ». Coran 4</w:t>
      </w:r>
      <w:r w:rsidR="000A367A">
        <w:rPr>
          <w:rFonts w:cstheme="minorHAnsi"/>
          <w:shd w:val="clear" w:color="auto" w:fill="FFFFFF"/>
          <w:lang w:val="fr-FR"/>
        </w:rPr>
        <w:t>.</w:t>
      </w:r>
      <w:r w:rsidRPr="00D41BD6">
        <w:rPr>
          <w:rFonts w:cstheme="minorHAnsi"/>
          <w:shd w:val="clear" w:color="auto" w:fill="FFFFFF"/>
          <w:lang w:val="fr-FR"/>
        </w:rPr>
        <w:t>34.</w:t>
      </w:r>
    </w:p>
    <w:p w14:paraId="5602D359" w14:textId="77777777" w:rsidR="00D41BD6" w:rsidRPr="00D41BD6" w:rsidRDefault="00D41BD6" w:rsidP="00471AEC">
      <w:pPr>
        <w:spacing w:after="0" w:line="240" w:lineRule="auto"/>
        <w:jc w:val="both"/>
        <w:rPr>
          <w:rFonts w:cstheme="minorHAnsi"/>
          <w:shd w:val="clear" w:color="auto" w:fill="FFFFFF"/>
          <w:lang w:val="fr-FR"/>
        </w:rPr>
      </w:pPr>
    </w:p>
    <w:p w14:paraId="4572D24D" w14:textId="75279F9F" w:rsidR="00D41BD6" w:rsidRPr="00D41BD6" w:rsidRDefault="00D41BD6" w:rsidP="00471AEC">
      <w:pPr>
        <w:spacing w:after="0" w:line="240" w:lineRule="auto"/>
        <w:jc w:val="both"/>
        <w:rPr>
          <w:rFonts w:cstheme="minorHAnsi"/>
          <w:shd w:val="clear" w:color="auto" w:fill="FFFFFF"/>
          <w:lang w:val="fr-FR"/>
        </w:rPr>
      </w:pPr>
      <w:r w:rsidRPr="00D41BD6">
        <w:rPr>
          <w:rFonts w:cstheme="minorHAnsi"/>
          <w:shd w:val="clear" w:color="auto" w:fill="FFFFFF"/>
          <w:lang w:val="fr-FR"/>
        </w:rPr>
        <w:t xml:space="preserve">D’après Sahl ibn Sad Saidi, Mahomet a dit : « </w:t>
      </w:r>
      <w:r w:rsidRPr="000A367A">
        <w:rPr>
          <w:rFonts w:cstheme="minorHAnsi"/>
          <w:i/>
          <w:shd w:val="clear" w:color="auto" w:fill="FFFFFF"/>
          <w:lang w:val="fr-FR"/>
        </w:rPr>
        <w:t>s’il y a un signe maléfique quelque part, c’est dans la femme</w:t>
      </w:r>
      <w:r w:rsidRPr="00D41BD6">
        <w:rPr>
          <w:rFonts w:cstheme="minorHAnsi"/>
          <w:i/>
          <w:shd w:val="clear" w:color="auto" w:fill="FFFFFF"/>
          <w:lang w:val="fr-FR"/>
        </w:rPr>
        <w:t xml:space="preserve">, </w:t>
      </w:r>
      <w:r w:rsidRPr="000A367A">
        <w:rPr>
          <w:rFonts w:cstheme="minorHAnsi"/>
          <w:shd w:val="clear" w:color="auto" w:fill="FFFFFF"/>
          <w:lang w:val="fr-FR"/>
        </w:rPr>
        <w:t>le cheval ou la maison</w:t>
      </w:r>
      <w:r w:rsidRPr="00D41BD6">
        <w:rPr>
          <w:rFonts w:cstheme="minorHAnsi"/>
          <w:shd w:val="clear" w:color="auto" w:fill="FFFFFF"/>
          <w:lang w:val="fr-FR"/>
        </w:rPr>
        <w:t xml:space="preserve"> »</w:t>
      </w:r>
      <w:r w:rsidR="000A367A">
        <w:rPr>
          <w:rFonts w:cstheme="minorHAnsi"/>
          <w:shd w:val="clear" w:color="auto" w:fill="FFFFFF"/>
          <w:lang w:val="fr-FR"/>
        </w:rPr>
        <w:t>,</w:t>
      </w:r>
      <w:r w:rsidRPr="00D41BD6">
        <w:rPr>
          <w:rFonts w:cstheme="minorHAnsi"/>
          <w:shd w:val="clear" w:color="auto" w:fill="FFFFFF"/>
          <w:lang w:val="fr-FR"/>
        </w:rPr>
        <w:t xml:space="preserve"> hadith sahih Bukhari, LII 111</w:t>
      </w:r>
      <w:r w:rsidR="000A367A">
        <w:rPr>
          <w:rFonts w:cstheme="minorHAnsi"/>
          <w:shd w:val="clear" w:color="auto" w:fill="FFFFFF"/>
          <w:lang w:val="fr-FR"/>
        </w:rPr>
        <w:t>.</w:t>
      </w:r>
    </w:p>
    <w:p w14:paraId="60FAAD10" w14:textId="77777777" w:rsidR="00D41BD6" w:rsidRPr="00D41BD6" w:rsidRDefault="00D41BD6" w:rsidP="00471AEC">
      <w:pPr>
        <w:spacing w:after="0" w:line="240" w:lineRule="auto"/>
        <w:jc w:val="both"/>
        <w:rPr>
          <w:rFonts w:cstheme="minorHAnsi"/>
          <w:shd w:val="clear" w:color="auto" w:fill="FFFFFF"/>
          <w:lang w:val="fr-FR"/>
        </w:rPr>
      </w:pPr>
    </w:p>
    <w:p w14:paraId="0BCE1788" w14:textId="77777777" w:rsidR="00D41BD6" w:rsidRPr="00D41BD6" w:rsidRDefault="00D41BD6" w:rsidP="00471AEC">
      <w:pPr>
        <w:spacing w:after="0" w:line="240" w:lineRule="auto"/>
        <w:jc w:val="both"/>
        <w:rPr>
          <w:rFonts w:cstheme="minorHAnsi"/>
          <w:shd w:val="clear" w:color="auto" w:fill="FFFFFF"/>
          <w:lang w:val="fr-FR"/>
        </w:rPr>
      </w:pPr>
      <w:r w:rsidRPr="00D41BD6">
        <w:rPr>
          <w:rFonts w:cstheme="minorHAnsi"/>
          <w:shd w:val="clear" w:color="auto" w:fill="FFFFFF"/>
          <w:lang w:val="fr-FR"/>
        </w:rPr>
        <w:t xml:space="preserve">D’après Abdallah ibn Zamra, Mahomet a dit : « </w:t>
      </w:r>
      <w:r w:rsidRPr="000A367A">
        <w:rPr>
          <w:rFonts w:cstheme="minorHAnsi"/>
          <w:i/>
          <w:shd w:val="clear" w:color="auto" w:fill="FFFFFF"/>
          <w:lang w:val="fr-FR"/>
        </w:rPr>
        <w:t>aucun d’entre vous ne devra fouetter sa femme comme il fouette un esclave</w:t>
      </w:r>
      <w:r w:rsidRPr="006B4456">
        <w:rPr>
          <w:rFonts w:cstheme="minorHAnsi"/>
          <w:i/>
          <w:shd w:val="clear" w:color="auto" w:fill="FFFFFF"/>
          <w:lang w:val="fr-FR"/>
        </w:rPr>
        <w:t xml:space="preserve"> </w:t>
      </w:r>
      <w:r w:rsidRPr="000A367A">
        <w:rPr>
          <w:rFonts w:cstheme="minorHAnsi"/>
          <w:shd w:val="clear" w:color="auto" w:fill="FFFFFF"/>
          <w:lang w:val="fr-FR"/>
        </w:rPr>
        <w:t>et ensuite avoir des rapports sexuels avec elle dans le reste de la journée.</w:t>
      </w:r>
      <w:r w:rsidRPr="00D41BD6">
        <w:rPr>
          <w:rFonts w:cstheme="minorHAnsi"/>
          <w:shd w:val="clear" w:color="auto" w:fill="FFFFFF"/>
          <w:lang w:val="fr-FR"/>
        </w:rPr>
        <w:t xml:space="preserve"> » hadith sahih Bukhari LXII 132</w:t>
      </w:r>
      <w:r w:rsidR="008E7F22">
        <w:rPr>
          <w:rFonts w:cstheme="minorHAnsi"/>
          <w:shd w:val="clear" w:color="auto" w:fill="FFFFFF"/>
          <w:lang w:val="fr-FR"/>
        </w:rPr>
        <w:t>.</w:t>
      </w:r>
    </w:p>
    <w:p w14:paraId="7C697247" w14:textId="77777777" w:rsidR="00D41BD6" w:rsidRPr="00D41BD6" w:rsidRDefault="00D41BD6" w:rsidP="00471AEC">
      <w:pPr>
        <w:spacing w:after="0" w:line="240" w:lineRule="auto"/>
        <w:jc w:val="both"/>
        <w:rPr>
          <w:rFonts w:cstheme="minorHAnsi"/>
          <w:shd w:val="clear" w:color="auto" w:fill="FFFFFF"/>
          <w:lang w:val="fr-FR"/>
        </w:rPr>
      </w:pPr>
    </w:p>
    <w:p w14:paraId="7451FEA2" w14:textId="6B1101EE" w:rsidR="00D41BD6" w:rsidRDefault="00D41BD6" w:rsidP="00471AEC">
      <w:pPr>
        <w:spacing w:after="0" w:line="240" w:lineRule="auto"/>
        <w:jc w:val="both"/>
        <w:rPr>
          <w:rFonts w:cstheme="minorHAnsi"/>
          <w:shd w:val="clear" w:color="auto" w:fill="FFFFFF"/>
          <w:lang w:val="fr-FR"/>
        </w:rPr>
      </w:pPr>
      <w:r w:rsidRPr="00D41BD6">
        <w:rPr>
          <w:rFonts w:cstheme="minorHAnsi"/>
          <w:shd w:val="clear" w:color="auto" w:fill="FFFFFF"/>
          <w:lang w:val="fr-FR"/>
        </w:rPr>
        <w:t xml:space="preserve">D’après Imran ibn Husein, Mahomet a dit : </w:t>
      </w:r>
      <w:r w:rsidRPr="006B4456">
        <w:rPr>
          <w:rFonts w:cstheme="minorHAnsi"/>
          <w:i/>
          <w:shd w:val="clear" w:color="auto" w:fill="FFFFFF"/>
          <w:lang w:val="fr-FR"/>
        </w:rPr>
        <w:t xml:space="preserve">« </w:t>
      </w:r>
      <w:r w:rsidRPr="000A367A">
        <w:rPr>
          <w:rFonts w:cstheme="minorHAnsi"/>
          <w:shd w:val="clear" w:color="auto" w:fill="FFFFFF"/>
          <w:lang w:val="fr-FR"/>
        </w:rPr>
        <w:t>j’ai regardé le paradis et j’ai trouvé que les pauvres gens formaient la majorité des habitants ;</w:t>
      </w:r>
      <w:r w:rsidRPr="000A367A">
        <w:rPr>
          <w:rFonts w:cstheme="minorHAnsi"/>
          <w:i/>
          <w:shd w:val="clear" w:color="auto" w:fill="FFFFFF"/>
          <w:lang w:val="fr-FR"/>
        </w:rPr>
        <w:t xml:space="preserve"> j’ai regardé l’enfer et j’ai vu que la majorité des habitants étaient des femmes</w:t>
      </w:r>
      <w:r w:rsidRPr="00D41BD6">
        <w:rPr>
          <w:rFonts w:cstheme="minorHAnsi"/>
          <w:shd w:val="clear" w:color="auto" w:fill="FFFFFF"/>
          <w:lang w:val="fr-FR"/>
        </w:rPr>
        <w:t xml:space="preserve"> »</w:t>
      </w:r>
      <w:r w:rsidR="00576B9F">
        <w:rPr>
          <w:rFonts w:cstheme="minorHAnsi"/>
          <w:shd w:val="clear" w:color="auto" w:fill="FFFFFF"/>
          <w:lang w:val="fr-FR"/>
        </w:rPr>
        <w:t>,</w:t>
      </w:r>
      <w:r w:rsidRPr="00D41BD6">
        <w:rPr>
          <w:rFonts w:cstheme="minorHAnsi"/>
          <w:shd w:val="clear" w:color="auto" w:fill="FFFFFF"/>
          <w:lang w:val="fr-FR"/>
        </w:rPr>
        <w:t xml:space="preserve"> </w:t>
      </w:r>
      <w:r w:rsidR="00576B9F">
        <w:rPr>
          <w:rFonts w:cstheme="minorHAnsi"/>
          <w:shd w:val="clear" w:color="auto" w:fill="FFFFFF"/>
          <w:lang w:val="fr-FR"/>
        </w:rPr>
        <w:t>H</w:t>
      </w:r>
      <w:r w:rsidRPr="00D41BD6">
        <w:rPr>
          <w:rFonts w:cstheme="minorHAnsi"/>
          <w:shd w:val="clear" w:color="auto" w:fill="FFFFFF"/>
          <w:lang w:val="fr-FR"/>
        </w:rPr>
        <w:t>adith sahih Bukhari LIV 464</w:t>
      </w:r>
      <w:r w:rsidR="008E7F22">
        <w:rPr>
          <w:rFonts w:cstheme="minorHAnsi"/>
          <w:shd w:val="clear" w:color="auto" w:fill="FFFFFF"/>
          <w:lang w:val="fr-FR"/>
        </w:rPr>
        <w:t>.</w:t>
      </w:r>
    </w:p>
    <w:p w14:paraId="08A27BF9" w14:textId="77777777" w:rsidR="008E7F22" w:rsidRDefault="008E7F22" w:rsidP="00471AEC">
      <w:pPr>
        <w:spacing w:after="0" w:line="240" w:lineRule="auto"/>
        <w:jc w:val="both"/>
        <w:rPr>
          <w:rFonts w:cstheme="minorHAnsi"/>
          <w:shd w:val="clear" w:color="auto" w:fill="FFFFFF"/>
          <w:lang w:val="fr-FR"/>
        </w:rPr>
      </w:pPr>
    </w:p>
    <w:p w14:paraId="6C5733AA" w14:textId="0D3C2308" w:rsidR="004F1847" w:rsidRDefault="008E7F22" w:rsidP="00471AEC">
      <w:pPr>
        <w:spacing w:after="0" w:line="240" w:lineRule="auto"/>
        <w:jc w:val="both"/>
        <w:rPr>
          <w:rFonts w:cstheme="minorHAnsi"/>
          <w:shd w:val="clear" w:color="auto" w:fill="FFFFFF"/>
          <w:lang w:val="fr-FR"/>
        </w:rPr>
      </w:pPr>
      <w:r w:rsidRPr="008E7F22">
        <w:rPr>
          <w:rFonts w:cstheme="minorHAnsi"/>
          <w:shd w:val="clear" w:color="auto" w:fill="FFFFFF"/>
          <w:lang w:val="fr-FR"/>
        </w:rPr>
        <w:t xml:space="preserve">D’après d’Abu Bakr, Mahomet a dit : « </w:t>
      </w:r>
      <w:r w:rsidRPr="008E7F22">
        <w:rPr>
          <w:rFonts w:cstheme="minorHAnsi"/>
          <w:i/>
          <w:shd w:val="clear" w:color="auto" w:fill="FFFFFF"/>
          <w:lang w:val="fr-FR"/>
        </w:rPr>
        <w:t>une nation qui se donne comme chef une femme ne connaîtra jamais la réussite</w:t>
      </w:r>
      <w:r w:rsidRPr="008E7F22">
        <w:rPr>
          <w:rFonts w:cstheme="minorHAnsi"/>
          <w:shd w:val="clear" w:color="auto" w:fill="FFFFFF"/>
          <w:lang w:val="fr-FR"/>
        </w:rPr>
        <w:t xml:space="preserve"> »</w:t>
      </w:r>
      <w:r w:rsidR="008419E6">
        <w:rPr>
          <w:rFonts w:cstheme="minorHAnsi"/>
          <w:shd w:val="clear" w:color="auto" w:fill="FFFFFF"/>
          <w:lang w:val="fr-FR"/>
        </w:rPr>
        <w:t>,</w:t>
      </w:r>
      <w:r w:rsidRPr="008E7F22">
        <w:rPr>
          <w:rFonts w:cstheme="minorHAnsi"/>
          <w:shd w:val="clear" w:color="auto" w:fill="FFFFFF"/>
          <w:lang w:val="fr-FR"/>
        </w:rPr>
        <w:t xml:space="preserve"> hadith sahih Bukhari LXXXVIII 219.</w:t>
      </w:r>
    </w:p>
    <w:p w14:paraId="57189DFB" w14:textId="6671893D" w:rsidR="00576B9F" w:rsidRDefault="00576B9F" w:rsidP="00471AEC">
      <w:pPr>
        <w:spacing w:after="0" w:line="240" w:lineRule="auto"/>
        <w:jc w:val="both"/>
        <w:rPr>
          <w:rFonts w:cstheme="minorHAnsi"/>
          <w:shd w:val="clear" w:color="auto" w:fill="FFFFFF"/>
          <w:lang w:val="fr-FR"/>
        </w:rPr>
      </w:pPr>
    </w:p>
    <w:p w14:paraId="2CAAC7F2" w14:textId="06A422DE" w:rsidR="00576B9F" w:rsidRDefault="00576B9F" w:rsidP="00471AEC">
      <w:pPr>
        <w:spacing w:after="0" w:line="240" w:lineRule="auto"/>
        <w:jc w:val="both"/>
        <w:rPr>
          <w:rFonts w:cstheme="minorHAnsi"/>
          <w:shd w:val="clear" w:color="auto" w:fill="FFFFFF"/>
          <w:lang w:val="fr-FR"/>
        </w:rPr>
      </w:pPr>
      <w:r>
        <w:rPr>
          <w:rFonts w:cstheme="minorHAnsi"/>
          <w:shd w:val="clear" w:color="auto" w:fill="FFFFFF"/>
          <w:lang w:val="fr-FR"/>
        </w:rPr>
        <w:t>Selon Mahomet : « </w:t>
      </w:r>
      <w:r w:rsidRPr="000A367A">
        <w:rPr>
          <w:rFonts w:cstheme="minorHAnsi"/>
          <w:i/>
          <w:shd w:val="clear" w:color="auto" w:fill="FFFFFF"/>
          <w:lang w:val="fr-FR"/>
        </w:rPr>
        <w:t>Je n’ai vu aucune personne plus déficiente en intelligence et en religion que vous</w:t>
      </w:r>
      <w:r w:rsidRPr="00576B9F">
        <w:rPr>
          <w:rFonts w:cstheme="minorHAnsi"/>
          <w:shd w:val="clear" w:color="auto" w:fill="FFFFFF"/>
          <w:lang w:val="fr-FR"/>
        </w:rPr>
        <w:t xml:space="preserve"> [les femmes]</w:t>
      </w:r>
      <w:r>
        <w:rPr>
          <w:rFonts w:cstheme="minorHAnsi"/>
          <w:shd w:val="clear" w:color="auto" w:fill="FFFFFF"/>
          <w:lang w:val="fr-FR"/>
        </w:rPr>
        <w:t xml:space="preserve"> », </w:t>
      </w:r>
      <w:r w:rsidRPr="00576B9F">
        <w:rPr>
          <w:rFonts w:cstheme="minorHAnsi"/>
          <w:shd w:val="clear" w:color="auto" w:fill="FFFFFF"/>
          <w:lang w:val="fr-FR"/>
        </w:rPr>
        <w:t>Sahih Boukhari vol. 1 hadith n° 301. Voir aussi vol.3, hadith n° 826</w:t>
      </w:r>
      <w:r w:rsidR="00311613">
        <w:rPr>
          <w:rStyle w:val="Appelnotedebasdep"/>
          <w:rFonts w:cstheme="minorHAnsi"/>
          <w:shd w:val="clear" w:color="auto" w:fill="FFFFFF"/>
          <w:lang w:val="fr-FR"/>
        </w:rPr>
        <w:footnoteReference w:id="257"/>
      </w:r>
      <w:r>
        <w:rPr>
          <w:rFonts w:cstheme="minorHAnsi"/>
          <w:shd w:val="clear" w:color="auto" w:fill="FFFFFF"/>
          <w:lang w:val="fr-FR"/>
        </w:rPr>
        <w:t>.</w:t>
      </w:r>
    </w:p>
    <w:p w14:paraId="1F8E30D8" w14:textId="2CF48A1D" w:rsidR="00576B9F" w:rsidRDefault="00576B9F" w:rsidP="00471AEC">
      <w:pPr>
        <w:spacing w:after="0" w:line="240" w:lineRule="auto"/>
        <w:jc w:val="both"/>
        <w:rPr>
          <w:rFonts w:cstheme="minorHAnsi"/>
          <w:shd w:val="clear" w:color="auto" w:fill="FFFFFF"/>
          <w:lang w:val="fr-FR"/>
        </w:rPr>
      </w:pPr>
    </w:p>
    <w:p w14:paraId="3C63447D" w14:textId="55FD0EBD" w:rsidR="00576B9F" w:rsidRDefault="00576B9F" w:rsidP="00471AEC">
      <w:pPr>
        <w:spacing w:after="0" w:line="240" w:lineRule="auto"/>
        <w:jc w:val="both"/>
        <w:rPr>
          <w:rFonts w:cstheme="minorHAnsi"/>
          <w:shd w:val="clear" w:color="auto" w:fill="FFFFFF"/>
          <w:lang w:val="fr-FR"/>
        </w:rPr>
      </w:pPr>
      <w:r>
        <w:rPr>
          <w:rFonts w:cstheme="minorHAnsi"/>
          <w:shd w:val="clear" w:color="auto" w:fill="FFFFFF"/>
          <w:lang w:val="fr-FR"/>
        </w:rPr>
        <w:t>Dans les faits, dans les pays musulmans, les femmes sont maltraitées, battues, infériorisées, infantilisées, « traitées comme des chiennes ».</w:t>
      </w:r>
    </w:p>
    <w:p w14:paraId="6865E888" w14:textId="4DBBC15D" w:rsidR="004F1847" w:rsidRDefault="004F1847" w:rsidP="00471AEC">
      <w:pPr>
        <w:spacing w:after="0" w:line="240" w:lineRule="auto"/>
        <w:jc w:val="both"/>
        <w:rPr>
          <w:rFonts w:cstheme="minorHAnsi"/>
          <w:shd w:val="clear" w:color="auto" w:fill="FFFFFF"/>
          <w:lang w:val="fr-FR"/>
        </w:rPr>
      </w:pPr>
    </w:p>
    <w:p w14:paraId="36F5DADC" w14:textId="2D236240" w:rsidR="006B562A" w:rsidRDefault="006B562A" w:rsidP="006B562A">
      <w:pPr>
        <w:pStyle w:val="Titre2"/>
        <w:rPr>
          <w:shd w:val="clear" w:color="auto" w:fill="FFFFFF"/>
          <w:lang w:val="fr-FR"/>
        </w:rPr>
      </w:pPr>
      <w:bookmarkStart w:id="92" w:name="_Toc68429384"/>
      <w:r>
        <w:rPr>
          <w:shd w:val="clear" w:color="auto" w:fill="FFFFFF"/>
          <w:lang w:val="fr-FR"/>
        </w:rPr>
        <w:t>Le voile protège les femmes des agressions sexuelles</w:t>
      </w:r>
      <w:bookmarkEnd w:id="92"/>
    </w:p>
    <w:p w14:paraId="417D0E63" w14:textId="759DBD56" w:rsidR="006B562A" w:rsidRDefault="006B562A" w:rsidP="00D41BD6">
      <w:pPr>
        <w:spacing w:after="0"/>
        <w:jc w:val="both"/>
        <w:rPr>
          <w:rFonts w:cstheme="minorHAnsi"/>
          <w:shd w:val="clear" w:color="auto" w:fill="FFFFFF"/>
          <w:lang w:val="fr-FR"/>
        </w:rPr>
      </w:pPr>
    </w:p>
    <w:p w14:paraId="5463F464" w14:textId="5986FC9A" w:rsidR="006D7713" w:rsidRDefault="006D7713" w:rsidP="00471AEC">
      <w:pPr>
        <w:spacing w:after="0" w:line="240" w:lineRule="auto"/>
        <w:jc w:val="both"/>
        <w:rPr>
          <w:rFonts w:cstheme="minorHAnsi"/>
          <w:shd w:val="clear" w:color="auto" w:fill="FFFFFF"/>
          <w:lang w:val="fr-FR"/>
        </w:rPr>
      </w:pPr>
      <w:r>
        <w:rPr>
          <w:rFonts w:cstheme="minorHAnsi"/>
          <w:shd w:val="clear" w:color="auto" w:fill="FFFFFF"/>
          <w:lang w:val="fr-FR"/>
        </w:rPr>
        <w:t>L’affaire du voile fait l’objet d’une bataille dure entre les islamiste et la république.</w:t>
      </w:r>
    </w:p>
    <w:p w14:paraId="2A958BFE" w14:textId="77777777" w:rsidR="000053CE" w:rsidRDefault="000053CE" w:rsidP="00471AEC">
      <w:pPr>
        <w:spacing w:after="0" w:line="240" w:lineRule="auto"/>
        <w:jc w:val="both"/>
        <w:rPr>
          <w:rFonts w:cstheme="minorHAnsi"/>
          <w:shd w:val="clear" w:color="auto" w:fill="FFFFFF"/>
          <w:lang w:val="fr-FR"/>
        </w:rPr>
      </w:pPr>
    </w:p>
    <w:p w14:paraId="16E81420" w14:textId="77777777" w:rsidR="000053CE" w:rsidRDefault="006D7713" w:rsidP="00471AEC">
      <w:pPr>
        <w:spacing w:after="0" w:line="240" w:lineRule="auto"/>
        <w:jc w:val="both"/>
        <w:rPr>
          <w:lang w:val="fr-FR"/>
        </w:rPr>
      </w:pPr>
      <w:r>
        <w:rPr>
          <w:rFonts w:cstheme="minorHAnsi"/>
          <w:shd w:val="clear" w:color="auto" w:fill="FFFFFF"/>
          <w:lang w:val="fr-FR"/>
        </w:rPr>
        <w:t>Les islamistes</w:t>
      </w:r>
      <w:r w:rsidR="00BF6BDB">
        <w:rPr>
          <w:rFonts w:cstheme="minorHAnsi"/>
          <w:shd w:val="clear" w:color="auto" w:fill="FFFFFF"/>
          <w:lang w:val="fr-FR"/>
        </w:rPr>
        <w:t xml:space="preserve"> vous dir</w:t>
      </w:r>
      <w:r>
        <w:rPr>
          <w:rFonts w:cstheme="minorHAnsi"/>
          <w:shd w:val="clear" w:color="auto" w:fill="FFFFFF"/>
          <w:lang w:val="fr-FR"/>
        </w:rPr>
        <w:t>ont</w:t>
      </w:r>
      <w:r w:rsidR="00BF6BDB">
        <w:rPr>
          <w:rFonts w:cstheme="minorHAnsi"/>
          <w:shd w:val="clear" w:color="auto" w:fill="FFFFFF"/>
          <w:lang w:val="fr-FR"/>
        </w:rPr>
        <w:t>, comme cette fille musulmane de 11 ans</w:t>
      </w:r>
      <w:r>
        <w:rPr>
          <w:rFonts w:cstheme="minorHAnsi"/>
          <w:shd w:val="clear" w:color="auto" w:fill="FFFFFF"/>
          <w:lang w:val="fr-FR"/>
        </w:rPr>
        <w:t> :</w:t>
      </w:r>
      <w:r w:rsidR="00BF6BDB">
        <w:rPr>
          <w:rFonts w:cstheme="minorHAnsi"/>
          <w:shd w:val="clear" w:color="auto" w:fill="FFFFFF"/>
          <w:lang w:val="fr-FR"/>
        </w:rPr>
        <w:t> </w:t>
      </w:r>
      <w:r w:rsidR="00BF6BDB" w:rsidRPr="00BF6BDB">
        <w:rPr>
          <w:lang w:val="fr-FR"/>
        </w:rPr>
        <w:t>«</w:t>
      </w:r>
      <w:r w:rsidR="00BF6BDB">
        <w:rPr>
          <w:lang w:val="fr-FR"/>
        </w:rPr>
        <w:t xml:space="preserve"> </w:t>
      </w:r>
      <w:r w:rsidR="00BF6BDB" w:rsidRPr="00BF6BDB">
        <w:rPr>
          <w:i/>
          <w:lang w:val="fr-FR"/>
        </w:rPr>
        <w:t>Une femme qui ne porte pas le #hijab est plus susceptible d'être agressée et maltraitée qu'une femme qui le porte, car elle se couvre</w:t>
      </w:r>
      <w:r w:rsidR="00BF6BDB" w:rsidRPr="00BF6BDB">
        <w:rPr>
          <w:lang w:val="fr-FR"/>
        </w:rPr>
        <w:t>.</w:t>
      </w:r>
      <w:r w:rsidR="00BF6BDB">
        <w:rPr>
          <w:lang w:val="fr-FR"/>
        </w:rPr>
        <w:t xml:space="preserve"> </w:t>
      </w:r>
      <w:r w:rsidR="00BF6BDB" w:rsidRPr="00BF6BDB">
        <w:rPr>
          <w:lang w:val="fr-FR"/>
        </w:rPr>
        <w:t>»</w:t>
      </w:r>
      <w:r w:rsidR="00BF6BDB">
        <w:rPr>
          <w:lang w:val="fr-FR"/>
        </w:rPr>
        <w:t xml:space="preserve"> ou comme le prédicateur et </w:t>
      </w:r>
      <w:r w:rsidR="00BF6BDB" w:rsidRPr="00BF6BDB">
        <w:rPr>
          <w:lang w:val="fr-FR"/>
        </w:rPr>
        <w:t>directeur du Centre islamique de Genève</w:t>
      </w:r>
      <w:r w:rsidR="00BF6BDB">
        <w:rPr>
          <w:lang w:val="fr-FR"/>
        </w:rPr>
        <w:t>, Hani Ramadan</w:t>
      </w:r>
      <w:r w:rsidR="00BF6BDB" w:rsidRPr="00BF6BDB">
        <w:rPr>
          <w:lang w:val="fr-FR"/>
        </w:rPr>
        <w:t xml:space="preserve">, a expliqué, en 20016, aux collégiens qu'une femme non voilée était </w:t>
      </w:r>
      <w:r w:rsidR="00BF6BDB">
        <w:rPr>
          <w:lang w:val="fr-FR"/>
        </w:rPr>
        <w:t>« </w:t>
      </w:r>
      <w:r w:rsidR="00BF6BDB" w:rsidRPr="00BF6BDB">
        <w:rPr>
          <w:i/>
          <w:lang w:val="fr-FR"/>
        </w:rPr>
        <w:t>comme une pièce de deux euros […] Visible pour tous, elle passe d'une main à l'autre</w:t>
      </w:r>
      <w:r w:rsidR="00BF6BDB">
        <w:rPr>
          <w:lang w:val="fr-FR"/>
        </w:rPr>
        <w:t> »</w:t>
      </w:r>
      <w:r w:rsidR="00010B80">
        <w:rPr>
          <w:lang w:val="fr-FR"/>
        </w:rPr>
        <w:t>.</w:t>
      </w:r>
      <w:r>
        <w:rPr>
          <w:lang w:val="fr-FR"/>
        </w:rPr>
        <w:t xml:space="preserve"> </w:t>
      </w:r>
    </w:p>
    <w:p w14:paraId="48A90976" w14:textId="77777777" w:rsidR="000053CE" w:rsidRDefault="000053CE" w:rsidP="00471AEC">
      <w:pPr>
        <w:spacing w:after="0" w:line="240" w:lineRule="auto"/>
        <w:jc w:val="both"/>
        <w:rPr>
          <w:lang w:val="fr-FR"/>
        </w:rPr>
      </w:pPr>
    </w:p>
    <w:p w14:paraId="3F577161" w14:textId="6058C5CC" w:rsidR="00010B80" w:rsidRDefault="00010B80" w:rsidP="00471AEC">
      <w:pPr>
        <w:spacing w:after="0" w:line="240" w:lineRule="auto"/>
        <w:jc w:val="both"/>
        <w:rPr>
          <w:lang w:val="fr-FR"/>
        </w:rPr>
      </w:pPr>
      <w:r>
        <w:rPr>
          <w:lang w:val="fr-FR"/>
        </w:rPr>
        <w:t>Les prédicateurs</w:t>
      </w:r>
      <w:r w:rsidR="006D7713">
        <w:rPr>
          <w:lang w:val="fr-FR"/>
        </w:rPr>
        <w:t xml:space="preserve"> islamistes</w:t>
      </w:r>
      <w:r>
        <w:rPr>
          <w:lang w:val="fr-FR"/>
        </w:rPr>
        <w:t xml:space="preserve"> se basent sur deux sourates</w:t>
      </w:r>
      <w:r w:rsidR="006D7713">
        <w:rPr>
          <w:lang w:val="fr-FR"/>
        </w:rPr>
        <w:t xml:space="preserve"> pour l’imposer</w:t>
      </w:r>
      <w:r>
        <w:rPr>
          <w:lang w:val="fr-FR"/>
        </w:rPr>
        <w:t> :</w:t>
      </w:r>
    </w:p>
    <w:p w14:paraId="4C8CCC14" w14:textId="77777777" w:rsidR="00010B80" w:rsidRDefault="00010B80" w:rsidP="00471AEC">
      <w:pPr>
        <w:spacing w:after="0" w:line="240" w:lineRule="auto"/>
        <w:jc w:val="both"/>
        <w:rPr>
          <w:lang w:val="fr-FR"/>
        </w:rPr>
      </w:pPr>
    </w:p>
    <w:p w14:paraId="3F75701F" w14:textId="3365A1F0" w:rsidR="006B562A" w:rsidRPr="00CC735A" w:rsidRDefault="00BF6BDB" w:rsidP="00471AEC">
      <w:pPr>
        <w:spacing w:after="0" w:line="240" w:lineRule="auto"/>
        <w:jc w:val="both"/>
        <w:rPr>
          <w:lang w:val="fr-FR"/>
        </w:rPr>
      </w:pPr>
      <w:r w:rsidRPr="00BF6BDB">
        <w:rPr>
          <w:lang w:val="fr-FR"/>
        </w:rPr>
        <w:t xml:space="preserve">« </w:t>
      </w:r>
      <w:r w:rsidRPr="00CC735A">
        <w:rPr>
          <w:lang w:val="fr-FR"/>
        </w:rPr>
        <w:t>Ô Prophète</w:t>
      </w:r>
      <w:r w:rsidR="00010B80" w:rsidRPr="00CC735A">
        <w:rPr>
          <w:lang w:val="fr-FR"/>
        </w:rPr>
        <w:t xml:space="preserve"> </w:t>
      </w:r>
      <w:r w:rsidRPr="00CC735A">
        <w:rPr>
          <w:lang w:val="fr-FR"/>
        </w:rPr>
        <w:t xml:space="preserve">! </w:t>
      </w:r>
      <w:r w:rsidRPr="00CC735A">
        <w:rPr>
          <w:i/>
          <w:lang w:val="fr-FR"/>
        </w:rPr>
        <w:t>Dis à tes épouses, à tes filles, et aux femmes des croyants, de ramener sur elles leurs grands voiles : elles en seront plus vite reconnues et éviteront d’être offensées</w:t>
      </w:r>
      <w:r w:rsidRPr="00CC735A">
        <w:rPr>
          <w:lang w:val="fr-FR"/>
        </w:rPr>
        <w:t xml:space="preserve">. Allah est Pardonneur et </w:t>
      </w:r>
      <w:r w:rsidR="00D34506" w:rsidRPr="00CC735A">
        <w:rPr>
          <w:lang w:val="fr-FR"/>
        </w:rPr>
        <w:t>Miséricordieux</w:t>
      </w:r>
      <w:r w:rsidRPr="00CC735A">
        <w:rPr>
          <w:lang w:val="fr-FR"/>
        </w:rPr>
        <w:t>. »</w:t>
      </w:r>
      <w:r w:rsidR="00010B80" w:rsidRPr="00CC735A">
        <w:rPr>
          <w:lang w:val="fr-FR"/>
        </w:rPr>
        <w:t>, sourate 33, verset 59.</w:t>
      </w:r>
    </w:p>
    <w:p w14:paraId="1044D0EC" w14:textId="0DC66A26" w:rsidR="00B138E7" w:rsidRPr="00CC735A" w:rsidRDefault="00010B80" w:rsidP="00471AEC">
      <w:pPr>
        <w:spacing w:after="0" w:line="240" w:lineRule="auto"/>
        <w:jc w:val="both"/>
        <w:rPr>
          <w:lang w:val="fr-FR"/>
        </w:rPr>
      </w:pPr>
      <w:r w:rsidRPr="00CC735A">
        <w:rPr>
          <w:lang w:val="fr-FR"/>
        </w:rPr>
        <w:t xml:space="preserve">« Ô enfants d'Adam ! </w:t>
      </w:r>
      <w:r w:rsidRPr="00CC735A">
        <w:rPr>
          <w:i/>
          <w:lang w:val="fr-FR"/>
        </w:rPr>
        <w:t>Nous avons fait descendre sur vous un vêtement pour cacher vos nudités, ainsi que des parures. - Mais le vêtement de la piété voilà qui est meilleur</w:t>
      </w:r>
      <w:r w:rsidRPr="00CC735A">
        <w:rPr>
          <w:lang w:val="fr-FR"/>
        </w:rPr>
        <w:t xml:space="preserve">. - C'est un des signes (de la puissance) de </w:t>
      </w:r>
      <w:r w:rsidR="00D34506" w:rsidRPr="00CC735A">
        <w:rPr>
          <w:lang w:val="fr-FR"/>
        </w:rPr>
        <w:t>Allah</w:t>
      </w:r>
      <w:r w:rsidRPr="00CC735A">
        <w:rPr>
          <w:lang w:val="fr-FR"/>
        </w:rPr>
        <w:t>. Afin qu'ils se rappellent », 7.26.</w:t>
      </w:r>
    </w:p>
    <w:p w14:paraId="12FB4D48" w14:textId="77777777" w:rsidR="000053CE" w:rsidRPr="00CC735A" w:rsidRDefault="000053CE" w:rsidP="00471AEC">
      <w:pPr>
        <w:spacing w:after="0" w:line="240" w:lineRule="auto"/>
        <w:jc w:val="both"/>
        <w:rPr>
          <w:lang w:val="fr-FR"/>
        </w:rPr>
      </w:pPr>
    </w:p>
    <w:p w14:paraId="60861359" w14:textId="3C493433" w:rsidR="00B138E7" w:rsidRPr="00CC735A" w:rsidRDefault="00B138E7" w:rsidP="00471AEC">
      <w:pPr>
        <w:spacing w:after="0" w:line="240" w:lineRule="auto"/>
        <w:jc w:val="both"/>
        <w:rPr>
          <w:rFonts w:cstheme="minorHAnsi"/>
          <w:shd w:val="clear" w:color="auto" w:fill="FFFFFF"/>
          <w:lang w:val="fr-FR"/>
        </w:rPr>
      </w:pPr>
      <w:r w:rsidRPr="00CC735A">
        <w:rPr>
          <w:rFonts w:cstheme="minorHAnsi"/>
          <w:shd w:val="clear" w:color="auto" w:fill="FFFFFF"/>
          <w:lang w:val="fr-FR"/>
        </w:rPr>
        <w:t xml:space="preserve">Il n’y a jamais autant de harcèlements sexuels des femmes, dans les rues, que dans les pays musulmans. </w:t>
      </w:r>
      <w:r w:rsidR="00C01017" w:rsidRPr="00CC735A">
        <w:rPr>
          <w:rFonts w:cstheme="minorHAnsi"/>
          <w:shd w:val="clear" w:color="auto" w:fill="FFFFFF"/>
          <w:lang w:val="fr-FR"/>
        </w:rPr>
        <w:t>Le plus souvent, vous n’y verrez jamais de femmes aux terrasses de café, le soir.</w:t>
      </w:r>
    </w:p>
    <w:p w14:paraId="0CAA023F" w14:textId="77777777" w:rsidR="00363BBF" w:rsidRPr="00CC735A" w:rsidRDefault="00363BBF" w:rsidP="00471AEC">
      <w:pPr>
        <w:spacing w:after="0" w:line="240" w:lineRule="auto"/>
        <w:jc w:val="both"/>
        <w:rPr>
          <w:rFonts w:cstheme="minorHAnsi"/>
          <w:shd w:val="clear" w:color="auto" w:fill="FFFFFF"/>
          <w:lang w:val="fr-FR"/>
        </w:rPr>
      </w:pPr>
    </w:p>
    <w:p w14:paraId="1BF6D52C" w14:textId="61697936" w:rsidR="00010B80" w:rsidRPr="00CC735A" w:rsidRDefault="00010B80" w:rsidP="00471AEC">
      <w:pPr>
        <w:spacing w:after="0" w:line="240" w:lineRule="auto"/>
        <w:jc w:val="both"/>
        <w:rPr>
          <w:rFonts w:cstheme="minorHAnsi"/>
          <w:shd w:val="clear" w:color="auto" w:fill="FFFFFF"/>
          <w:lang w:val="fr-FR"/>
        </w:rPr>
      </w:pPr>
      <w:r w:rsidRPr="00CC735A">
        <w:rPr>
          <w:rFonts w:cstheme="minorHAnsi"/>
          <w:shd w:val="clear" w:color="auto" w:fill="FFFFFF"/>
          <w:lang w:val="fr-FR"/>
        </w:rPr>
        <w:t>Par ailleurs,</w:t>
      </w:r>
      <w:r w:rsidR="00B60625" w:rsidRPr="00CC735A">
        <w:rPr>
          <w:rFonts w:cstheme="minorHAnsi"/>
          <w:shd w:val="clear" w:color="auto" w:fill="FFFFFF"/>
          <w:lang w:val="fr-FR"/>
        </w:rPr>
        <w:t xml:space="preserve"> dans les faits,</w:t>
      </w:r>
      <w:r w:rsidRPr="00CC735A">
        <w:rPr>
          <w:rFonts w:cstheme="minorHAnsi"/>
          <w:shd w:val="clear" w:color="auto" w:fill="FFFFFF"/>
          <w:lang w:val="fr-FR"/>
        </w:rPr>
        <w:t xml:space="preserve"> le hijab ne protège pas</w:t>
      </w:r>
      <w:r w:rsidR="00B60625" w:rsidRPr="00CC735A">
        <w:rPr>
          <w:rFonts w:cstheme="minorHAnsi"/>
          <w:shd w:val="clear" w:color="auto" w:fill="FFFFFF"/>
          <w:lang w:val="fr-FR"/>
        </w:rPr>
        <w:t xml:space="preserve"> du tout</w:t>
      </w:r>
      <w:r w:rsidRPr="00CC735A">
        <w:rPr>
          <w:rFonts w:cstheme="minorHAnsi"/>
          <w:shd w:val="clear" w:color="auto" w:fill="FFFFFF"/>
          <w:lang w:val="fr-FR"/>
        </w:rPr>
        <w:t xml:space="preserve"> des agressions sexuelles, dans les pays musulmans</w:t>
      </w:r>
      <w:r w:rsidR="00B60625" w:rsidRPr="00CC735A">
        <w:rPr>
          <w:rFonts w:cstheme="minorHAnsi"/>
          <w:shd w:val="clear" w:color="auto" w:fill="FFFFFF"/>
          <w:lang w:val="fr-FR"/>
        </w:rPr>
        <w:t> :</w:t>
      </w:r>
    </w:p>
    <w:p w14:paraId="265C0015" w14:textId="77777777" w:rsidR="00B60625" w:rsidRPr="00CC735A" w:rsidRDefault="00B60625" w:rsidP="00471AEC">
      <w:pPr>
        <w:spacing w:after="0" w:line="240" w:lineRule="auto"/>
        <w:jc w:val="both"/>
        <w:rPr>
          <w:rFonts w:cstheme="minorHAnsi"/>
          <w:shd w:val="clear" w:color="auto" w:fill="FFFFFF"/>
          <w:lang w:val="fr-FR"/>
        </w:rPr>
      </w:pPr>
    </w:p>
    <w:p w14:paraId="61FDAACA" w14:textId="2D10BFDD" w:rsidR="00B60625" w:rsidRPr="00CC735A" w:rsidRDefault="00C472A4" w:rsidP="00471AEC">
      <w:pPr>
        <w:spacing w:after="0" w:line="240" w:lineRule="auto"/>
        <w:jc w:val="both"/>
        <w:rPr>
          <w:rFonts w:cstheme="minorHAnsi"/>
          <w:shd w:val="clear" w:color="auto" w:fill="FFFFFF"/>
          <w:lang w:val="fr-FR"/>
        </w:rPr>
      </w:pPr>
      <w:r w:rsidRPr="00CC735A">
        <w:rPr>
          <w:rFonts w:cstheme="minorHAnsi"/>
          <w:shd w:val="clear" w:color="auto" w:fill="FFFFFF"/>
          <w:lang w:val="fr-FR"/>
        </w:rPr>
        <w:t xml:space="preserve">« […] </w:t>
      </w:r>
      <w:r w:rsidRPr="00CC735A">
        <w:rPr>
          <w:rFonts w:cstheme="minorHAnsi"/>
          <w:i/>
          <w:shd w:val="clear" w:color="auto" w:fill="FFFFFF"/>
          <w:lang w:val="fr-FR"/>
        </w:rPr>
        <w:t>les pays musulmans sont sur-représentés parmi les pays où la prévalence du viol est endémique</w:t>
      </w:r>
      <w:r w:rsidRPr="00CC735A">
        <w:rPr>
          <w:rFonts w:cstheme="minorHAnsi"/>
          <w:shd w:val="clear" w:color="auto" w:fill="FFFFFF"/>
          <w:lang w:val="fr-FR"/>
        </w:rPr>
        <w:t xml:space="preserve">, et ce malgré le fait que, dans plusieurs d'entre eux, comme l'Égypte, la majorité des femmes portent le voile et des vêtements qui couvrent leur corps [...] le phénomène est sans doute encore plus marqué dans les pays musulmans puisque </w:t>
      </w:r>
      <w:r w:rsidRPr="00CC735A">
        <w:rPr>
          <w:rFonts w:cstheme="minorHAnsi"/>
          <w:i/>
          <w:shd w:val="clear" w:color="auto" w:fill="FFFFFF"/>
          <w:lang w:val="fr-FR"/>
        </w:rPr>
        <w:t>le viol conjugal n'y est généralement pas légalement reconnu.</w:t>
      </w:r>
      <w:r w:rsidRPr="00CC735A">
        <w:rPr>
          <w:rFonts w:cstheme="minorHAnsi"/>
          <w:shd w:val="clear" w:color="auto" w:fill="FFFFFF"/>
          <w:lang w:val="fr-FR"/>
        </w:rPr>
        <w:t xml:space="preserve">  De plus, </w:t>
      </w:r>
      <w:r w:rsidRPr="00CC735A">
        <w:rPr>
          <w:rFonts w:cstheme="minorHAnsi"/>
          <w:i/>
          <w:shd w:val="clear" w:color="auto" w:fill="FFFFFF"/>
          <w:lang w:val="fr-FR"/>
        </w:rPr>
        <w:t>une femme qui révèle avoir été violée peut, selon le pays, être reniée par sa famille, rejetée socialement, répudiée (et perdre la garde de ses enfants), forcée d'épouser son violeur, condamnée à la prison, la flagellation ou la lapidation et même être assassinée par son mari ou sa propre famille</w:t>
      </w:r>
      <w:r w:rsidRPr="00CC735A">
        <w:rPr>
          <w:rStyle w:val="Appelnotedebasdep"/>
          <w:rFonts w:cstheme="minorHAnsi"/>
          <w:b/>
          <w:shd w:val="clear" w:color="auto" w:fill="FFFFFF"/>
          <w:lang w:val="fr-FR"/>
        </w:rPr>
        <w:footnoteReference w:id="258"/>
      </w:r>
      <w:r w:rsidRPr="00CC735A">
        <w:rPr>
          <w:rFonts w:cstheme="minorHAnsi"/>
          <w:shd w:val="clear" w:color="auto" w:fill="FFFFFF"/>
          <w:lang w:val="fr-FR"/>
        </w:rPr>
        <w:t xml:space="preserve">. [...] La carte ci-dessous montre des pays (tous musulmans) où un code vestimentaire (pro-voile dans la majorité des cas) est encouragé ou obligatoire pour les femmes.  </w:t>
      </w:r>
      <w:r w:rsidRPr="00CC735A">
        <w:rPr>
          <w:rFonts w:cstheme="minorHAnsi"/>
          <w:i/>
          <w:shd w:val="clear" w:color="auto" w:fill="FFFFFF"/>
          <w:lang w:val="fr-FR"/>
        </w:rPr>
        <w:t>Les pays où les pressions s'exercent en faveur du voile font tous partie de la zone rouge de la carte de prévalence du viol.</w:t>
      </w:r>
      <w:r w:rsidRPr="00CC735A">
        <w:rPr>
          <w:rFonts w:cstheme="minorHAnsi"/>
          <w:shd w:val="clear" w:color="auto" w:fill="FFFFFF"/>
          <w:lang w:val="fr-FR"/>
        </w:rPr>
        <w:t xml:space="preserve">  Seules la Tunisie et la Turquie (où le port du voile était resteint à certains endroits au moment où cette carte a été publiée) font patie de la zone orange »</w:t>
      </w:r>
      <w:r w:rsidR="00B60625" w:rsidRPr="00CC735A">
        <w:rPr>
          <w:rStyle w:val="Appelnotedebasdep"/>
          <w:rFonts w:cstheme="minorHAnsi"/>
          <w:shd w:val="clear" w:color="auto" w:fill="FFFFFF"/>
          <w:lang w:val="fr-FR"/>
        </w:rPr>
        <w:footnoteReference w:id="259"/>
      </w:r>
      <w:r w:rsidR="009F07A5" w:rsidRPr="00CC735A">
        <w:rPr>
          <w:rFonts w:cstheme="minorHAnsi"/>
          <w:shd w:val="clear" w:color="auto" w:fill="FFFFFF"/>
          <w:lang w:val="fr-FR"/>
        </w:rPr>
        <w:t xml:space="preserve"> (voir les deux cartes, plus bas dans ce chapitre)</w:t>
      </w:r>
      <w:r w:rsidRPr="00CC735A">
        <w:rPr>
          <w:rFonts w:cstheme="minorHAnsi"/>
          <w:shd w:val="clear" w:color="auto" w:fill="FFFFFF"/>
          <w:lang w:val="fr-FR"/>
        </w:rPr>
        <w:t xml:space="preserve">.  </w:t>
      </w:r>
    </w:p>
    <w:p w14:paraId="4D5E84F6" w14:textId="5776634D" w:rsidR="00A0780C" w:rsidRDefault="00A0780C" w:rsidP="00471AEC">
      <w:pPr>
        <w:spacing w:after="0" w:line="240" w:lineRule="auto"/>
        <w:jc w:val="both"/>
        <w:rPr>
          <w:rFonts w:cstheme="minorHAnsi"/>
          <w:shd w:val="clear" w:color="auto" w:fill="FFFFFF"/>
          <w:lang w:val="fr-FR"/>
        </w:rPr>
      </w:pPr>
    </w:p>
    <w:p w14:paraId="12A1779C" w14:textId="566440EC" w:rsidR="00A0780C" w:rsidRDefault="00A0780C" w:rsidP="00471AEC">
      <w:pPr>
        <w:spacing w:after="0" w:line="240" w:lineRule="auto"/>
        <w:jc w:val="both"/>
        <w:rPr>
          <w:rFonts w:cstheme="minorHAnsi"/>
          <w:shd w:val="clear" w:color="auto" w:fill="FFFFFF"/>
          <w:lang w:val="fr-FR"/>
        </w:rPr>
      </w:pPr>
      <w:r>
        <w:rPr>
          <w:rFonts w:cstheme="minorHAnsi"/>
          <w:shd w:val="clear" w:color="auto" w:fill="FFFFFF"/>
          <w:lang w:val="fr-FR"/>
        </w:rPr>
        <w:t xml:space="preserve">Cet argument est donc un sophisme. Car en réalité, le « mal » (la concupiscence) est dans le regard de l’homme. Pour éviter la concupiscence des femmes pour les hommes, alors pourqui ne pas voiler, aussi et en retour, les hommes ? </w:t>
      </w:r>
      <w:r w:rsidRPr="00CC735A">
        <w:rPr>
          <w:rFonts w:cstheme="minorHAnsi"/>
          <w:i/>
          <w:shd w:val="clear" w:color="auto" w:fill="FFFFFF"/>
          <w:lang w:val="fr-FR"/>
        </w:rPr>
        <w:t>C’est avant tout une question d’éducation, d’apprendre aux hommes à respecter les femmes, quelles que soient leurs tenues, et à ne plus les percevoir comme des objets sexuels.</w:t>
      </w:r>
      <w:r>
        <w:rPr>
          <w:rFonts w:cstheme="minorHAnsi"/>
          <w:shd w:val="clear" w:color="auto" w:fill="FFFFFF"/>
          <w:lang w:val="fr-FR"/>
        </w:rPr>
        <w:t xml:space="preserve"> Ce type d’éducation existe justement dans les pays occidentaux.</w:t>
      </w:r>
    </w:p>
    <w:p w14:paraId="5E9EF171" w14:textId="77777777" w:rsidR="00A0780C" w:rsidRDefault="00A0780C" w:rsidP="00471AEC">
      <w:pPr>
        <w:spacing w:after="0" w:line="240" w:lineRule="auto"/>
        <w:jc w:val="both"/>
        <w:rPr>
          <w:rFonts w:cstheme="minorHAnsi"/>
          <w:shd w:val="clear" w:color="auto" w:fill="FFFFFF"/>
          <w:lang w:val="fr-FR"/>
        </w:rPr>
      </w:pPr>
    </w:p>
    <w:p w14:paraId="18CA8789" w14:textId="00295448" w:rsidR="00C472A4" w:rsidRDefault="00C472A4" w:rsidP="00C472A4">
      <w:pPr>
        <w:spacing w:after="0"/>
        <w:jc w:val="center"/>
        <w:rPr>
          <w:rFonts w:cstheme="minorHAnsi"/>
          <w:shd w:val="clear" w:color="auto" w:fill="FFFFFF"/>
          <w:lang w:val="fr-FR"/>
        </w:rPr>
      </w:pPr>
      <w:r>
        <w:rPr>
          <w:noProof/>
        </w:rPr>
        <w:drawing>
          <wp:inline distT="0" distB="0" distL="0" distR="0" wp14:anchorId="696620D8" wp14:editId="0E6E3C46">
            <wp:extent cx="4224655" cy="3295015"/>
            <wp:effectExtent l="0" t="0" r="444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24655" cy="3295015"/>
                    </a:xfrm>
                    <a:prstGeom prst="rect">
                      <a:avLst/>
                    </a:prstGeom>
                    <a:noFill/>
                    <a:ln>
                      <a:noFill/>
                    </a:ln>
                  </pic:spPr>
                </pic:pic>
              </a:graphicData>
            </a:graphic>
          </wp:inline>
        </w:drawing>
      </w:r>
    </w:p>
    <w:p w14:paraId="1845AB38" w14:textId="1A5917DB" w:rsidR="00C472A4" w:rsidRDefault="00C472A4" w:rsidP="00122F65">
      <w:pPr>
        <w:spacing w:after="0" w:line="240" w:lineRule="auto"/>
        <w:jc w:val="center"/>
        <w:rPr>
          <w:rFonts w:cstheme="minorHAnsi"/>
          <w:shd w:val="clear" w:color="auto" w:fill="FFFFFF"/>
          <w:lang w:val="fr-FR"/>
        </w:rPr>
      </w:pPr>
      <w:r w:rsidRPr="00C472A4">
        <w:rPr>
          <w:rFonts w:cstheme="minorHAnsi"/>
          <w:shd w:val="clear" w:color="auto" w:fill="FFFFFF"/>
          <w:lang w:val="fr-FR"/>
        </w:rPr>
        <w:t>Combinaison de la prévalence des agressions sexuelles contre les femmes et de leurs sanctions.</w:t>
      </w:r>
    </w:p>
    <w:p w14:paraId="66F4FAA2" w14:textId="5F3FFD07" w:rsidR="00C472A4" w:rsidRDefault="00C472A4" w:rsidP="00C472A4">
      <w:pPr>
        <w:spacing w:after="0"/>
        <w:jc w:val="center"/>
        <w:rPr>
          <w:rFonts w:cstheme="minorHAnsi"/>
          <w:shd w:val="clear" w:color="auto" w:fill="FFFFFF"/>
          <w:lang w:val="fr-FR"/>
        </w:rPr>
      </w:pPr>
    </w:p>
    <w:p w14:paraId="34DAF020" w14:textId="6C0CFCD0" w:rsidR="00C472A4" w:rsidRDefault="00C472A4" w:rsidP="00C472A4">
      <w:pPr>
        <w:spacing w:after="0"/>
        <w:jc w:val="center"/>
        <w:rPr>
          <w:rFonts w:cstheme="minorHAnsi"/>
          <w:shd w:val="clear" w:color="auto" w:fill="FFFFFF"/>
          <w:lang w:val="fr-FR"/>
        </w:rPr>
      </w:pPr>
      <w:r>
        <w:rPr>
          <w:noProof/>
        </w:rPr>
        <w:drawing>
          <wp:inline distT="0" distB="0" distL="0" distR="0" wp14:anchorId="641C64E3" wp14:editId="5680DA9D">
            <wp:extent cx="4095750" cy="2568146"/>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07900" cy="2575765"/>
                    </a:xfrm>
                    <a:prstGeom prst="rect">
                      <a:avLst/>
                    </a:prstGeom>
                    <a:noFill/>
                    <a:ln>
                      <a:noFill/>
                    </a:ln>
                  </pic:spPr>
                </pic:pic>
              </a:graphicData>
            </a:graphic>
          </wp:inline>
        </w:drawing>
      </w:r>
    </w:p>
    <w:p w14:paraId="494BA9D4" w14:textId="034D0CAE" w:rsidR="00C472A4" w:rsidRDefault="00B60625" w:rsidP="00C472A4">
      <w:pPr>
        <w:spacing w:after="0"/>
        <w:jc w:val="center"/>
        <w:rPr>
          <w:rFonts w:cstheme="minorHAnsi"/>
          <w:shd w:val="clear" w:color="auto" w:fill="FFFFFF"/>
          <w:lang w:val="fr-FR"/>
        </w:rPr>
      </w:pPr>
      <w:r w:rsidRPr="00B60625">
        <w:rPr>
          <w:rFonts w:cstheme="minorHAnsi"/>
          <w:shd w:val="clear" w:color="auto" w:fill="FFFFFF"/>
          <w:lang w:val="fr-FR"/>
        </w:rPr>
        <w:t>Code vestimentaire nécessaire pour les femmes</w:t>
      </w:r>
    </w:p>
    <w:p w14:paraId="3C91CBD2" w14:textId="77777777" w:rsidR="00B60625" w:rsidRDefault="00B60625" w:rsidP="00B60625">
      <w:pPr>
        <w:spacing w:after="0"/>
        <w:rPr>
          <w:rFonts w:cstheme="minorHAnsi"/>
          <w:shd w:val="clear" w:color="auto" w:fill="FFFFFF"/>
          <w:lang w:val="fr-FR"/>
        </w:rPr>
      </w:pPr>
    </w:p>
    <w:p w14:paraId="7DE6BC37" w14:textId="685EB069" w:rsidR="00B60625" w:rsidRDefault="00B60625" w:rsidP="00471AEC">
      <w:pPr>
        <w:spacing w:after="0" w:line="240" w:lineRule="auto"/>
        <w:rPr>
          <w:rFonts w:cstheme="minorHAnsi"/>
          <w:shd w:val="clear" w:color="auto" w:fill="FFFFFF"/>
          <w:lang w:val="fr-FR"/>
        </w:rPr>
      </w:pPr>
      <w:r w:rsidRPr="00B60625">
        <w:rPr>
          <w:rFonts w:cstheme="minorHAnsi"/>
          <w:shd w:val="clear" w:color="auto" w:fill="FFFFFF"/>
          <w:lang w:val="fr-FR"/>
        </w:rPr>
        <w:t>Colonne de gauche (du vert</w:t>
      </w:r>
      <w:r w:rsidR="0025795E">
        <w:rPr>
          <w:rFonts w:cstheme="minorHAnsi"/>
          <w:shd w:val="clear" w:color="auto" w:fill="FFFFFF"/>
          <w:lang w:val="fr-FR"/>
        </w:rPr>
        <w:t>/gris</w:t>
      </w:r>
      <w:r w:rsidRPr="00B60625">
        <w:rPr>
          <w:rFonts w:cstheme="minorHAnsi"/>
          <w:shd w:val="clear" w:color="auto" w:fill="FFFFFF"/>
          <w:lang w:val="fr-FR"/>
        </w:rPr>
        <w:t xml:space="preserve"> clair au vert</w:t>
      </w:r>
      <w:r w:rsidR="0025795E">
        <w:rPr>
          <w:rFonts w:cstheme="minorHAnsi"/>
          <w:shd w:val="clear" w:color="auto" w:fill="FFFFFF"/>
          <w:lang w:val="fr-FR"/>
        </w:rPr>
        <w:t>/gris</w:t>
      </w:r>
      <w:r w:rsidRPr="00B60625">
        <w:rPr>
          <w:rFonts w:cstheme="minorHAnsi"/>
          <w:shd w:val="clear" w:color="auto" w:fill="FFFFFF"/>
          <w:lang w:val="fr-FR"/>
        </w:rPr>
        <w:t xml:space="preserve"> foncé) :</w:t>
      </w:r>
    </w:p>
    <w:p w14:paraId="5D2A5F73" w14:textId="77777777" w:rsidR="00B60625" w:rsidRPr="00B60625" w:rsidRDefault="00B60625" w:rsidP="00471AEC">
      <w:pPr>
        <w:spacing w:after="0" w:line="240" w:lineRule="auto"/>
        <w:rPr>
          <w:rFonts w:cstheme="minorHAnsi"/>
          <w:shd w:val="clear" w:color="auto" w:fill="FFFFFF"/>
          <w:lang w:val="fr-FR"/>
        </w:rPr>
      </w:pPr>
    </w:p>
    <w:p w14:paraId="17CF80E5" w14:textId="1057386A" w:rsidR="00B60625" w:rsidRPr="00B60625" w:rsidRDefault="00B60625" w:rsidP="00471AEC">
      <w:pPr>
        <w:pStyle w:val="Paragraphedeliste"/>
        <w:numPr>
          <w:ilvl w:val="0"/>
          <w:numId w:val="15"/>
        </w:numPr>
        <w:spacing w:after="0" w:line="240" w:lineRule="auto"/>
        <w:jc w:val="both"/>
        <w:rPr>
          <w:rFonts w:cstheme="minorHAnsi"/>
          <w:shd w:val="clear" w:color="auto" w:fill="FFFFFF"/>
          <w:lang w:val="fr-FR"/>
        </w:rPr>
      </w:pPr>
      <w:r w:rsidRPr="00B60625">
        <w:rPr>
          <w:rFonts w:cstheme="minorHAnsi"/>
          <w:shd w:val="clear" w:color="auto" w:fill="FFFFFF"/>
          <w:lang w:val="fr-FR"/>
        </w:rPr>
        <w:t>Vert</w:t>
      </w:r>
      <w:r w:rsidR="0025795E">
        <w:rPr>
          <w:rFonts w:cstheme="minorHAnsi"/>
          <w:shd w:val="clear" w:color="auto" w:fill="FFFFFF"/>
          <w:lang w:val="fr-FR"/>
        </w:rPr>
        <w:t>/gris</w:t>
      </w:r>
      <w:r w:rsidRPr="00B60625">
        <w:rPr>
          <w:rFonts w:cstheme="minorHAnsi"/>
          <w:shd w:val="clear" w:color="auto" w:fill="FFFFFF"/>
          <w:lang w:val="fr-FR"/>
        </w:rPr>
        <w:t xml:space="preserve"> </w:t>
      </w:r>
      <w:r w:rsidR="0025795E">
        <w:rPr>
          <w:rFonts w:cstheme="minorHAnsi"/>
          <w:shd w:val="clear" w:color="auto" w:fill="FFFFFF"/>
          <w:lang w:val="fr-FR"/>
        </w:rPr>
        <w:t xml:space="preserve">  </w:t>
      </w:r>
      <w:r w:rsidRPr="00B60625">
        <w:rPr>
          <w:rFonts w:cstheme="minorHAnsi"/>
          <w:shd w:val="clear" w:color="auto" w:fill="FFFFFF"/>
          <w:lang w:val="fr-FR"/>
        </w:rPr>
        <w:t>1</w:t>
      </w:r>
      <w:r>
        <w:rPr>
          <w:rFonts w:cstheme="minorHAnsi"/>
          <w:shd w:val="clear" w:color="auto" w:fill="FFFFFF"/>
          <w:lang w:val="fr-FR"/>
        </w:rPr>
        <w:t> :</w:t>
      </w:r>
      <w:r w:rsidRPr="00B60625">
        <w:rPr>
          <w:rFonts w:cstheme="minorHAnsi"/>
          <w:shd w:val="clear" w:color="auto" w:fill="FFFFFF"/>
          <w:lang w:val="fr-FR"/>
        </w:rPr>
        <w:t xml:space="preserve"> Pas de pression en faveur du voilement</w:t>
      </w:r>
    </w:p>
    <w:p w14:paraId="0E908EDC" w14:textId="0979CA8E" w:rsidR="00B60625" w:rsidRPr="00B60625" w:rsidRDefault="00B60625" w:rsidP="00471AEC">
      <w:pPr>
        <w:pStyle w:val="Paragraphedeliste"/>
        <w:numPr>
          <w:ilvl w:val="0"/>
          <w:numId w:val="15"/>
        </w:numPr>
        <w:spacing w:after="0" w:line="240" w:lineRule="auto"/>
        <w:jc w:val="both"/>
        <w:rPr>
          <w:rFonts w:cstheme="minorHAnsi"/>
          <w:shd w:val="clear" w:color="auto" w:fill="FFFFFF"/>
          <w:lang w:val="fr-FR"/>
        </w:rPr>
      </w:pPr>
      <w:r w:rsidRPr="00B60625">
        <w:rPr>
          <w:rFonts w:cstheme="minorHAnsi"/>
          <w:shd w:val="clear" w:color="auto" w:fill="FFFFFF"/>
          <w:lang w:val="fr-FR"/>
        </w:rPr>
        <w:t>Vert</w:t>
      </w:r>
      <w:r w:rsidR="0025795E">
        <w:rPr>
          <w:rFonts w:cstheme="minorHAnsi"/>
          <w:shd w:val="clear" w:color="auto" w:fill="FFFFFF"/>
          <w:lang w:val="fr-FR"/>
        </w:rPr>
        <w:t xml:space="preserve">/gris </w:t>
      </w:r>
      <w:r w:rsidRPr="00B60625">
        <w:rPr>
          <w:rFonts w:cstheme="minorHAnsi"/>
          <w:shd w:val="clear" w:color="auto" w:fill="FFFFFF"/>
          <w:lang w:val="fr-FR"/>
        </w:rPr>
        <w:t>2</w:t>
      </w:r>
      <w:r>
        <w:rPr>
          <w:rFonts w:cstheme="minorHAnsi"/>
          <w:shd w:val="clear" w:color="auto" w:fill="FFFFFF"/>
          <w:lang w:val="fr-FR"/>
        </w:rPr>
        <w:t> :</w:t>
      </w:r>
      <w:r w:rsidRPr="00B60625">
        <w:rPr>
          <w:rFonts w:cstheme="minorHAnsi"/>
          <w:shd w:val="clear" w:color="auto" w:fill="FFFFFF"/>
          <w:lang w:val="fr-FR"/>
        </w:rPr>
        <w:t xml:space="preserve"> Coutume prônant une modestie vestimentaire générale.  Voilement intégral très rare</w:t>
      </w:r>
      <w:r>
        <w:rPr>
          <w:rFonts w:cstheme="minorHAnsi"/>
          <w:shd w:val="clear" w:color="auto" w:fill="FFFFFF"/>
          <w:lang w:val="fr-FR"/>
        </w:rPr>
        <w:t>.</w:t>
      </w:r>
    </w:p>
    <w:p w14:paraId="5AC55434" w14:textId="7DB31DFA" w:rsidR="00B60625" w:rsidRPr="00B60625" w:rsidRDefault="00B60625" w:rsidP="00471AEC">
      <w:pPr>
        <w:pStyle w:val="Paragraphedeliste"/>
        <w:numPr>
          <w:ilvl w:val="0"/>
          <w:numId w:val="15"/>
        </w:numPr>
        <w:spacing w:after="0" w:line="240" w:lineRule="auto"/>
        <w:jc w:val="both"/>
        <w:rPr>
          <w:rFonts w:cstheme="minorHAnsi"/>
          <w:shd w:val="clear" w:color="auto" w:fill="FFFFFF"/>
          <w:lang w:val="fr-FR"/>
        </w:rPr>
      </w:pPr>
      <w:r w:rsidRPr="00B60625">
        <w:rPr>
          <w:rFonts w:cstheme="minorHAnsi"/>
          <w:shd w:val="clear" w:color="auto" w:fill="FFFFFF"/>
          <w:lang w:val="fr-FR"/>
        </w:rPr>
        <w:t>Vert</w:t>
      </w:r>
      <w:r w:rsidR="0025795E">
        <w:rPr>
          <w:rFonts w:cstheme="minorHAnsi"/>
          <w:shd w:val="clear" w:color="auto" w:fill="FFFFFF"/>
          <w:lang w:val="fr-FR"/>
        </w:rPr>
        <w:t xml:space="preserve">/gris </w:t>
      </w:r>
      <w:r w:rsidRPr="00B60625">
        <w:rPr>
          <w:rFonts w:cstheme="minorHAnsi"/>
          <w:shd w:val="clear" w:color="auto" w:fill="FFFFFF"/>
          <w:lang w:val="fr-FR"/>
        </w:rPr>
        <w:t>3</w:t>
      </w:r>
      <w:r>
        <w:rPr>
          <w:rFonts w:cstheme="minorHAnsi"/>
          <w:shd w:val="clear" w:color="auto" w:fill="FFFFFF"/>
          <w:lang w:val="fr-FR"/>
        </w:rPr>
        <w:t> :</w:t>
      </w:r>
      <w:r w:rsidRPr="00B60625">
        <w:rPr>
          <w:rFonts w:cstheme="minorHAnsi"/>
          <w:shd w:val="clear" w:color="auto" w:fill="FFFFFF"/>
          <w:lang w:val="fr-FR"/>
        </w:rPr>
        <w:t xml:space="preserve"> Une tenue vestimentaire spécifique peut être nécessaire.  Le voilement existe mais il est limité</w:t>
      </w:r>
      <w:r>
        <w:rPr>
          <w:rFonts w:cstheme="minorHAnsi"/>
          <w:shd w:val="clear" w:color="auto" w:fill="FFFFFF"/>
          <w:lang w:val="fr-FR"/>
        </w:rPr>
        <w:t>.</w:t>
      </w:r>
    </w:p>
    <w:p w14:paraId="3CA54477" w14:textId="32B99767" w:rsidR="00C472A4" w:rsidRPr="00B60625" w:rsidRDefault="00B60625" w:rsidP="00471AEC">
      <w:pPr>
        <w:pStyle w:val="Paragraphedeliste"/>
        <w:numPr>
          <w:ilvl w:val="0"/>
          <w:numId w:val="15"/>
        </w:numPr>
        <w:spacing w:after="0" w:line="240" w:lineRule="auto"/>
        <w:jc w:val="both"/>
        <w:rPr>
          <w:rFonts w:cstheme="minorHAnsi"/>
          <w:shd w:val="clear" w:color="auto" w:fill="FFFFFF"/>
          <w:lang w:val="fr-FR"/>
        </w:rPr>
      </w:pPr>
      <w:r w:rsidRPr="00B60625">
        <w:rPr>
          <w:rFonts w:cstheme="minorHAnsi"/>
          <w:shd w:val="clear" w:color="auto" w:fill="FFFFFF"/>
          <w:lang w:val="fr-FR"/>
        </w:rPr>
        <w:t>Vert</w:t>
      </w:r>
      <w:r w:rsidR="0025795E">
        <w:rPr>
          <w:rFonts w:cstheme="minorHAnsi"/>
          <w:shd w:val="clear" w:color="auto" w:fill="FFFFFF"/>
          <w:lang w:val="fr-FR"/>
        </w:rPr>
        <w:t>/gris</w:t>
      </w:r>
      <w:r w:rsidRPr="00B60625">
        <w:rPr>
          <w:rFonts w:cstheme="minorHAnsi"/>
          <w:shd w:val="clear" w:color="auto" w:fill="FFFFFF"/>
          <w:lang w:val="fr-FR"/>
        </w:rPr>
        <w:t xml:space="preserve"> </w:t>
      </w:r>
      <w:r w:rsidR="0025795E">
        <w:rPr>
          <w:rFonts w:cstheme="minorHAnsi"/>
          <w:shd w:val="clear" w:color="auto" w:fill="FFFFFF"/>
          <w:lang w:val="fr-FR"/>
        </w:rPr>
        <w:t xml:space="preserve">  </w:t>
      </w:r>
      <w:r w:rsidRPr="00B60625">
        <w:rPr>
          <w:rFonts w:cstheme="minorHAnsi"/>
          <w:shd w:val="clear" w:color="auto" w:fill="FFFFFF"/>
          <w:lang w:val="fr-FR"/>
        </w:rPr>
        <w:t>4</w:t>
      </w:r>
      <w:r>
        <w:rPr>
          <w:rFonts w:cstheme="minorHAnsi"/>
          <w:shd w:val="clear" w:color="auto" w:fill="FFFFFF"/>
          <w:lang w:val="fr-FR"/>
        </w:rPr>
        <w:t> :</w:t>
      </w:r>
      <w:r w:rsidRPr="00B60625">
        <w:rPr>
          <w:rFonts w:cstheme="minorHAnsi"/>
          <w:shd w:val="clear" w:color="auto" w:fill="FFFFFF"/>
          <w:lang w:val="fr-FR"/>
        </w:rPr>
        <w:t xml:space="preserve"> Une tenue vestimentaire spécifique est nécessaire.  Le voilement intégral peut y être courant</w:t>
      </w:r>
      <w:r>
        <w:rPr>
          <w:rFonts w:cstheme="minorHAnsi"/>
          <w:shd w:val="clear" w:color="auto" w:fill="FFFFFF"/>
          <w:lang w:val="fr-FR"/>
        </w:rPr>
        <w:t>.</w:t>
      </w:r>
    </w:p>
    <w:bookmarkEnd w:id="91"/>
    <w:p w14:paraId="185BCFAB" w14:textId="2DA6B139" w:rsidR="006B562A" w:rsidRDefault="006B562A" w:rsidP="00D41BD6">
      <w:pPr>
        <w:spacing w:after="0"/>
        <w:jc w:val="both"/>
        <w:rPr>
          <w:rFonts w:cstheme="minorHAnsi"/>
          <w:shd w:val="clear" w:color="auto" w:fill="FFFFFF"/>
          <w:lang w:val="fr-FR"/>
        </w:rPr>
      </w:pPr>
    </w:p>
    <w:p w14:paraId="6EE9B118" w14:textId="667A32BC" w:rsidR="000053CE" w:rsidRDefault="000053CE" w:rsidP="000053CE">
      <w:pPr>
        <w:pStyle w:val="Titre2"/>
        <w:rPr>
          <w:shd w:val="clear" w:color="auto" w:fill="FFFFFF"/>
          <w:lang w:val="fr-FR"/>
        </w:rPr>
      </w:pPr>
      <w:bookmarkStart w:id="93" w:name="_Toc68429385"/>
      <w:r>
        <w:rPr>
          <w:shd w:val="clear" w:color="auto" w:fill="FFFFFF"/>
          <w:lang w:val="fr-FR"/>
        </w:rPr>
        <w:t>Le voile signe ou symbole de la pudeur de la femme musulmane</w:t>
      </w:r>
      <w:bookmarkEnd w:id="93"/>
    </w:p>
    <w:p w14:paraId="1132D474" w14:textId="4070DB08" w:rsidR="000053CE" w:rsidRDefault="000053CE" w:rsidP="00D41BD6">
      <w:pPr>
        <w:spacing w:after="0"/>
        <w:jc w:val="both"/>
        <w:rPr>
          <w:rFonts w:cstheme="minorHAnsi"/>
          <w:shd w:val="clear" w:color="auto" w:fill="FFFFFF"/>
          <w:lang w:val="fr-FR"/>
        </w:rPr>
      </w:pPr>
    </w:p>
    <w:p w14:paraId="54C11B46" w14:textId="77777777" w:rsidR="000053CE" w:rsidRDefault="000053CE" w:rsidP="00471AEC">
      <w:pPr>
        <w:spacing w:after="0" w:line="240" w:lineRule="auto"/>
        <w:jc w:val="both"/>
        <w:rPr>
          <w:rFonts w:cstheme="minorHAnsi"/>
          <w:shd w:val="clear" w:color="auto" w:fill="FFFFFF"/>
          <w:lang w:val="fr-FR"/>
        </w:rPr>
      </w:pPr>
      <w:r>
        <w:rPr>
          <w:rFonts w:cstheme="minorHAnsi"/>
          <w:shd w:val="clear" w:color="auto" w:fill="FFFFFF"/>
          <w:lang w:val="fr-FR"/>
        </w:rPr>
        <w:t>Les prédicateurs musulmans avancent souvent l’argument que « </w:t>
      </w:r>
      <w:r w:rsidRPr="001F762E">
        <w:rPr>
          <w:rFonts w:cstheme="minorHAnsi"/>
          <w:i/>
          <w:shd w:val="clear" w:color="auto" w:fill="FFFFFF"/>
          <w:lang w:val="fr-FR"/>
        </w:rPr>
        <w:t>le hijab la pudeur de la femme musulman</w:t>
      </w:r>
      <w:r w:rsidRPr="00F17FBA">
        <w:rPr>
          <w:rFonts w:cstheme="minorHAnsi"/>
          <w:shd w:val="clear" w:color="auto" w:fill="FFFFFF"/>
          <w:lang w:val="fr-FR"/>
        </w:rPr>
        <w:t>e</w:t>
      </w:r>
      <w:r>
        <w:rPr>
          <w:rFonts w:cstheme="minorHAnsi"/>
          <w:shd w:val="clear" w:color="auto" w:fill="FFFFFF"/>
          <w:lang w:val="fr-FR"/>
        </w:rPr>
        <w:t> »</w:t>
      </w:r>
      <w:r>
        <w:rPr>
          <w:rStyle w:val="Appelnotedebasdep"/>
          <w:rFonts w:cstheme="minorHAnsi"/>
          <w:shd w:val="clear" w:color="auto" w:fill="FFFFFF"/>
          <w:lang w:val="fr-FR"/>
        </w:rPr>
        <w:footnoteReference w:id="260"/>
      </w:r>
      <w:r>
        <w:rPr>
          <w:rFonts w:cstheme="minorHAnsi"/>
          <w:shd w:val="clear" w:color="auto" w:fill="FFFFFF"/>
          <w:lang w:val="fr-FR"/>
        </w:rPr>
        <w:t>.</w:t>
      </w:r>
    </w:p>
    <w:p w14:paraId="0BF263E1" w14:textId="3BB135F6" w:rsidR="000053CE" w:rsidRDefault="000053CE" w:rsidP="00471AEC">
      <w:pPr>
        <w:spacing w:after="0" w:line="240" w:lineRule="auto"/>
        <w:jc w:val="both"/>
        <w:rPr>
          <w:rFonts w:cstheme="minorHAnsi"/>
          <w:shd w:val="clear" w:color="auto" w:fill="FFFFFF"/>
          <w:lang w:val="fr-FR"/>
        </w:rPr>
      </w:pPr>
    </w:p>
    <w:p w14:paraId="787A5EA3" w14:textId="3866E423" w:rsidR="00A0780C" w:rsidRPr="00A0780C" w:rsidRDefault="00A0780C" w:rsidP="00471AEC">
      <w:pPr>
        <w:spacing w:after="0" w:line="240" w:lineRule="auto"/>
        <w:jc w:val="both"/>
        <w:rPr>
          <w:rFonts w:cstheme="minorHAnsi"/>
          <w:u w:val="single"/>
          <w:shd w:val="clear" w:color="auto" w:fill="FFFFFF"/>
          <w:lang w:val="fr-FR"/>
        </w:rPr>
      </w:pPr>
      <w:r w:rsidRPr="00A0780C">
        <w:rPr>
          <w:rFonts w:cstheme="minorHAnsi"/>
          <w:u w:val="single"/>
          <w:shd w:val="clear" w:color="auto" w:fill="FFFFFF"/>
          <w:lang w:val="fr-FR"/>
        </w:rPr>
        <w:t>Le voile porte-étandard</w:t>
      </w:r>
      <w:r>
        <w:rPr>
          <w:rFonts w:cstheme="minorHAnsi"/>
          <w:u w:val="single"/>
          <w:shd w:val="clear" w:color="auto" w:fill="FFFFFF"/>
          <w:lang w:val="fr-FR"/>
        </w:rPr>
        <w:t xml:space="preserve"> et stratégie</w:t>
      </w:r>
      <w:r w:rsidRPr="00A0780C">
        <w:rPr>
          <w:rFonts w:cstheme="minorHAnsi"/>
          <w:u w:val="single"/>
          <w:shd w:val="clear" w:color="auto" w:fill="FFFFFF"/>
          <w:lang w:val="fr-FR"/>
        </w:rPr>
        <w:t xml:space="preserve"> de l’islam politique</w:t>
      </w:r>
    </w:p>
    <w:p w14:paraId="15A5757C" w14:textId="77777777" w:rsidR="00A0780C" w:rsidRDefault="00A0780C" w:rsidP="00471AEC">
      <w:pPr>
        <w:spacing w:after="0" w:line="240" w:lineRule="auto"/>
        <w:jc w:val="both"/>
        <w:rPr>
          <w:rFonts w:cstheme="minorHAnsi"/>
          <w:shd w:val="clear" w:color="auto" w:fill="FFFFFF"/>
          <w:lang w:val="fr-FR"/>
        </w:rPr>
      </w:pPr>
    </w:p>
    <w:p w14:paraId="0F4026CC" w14:textId="438CCF1D" w:rsidR="000053CE" w:rsidRDefault="000053CE" w:rsidP="00471AEC">
      <w:pPr>
        <w:spacing w:after="0" w:line="240" w:lineRule="auto"/>
        <w:jc w:val="both"/>
        <w:rPr>
          <w:rFonts w:cstheme="minorHAnsi"/>
          <w:shd w:val="clear" w:color="auto" w:fill="FFFFFF"/>
          <w:lang w:val="fr-FR"/>
        </w:rPr>
      </w:pPr>
      <w:r>
        <w:rPr>
          <w:rFonts w:cstheme="minorHAnsi"/>
          <w:shd w:val="clear" w:color="auto" w:fill="FFFFFF"/>
          <w:lang w:val="fr-FR"/>
        </w:rPr>
        <w:t>Dans les faits, le voile tend à ce que la femme musulmane se distingue du reste des habitants du pays d’accueil. Il renforce le replis communautaire d’une partie de la communauté musulmane (c’est une des buts des islamistes).</w:t>
      </w:r>
    </w:p>
    <w:p w14:paraId="2B1D15D6" w14:textId="77777777" w:rsidR="000053CE" w:rsidRDefault="000053CE" w:rsidP="00471AEC">
      <w:pPr>
        <w:spacing w:after="0" w:line="240" w:lineRule="auto"/>
        <w:jc w:val="both"/>
        <w:rPr>
          <w:rFonts w:cstheme="minorHAnsi"/>
          <w:shd w:val="clear" w:color="auto" w:fill="FFFFFF"/>
          <w:lang w:val="fr-FR"/>
        </w:rPr>
      </w:pPr>
    </w:p>
    <w:p w14:paraId="111DBF70" w14:textId="77777777" w:rsidR="000053CE" w:rsidRDefault="000053CE" w:rsidP="00471AEC">
      <w:pPr>
        <w:spacing w:after="0" w:line="240" w:lineRule="auto"/>
        <w:jc w:val="both"/>
        <w:rPr>
          <w:rFonts w:cstheme="minorHAnsi"/>
          <w:shd w:val="clear" w:color="auto" w:fill="FFFFFF"/>
          <w:lang w:val="fr-FR"/>
        </w:rPr>
      </w:pPr>
      <w:r>
        <w:rPr>
          <w:rFonts w:cstheme="minorHAnsi"/>
          <w:shd w:val="clear" w:color="auto" w:fill="FFFFFF"/>
          <w:lang w:val="fr-FR"/>
        </w:rPr>
        <w:t xml:space="preserve">Selon, </w:t>
      </w:r>
      <w:r w:rsidRPr="00FB5152">
        <w:rPr>
          <w:rFonts w:cstheme="minorHAnsi"/>
          <w:shd w:val="clear" w:color="auto" w:fill="FFFFFF"/>
          <w:lang w:val="fr-FR"/>
        </w:rPr>
        <w:t>Waleed al-husseini</w:t>
      </w:r>
      <w:r>
        <w:rPr>
          <w:rFonts w:cstheme="minorHAnsi"/>
          <w:shd w:val="clear" w:color="auto" w:fill="FFFFFF"/>
          <w:lang w:val="fr-FR"/>
        </w:rPr>
        <w:t>, essayiste palestinien, ex-musulman devenu athée, qui considère l’islam comme une religion barbare et rétrograde</w:t>
      </w:r>
      <w:r>
        <w:rPr>
          <w:rStyle w:val="Appelnotedebasdep"/>
          <w:rFonts w:cstheme="minorHAnsi"/>
          <w:shd w:val="clear" w:color="auto" w:fill="FFFFFF"/>
          <w:lang w:val="fr-FR"/>
        </w:rPr>
        <w:footnoteReference w:id="261"/>
      </w:r>
      <w:r>
        <w:rPr>
          <w:rFonts w:cstheme="minorHAnsi"/>
          <w:shd w:val="clear" w:color="auto" w:fill="FFFFFF"/>
          <w:lang w:val="fr-FR"/>
        </w:rPr>
        <w:t xml:space="preserve"> : </w:t>
      </w:r>
    </w:p>
    <w:p w14:paraId="3F74BE90" w14:textId="77777777" w:rsidR="000053CE" w:rsidRDefault="000053CE" w:rsidP="00471AEC">
      <w:pPr>
        <w:spacing w:after="0" w:line="240" w:lineRule="auto"/>
        <w:jc w:val="both"/>
        <w:rPr>
          <w:rFonts w:cstheme="minorHAnsi"/>
          <w:shd w:val="clear" w:color="auto" w:fill="FFFFFF"/>
          <w:lang w:val="fr-FR"/>
        </w:rPr>
      </w:pPr>
    </w:p>
    <w:p w14:paraId="15DB6F4A" w14:textId="67BB1C1F" w:rsidR="000053CE" w:rsidRDefault="000053CE" w:rsidP="00471AEC">
      <w:pPr>
        <w:spacing w:after="0" w:line="240" w:lineRule="auto"/>
        <w:jc w:val="both"/>
        <w:rPr>
          <w:rFonts w:cstheme="minorHAnsi"/>
          <w:shd w:val="clear" w:color="auto" w:fill="FFFFFF"/>
          <w:lang w:val="fr-FR"/>
        </w:rPr>
      </w:pPr>
      <w:r>
        <w:rPr>
          <w:rFonts w:cstheme="minorHAnsi"/>
          <w:shd w:val="clear" w:color="auto" w:fill="FFFFFF"/>
          <w:lang w:val="fr-FR"/>
        </w:rPr>
        <w:t xml:space="preserve">« […] </w:t>
      </w:r>
      <w:r w:rsidRPr="00FB5152">
        <w:rPr>
          <w:rFonts w:cstheme="minorHAnsi"/>
          <w:i/>
          <w:shd w:val="clear" w:color="auto" w:fill="FFFFFF"/>
          <w:lang w:val="fr-FR"/>
        </w:rPr>
        <w:t>c’est un signe religieux, mais c’est parce que c’est un symbole de la'sservissement de la femme et du sexisme ! Ne vous vous laissez surtout pas convaincre que le port du voile est un acte de liberté car il est l'enfermement des femmes dans le communautarisme et il est également leur assignation à résidence culturelle et identitaire. En Europe aujourdh'ui le voile est le symbole de l’islam politique conquérant et un signe de l'</w:t>
      </w:r>
      <w:r>
        <w:rPr>
          <w:rFonts w:cstheme="minorHAnsi"/>
          <w:i/>
          <w:shd w:val="clear" w:color="auto" w:fill="FFFFFF"/>
          <w:lang w:val="fr-FR"/>
        </w:rPr>
        <w:t>i</w:t>
      </w:r>
      <w:r w:rsidRPr="00FB5152">
        <w:rPr>
          <w:rFonts w:cstheme="minorHAnsi"/>
          <w:i/>
          <w:shd w:val="clear" w:color="auto" w:fill="FFFFFF"/>
          <w:lang w:val="fr-FR"/>
        </w:rPr>
        <w:t>slamisation visible et communicante</w:t>
      </w:r>
      <w:r>
        <w:rPr>
          <w:rFonts w:cstheme="minorHAnsi"/>
          <w:shd w:val="clear" w:color="auto" w:fill="FFFFFF"/>
          <w:lang w:val="fr-FR"/>
        </w:rPr>
        <w:t> »</w:t>
      </w:r>
      <w:r w:rsidRPr="00FB5152">
        <w:rPr>
          <w:rFonts w:cstheme="minorHAnsi"/>
          <w:shd w:val="clear" w:color="auto" w:fill="FFFFFF"/>
          <w:lang w:val="fr-FR"/>
        </w:rPr>
        <w:t>.</w:t>
      </w:r>
    </w:p>
    <w:p w14:paraId="1032BC1D" w14:textId="056758C4" w:rsidR="00FA1251" w:rsidRDefault="00FA1251" w:rsidP="00471AEC">
      <w:pPr>
        <w:spacing w:after="0" w:line="240" w:lineRule="auto"/>
        <w:jc w:val="both"/>
        <w:rPr>
          <w:rFonts w:cstheme="minorHAnsi"/>
          <w:shd w:val="clear" w:color="auto" w:fill="FFFFFF"/>
          <w:lang w:val="fr-FR"/>
        </w:rPr>
      </w:pPr>
    </w:p>
    <w:p w14:paraId="68C4FB77" w14:textId="23A08631" w:rsidR="00FA1251" w:rsidRPr="00FA1251" w:rsidRDefault="00FA1251" w:rsidP="00471AEC">
      <w:pPr>
        <w:spacing w:after="0" w:line="240" w:lineRule="auto"/>
        <w:jc w:val="both"/>
        <w:rPr>
          <w:rFonts w:cstheme="minorHAnsi"/>
          <w:shd w:val="clear" w:color="auto" w:fill="FFFFFF"/>
          <w:lang w:val="fr-FR"/>
        </w:rPr>
      </w:pPr>
      <w:r w:rsidRPr="00FA1251">
        <w:rPr>
          <w:rFonts w:cstheme="minorHAnsi"/>
          <w:shd w:val="clear" w:color="auto" w:fill="FFFFFF"/>
          <w:lang w:val="fr-FR"/>
        </w:rPr>
        <w:t>"</w:t>
      </w:r>
      <w:r w:rsidRPr="00FA1251">
        <w:rPr>
          <w:rFonts w:cstheme="minorHAnsi"/>
          <w:i/>
          <w:shd w:val="clear" w:color="auto" w:fill="FFFFFF"/>
          <w:lang w:val="fr-FR"/>
        </w:rPr>
        <w:t>Quand on commence à fermer les yeux sur des fillettes voilées au nom de la « pudeur » ... on finit par fermer les yeux sur des fillettes violées sous couvert de « mariage</w:t>
      </w:r>
      <w:r>
        <w:rPr>
          <w:rFonts w:cstheme="minorHAnsi"/>
          <w:i/>
          <w:shd w:val="clear" w:color="auto" w:fill="FFFFFF"/>
          <w:lang w:val="fr-FR"/>
        </w:rPr>
        <w:t xml:space="preserve"> </w:t>
      </w:r>
      <w:r w:rsidRPr="00FA1251">
        <w:rPr>
          <w:rFonts w:cstheme="minorHAnsi"/>
          <w:i/>
          <w:shd w:val="clear" w:color="auto" w:fill="FFFFFF"/>
          <w:lang w:val="fr-FR"/>
        </w:rPr>
        <w:t>»</w:t>
      </w:r>
      <w:r w:rsidRPr="00FA1251">
        <w:rPr>
          <w:rFonts w:cstheme="minorHAnsi"/>
          <w:shd w:val="clear" w:color="auto" w:fill="FFFFFF"/>
          <w:lang w:val="fr-FR"/>
        </w:rPr>
        <w:t>". Waleed Al-Husseini</w:t>
      </w:r>
      <w:r>
        <w:rPr>
          <w:rStyle w:val="Appelnotedebasdep"/>
          <w:rFonts w:cstheme="minorHAnsi"/>
          <w:shd w:val="clear" w:color="auto" w:fill="FFFFFF"/>
          <w:lang w:val="fr-FR"/>
        </w:rPr>
        <w:footnoteReference w:id="262"/>
      </w:r>
      <w:r w:rsidRPr="00FA1251">
        <w:rPr>
          <w:rFonts w:cstheme="minorHAnsi"/>
          <w:shd w:val="clear" w:color="auto" w:fill="FFFFFF"/>
          <w:lang w:val="fr-FR"/>
        </w:rPr>
        <w:t>.</w:t>
      </w:r>
    </w:p>
    <w:p w14:paraId="1E49145F" w14:textId="4674A097" w:rsidR="000053CE" w:rsidRPr="00FA1251" w:rsidRDefault="000053CE" w:rsidP="00471AEC">
      <w:pPr>
        <w:spacing w:after="0" w:line="240" w:lineRule="auto"/>
        <w:jc w:val="both"/>
        <w:rPr>
          <w:rFonts w:cstheme="minorHAnsi"/>
          <w:shd w:val="clear" w:color="auto" w:fill="FFFFFF"/>
          <w:lang w:val="fr-FR"/>
        </w:rPr>
      </w:pPr>
    </w:p>
    <w:p w14:paraId="03419E98" w14:textId="1CA9B6D9" w:rsidR="00A0780C" w:rsidRDefault="009F07A5" w:rsidP="00471AEC">
      <w:pPr>
        <w:spacing w:after="0" w:line="240" w:lineRule="auto"/>
        <w:jc w:val="both"/>
        <w:rPr>
          <w:rFonts w:cstheme="minorHAnsi"/>
          <w:shd w:val="clear" w:color="auto" w:fill="FFFFFF"/>
          <w:lang w:val="fr-FR"/>
        </w:rPr>
      </w:pPr>
      <w:r>
        <w:rPr>
          <w:rFonts w:cstheme="minorHAnsi"/>
          <w:shd w:val="clear" w:color="auto" w:fill="FFFFFF"/>
          <w:lang w:val="fr-FR"/>
        </w:rPr>
        <w:t>Selon</w:t>
      </w:r>
      <w:r w:rsidR="00A0780C" w:rsidRPr="00A0780C">
        <w:rPr>
          <w:rFonts w:cstheme="minorHAnsi"/>
          <w:shd w:val="clear" w:color="auto" w:fill="FFFFFF"/>
          <w:lang w:val="fr-FR"/>
        </w:rPr>
        <w:t xml:space="preserve"> Abdel Serghini, citoyen de Bruxelles (août 2018) : </w:t>
      </w:r>
      <w:r w:rsidR="00A0780C">
        <w:rPr>
          <w:rFonts w:cstheme="minorHAnsi"/>
          <w:shd w:val="clear" w:color="auto" w:fill="FFFFFF"/>
          <w:lang w:val="fr-FR"/>
        </w:rPr>
        <w:t>« </w:t>
      </w:r>
      <w:r w:rsidR="00A0780C" w:rsidRPr="00A0780C">
        <w:rPr>
          <w:rFonts w:cstheme="minorHAnsi"/>
          <w:i/>
          <w:shd w:val="clear" w:color="auto" w:fill="FFFFFF"/>
          <w:lang w:val="fr-FR"/>
        </w:rPr>
        <w:t>Les promoteurs du voile des femmes ont bel et bien des revendications politiques. Ils souhaitent exercer une influence sur les lois et règlements et imposer des exceptions aux principes de liberté et d'égalité ; ce ne sont pas les cas concrets et exemples qui manquent : interdiction de fréquenter les piscines scolaires pour les filles musulmanes, interdiction aux étudiantes de participer à des voyages scolaires, interdiction aux femmes de se faire ausculter par des hommes, interdictions aux femmes de choisir librement leurs tenues vestimentaires, inégalités entre hommes et femmes en matière d'héritage ... Il ne faut pas un grand effort pour identifier le sexisme et la volonté d'exercer une véritable domination sur les femmes dans cette stratégie. J'invite tout lecteur à s'intéresser aux témoignages de femmes algériennes, égyptiennes, iraniennes, marocaines et bien d'autres à ce sujet. C'est en prônant les principes d'égalité et de liberté [de se voiler] que l'on défend les pires des inégalités</w:t>
      </w:r>
      <w:r w:rsidR="00A0780C">
        <w:rPr>
          <w:rFonts w:cstheme="minorHAnsi"/>
          <w:shd w:val="clear" w:color="auto" w:fill="FFFFFF"/>
          <w:lang w:val="fr-FR"/>
        </w:rPr>
        <w:t> »</w:t>
      </w:r>
      <w:r w:rsidR="000C7A6E">
        <w:rPr>
          <w:rStyle w:val="Appelnotedebasdep"/>
          <w:rFonts w:cstheme="minorHAnsi"/>
          <w:shd w:val="clear" w:color="auto" w:fill="FFFFFF"/>
          <w:lang w:val="fr-FR"/>
        </w:rPr>
        <w:footnoteReference w:id="263"/>
      </w:r>
      <w:r w:rsidR="00A0780C" w:rsidRPr="00A0780C">
        <w:rPr>
          <w:rFonts w:cstheme="minorHAnsi"/>
          <w:shd w:val="clear" w:color="auto" w:fill="FFFFFF"/>
          <w:lang w:val="fr-FR"/>
        </w:rPr>
        <w:t>.</w:t>
      </w:r>
    </w:p>
    <w:p w14:paraId="1EA7EEF3" w14:textId="77777777" w:rsidR="00A0780C" w:rsidRDefault="00A0780C" w:rsidP="00471AEC">
      <w:pPr>
        <w:spacing w:after="0" w:line="240" w:lineRule="auto"/>
        <w:jc w:val="both"/>
        <w:rPr>
          <w:rFonts w:cstheme="minorHAnsi"/>
          <w:shd w:val="clear" w:color="auto" w:fill="FFFFFF"/>
          <w:lang w:val="fr-FR"/>
        </w:rPr>
      </w:pPr>
    </w:p>
    <w:p w14:paraId="749F339C" w14:textId="6BAFF223" w:rsidR="000053CE" w:rsidRDefault="000053CE" w:rsidP="00471AEC">
      <w:pPr>
        <w:spacing w:after="0" w:line="240" w:lineRule="auto"/>
        <w:jc w:val="both"/>
        <w:rPr>
          <w:rFonts w:cstheme="minorHAnsi"/>
          <w:shd w:val="clear" w:color="auto" w:fill="FFFFFF"/>
          <w:lang w:val="fr-FR"/>
        </w:rPr>
      </w:pPr>
      <w:r>
        <w:rPr>
          <w:rFonts w:cstheme="minorHAnsi"/>
          <w:shd w:val="clear" w:color="auto" w:fill="FFFFFF"/>
          <w:lang w:val="fr-FR"/>
        </w:rPr>
        <w:t xml:space="preserve">Les intégristes </w:t>
      </w:r>
      <w:r w:rsidRPr="00E96A8C">
        <w:rPr>
          <w:rFonts w:cstheme="minorHAnsi"/>
          <w:shd w:val="clear" w:color="auto" w:fill="FFFFFF"/>
          <w:lang w:val="fr-FR"/>
        </w:rPr>
        <w:t>culpabilise</w:t>
      </w:r>
      <w:r>
        <w:rPr>
          <w:rFonts w:cstheme="minorHAnsi"/>
          <w:shd w:val="clear" w:color="auto" w:fill="FFFFFF"/>
          <w:lang w:val="fr-FR"/>
        </w:rPr>
        <w:t>nt les femmes musulmanes, en leur faisant croire que, si elles ne portent pas le voile, elles sont alors impudiques (ou des prostituées)</w:t>
      </w:r>
      <w:r w:rsidRPr="00E96A8C">
        <w:rPr>
          <w:rFonts w:cstheme="minorHAnsi"/>
          <w:shd w:val="clear" w:color="auto" w:fill="FFFFFF"/>
          <w:lang w:val="fr-FR"/>
        </w:rPr>
        <w:t>,</w:t>
      </w:r>
      <w:r>
        <w:rPr>
          <w:rFonts w:cstheme="minorHAnsi"/>
          <w:shd w:val="clear" w:color="auto" w:fill="FFFFFF"/>
          <w:lang w:val="fr-FR"/>
        </w:rPr>
        <w:t xml:space="preserve"> alors qu’en fait, dans leur vision « religieuse »,</w:t>
      </w:r>
      <w:r w:rsidRPr="00E96A8C">
        <w:rPr>
          <w:rFonts w:cstheme="minorHAnsi"/>
          <w:shd w:val="clear" w:color="auto" w:fill="FFFFFF"/>
          <w:lang w:val="fr-FR"/>
        </w:rPr>
        <w:t xml:space="preserve"> les femmes se réduisent à des objets sexuels</w:t>
      </w:r>
      <w:r>
        <w:rPr>
          <w:rFonts w:cstheme="minorHAnsi"/>
          <w:shd w:val="clear" w:color="auto" w:fill="FFFFFF"/>
          <w:lang w:val="fr-FR"/>
        </w:rPr>
        <w:t xml:space="preserve"> </w:t>
      </w:r>
      <w:r w:rsidRPr="00410DD9">
        <w:rPr>
          <w:rFonts w:cstheme="minorHAnsi"/>
          <w:b/>
          <w:shd w:val="clear" w:color="auto" w:fill="FFFFFF"/>
          <w:lang w:val="fr-FR"/>
        </w:rPr>
        <w:t>et « </w:t>
      </w:r>
      <w:r w:rsidRPr="00CC735A">
        <w:rPr>
          <w:rFonts w:cstheme="minorHAnsi"/>
          <w:i/>
          <w:shd w:val="clear" w:color="auto" w:fill="FFFFFF"/>
          <w:lang w:val="fr-FR"/>
        </w:rPr>
        <w:t>les voiler » est, pour eux, un moyen de mieux les contrôler et de les soumettre</w:t>
      </w:r>
      <w:r>
        <w:rPr>
          <w:rFonts w:cstheme="minorHAnsi"/>
          <w:shd w:val="clear" w:color="auto" w:fill="FFFFFF"/>
          <w:lang w:val="fr-FR"/>
        </w:rPr>
        <w:t xml:space="preserve"> (bref, c’est avant tout une question de pouvoir et de domination des islamistes sur les femmes)</w:t>
      </w:r>
      <w:r>
        <w:rPr>
          <w:rStyle w:val="Appelnotedebasdep"/>
          <w:rFonts w:cstheme="minorHAnsi"/>
          <w:shd w:val="clear" w:color="auto" w:fill="FFFFFF"/>
          <w:lang w:val="fr-FR"/>
        </w:rPr>
        <w:footnoteReference w:id="264"/>
      </w:r>
      <w:r w:rsidRPr="00E96A8C">
        <w:rPr>
          <w:rFonts w:cstheme="minorHAnsi"/>
          <w:shd w:val="clear" w:color="auto" w:fill="FFFFFF"/>
          <w:lang w:val="fr-FR"/>
        </w:rPr>
        <w:t>.</w:t>
      </w:r>
      <w:r w:rsidR="00A62F99">
        <w:rPr>
          <w:rFonts w:cstheme="minorHAnsi"/>
          <w:shd w:val="clear" w:color="auto" w:fill="FFFFFF"/>
          <w:lang w:val="fr-FR"/>
        </w:rPr>
        <w:t xml:space="preserve"> Le voile est aussi le </w:t>
      </w:r>
      <w:r w:rsidR="00A62F99" w:rsidRPr="00A62F99">
        <w:rPr>
          <w:lang w:val="fr-FR"/>
        </w:rPr>
        <w:t>cheval de Troie de l’idéologie islamiste</w:t>
      </w:r>
      <w:r w:rsidR="00A62F99">
        <w:rPr>
          <w:rFonts w:cstheme="minorHAnsi"/>
          <w:shd w:val="clear" w:color="auto" w:fill="FFFFFF"/>
          <w:lang w:val="fr-FR"/>
        </w:rPr>
        <w:t>.</w:t>
      </w:r>
      <w:r w:rsidR="002C1FFF">
        <w:rPr>
          <w:rFonts w:cstheme="minorHAnsi"/>
          <w:shd w:val="clear" w:color="auto" w:fill="FFFFFF"/>
          <w:lang w:val="fr-FR"/>
        </w:rPr>
        <w:t xml:space="preserve"> </w:t>
      </w:r>
      <w:r w:rsidR="00A62F99">
        <w:rPr>
          <w:rFonts w:cstheme="minorHAnsi"/>
          <w:shd w:val="clear" w:color="auto" w:fill="FFFFFF"/>
          <w:lang w:val="fr-FR"/>
        </w:rPr>
        <w:t>Sinon, p</w:t>
      </w:r>
      <w:r w:rsidR="002C1FFF">
        <w:rPr>
          <w:rFonts w:cstheme="minorHAnsi"/>
          <w:shd w:val="clear" w:color="auto" w:fill="FFFFFF"/>
          <w:lang w:val="fr-FR"/>
        </w:rPr>
        <w:t xml:space="preserve">ourquoi ce voilement ne correspondrait-il pas aussi aux obsessions, dont </w:t>
      </w:r>
      <w:r w:rsidR="00A62F99">
        <w:rPr>
          <w:rFonts w:cstheme="minorHAnsi"/>
          <w:shd w:val="clear" w:color="auto" w:fill="FFFFFF"/>
          <w:lang w:val="fr-FR"/>
        </w:rPr>
        <w:t xml:space="preserve">celles </w:t>
      </w:r>
      <w:r w:rsidR="002C1FFF">
        <w:rPr>
          <w:rFonts w:cstheme="minorHAnsi"/>
          <w:shd w:val="clear" w:color="auto" w:fill="FFFFFF"/>
          <w:lang w:val="fr-FR"/>
        </w:rPr>
        <w:t>sexuelles, des islamistes ?</w:t>
      </w:r>
      <w:r>
        <w:rPr>
          <w:rFonts w:cstheme="minorHAnsi"/>
          <w:shd w:val="clear" w:color="auto" w:fill="FFFFFF"/>
          <w:lang w:val="fr-FR"/>
        </w:rPr>
        <w:t xml:space="preserve"> </w:t>
      </w:r>
      <w:r w:rsidR="00FA1251">
        <w:rPr>
          <w:rFonts w:cstheme="minorHAnsi"/>
          <w:shd w:val="clear" w:color="auto" w:fill="FFFFFF"/>
          <w:lang w:val="fr-FR"/>
        </w:rPr>
        <w:t xml:space="preserve">Sinon, pourquoi aussi voiler aussi les petites filles et donc les considérer comme des </w:t>
      </w:r>
      <w:r w:rsidR="00FA1251" w:rsidRPr="00FA1251">
        <w:rPr>
          <w:rFonts w:cstheme="minorHAnsi"/>
          <w:i/>
          <w:shd w:val="clear" w:color="auto" w:fill="FFFFFF"/>
          <w:lang w:val="fr-FR"/>
        </w:rPr>
        <w:t>objets sexuels</w:t>
      </w:r>
      <w:r w:rsidR="00FA1251">
        <w:rPr>
          <w:rFonts w:cstheme="minorHAnsi"/>
          <w:shd w:val="clear" w:color="auto" w:fill="FFFFFF"/>
          <w:lang w:val="fr-FR"/>
        </w:rPr>
        <w:t xml:space="preserve">, qu’on </w:t>
      </w:r>
      <w:r w:rsidR="002C1FFF">
        <w:rPr>
          <w:rFonts w:cstheme="minorHAnsi"/>
          <w:shd w:val="clear" w:color="auto" w:fill="FFFFFF"/>
          <w:lang w:val="fr-FR"/>
        </w:rPr>
        <w:t>devrait alors</w:t>
      </w:r>
      <w:r w:rsidR="00FA1251">
        <w:rPr>
          <w:rFonts w:cstheme="minorHAnsi"/>
          <w:shd w:val="clear" w:color="auto" w:fill="FFFFFF"/>
          <w:lang w:val="fr-FR"/>
        </w:rPr>
        <w:t xml:space="preserve"> soustraire au regard des hommes ?</w:t>
      </w:r>
    </w:p>
    <w:p w14:paraId="1A8BE33B" w14:textId="77777777" w:rsidR="000053CE" w:rsidRDefault="000053CE" w:rsidP="00471AEC">
      <w:pPr>
        <w:spacing w:after="0" w:line="240" w:lineRule="auto"/>
        <w:jc w:val="both"/>
        <w:rPr>
          <w:rFonts w:cstheme="minorHAnsi"/>
          <w:shd w:val="clear" w:color="auto" w:fill="FFFFFF"/>
          <w:lang w:val="fr-FR"/>
        </w:rPr>
      </w:pPr>
    </w:p>
    <w:p w14:paraId="03991625" w14:textId="77777777" w:rsidR="000053CE" w:rsidRDefault="000053CE" w:rsidP="00471AEC">
      <w:pPr>
        <w:spacing w:after="0" w:line="240" w:lineRule="auto"/>
        <w:jc w:val="both"/>
        <w:rPr>
          <w:rFonts w:cstheme="minorHAnsi"/>
          <w:shd w:val="clear" w:color="auto" w:fill="FFFFFF"/>
          <w:lang w:val="fr-FR"/>
        </w:rPr>
      </w:pPr>
      <w:r w:rsidRPr="00CC735A">
        <w:rPr>
          <w:rFonts w:cstheme="minorHAnsi"/>
          <w:shd w:val="clear" w:color="auto" w:fill="FFFFFF"/>
          <w:lang w:val="fr-FR"/>
        </w:rPr>
        <w:t>De @imangnifique : « Les féministes qui sont contre le port du voile, c’est totalement paradoxal,</w:t>
      </w:r>
      <w:r w:rsidRPr="00EA21F7">
        <w:rPr>
          <w:rFonts w:cstheme="minorHAnsi"/>
          <w:i/>
          <w:shd w:val="clear" w:color="auto" w:fill="FFFFFF"/>
          <w:lang w:val="fr-FR"/>
        </w:rPr>
        <w:t xml:space="preserve"> </w:t>
      </w:r>
      <w:r w:rsidRPr="00CC735A">
        <w:rPr>
          <w:rFonts w:cstheme="minorHAnsi"/>
          <w:i/>
          <w:shd w:val="clear" w:color="auto" w:fill="FFFFFF"/>
          <w:lang w:val="fr-FR"/>
        </w:rPr>
        <w:t>si tu as le droit de te mettre à poil, je ne vois pas pourquoi d’autres n’auraient pas le droit de se couvrir</w:t>
      </w:r>
      <w:r>
        <w:rPr>
          <w:rFonts w:cstheme="minorHAnsi"/>
          <w:shd w:val="clear" w:color="auto" w:fill="FFFFFF"/>
          <w:lang w:val="fr-FR"/>
        </w:rPr>
        <w:t> »</w:t>
      </w:r>
      <w:r>
        <w:rPr>
          <w:rStyle w:val="Appelnotedebasdep"/>
          <w:rFonts w:cstheme="minorHAnsi"/>
          <w:shd w:val="clear" w:color="auto" w:fill="FFFFFF"/>
          <w:lang w:val="fr-FR"/>
        </w:rPr>
        <w:footnoteReference w:id="265"/>
      </w:r>
      <w:r>
        <w:rPr>
          <w:rFonts w:cstheme="minorHAnsi"/>
          <w:shd w:val="clear" w:color="auto" w:fill="FFFFFF"/>
          <w:lang w:val="fr-FR"/>
        </w:rPr>
        <w:t>.</w:t>
      </w:r>
    </w:p>
    <w:p w14:paraId="22F33667" w14:textId="77777777" w:rsidR="000053CE" w:rsidRDefault="000053CE" w:rsidP="00471AEC">
      <w:pPr>
        <w:spacing w:after="0" w:line="240" w:lineRule="auto"/>
        <w:jc w:val="both"/>
        <w:rPr>
          <w:rFonts w:cstheme="minorHAnsi"/>
          <w:shd w:val="clear" w:color="auto" w:fill="FFFFFF"/>
          <w:lang w:val="fr-FR"/>
        </w:rPr>
      </w:pPr>
    </w:p>
    <w:p w14:paraId="677AC04B" w14:textId="63188934" w:rsidR="000053CE" w:rsidRDefault="000053CE" w:rsidP="00471AEC">
      <w:pPr>
        <w:spacing w:after="0" w:line="240" w:lineRule="auto"/>
        <w:jc w:val="both"/>
        <w:rPr>
          <w:rFonts w:cstheme="minorHAnsi"/>
          <w:shd w:val="clear" w:color="auto" w:fill="FFFFFF"/>
          <w:lang w:val="fr-FR"/>
        </w:rPr>
      </w:pPr>
      <w:r>
        <w:rPr>
          <w:rFonts w:cstheme="minorHAnsi"/>
          <w:shd w:val="clear" w:color="auto" w:fill="FFFFFF"/>
          <w:lang w:val="fr-FR"/>
        </w:rPr>
        <w:t>Guts, face à ce sophisme, apporte cette réponse : «</w:t>
      </w:r>
      <w:r>
        <w:rPr>
          <w:rFonts w:cstheme="minorHAnsi"/>
          <w:i/>
          <w:shd w:val="clear" w:color="auto" w:fill="FFFFFF"/>
          <w:lang w:val="fr-FR"/>
        </w:rPr>
        <w:t xml:space="preserve"> </w:t>
      </w:r>
      <w:r w:rsidRPr="00CC735A">
        <w:rPr>
          <w:rFonts w:cstheme="minorHAnsi"/>
          <w:shd w:val="clear" w:color="auto" w:fill="FFFFFF"/>
          <w:lang w:val="fr-FR"/>
        </w:rPr>
        <w:t>C’est parce que le voile représente pour elles la soumission de la femme envers l'homme.</w:t>
      </w:r>
      <w:r w:rsidRPr="00EA21F7">
        <w:rPr>
          <w:rFonts w:cstheme="minorHAnsi"/>
          <w:i/>
          <w:shd w:val="clear" w:color="auto" w:fill="FFFFFF"/>
          <w:lang w:val="fr-FR"/>
        </w:rPr>
        <w:t xml:space="preserve"> </w:t>
      </w:r>
      <w:r w:rsidRPr="00CC735A">
        <w:rPr>
          <w:rFonts w:cstheme="minorHAnsi"/>
          <w:i/>
          <w:shd w:val="clear" w:color="auto" w:fill="FFFFFF"/>
          <w:lang w:val="fr-FR"/>
        </w:rPr>
        <w:t>Pourquoi les femmes devraient cacher des parties de leurs corps spécifiques, alors que les hommes, non ?</w:t>
      </w:r>
      <w:r>
        <w:rPr>
          <w:rFonts w:cstheme="minorHAnsi"/>
          <w:shd w:val="clear" w:color="auto" w:fill="FFFFFF"/>
          <w:lang w:val="fr-FR"/>
        </w:rPr>
        <w:t xml:space="preserve"> ». Le sophisme islamiste est de </w:t>
      </w:r>
      <w:r w:rsidRPr="00CC735A">
        <w:rPr>
          <w:rFonts w:cstheme="minorHAnsi"/>
          <w:i/>
          <w:shd w:val="clear" w:color="auto" w:fill="FFFFFF"/>
          <w:lang w:val="fr-FR"/>
        </w:rPr>
        <w:t>faire croire que si l’on ne porte pas le voile, alors l’on est nue, i.e. impudique</w:t>
      </w:r>
      <w:r w:rsidR="002C1FFF">
        <w:rPr>
          <w:rFonts w:cstheme="minorHAnsi"/>
          <w:shd w:val="clear" w:color="auto" w:fill="FFFFFF"/>
          <w:lang w:val="fr-FR"/>
        </w:rPr>
        <w:t xml:space="preserve"> ou que seule les femmes sont impudiques, si elles ne le portent pas.</w:t>
      </w:r>
    </w:p>
    <w:p w14:paraId="596A3BBC" w14:textId="77777777" w:rsidR="000053CE" w:rsidRDefault="000053CE" w:rsidP="00471AEC">
      <w:pPr>
        <w:spacing w:after="0" w:line="240" w:lineRule="auto"/>
        <w:jc w:val="both"/>
        <w:rPr>
          <w:rFonts w:cstheme="minorHAnsi"/>
          <w:shd w:val="clear" w:color="auto" w:fill="FFFFFF"/>
          <w:lang w:val="fr-FR"/>
        </w:rPr>
      </w:pPr>
    </w:p>
    <w:p w14:paraId="6B2FE3E5" w14:textId="26DA468A" w:rsidR="000053CE" w:rsidRDefault="002C1FFF" w:rsidP="00471AEC">
      <w:pPr>
        <w:spacing w:after="0" w:line="240" w:lineRule="auto"/>
        <w:jc w:val="both"/>
        <w:rPr>
          <w:rFonts w:cstheme="minorHAnsi"/>
          <w:shd w:val="clear" w:color="auto" w:fill="FFFFFF"/>
          <w:lang w:val="fr-FR"/>
        </w:rPr>
      </w:pPr>
      <w:r w:rsidRPr="00CC735A">
        <w:rPr>
          <w:rFonts w:cstheme="minorHAnsi"/>
          <w:i/>
          <w:shd w:val="clear" w:color="auto" w:fill="FFFFFF"/>
          <w:lang w:val="fr-FR"/>
        </w:rPr>
        <w:t>Autre r</w:t>
      </w:r>
      <w:r w:rsidR="000053CE" w:rsidRPr="00CC735A">
        <w:rPr>
          <w:rFonts w:cstheme="minorHAnsi"/>
          <w:i/>
          <w:shd w:val="clear" w:color="auto" w:fill="FFFFFF"/>
          <w:lang w:val="fr-FR"/>
        </w:rPr>
        <w:t>éponse de Monique Plaza : « </w:t>
      </w:r>
      <w:r w:rsidR="000053CE" w:rsidRPr="00CC735A">
        <w:rPr>
          <w:rFonts w:cstheme="minorHAnsi"/>
          <w:shd w:val="clear" w:color="auto" w:fill="FFFFFF"/>
          <w:lang w:val="fr-FR"/>
        </w:rPr>
        <w:t>Sophisme avancé.</w:t>
      </w:r>
      <w:r w:rsidR="000053CE" w:rsidRPr="00CC735A">
        <w:rPr>
          <w:rFonts w:cstheme="minorHAnsi"/>
          <w:i/>
          <w:shd w:val="clear" w:color="auto" w:fill="FFFFFF"/>
          <w:lang w:val="fr-FR"/>
        </w:rPr>
        <w:t xml:space="preserve"> Que l’on soit homme ou femme, on ne peut pas « se mettre à poil » n’importe où.</w:t>
      </w:r>
      <w:r w:rsidR="000053CE" w:rsidRPr="00781A49">
        <w:rPr>
          <w:rFonts w:cstheme="minorHAnsi"/>
          <w:i/>
          <w:shd w:val="clear" w:color="auto" w:fill="FFFFFF"/>
          <w:lang w:val="fr-FR"/>
        </w:rPr>
        <w:t xml:space="preserve">  </w:t>
      </w:r>
      <w:r w:rsidR="000053CE" w:rsidRPr="00CC735A">
        <w:rPr>
          <w:rFonts w:cstheme="minorHAnsi"/>
          <w:i/>
          <w:shd w:val="clear" w:color="auto" w:fill="FFFFFF"/>
          <w:lang w:val="fr-FR"/>
        </w:rPr>
        <w:t>Le voile est une tenue sexiste réservée aux femmes, sous</w:t>
      </w:r>
      <w:r w:rsidR="000053CE" w:rsidRPr="00781A49">
        <w:rPr>
          <w:rFonts w:cstheme="minorHAnsi"/>
          <w:b/>
          <w:i/>
          <w:shd w:val="clear" w:color="auto" w:fill="FFFFFF"/>
          <w:lang w:val="fr-FR"/>
        </w:rPr>
        <w:t xml:space="preserve"> </w:t>
      </w:r>
      <w:r w:rsidR="000053CE" w:rsidRPr="00CC735A">
        <w:rPr>
          <w:rFonts w:cstheme="minorHAnsi"/>
          <w:i/>
          <w:shd w:val="clear" w:color="auto" w:fill="FFFFFF"/>
          <w:lang w:val="fr-FR"/>
        </w:rPr>
        <w:t>couvert de religion. Qu’il soit pour les musulmanes un « droit » ici</w:t>
      </w:r>
      <w:r w:rsidR="000053CE">
        <w:rPr>
          <w:rFonts w:cstheme="minorHAnsi"/>
          <w:shd w:val="clear" w:color="auto" w:fill="FFFFFF"/>
          <w:lang w:val="fr-FR"/>
        </w:rPr>
        <w:t xml:space="preserve"> [en Occident]</w:t>
      </w:r>
      <w:r w:rsidR="000053CE" w:rsidRPr="00781A49">
        <w:rPr>
          <w:rFonts w:cstheme="minorHAnsi"/>
          <w:b/>
          <w:i/>
          <w:shd w:val="clear" w:color="auto" w:fill="FFFFFF"/>
          <w:lang w:val="fr-FR"/>
        </w:rPr>
        <w:t xml:space="preserve"> </w:t>
      </w:r>
      <w:r w:rsidR="000053CE" w:rsidRPr="00CC735A">
        <w:rPr>
          <w:rFonts w:cstheme="minorHAnsi"/>
          <w:shd w:val="clear" w:color="auto" w:fill="FFFFFF"/>
          <w:lang w:val="fr-FR"/>
        </w:rPr>
        <w:t>et</w:t>
      </w:r>
      <w:r w:rsidR="000053CE" w:rsidRPr="00781A49">
        <w:rPr>
          <w:rFonts w:cstheme="minorHAnsi"/>
          <w:b/>
          <w:i/>
          <w:shd w:val="clear" w:color="auto" w:fill="FFFFFF"/>
          <w:lang w:val="fr-FR"/>
        </w:rPr>
        <w:t xml:space="preserve"> </w:t>
      </w:r>
      <w:r w:rsidR="000053CE" w:rsidRPr="00CC735A">
        <w:rPr>
          <w:rFonts w:cstheme="minorHAnsi"/>
          <w:i/>
          <w:shd w:val="clear" w:color="auto" w:fill="FFFFFF"/>
          <w:lang w:val="fr-FR"/>
        </w:rPr>
        <w:t>une obligation ailleurs</w:t>
      </w:r>
      <w:r w:rsidR="000053CE">
        <w:rPr>
          <w:rFonts w:cstheme="minorHAnsi"/>
          <w:shd w:val="clear" w:color="auto" w:fill="FFFFFF"/>
          <w:lang w:val="fr-FR"/>
        </w:rPr>
        <w:t xml:space="preserve"> [en Iran, Arabie saoudite …]</w:t>
      </w:r>
      <w:r w:rsidR="000053CE" w:rsidRPr="00781A49">
        <w:rPr>
          <w:rFonts w:cstheme="minorHAnsi"/>
          <w:b/>
          <w:i/>
          <w:shd w:val="clear" w:color="auto" w:fill="FFFFFF"/>
          <w:lang w:val="fr-FR"/>
        </w:rPr>
        <w:t xml:space="preserve"> </w:t>
      </w:r>
      <w:r w:rsidR="000053CE" w:rsidRPr="00CC735A">
        <w:rPr>
          <w:rFonts w:cstheme="minorHAnsi"/>
          <w:i/>
          <w:shd w:val="clear" w:color="auto" w:fill="FFFFFF"/>
          <w:lang w:val="fr-FR"/>
        </w:rPr>
        <w:t>ne trouble pas ses partisans</w:t>
      </w:r>
      <w:r w:rsidR="000053CE" w:rsidRPr="00CC735A">
        <w:rPr>
          <w:rFonts w:cstheme="minorHAnsi"/>
          <w:shd w:val="clear" w:color="auto" w:fill="FFFFFF"/>
          <w:lang w:val="fr-FR"/>
        </w:rPr>
        <w:t> </w:t>
      </w:r>
      <w:r w:rsidR="000053CE">
        <w:rPr>
          <w:rFonts w:cstheme="minorHAnsi"/>
          <w:shd w:val="clear" w:color="auto" w:fill="FFFFFF"/>
          <w:lang w:val="fr-FR"/>
        </w:rPr>
        <w:t>»</w:t>
      </w:r>
      <w:r w:rsidR="000053CE" w:rsidRPr="00781A49">
        <w:rPr>
          <w:rFonts w:cstheme="minorHAnsi"/>
          <w:shd w:val="clear" w:color="auto" w:fill="FFFFFF"/>
          <w:lang w:val="fr-FR"/>
        </w:rPr>
        <w:t>.</w:t>
      </w:r>
    </w:p>
    <w:p w14:paraId="2746C28D" w14:textId="77777777" w:rsidR="000053CE" w:rsidRDefault="000053CE" w:rsidP="00471AEC">
      <w:pPr>
        <w:spacing w:after="0" w:line="240" w:lineRule="auto"/>
        <w:jc w:val="both"/>
        <w:rPr>
          <w:rFonts w:cstheme="minorHAnsi"/>
          <w:shd w:val="clear" w:color="auto" w:fill="FFFFFF"/>
          <w:lang w:val="fr-FR"/>
        </w:rPr>
      </w:pPr>
    </w:p>
    <w:p w14:paraId="60A26686" w14:textId="1ED0EC62" w:rsidR="000053CE" w:rsidRDefault="000053CE" w:rsidP="00471AEC">
      <w:pPr>
        <w:spacing w:after="0" w:line="240" w:lineRule="auto"/>
        <w:jc w:val="both"/>
        <w:rPr>
          <w:rFonts w:cstheme="minorHAnsi"/>
          <w:shd w:val="clear" w:color="auto" w:fill="FFFFFF"/>
          <w:lang w:val="fr-FR"/>
        </w:rPr>
      </w:pPr>
      <w:r>
        <w:rPr>
          <w:rFonts w:cstheme="minorHAnsi"/>
          <w:shd w:val="clear" w:color="auto" w:fill="FFFFFF"/>
          <w:lang w:val="fr-FR"/>
        </w:rPr>
        <w:t>Selon Maëm Bestandji : « </w:t>
      </w:r>
      <w:r w:rsidRPr="00A356E5">
        <w:rPr>
          <w:rFonts w:cstheme="minorHAnsi"/>
          <w:i/>
          <w:shd w:val="clear" w:color="auto" w:fill="FFFFFF"/>
          <w:lang w:val="fr-FR"/>
        </w:rPr>
        <w:t xml:space="preserve">les </w:t>
      </w:r>
      <w:r w:rsidRPr="00CC735A">
        <w:rPr>
          <w:rFonts w:cstheme="minorHAnsi"/>
          <w:shd w:val="clear" w:color="auto" w:fill="FFFFFF"/>
          <w:lang w:val="fr-FR"/>
        </w:rPr>
        <w:t>bigots salafistes et fréristes affirment</w:t>
      </w:r>
      <w:r w:rsidRPr="00A356E5">
        <w:rPr>
          <w:rFonts w:cstheme="minorHAnsi"/>
          <w:i/>
          <w:shd w:val="clear" w:color="auto" w:fill="FFFFFF"/>
          <w:lang w:val="fr-FR"/>
        </w:rPr>
        <w:t xml:space="preserve"> </w:t>
      </w:r>
      <w:r w:rsidRPr="00CC735A">
        <w:rPr>
          <w:rFonts w:cstheme="minorHAnsi"/>
          <w:i/>
          <w:shd w:val="clear" w:color="auto" w:fill="FFFFFF"/>
          <w:lang w:val="fr-FR"/>
        </w:rPr>
        <w:t>que la "modestie" vestimentaire passe par le voilement</w:t>
      </w:r>
      <w:r w:rsidRPr="00A356E5">
        <w:rPr>
          <w:rFonts w:cstheme="minorHAnsi"/>
          <w:i/>
          <w:shd w:val="clear" w:color="auto" w:fill="FFFFFF"/>
          <w:lang w:val="fr-FR"/>
        </w:rPr>
        <w:t xml:space="preserve"> </w:t>
      </w:r>
      <w:r w:rsidRPr="00CC735A">
        <w:rPr>
          <w:rFonts w:cstheme="minorHAnsi"/>
          <w:shd w:val="clear" w:color="auto" w:fill="FFFFFF"/>
          <w:lang w:val="fr-FR"/>
        </w:rPr>
        <w:t>(les femmes non voilées n'auraient aucune modestie)</w:t>
      </w:r>
      <w:r w:rsidRPr="00CC735A">
        <w:rPr>
          <w:rStyle w:val="Appelnotedebasdep"/>
          <w:rFonts w:cstheme="minorHAnsi"/>
          <w:shd w:val="clear" w:color="auto" w:fill="FFFFFF"/>
          <w:lang w:val="fr-FR"/>
        </w:rPr>
        <w:footnoteReference w:id="266"/>
      </w:r>
      <w:r w:rsidRPr="00CC735A">
        <w:rPr>
          <w:rFonts w:cstheme="minorHAnsi"/>
          <w:shd w:val="clear" w:color="auto" w:fill="FFFFFF"/>
          <w:lang w:val="fr-FR"/>
        </w:rPr>
        <w:t>. […] La rhétorique habituelle de la</w:t>
      </w:r>
      <w:r w:rsidRPr="00A356E5">
        <w:rPr>
          <w:rFonts w:cstheme="minorHAnsi"/>
          <w:i/>
          <w:shd w:val="clear" w:color="auto" w:fill="FFFFFF"/>
          <w:lang w:val="fr-FR"/>
        </w:rPr>
        <w:t xml:space="preserve"> </w:t>
      </w:r>
      <w:r w:rsidRPr="00CC735A">
        <w:rPr>
          <w:rFonts w:cstheme="minorHAnsi"/>
          <w:i/>
          <w:shd w:val="clear" w:color="auto" w:fill="FFFFFF"/>
          <w:lang w:val="fr-FR"/>
        </w:rPr>
        <w:t>comparaison entre voile et mini-jupe/talons aiguilles</w:t>
      </w:r>
      <w:r w:rsidRPr="00A356E5">
        <w:rPr>
          <w:rFonts w:cstheme="minorHAnsi"/>
          <w:i/>
          <w:shd w:val="clear" w:color="auto" w:fill="FFFFFF"/>
          <w:lang w:val="fr-FR"/>
        </w:rPr>
        <w:t xml:space="preserve"> </w:t>
      </w:r>
      <w:r w:rsidRPr="00CC735A">
        <w:rPr>
          <w:rFonts w:cstheme="minorHAnsi"/>
          <w:shd w:val="clear" w:color="auto" w:fill="FFFFFF"/>
          <w:lang w:val="fr-FR"/>
        </w:rPr>
        <w:t xml:space="preserve">est appelée à la rescousse […] </w:t>
      </w:r>
      <w:r w:rsidRPr="00CC735A">
        <w:rPr>
          <w:lang w:val="fr-FR"/>
        </w:rPr>
        <w:t>De plus, mettre sur le même plan la nudité et le voile est bien un raisonnement d'islamiste</w:t>
      </w:r>
      <w:r w:rsidR="002C1FFF" w:rsidRPr="00CC735A">
        <w:rPr>
          <w:lang w:val="fr-FR"/>
        </w:rPr>
        <w:t>s</w:t>
      </w:r>
      <w:r w:rsidRPr="00CC735A">
        <w:rPr>
          <w:lang w:val="fr-FR"/>
        </w:rPr>
        <w:t xml:space="preserve"> obsédés par leur libido.</w:t>
      </w:r>
      <w:r w:rsidRPr="00CC735A">
        <w:rPr>
          <w:i/>
          <w:lang w:val="fr-FR"/>
        </w:rPr>
        <w:t xml:space="preserve"> Comme si des femmes se promenaient nues dans la rue aussi naturellement que des femmes voilées et que les femmes n'auraient le choix qu'entre le voile ou la nudité (être sans voile serait aussi être nue)</w:t>
      </w:r>
      <w:r w:rsidRPr="00CC735A">
        <w:rPr>
          <w:rStyle w:val="Appelnotedebasdep"/>
          <w:i/>
          <w:lang w:val="fr-FR"/>
        </w:rPr>
        <w:footnoteReference w:id="267"/>
      </w:r>
      <w:r>
        <w:rPr>
          <w:rFonts w:cstheme="minorHAnsi"/>
          <w:shd w:val="clear" w:color="auto" w:fill="FFFFFF"/>
          <w:lang w:val="fr-FR"/>
        </w:rPr>
        <w:t xml:space="preserve"> ». </w:t>
      </w:r>
    </w:p>
    <w:p w14:paraId="51441193" w14:textId="77777777" w:rsidR="000053CE" w:rsidRDefault="000053CE" w:rsidP="00471AEC">
      <w:pPr>
        <w:spacing w:after="0" w:line="240" w:lineRule="auto"/>
        <w:jc w:val="both"/>
        <w:rPr>
          <w:rFonts w:cstheme="minorHAnsi"/>
          <w:shd w:val="clear" w:color="auto" w:fill="FFFFFF"/>
          <w:lang w:val="fr-FR"/>
        </w:rPr>
      </w:pPr>
    </w:p>
    <w:p w14:paraId="3B6307A6" w14:textId="0BA0CAE9" w:rsidR="000053CE" w:rsidRDefault="000053CE" w:rsidP="00471AEC">
      <w:pPr>
        <w:spacing w:after="0" w:line="240" w:lineRule="auto"/>
        <w:jc w:val="both"/>
        <w:rPr>
          <w:rFonts w:cstheme="minorHAnsi"/>
          <w:shd w:val="clear" w:color="auto" w:fill="FFFFFF"/>
          <w:lang w:val="fr-FR"/>
        </w:rPr>
      </w:pPr>
      <w:r>
        <w:rPr>
          <w:rFonts w:cstheme="minorHAnsi"/>
          <w:shd w:val="clear" w:color="auto" w:fill="FFFFFF"/>
          <w:lang w:val="fr-FR"/>
        </w:rPr>
        <w:t>Selon David Vallat : « </w:t>
      </w:r>
      <w:r w:rsidRPr="00363BBF">
        <w:rPr>
          <w:rFonts w:cstheme="minorHAnsi"/>
          <w:i/>
          <w:shd w:val="clear" w:color="auto" w:fill="FFFFFF"/>
          <w:lang w:val="fr-FR"/>
        </w:rPr>
        <w:t>Porter le voile et se prétendre féministe : "</w:t>
      </w:r>
      <w:r w:rsidRPr="00CC735A">
        <w:rPr>
          <w:rFonts w:cstheme="minorHAnsi"/>
          <w:i/>
          <w:shd w:val="clear" w:color="auto" w:fill="FFFFFF"/>
          <w:lang w:val="fr-FR"/>
        </w:rPr>
        <w:t>En quoi designer celle qui ne doit pas être respectée, en ne portant pas le voile, est un féminisme ?"</w:t>
      </w:r>
      <w:r>
        <w:rPr>
          <w:rFonts w:cstheme="minorHAnsi"/>
          <w:shd w:val="clear" w:color="auto" w:fill="FFFFFF"/>
          <w:lang w:val="fr-FR"/>
        </w:rPr>
        <w:t> ».</w:t>
      </w:r>
    </w:p>
    <w:p w14:paraId="448F9E85" w14:textId="5BCF0C2E" w:rsidR="000053CE" w:rsidRDefault="000053CE" w:rsidP="00471AEC">
      <w:pPr>
        <w:spacing w:after="0" w:line="240" w:lineRule="auto"/>
        <w:jc w:val="both"/>
        <w:rPr>
          <w:rFonts w:cstheme="minorHAnsi"/>
          <w:shd w:val="clear" w:color="auto" w:fill="FFFFFF"/>
          <w:lang w:val="fr-FR"/>
        </w:rPr>
      </w:pPr>
    </w:p>
    <w:p w14:paraId="31132CD5" w14:textId="14B10767" w:rsidR="001F6C70" w:rsidRDefault="001F6C70" w:rsidP="00471AEC">
      <w:pPr>
        <w:spacing w:after="0" w:line="240" w:lineRule="auto"/>
        <w:jc w:val="both"/>
        <w:rPr>
          <w:rFonts w:cstheme="minorHAnsi"/>
          <w:shd w:val="clear" w:color="auto" w:fill="FFFFFF"/>
          <w:lang w:val="fr-FR"/>
        </w:rPr>
      </w:pPr>
      <w:r>
        <w:rPr>
          <w:rFonts w:cstheme="minorHAnsi"/>
          <w:shd w:val="clear" w:color="auto" w:fill="FFFFFF"/>
          <w:lang w:val="fr-FR"/>
        </w:rPr>
        <w:t>Donc, si l’on suite cette logique, t</w:t>
      </w:r>
      <w:r w:rsidRPr="001F6C70">
        <w:rPr>
          <w:rFonts w:cstheme="minorHAnsi"/>
          <w:shd w:val="clear" w:color="auto" w:fill="FFFFFF"/>
          <w:lang w:val="fr-FR"/>
        </w:rPr>
        <w:t>ous les naturistes, quels que soient leurs choix vestimentaires, doivent pouvoir accéder à un emploi</w:t>
      </w:r>
      <w:r>
        <w:rPr>
          <w:rFonts w:cstheme="minorHAnsi"/>
          <w:shd w:val="clear" w:color="auto" w:fill="FFFFFF"/>
          <w:lang w:val="fr-FR"/>
        </w:rPr>
        <w:t xml:space="preserve"> (au nom de la liberté de choix</w:t>
      </w:r>
      <w:r w:rsidR="002C1FFF">
        <w:rPr>
          <w:rFonts w:cstheme="minorHAnsi"/>
          <w:shd w:val="clear" w:color="auto" w:fill="FFFFFF"/>
          <w:lang w:val="fr-FR"/>
        </w:rPr>
        <w:t xml:space="preserve"> …</w:t>
      </w:r>
      <w:r>
        <w:rPr>
          <w:rFonts w:cstheme="minorHAnsi"/>
          <w:shd w:val="clear" w:color="auto" w:fill="FFFFFF"/>
          <w:lang w:val="fr-FR"/>
        </w:rPr>
        <w:t xml:space="preserve"> vestimentaire</w:t>
      </w:r>
      <w:r w:rsidR="002C1FFF">
        <w:rPr>
          <w:rFonts w:cstheme="minorHAnsi"/>
          <w:shd w:val="clear" w:color="auto" w:fill="FFFFFF"/>
          <w:lang w:val="fr-FR"/>
        </w:rPr>
        <w:t>, y compris de celui ne pas en porter</w:t>
      </w:r>
      <w:r>
        <w:rPr>
          <w:rFonts w:cstheme="minorHAnsi"/>
          <w:shd w:val="clear" w:color="auto" w:fill="FFFFFF"/>
          <w:lang w:val="fr-FR"/>
        </w:rPr>
        <w:t>).</w:t>
      </w:r>
    </w:p>
    <w:p w14:paraId="0392C0CA" w14:textId="77777777" w:rsidR="001F6C70" w:rsidRDefault="001F6C70" w:rsidP="00471AEC">
      <w:pPr>
        <w:spacing w:after="0" w:line="240" w:lineRule="auto"/>
        <w:jc w:val="both"/>
        <w:rPr>
          <w:rFonts w:cstheme="minorHAnsi"/>
          <w:shd w:val="clear" w:color="auto" w:fill="FFFFFF"/>
          <w:lang w:val="fr-FR"/>
        </w:rPr>
      </w:pPr>
    </w:p>
    <w:p w14:paraId="1E304416" w14:textId="5128208A" w:rsidR="00542E11" w:rsidRDefault="00542E11" w:rsidP="000053CE">
      <w:pPr>
        <w:pStyle w:val="Titre2"/>
        <w:rPr>
          <w:shd w:val="clear" w:color="auto" w:fill="FFFFFF"/>
          <w:lang w:val="fr-FR"/>
        </w:rPr>
      </w:pPr>
      <w:bookmarkStart w:id="94" w:name="_Toc68429386"/>
      <w:r>
        <w:rPr>
          <w:shd w:val="clear" w:color="auto" w:fill="FFFFFF"/>
          <w:lang w:val="fr-FR"/>
        </w:rPr>
        <w:t>Autres arguments en faveur du voiles</w:t>
      </w:r>
      <w:bookmarkEnd w:id="94"/>
    </w:p>
    <w:p w14:paraId="1BE17807" w14:textId="33C66415" w:rsidR="000053CE" w:rsidRDefault="000053CE" w:rsidP="00D41BD6">
      <w:pPr>
        <w:spacing w:after="0"/>
        <w:jc w:val="both"/>
        <w:rPr>
          <w:rFonts w:cstheme="minorHAnsi"/>
          <w:shd w:val="clear" w:color="auto" w:fill="FFFFFF"/>
          <w:lang w:val="fr-FR"/>
        </w:rPr>
      </w:pPr>
    </w:p>
    <w:p w14:paraId="3C650B90" w14:textId="5A68A1E0" w:rsidR="001A00FE" w:rsidRPr="001A00FE" w:rsidRDefault="008337CE" w:rsidP="00471AEC">
      <w:pPr>
        <w:spacing w:after="0" w:line="240" w:lineRule="auto"/>
        <w:jc w:val="both"/>
        <w:rPr>
          <w:rFonts w:cstheme="minorHAnsi"/>
          <w:u w:val="single"/>
          <w:shd w:val="clear" w:color="auto" w:fill="FFFFFF"/>
          <w:lang w:val="fr-FR"/>
        </w:rPr>
      </w:pPr>
      <w:r>
        <w:rPr>
          <w:rFonts w:cstheme="minorHAnsi"/>
          <w:u w:val="single"/>
          <w:shd w:val="clear" w:color="auto" w:fill="FFFFFF"/>
          <w:lang w:val="fr-FR"/>
        </w:rPr>
        <w:t xml:space="preserve">Stratégie n°1 : </w:t>
      </w:r>
      <w:r w:rsidR="001A00FE" w:rsidRPr="001A00FE">
        <w:rPr>
          <w:rFonts w:cstheme="minorHAnsi"/>
          <w:u w:val="single"/>
          <w:shd w:val="clear" w:color="auto" w:fill="FFFFFF"/>
          <w:lang w:val="fr-FR"/>
        </w:rPr>
        <w:t>Une femme</w:t>
      </w:r>
      <w:r w:rsidR="001A00FE">
        <w:rPr>
          <w:rFonts w:cstheme="minorHAnsi"/>
          <w:u w:val="single"/>
          <w:shd w:val="clear" w:color="auto" w:fill="FFFFFF"/>
          <w:lang w:val="fr-FR"/>
        </w:rPr>
        <w:t xml:space="preserve"> musulmane</w:t>
      </w:r>
      <w:r w:rsidR="001A00FE" w:rsidRPr="001A00FE">
        <w:rPr>
          <w:rFonts w:cstheme="minorHAnsi"/>
          <w:u w:val="single"/>
          <w:shd w:val="clear" w:color="auto" w:fill="FFFFFF"/>
          <w:lang w:val="fr-FR"/>
        </w:rPr>
        <w:t xml:space="preserve"> non voilée n’est pas musulmane</w:t>
      </w:r>
    </w:p>
    <w:p w14:paraId="04E111DF" w14:textId="77777777" w:rsidR="001A00FE" w:rsidRDefault="001A00FE" w:rsidP="00471AEC">
      <w:pPr>
        <w:spacing w:after="0" w:line="240" w:lineRule="auto"/>
        <w:jc w:val="both"/>
        <w:rPr>
          <w:rFonts w:cstheme="minorHAnsi"/>
          <w:shd w:val="clear" w:color="auto" w:fill="FFFFFF"/>
          <w:lang w:val="fr-FR"/>
        </w:rPr>
      </w:pPr>
    </w:p>
    <w:p w14:paraId="4977486A" w14:textId="22593B95" w:rsidR="001A00FE" w:rsidRPr="00CC735A" w:rsidRDefault="001A00FE" w:rsidP="00471AEC">
      <w:pPr>
        <w:spacing w:after="0" w:line="240" w:lineRule="auto"/>
        <w:jc w:val="both"/>
        <w:rPr>
          <w:rFonts w:cstheme="minorHAnsi"/>
          <w:shd w:val="clear" w:color="auto" w:fill="FFFFFF"/>
          <w:lang w:val="fr-FR"/>
        </w:rPr>
      </w:pPr>
      <w:r w:rsidRPr="00CC735A">
        <w:rPr>
          <w:rFonts w:cstheme="minorHAnsi"/>
          <w:shd w:val="clear" w:color="auto" w:fill="FFFFFF"/>
          <w:lang w:val="fr-FR"/>
        </w:rPr>
        <w:t xml:space="preserve">Un argument islamiste est d’affirmer que </w:t>
      </w:r>
      <w:r w:rsidR="008337CE" w:rsidRPr="00CC735A">
        <w:rPr>
          <w:rFonts w:cstheme="minorHAnsi"/>
          <w:shd w:val="clear" w:color="auto" w:fill="FFFFFF"/>
          <w:lang w:val="fr-FR"/>
        </w:rPr>
        <w:t>« </w:t>
      </w:r>
      <w:r w:rsidRPr="00CC735A">
        <w:rPr>
          <w:rFonts w:cstheme="minorHAnsi"/>
          <w:i/>
          <w:shd w:val="clear" w:color="auto" w:fill="FFFFFF"/>
          <w:lang w:val="fr-FR"/>
        </w:rPr>
        <w:t>toutes les femmes musulmanes doivent être voilées, à défaut de quoi, elles ne sont pas musulmanes</w:t>
      </w:r>
      <w:r w:rsidR="000C7A6E" w:rsidRPr="00CC735A">
        <w:rPr>
          <w:rStyle w:val="Appelnotedebasdep"/>
          <w:rFonts w:cstheme="minorHAnsi"/>
          <w:b/>
          <w:shd w:val="clear" w:color="auto" w:fill="FFFFFF"/>
          <w:lang w:val="fr-FR"/>
        </w:rPr>
        <w:footnoteReference w:id="268"/>
      </w:r>
      <w:r w:rsidRPr="00CC735A">
        <w:rPr>
          <w:rFonts w:cstheme="minorHAnsi"/>
          <w:shd w:val="clear" w:color="auto" w:fill="FFFFFF"/>
          <w:lang w:val="fr-FR"/>
        </w:rPr>
        <w:t xml:space="preserve">. Cette approche politique de la religion [qui instrumentalise le voile des femmes, pour en faire m'uniforme idéologique ou le porte-drapeau d'un mouvement politique] impose un modèle strict basé sur la seule apparence vestimentaire et </w:t>
      </w:r>
      <w:r w:rsidRPr="00CC735A">
        <w:rPr>
          <w:rFonts w:cstheme="minorHAnsi"/>
          <w:i/>
          <w:shd w:val="clear" w:color="auto" w:fill="FFFFFF"/>
          <w:lang w:val="fr-FR"/>
        </w:rPr>
        <w:t>ôte à tout croyant le droit au travail intérieur que toute spiritualité incarne</w:t>
      </w:r>
      <w:r w:rsidR="008337CE" w:rsidRPr="00CC735A">
        <w:rPr>
          <w:rFonts w:cstheme="minorHAnsi"/>
          <w:shd w:val="clear" w:color="auto" w:fill="FFFFFF"/>
          <w:lang w:val="fr-FR"/>
        </w:rPr>
        <w:t> » (Abdel Serghini)</w:t>
      </w:r>
      <w:r w:rsidRPr="00CC735A">
        <w:rPr>
          <w:rFonts w:cstheme="minorHAnsi"/>
          <w:shd w:val="clear" w:color="auto" w:fill="FFFFFF"/>
          <w:lang w:val="fr-FR"/>
        </w:rPr>
        <w:t>.</w:t>
      </w:r>
    </w:p>
    <w:p w14:paraId="1DBBC7CC" w14:textId="77777777" w:rsidR="008337CE" w:rsidRDefault="008337CE" w:rsidP="00471AEC">
      <w:pPr>
        <w:spacing w:after="0" w:line="240" w:lineRule="auto"/>
        <w:jc w:val="both"/>
        <w:rPr>
          <w:rFonts w:cstheme="minorHAnsi"/>
          <w:shd w:val="clear" w:color="auto" w:fill="FFFFFF"/>
          <w:lang w:val="fr-FR"/>
        </w:rPr>
      </w:pPr>
    </w:p>
    <w:p w14:paraId="3D0F8675" w14:textId="4145483C" w:rsidR="001A00FE" w:rsidRDefault="001A00FE" w:rsidP="00471AEC">
      <w:pPr>
        <w:spacing w:after="0" w:line="240" w:lineRule="auto"/>
        <w:jc w:val="both"/>
        <w:rPr>
          <w:rFonts w:cstheme="minorHAnsi"/>
          <w:shd w:val="clear" w:color="auto" w:fill="FFFFFF"/>
          <w:lang w:val="fr-FR"/>
        </w:rPr>
      </w:pPr>
      <w:r>
        <w:rPr>
          <w:rFonts w:cstheme="minorHAnsi"/>
          <w:shd w:val="clear" w:color="auto" w:fill="FFFFFF"/>
          <w:lang w:val="fr-FR"/>
        </w:rPr>
        <w:t xml:space="preserve">Dans les années 70, il n’y avait quasiment aucune femme voilée, en Europe, et elles étaient minoritaires dans les pays arabo-musulmanes. Etaient-elles </w:t>
      </w:r>
      <w:r w:rsidR="002C1FFF">
        <w:rPr>
          <w:rFonts w:cstheme="minorHAnsi"/>
          <w:shd w:val="clear" w:color="auto" w:fill="FFFFFF"/>
          <w:lang w:val="fr-FR"/>
        </w:rPr>
        <w:t xml:space="preserve">pourtant </w:t>
      </w:r>
      <w:r>
        <w:rPr>
          <w:rFonts w:cstheme="minorHAnsi"/>
          <w:shd w:val="clear" w:color="auto" w:fill="FFFFFF"/>
          <w:lang w:val="fr-FR"/>
        </w:rPr>
        <w:t>moins musulmanes ou respectables</w:t>
      </w:r>
      <w:r w:rsidR="002C1FFF">
        <w:rPr>
          <w:rFonts w:cstheme="minorHAnsi"/>
          <w:shd w:val="clear" w:color="auto" w:fill="FFFFFF"/>
          <w:lang w:val="fr-FR"/>
        </w:rPr>
        <w:t>,</w:t>
      </w:r>
      <w:r>
        <w:rPr>
          <w:rFonts w:cstheme="minorHAnsi"/>
          <w:shd w:val="clear" w:color="auto" w:fill="FFFFFF"/>
          <w:lang w:val="fr-FR"/>
        </w:rPr>
        <w:t xml:space="preserve"> que maintenant ?</w:t>
      </w:r>
    </w:p>
    <w:p w14:paraId="56C2A92D" w14:textId="6DC526EA" w:rsidR="001A00FE" w:rsidRDefault="001A00FE" w:rsidP="00471AEC">
      <w:pPr>
        <w:spacing w:after="0" w:line="240" w:lineRule="auto"/>
        <w:jc w:val="both"/>
        <w:rPr>
          <w:rFonts w:cstheme="minorHAnsi"/>
          <w:shd w:val="clear" w:color="auto" w:fill="FFFFFF"/>
          <w:lang w:val="fr-FR"/>
        </w:rPr>
      </w:pPr>
    </w:p>
    <w:p w14:paraId="4C1B5A10" w14:textId="77777777" w:rsidR="008337CE" w:rsidRPr="000053CE" w:rsidRDefault="008337CE" w:rsidP="00471AEC">
      <w:pPr>
        <w:spacing w:after="0" w:line="240" w:lineRule="auto"/>
        <w:jc w:val="both"/>
        <w:rPr>
          <w:rFonts w:cstheme="minorHAnsi"/>
          <w:u w:val="single"/>
          <w:shd w:val="clear" w:color="auto" w:fill="FFFFFF"/>
          <w:lang w:val="fr-FR"/>
        </w:rPr>
      </w:pPr>
      <w:r>
        <w:rPr>
          <w:rFonts w:cstheme="minorHAnsi"/>
          <w:u w:val="single"/>
          <w:shd w:val="clear" w:color="auto" w:fill="FFFFFF"/>
          <w:lang w:val="fr-FR"/>
        </w:rPr>
        <w:t xml:space="preserve">Stratégie n°2 : </w:t>
      </w:r>
      <w:r w:rsidRPr="000053CE">
        <w:rPr>
          <w:rFonts w:cstheme="minorHAnsi"/>
          <w:u w:val="single"/>
          <w:shd w:val="clear" w:color="auto" w:fill="FFFFFF"/>
          <w:lang w:val="fr-FR"/>
        </w:rPr>
        <w:t xml:space="preserve">Pour l’égalité </w:t>
      </w:r>
      <w:r>
        <w:rPr>
          <w:rFonts w:cstheme="minorHAnsi"/>
          <w:u w:val="single"/>
          <w:shd w:val="clear" w:color="auto" w:fill="FFFFFF"/>
          <w:lang w:val="fr-FR"/>
        </w:rPr>
        <w:t>dont celle des</w:t>
      </w:r>
      <w:r w:rsidRPr="000053CE">
        <w:rPr>
          <w:rFonts w:cstheme="minorHAnsi"/>
          <w:u w:val="single"/>
          <w:shd w:val="clear" w:color="auto" w:fill="FFFFFF"/>
          <w:lang w:val="fr-FR"/>
        </w:rPr>
        <w:t xml:space="preserve"> chances devant l’emploi</w:t>
      </w:r>
    </w:p>
    <w:p w14:paraId="505AE97C" w14:textId="77777777" w:rsidR="008337CE" w:rsidRDefault="008337CE" w:rsidP="00471AEC">
      <w:pPr>
        <w:spacing w:after="0" w:line="240" w:lineRule="auto"/>
        <w:jc w:val="both"/>
        <w:rPr>
          <w:rFonts w:cstheme="minorHAnsi"/>
          <w:shd w:val="clear" w:color="auto" w:fill="FFFFFF"/>
          <w:lang w:val="fr-FR"/>
        </w:rPr>
      </w:pPr>
    </w:p>
    <w:p w14:paraId="4ABC1370" w14:textId="2CBAD12D" w:rsidR="008337CE" w:rsidRDefault="008337CE" w:rsidP="00471AEC">
      <w:pPr>
        <w:spacing w:after="0" w:line="240" w:lineRule="auto"/>
        <w:jc w:val="both"/>
        <w:rPr>
          <w:rFonts w:cstheme="minorHAnsi"/>
          <w:shd w:val="clear" w:color="auto" w:fill="FFFFFF"/>
          <w:lang w:val="fr-FR"/>
        </w:rPr>
      </w:pPr>
      <w:r w:rsidRPr="009F07A5">
        <w:rPr>
          <w:rFonts w:cstheme="minorHAnsi"/>
          <w:shd w:val="clear" w:color="auto" w:fill="FFFFFF"/>
          <w:lang w:val="fr-FR"/>
        </w:rPr>
        <w:t xml:space="preserve">Un argument islamiste, à destination des musulmanes, est </w:t>
      </w:r>
      <w:r w:rsidRPr="009F07A5">
        <w:rPr>
          <w:rFonts w:cstheme="minorHAnsi"/>
          <w:i/>
          <w:shd w:val="clear" w:color="auto" w:fill="FFFFFF"/>
          <w:lang w:val="fr-FR"/>
        </w:rPr>
        <w:t>que vous êtes discriminées parce que vous êtes musulmanes</w:t>
      </w:r>
      <w:r w:rsidRPr="009F07A5">
        <w:rPr>
          <w:rFonts w:cstheme="minorHAnsi"/>
          <w:shd w:val="clear" w:color="auto" w:fill="FFFFFF"/>
          <w:lang w:val="fr-FR"/>
        </w:rPr>
        <w:t>. Donc,</w:t>
      </w:r>
      <w:r>
        <w:rPr>
          <w:rFonts w:cstheme="minorHAnsi"/>
          <w:shd w:val="clear" w:color="auto" w:fill="FFFFFF"/>
          <w:lang w:val="fr-FR"/>
        </w:rPr>
        <w:t xml:space="preserve"> sous-entendu,</w:t>
      </w:r>
      <w:r w:rsidRPr="009F07A5">
        <w:rPr>
          <w:rFonts w:cstheme="minorHAnsi"/>
          <w:shd w:val="clear" w:color="auto" w:fill="FFFFFF"/>
          <w:lang w:val="fr-FR"/>
        </w:rPr>
        <w:t xml:space="preserve"> vous devez vous battre pour faire accepter le voile partout, au travail, dans les établissements et lieux publics ...</w:t>
      </w:r>
      <w:r>
        <w:rPr>
          <w:rFonts w:cstheme="minorHAnsi"/>
          <w:shd w:val="clear" w:color="auto" w:fill="FFFFFF"/>
          <w:lang w:val="fr-FR"/>
        </w:rPr>
        <w:t xml:space="preserve"> C’est l</w:t>
      </w:r>
      <w:r w:rsidRPr="000053CE">
        <w:rPr>
          <w:rFonts w:cstheme="minorHAnsi"/>
          <w:shd w:val="clear" w:color="auto" w:fill="FFFFFF"/>
          <w:lang w:val="fr-FR"/>
        </w:rPr>
        <w:t>'argument pro-voile de Rokhaya Diallo</w:t>
      </w:r>
      <w:r>
        <w:rPr>
          <w:rFonts w:cstheme="minorHAnsi"/>
          <w:shd w:val="clear" w:color="auto" w:fill="FFFFFF"/>
          <w:lang w:val="fr-FR"/>
        </w:rPr>
        <w:t>,</w:t>
      </w:r>
      <w:r w:rsidRPr="000053CE">
        <w:rPr>
          <w:rFonts w:cstheme="minorHAnsi"/>
          <w:shd w:val="clear" w:color="auto" w:fill="FFFFFF"/>
          <w:lang w:val="fr-FR"/>
        </w:rPr>
        <w:t xml:space="preserve"> aux Grandes Gueules de RMC : </w:t>
      </w:r>
      <w:r w:rsidRPr="00CC735A">
        <w:rPr>
          <w:rFonts w:cstheme="minorHAnsi"/>
          <w:shd w:val="clear" w:color="auto" w:fill="FFFFFF"/>
          <w:lang w:val="fr-FR"/>
        </w:rPr>
        <w:t>« </w:t>
      </w:r>
      <w:r w:rsidRPr="00CC735A">
        <w:rPr>
          <w:rFonts w:cstheme="minorHAnsi"/>
          <w:i/>
          <w:shd w:val="clear" w:color="auto" w:fill="FFFFFF"/>
          <w:lang w:val="fr-FR"/>
        </w:rPr>
        <w:t>Toutes les femmes, quels que soient leurs choix vestimentaires, leurs choix religieux, doivent pouvoir accéder à un emploi</w:t>
      </w:r>
      <w:r>
        <w:rPr>
          <w:rFonts w:cstheme="minorHAnsi"/>
          <w:shd w:val="clear" w:color="auto" w:fill="FFFFFF"/>
          <w:lang w:val="fr-FR"/>
        </w:rPr>
        <w:t> ».</w:t>
      </w:r>
      <w:r w:rsidR="005A2312">
        <w:rPr>
          <w:rFonts w:cstheme="minorHAnsi"/>
          <w:shd w:val="clear" w:color="auto" w:fill="FFFFFF"/>
          <w:lang w:val="fr-FR"/>
        </w:rPr>
        <w:t xml:space="preserve"> Elle accuse : « </w:t>
      </w:r>
      <w:r w:rsidR="005A2312" w:rsidRPr="005A2312">
        <w:rPr>
          <w:rFonts w:cstheme="minorHAnsi"/>
          <w:i/>
          <w:shd w:val="clear" w:color="auto" w:fill="FFFFFF"/>
          <w:lang w:val="fr-FR"/>
        </w:rPr>
        <w:t>Mais quel genre de féministe aspire à empêcher les autres femmes de se vêtir comme elles l’entendent ? La liberté pour vous, mais pas pour les autres ? Chaque femme doit pouvoir disposer librement de son corps -couvert ou non</w:t>
      </w:r>
      <w:r w:rsidR="005A2312">
        <w:rPr>
          <w:rFonts w:cstheme="minorHAnsi"/>
          <w:shd w:val="clear" w:color="auto" w:fill="FFFFFF"/>
          <w:lang w:val="fr-FR"/>
        </w:rPr>
        <w:t> ».</w:t>
      </w:r>
    </w:p>
    <w:p w14:paraId="2E64903E" w14:textId="77777777" w:rsidR="008D7980" w:rsidRDefault="008D7980" w:rsidP="00471AEC">
      <w:pPr>
        <w:spacing w:after="0" w:line="240" w:lineRule="auto"/>
        <w:jc w:val="both"/>
        <w:rPr>
          <w:rFonts w:cstheme="minorHAnsi"/>
          <w:shd w:val="clear" w:color="auto" w:fill="FFFFFF"/>
          <w:lang w:val="fr-FR"/>
        </w:rPr>
      </w:pPr>
    </w:p>
    <w:p w14:paraId="15F77FCB" w14:textId="7980CA85" w:rsidR="008D7980" w:rsidRDefault="008D7980" w:rsidP="00471AEC">
      <w:pPr>
        <w:spacing w:after="0" w:line="240" w:lineRule="auto"/>
        <w:jc w:val="both"/>
        <w:rPr>
          <w:rFonts w:cstheme="minorHAnsi"/>
          <w:shd w:val="clear" w:color="auto" w:fill="FFFFFF"/>
          <w:lang w:val="fr-FR"/>
        </w:rPr>
      </w:pPr>
      <w:r>
        <w:rPr>
          <w:rFonts w:cstheme="minorHAnsi"/>
          <w:shd w:val="clear" w:color="auto" w:fill="FFFFFF"/>
          <w:lang w:val="fr-FR"/>
        </w:rPr>
        <w:t>Au no</w:t>
      </w:r>
      <w:r w:rsidR="00984DA8">
        <w:rPr>
          <w:rFonts w:cstheme="minorHAnsi"/>
          <w:shd w:val="clear" w:color="auto" w:fill="FFFFFF"/>
          <w:lang w:val="fr-FR"/>
        </w:rPr>
        <w:t>m</w:t>
      </w:r>
      <w:r>
        <w:rPr>
          <w:rFonts w:cstheme="minorHAnsi"/>
          <w:shd w:val="clear" w:color="auto" w:fill="FFFFFF"/>
          <w:lang w:val="fr-FR"/>
        </w:rPr>
        <w:t xml:space="preserve"> de cette supposée discrimination des femmes voilées, des associations islamistes (CCIF, Lallab …) sont venue se plaindre de la France, au parlement européen et à l’ONU</w:t>
      </w:r>
      <w:r>
        <w:rPr>
          <w:rStyle w:val="Appelnotedebasdep"/>
          <w:rFonts w:cstheme="minorHAnsi"/>
          <w:shd w:val="clear" w:color="auto" w:fill="FFFFFF"/>
          <w:lang w:val="fr-FR"/>
        </w:rPr>
        <w:footnoteReference w:id="269"/>
      </w:r>
      <w:r>
        <w:rPr>
          <w:rFonts w:cstheme="minorHAnsi"/>
          <w:shd w:val="clear" w:color="auto" w:fill="FFFFFF"/>
          <w:lang w:val="fr-FR"/>
        </w:rPr>
        <w:t>.</w:t>
      </w:r>
    </w:p>
    <w:p w14:paraId="3F72E25C" w14:textId="5DFBD3CE" w:rsidR="008337CE" w:rsidRDefault="008337CE" w:rsidP="00471AEC">
      <w:pPr>
        <w:spacing w:after="0" w:line="240" w:lineRule="auto"/>
        <w:jc w:val="both"/>
        <w:rPr>
          <w:rFonts w:cstheme="minorHAnsi"/>
          <w:shd w:val="clear" w:color="auto" w:fill="FFFFFF"/>
          <w:lang w:val="fr-FR"/>
        </w:rPr>
      </w:pPr>
    </w:p>
    <w:p w14:paraId="20F980B8" w14:textId="35D85ABB" w:rsidR="008337CE" w:rsidRDefault="008337CE" w:rsidP="00471AEC">
      <w:pPr>
        <w:spacing w:after="0" w:line="240" w:lineRule="auto"/>
        <w:jc w:val="both"/>
        <w:rPr>
          <w:rFonts w:cstheme="minorHAnsi"/>
          <w:shd w:val="clear" w:color="auto" w:fill="FFFFFF"/>
          <w:lang w:val="fr-FR"/>
        </w:rPr>
      </w:pPr>
      <w:r w:rsidRPr="008337CE">
        <w:rPr>
          <w:rFonts w:cstheme="minorHAnsi"/>
          <w:shd w:val="clear" w:color="auto" w:fill="FFFFFF"/>
          <w:lang w:val="fr-FR"/>
        </w:rPr>
        <w:t>Pour répondre à cet argument,</w:t>
      </w:r>
      <w:r>
        <w:rPr>
          <w:rFonts w:cstheme="minorHAnsi"/>
          <w:shd w:val="clear" w:color="auto" w:fill="FFFFFF"/>
          <w:lang w:val="fr-FR"/>
        </w:rPr>
        <w:t xml:space="preserve"> </w:t>
      </w:r>
      <w:r w:rsidRPr="008337CE">
        <w:rPr>
          <w:rFonts w:cstheme="minorHAnsi"/>
          <w:i/>
          <w:shd w:val="clear" w:color="auto" w:fill="FFFFFF"/>
          <w:lang w:val="fr-FR"/>
        </w:rPr>
        <w:t>« il convient de souligner que si discrimination il y a, elle ne vise pas les musulmanes, mais des individus portant le voile qui symbolise aux yeux des démocrates une inégalité abjecte entre hommes et femmes. Le fait de parler ici de "femmes musulmanes" au lieu de femmes voilées établit un rapport évident avec la stratégie n°1</w:t>
      </w:r>
      <w:r>
        <w:rPr>
          <w:rFonts w:cstheme="minorHAnsi"/>
          <w:shd w:val="clear" w:color="auto" w:fill="FFFFFF"/>
          <w:lang w:val="fr-FR"/>
        </w:rPr>
        <w:t> » (</w:t>
      </w:r>
      <w:r w:rsidRPr="00A0780C">
        <w:rPr>
          <w:rFonts w:cstheme="minorHAnsi"/>
          <w:shd w:val="clear" w:color="auto" w:fill="FFFFFF"/>
          <w:lang w:val="fr-FR"/>
        </w:rPr>
        <w:t>Abdel Serghini</w:t>
      </w:r>
      <w:r>
        <w:rPr>
          <w:rFonts w:cstheme="minorHAnsi"/>
          <w:shd w:val="clear" w:color="auto" w:fill="FFFFFF"/>
          <w:lang w:val="fr-FR"/>
        </w:rPr>
        <w:t>)</w:t>
      </w:r>
      <w:r w:rsidRPr="008337CE">
        <w:rPr>
          <w:rFonts w:cstheme="minorHAnsi"/>
          <w:shd w:val="clear" w:color="auto" w:fill="FFFFFF"/>
          <w:lang w:val="fr-FR"/>
        </w:rPr>
        <w:t>.</w:t>
      </w:r>
    </w:p>
    <w:p w14:paraId="7EC434F2" w14:textId="77777777" w:rsidR="000C7A6E" w:rsidRDefault="000C7A6E" w:rsidP="00471AEC">
      <w:pPr>
        <w:spacing w:after="0" w:line="240" w:lineRule="auto"/>
        <w:jc w:val="both"/>
        <w:rPr>
          <w:rFonts w:cstheme="minorHAnsi"/>
          <w:shd w:val="clear" w:color="auto" w:fill="FFFFFF"/>
          <w:lang w:val="fr-FR"/>
        </w:rPr>
      </w:pPr>
    </w:p>
    <w:p w14:paraId="481D7EBE" w14:textId="58C7A9A6" w:rsidR="000C7A6E" w:rsidRDefault="000C7A6E" w:rsidP="00471AEC">
      <w:pPr>
        <w:spacing w:after="0" w:line="240" w:lineRule="auto"/>
        <w:jc w:val="both"/>
        <w:rPr>
          <w:rFonts w:cstheme="minorHAnsi"/>
          <w:shd w:val="clear" w:color="auto" w:fill="FFFFFF"/>
          <w:lang w:val="fr-FR"/>
        </w:rPr>
      </w:pPr>
      <w:r>
        <w:rPr>
          <w:rFonts w:cstheme="minorHAnsi"/>
          <w:shd w:val="clear" w:color="auto" w:fill="FFFFFF"/>
          <w:lang w:val="fr-FR"/>
        </w:rPr>
        <w:t>Cet argument se base sur plusieurs sophismes :</w:t>
      </w:r>
    </w:p>
    <w:p w14:paraId="7804A061" w14:textId="77777777" w:rsidR="000C7A6E" w:rsidRDefault="000C7A6E" w:rsidP="00471AEC">
      <w:pPr>
        <w:spacing w:after="0" w:line="240" w:lineRule="auto"/>
        <w:jc w:val="both"/>
        <w:rPr>
          <w:rFonts w:cstheme="minorHAnsi"/>
          <w:shd w:val="clear" w:color="auto" w:fill="FFFFFF"/>
          <w:lang w:val="fr-FR"/>
        </w:rPr>
      </w:pPr>
    </w:p>
    <w:p w14:paraId="1FBDFE70" w14:textId="5DA3DA8C" w:rsidR="000C7A6E" w:rsidRDefault="000C7A6E" w:rsidP="00471AEC">
      <w:pPr>
        <w:spacing w:after="0" w:line="240" w:lineRule="auto"/>
        <w:jc w:val="both"/>
        <w:rPr>
          <w:rFonts w:cstheme="minorHAnsi"/>
          <w:shd w:val="clear" w:color="auto" w:fill="FFFFFF"/>
          <w:lang w:val="fr-FR"/>
        </w:rPr>
      </w:pPr>
      <w:r>
        <w:rPr>
          <w:rFonts w:cstheme="minorHAnsi"/>
          <w:shd w:val="clear" w:color="auto" w:fill="FFFFFF"/>
          <w:lang w:val="fr-FR"/>
        </w:rPr>
        <w:t xml:space="preserve">1) faire croire que le principe de neutralité </w:t>
      </w:r>
      <w:r w:rsidR="003575AB">
        <w:rPr>
          <w:rFonts w:cstheme="minorHAnsi"/>
          <w:shd w:val="clear" w:color="auto" w:fill="FFFFFF"/>
          <w:lang w:val="fr-FR"/>
        </w:rPr>
        <w:t>–</w:t>
      </w:r>
      <w:r>
        <w:rPr>
          <w:rFonts w:cstheme="minorHAnsi"/>
          <w:shd w:val="clear" w:color="auto" w:fill="FFFFFF"/>
          <w:lang w:val="fr-FR"/>
        </w:rPr>
        <w:t xml:space="preserve"> de l’état, de la laïcité en France … </w:t>
      </w:r>
      <w:r w:rsidR="003575AB">
        <w:rPr>
          <w:rFonts w:cstheme="minorHAnsi"/>
          <w:shd w:val="clear" w:color="auto" w:fill="FFFFFF"/>
          <w:lang w:val="fr-FR"/>
        </w:rPr>
        <w:t>–</w:t>
      </w:r>
      <w:r>
        <w:rPr>
          <w:rFonts w:cstheme="minorHAnsi"/>
          <w:shd w:val="clear" w:color="auto" w:fill="FFFFFF"/>
          <w:lang w:val="fr-FR"/>
        </w:rPr>
        <w:t xml:space="preserve"> est à l’origine de la discrimination des femmes voilées.</w:t>
      </w:r>
    </w:p>
    <w:p w14:paraId="0C287490" w14:textId="77E71448" w:rsidR="000C7A6E" w:rsidRPr="00A83634" w:rsidRDefault="000C7A6E" w:rsidP="00471AEC">
      <w:pPr>
        <w:spacing w:after="0" w:line="240" w:lineRule="auto"/>
        <w:jc w:val="both"/>
        <w:rPr>
          <w:rFonts w:cstheme="minorHAnsi"/>
          <w:shd w:val="clear" w:color="auto" w:fill="FFFFFF"/>
          <w:lang w:val="fr-FR"/>
        </w:rPr>
      </w:pPr>
      <w:r>
        <w:rPr>
          <w:rFonts w:cstheme="minorHAnsi"/>
          <w:shd w:val="clear" w:color="auto" w:fill="FFFFFF"/>
          <w:lang w:val="fr-FR"/>
        </w:rPr>
        <w:t xml:space="preserve">2) </w:t>
      </w:r>
      <w:r w:rsidR="00A83634">
        <w:rPr>
          <w:rFonts w:cstheme="minorHAnsi"/>
          <w:shd w:val="clear" w:color="auto" w:fill="FFFFFF"/>
          <w:lang w:val="fr-FR"/>
        </w:rPr>
        <w:t xml:space="preserve">au nom d’un faux principe d’égalité, qui n’est apparent et fallacieux, s’attaquer </w:t>
      </w:r>
      <w:r w:rsidR="00A83634">
        <w:rPr>
          <w:lang w:val="fr-FR"/>
        </w:rPr>
        <w:t>au principe d’</w:t>
      </w:r>
      <w:r w:rsidR="00A83634" w:rsidRPr="00A83634">
        <w:rPr>
          <w:lang w:val="fr-FR"/>
        </w:rPr>
        <w:t>'égalité</w:t>
      </w:r>
      <w:r w:rsidR="00A83634">
        <w:rPr>
          <w:lang w:val="fr-FR"/>
        </w:rPr>
        <w:t xml:space="preserve"> [républicaine]</w:t>
      </w:r>
      <w:r w:rsidR="00A83634" w:rsidRPr="00A83634">
        <w:rPr>
          <w:lang w:val="fr-FR"/>
        </w:rPr>
        <w:t xml:space="preserve"> entre individus</w:t>
      </w:r>
      <w:r w:rsidR="00A83634">
        <w:rPr>
          <w:lang w:val="fr-FR"/>
        </w:rPr>
        <w:t xml:space="preserve"> [</w:t>
      </w:r>
      <w:r w:rsidR="00BC130D">
        <w:rPr>
          <w:lang w:val="fr-FR"/>
        </w:rPr>
        <w:t xml:space="preserve">entre </w:t>
      </w:r>
      <w:r w:rsidR="00A83634">
        <w:rPr>
          <w:lang w:val="fr-FR"/>
        </w:rPr>
        <w:t>femme</w:t>
      </w:r>
      <w:r w:rsidR="00BC130D">
        <w:rPr>
          <w:lang w:val="fr-FR"/>
        </w:rPr>
        <w:t>s</w:t>
      </w:r>
      <w:r w:rsidR="00A83634">
        <w:rPr>
          <w:lang w:val="fr-FR"/>
        </w:rPr>
        <w:t xml:space="preserve"> et homme</w:t>
      </w:r>
      <w:r w:rsidR="00BC130D">
        <w:rPr>
          <w:lang w:val="fr-FR"/>
        </w:rPr>
        <w:t>s</w:t>
      </w:r>
      <w:r w:rsidR="00A83634">
        <w:rPr>
          <w:lang w:val="fr-FR"/>
        </w:rPr>
        <w:t>],</w:t>
      </w:r>
      <w:r w:rsidR="00A83634" w:rsidRPr="00A83634">
        <w:rPr>
          <w:lang w:val="fr-FR"/>
        </w:rPr>
        <w:t xml:space="preserve"> face à toute forme d'autorité</w:t>
      </w:r>
      <w:r w:rsidR="00A83634">
        <w:rPr>
          <w:lang w:val="fr-FR"/>
        </w:rPr>
        <w:t xml:space="preserve"> [religieuse, …]</w:t>
      </w:r>
      <w:r w:rsidR="00A83634" w:rsidRPr="00A83634">
        <w:rPr>
          <w:lang w:val="fr-FR"/>
        </w:rPr>
        <w:t>, indépendamment de leur croyance</w:t>
      </w:r>
      <w:r w:rsidR="00A83634">
        <w:rPr>
          <w:lang w:val="fr-FR"/>
        </w:rPr>
        <w:t>.</w:t>
      </w:r>
    </w:p>
    <w:p w14:paraId="24AAEB8E" w14:textId="02EB1BA0" w:rsidR="008337CE" w:rsidRDefault="008337CE" w:rsidP="00471AEC">
      <w:pPr>
        <w:spacing w:after="0" w:line="240" w:lineRule="auto"/>
        <w:jc w:val="both"/>
        <w:rPr>
          <w:rFonts w:cstheme="minorHAnsi"/>
          <w:shd w:val="clear" w:color="auto" w:fill="FFFFFF"/>
          <w:lang w:val="fr-FR"/>
        </w:rPr>
      </w:pPr>
    </w:p>
    <w:p w14:paraId="108F6FDE" w14:textId="38452D9D" w:rsidR="006E6B1D" w:rsidRDefault="006E6B1D" w:rsidP="00471AEC">
      <w:pPr>
        <w:spacing w:after="0" w:line="240" w:lineRule="auto"/>
        <w:jc w:val="both"/>
        <w:rPr>
          <w:rFonts w:cstheme="minorHAnsi"/>
          <w:shd w:val="clear" w:color="auto" w:fill="FFFFFF"/>
          <w:lang w:val="fr-FR"/>
        </w:rPr>
      </w:pPr>
      <w:r w:rsidRPr="008F6147">
        <w:rPr>
          <w:rFonts w:cstheme="minorHAnsi"/>
          <w:i/>
          <w:shd w:val="clear" w:color="auto" w:fill="FFFFFF"/>
          <w:lang w:val="fr-FR"/>
        </w:rPr>
        <w:t>Selon Ludovic A. : « </w:t>
      </w:r>
      <w:r w:rsidR="00B677C7" w:rsidRPr="008F6147">
        <w:rPr>
          <w:rFonts w:cstheme="minorHAnsi"/>
          <w:i/>
          <w:shd w:val="clear" w:color="auto" w:fill="FFFFFF"/>
          <w:lang w:val="fr-FR"/>
        </w:rPr>
        <w:t>"</w:t>
      </w:r>
      <w:r w:rsidRPr="008F6147">
        <w:rPr>
          <w:rFonts w:cstheme="minorHAnsi"/>
          <w:i/>
          <w:shd w:val="clear" w:color="auto" w:fill="FFFFFF"/>
          <w:lang w:val="fr-FR"/>
        </w:rPr>
        <w:t>Pour manipuler les gens je présente une partie des vérités qui m'intéresse et j'occulte les autres".  Par exemple : une voiture est à la fois un instrument de transport, un objet polluant, une arme (si j'écrase quelqu’un). De même une femme peut se voiler librement, être féministe</w:t>
      </w:r>
      <w:r w:rsidR="00B677C7" w:rsidRPr="008F6147">
        <w:rPr>
          <w:rFonts w:cstheme="minorHAnsi"/>
          <w:i/>
          <w:shd w:val="clear" w:color="auto" w:fill="FFFFFF"/>
          <w:lang w:val="fr-FR"/>
        </w:rPr>
        <w:t xml:space="preserve"> </w:t>
      </w:r>
      <w:r w:rsidRPr="008F6147">
        <w:rPr>
          <w:rFonts w:cstheme="minorHAnsi"/>
          <w:i/>
          <w:shd w:val="clear" w:color="auto" w:fill="FFFFFF"/>
          <w:lang w:val="fr-FR"/>
        </w:rPr>
        <w:t>: certaines se voilent, se maquillent et sont indépendante</w:t>
      </w:r>
      <w:r w:rsidR="00B677C7" w:rsidRPr="008F6147">
        <w:rPr>
          <w:rFonts w:cstheme="minorHAnsi"/>
          <w:i/>
          <w:shd w:val="clear" w:color="auto" w:fill="FFFFFF"/>
          <w:lang w:val="fr-FR"/>
        </w:rPr>
        <w:t>.</w:t>
      </w:r>
      <w:r w:rsidRPr="00B677C7">
        <w:rPr>
          <w:rFonts w:cstheme="minorHAnsi"/>
          <w:i/>
          <w:shd w:val="clear" w:color="auto" w:fill="FFFFFF"/>
          <w:lang w:val="fr-FR"/>
        </w:rPr>
        <w:t xml:space="preserve"> </w:t>
      </w:r>
      <w:r w:rsidRPr="008F6147">
        <w:rPr>
          <w:rFonts w:cstheme="minorHAnsi"/>
          <w:i/>
          <w:shd w:val="clear" w:color="auto" w:fill="FFFFFF"/>
          <w:lang w:val="fr-FR"/>
        </w:rPr>
        <w:t xml:space="preserve">Cela n'empêche </w:t>
      </w:r>
      <w:r w:rsidR="00B677C7" w:rsidRPr="008F6147">
        <w:rPr>
          <w:rFonts w:cstheme="minorHAnsi"/>
          <w:i/>
          <w:shd w:val="clear" w:color="auto" w:fill="FFFFFF"/>
          <w:lang w:val="fr-FR"/>
        </w:rPr>
        <w:t xml:space="preserve">pas </w:t>
      </w:r>
      <w:r w:rsidRPr="008F6147">
        <w:rPr>
          <w:rFonts w:cstheme="minorHAnsi"/>
          <w:i/>
          <w:shd w:val="clear" w:color="auto" w:fill="FFFFFF"/>
          <w:lang w:val="fr-FR"/>
        </w:rPr>
        <w:t xml:space="preserve">que le voile </w:t>
      </w:r>
      <w:r w:rsidR="00B677C7" w:rsidRPr="008F6147">
        <w:rPr>
          <w:rFonts w:cstheme="minorHAnsi"/>
          <w:i/>
          <w:shd w:val="clear" w:color="auto" w:fill="FFFFFF"/>
          <w:lang w:val="fr-FR"/>
        </w:rPr>
        <w:t>soit</w:t>
      </w:r>
      <w:r w:rsidRPr="008F6147">
        <w:rPr>
          <w:rFonts w:cstheme="minorHAnsi"/>
          <w:i/>
          <w:shd w:val="clear" w:color="auto" w:fill="FFFFFF"/>
          <w:lang w:val="fr-FR"/>
        </w:rPr>
        <w:t xml:space="preserve"> AUSSI utilis</w:t>
      </w:r>
      <w:r w:rsidR="00B677C7" w:rsidRPr="008F6147">
        <w:rPr>
          <w:rFonts w:cstheme="minorHAnsi"/>
          <w:i/>
          <w:shd w:val="clear" w:color="auto" w:fill="FFFFFF"/>
          <w:lang w:val="fr-FR"/>
        </w:rPr>
        <w:t>é</w:t>
      </w:r>
      <w:r w:rsidRPr="008F6147">
        <w:rPr>
          <w:rFonts w:cstheme="minorHAnsi"/>
          <w:i/>
          <w:shd w:val="clear" w:color="auto" w:fill="FFFFFF"/>
          <w:lang w:val="fr-FR"/>
        </w:rPr>
        <w:t xml:space="preserve"> pour soumettre les femmes</w:t>
      </w:r>
      <w:r w:rsidR="00B677C7" w:rsidRPr="008F6147">
        <w:rPr>
          <w:rStyle w:val="Appelnotedebasdep"/>
          <w:rFonts w:cstheme="minorHAnsi"/>
          <w:i/>
          <w:shd w:val="clear" w:color="auto" w:fill="FFFFFF"/>
          <w:lang w:val="fr-FR"/>
        </w:rPr>
        <w:footnoteReference w:id="270"/>
      </w:r>
      <w:r w:rsidRPr="008F6147">
        <w:rPr>
          <w:rFonts w:cstheme="minorHAnsi"/>
          <w:i/>
          <w:shd w:val="clear" w:color="auto" w:fill="FFFFFF"/>
          <w:lang w:val="fr-FR"/>
        </w:rPr>
        <w:t xml:space="preserve">. </w:t>
      </w:r>
      <w:r w:rsidRPr="008F6147">
        <w:rPr>
          <w:rFonts w:cstheme="minorHAnsi"/>
          <w:shd w:val="clear" w:color="auto" w:fill="FFFFFF"/>
          <w:lang w:val="fr-FR"/>
        </w:rPr>
        <w:t>Dans ce cas</w:t>
      </w:r>
      <w:r w:rsidR="00B677C7" w:rsidRPr="008F6147">
        <w:rPr>
          <w:rFonts w:cstheme="minorHAnsi"/>
          <w:shd w:val="clear" w:color="auto" w:fill="FFFFFF"/>
          <w:lang w:val="fr-FR"/>
        </w:rPr>
        <w:t>,</w:t>
      </w:r>
      <w:r w:rsidRPr="008F6147">
        <w:rPr>
          <w:rFonts w:cstheme="minorHAnsi"/>
          <w:shd w:val="clear" w:color="auto" w:fill="FFFFFF"/>
          <w:lang w:val="fr-FR"/>
        </w:rPr>
        <w:t xml:space="preserve"> elle peut renoncer au port du voile</w:t>
      </w:r>
      <w:r w:rsidR="00B677C7" w:rsidRPr="008F6147">
        <w:rPr>
          <w:rFonts w:cstheme="minorHAnsi"/>
          <w:shd w:val="clear" w:color="auto" w:fill="FFFFFF"/>
          <w:lang w:val="fr-FR"/>
        </w:rPr>
        <w:t>,</w:t>
      </w:r>
      <w:r w:rsidRPr="008F6147">
        <w:rPr>
          <w:rFonts w:cstheme="minorHAnsi"/>
          <w:shd w:val="clear" w:color="auto" w:fill="FFFFFF"/>
          <w:lang w:val="fr-FR"/>
        </w:rPr>
        <w:t xml:space="preserve"> par féminisme. Le terme de rhétorique d'inversion est bien trouvé. On pourrait parler de rhétorique orienté</w:t>
      </w:r>
      <w:r w:rsidR="00B677C7" w:rsidRPr="008F6147">
        <w:rPr>
          <w:rFonts w:cstheme="minorHAnsi"/>
          <w:shd w:val="clear" w:color="auto" w:fill="FFFFFF"/>
          <w:lang w:val="fr-FR"/>
        </w:rPr>
        <w:t>e</w:t>
      </w:r>
      <w:r w:rsidRPr="008F6147">
        <w:rPr>
          <w:rFonts w:cstheme="minorHAnsi"/>
          <w:shd w:val="clear" w:color="auto" w:fill="FFFFFF"/>
          <w:lang w:val="fr-FR"/>
        </w:rPr>
        <w:t xml:space="preserve"> par incomplétude. On présente une thèse, sans l'antithèse, ne permettant pas de faire la synthèse.  Le CCIF</w:t>
      </w:r>
      <w:r w:rsidR="00B677C7" w:rsidRPr="008F6147">
        <w:rPr>
          <w:rFonts w:cstheme="minorHAnsi"/>
          <w:shd w:val="clear" w:color="auto" w:fill="FFFFFF"/>
          <w:lang w:val="fr-FR"/>
        </w:rPr>
        <w:t xml:space="preserve"> [qui est intervenu au Parlement Européen pour faire la promotion du voile et condamner la France à son sujet]</w:t>
      </w:r>
      <w:r w:rsidRPr="008F6147">
        <w:rPr>
          <w:rFonts w:cstheme="minorHAnsi"/>
          <w:shd w:val="clear" w:color="auto" w:fill="FFFFFF"/>
          <w:lang w:val="fr-FR"/>
        </w:rPr>
        <w:t xml:space="preserve"> est un instrument de défense des musulmans, mais aussi un instrument de conquête islamiste ».</w:t>
      </w:r>
    </w:p>
    <w:p w14:paraId="039ED962" w14:textId="77777777" w:rsidR="006E6B1D" w:rsidRDefault="006E6B1D" w:rsidP="00471AEC">
      <w:pPr>
        <w:spacing w:after="0" w:line="240" w:lineRule="auto"/>
        <w:jc w:val="both"/>
        <w:rPr>
          <w:rFonts w:cstheme="minorHAnsi"/>
          <w:shd w:val="clear" w:color="auto" w:fill="FFFFFF"/>
          <w:lang w:val="fr-FR"/>
        </w:rPr>
      </w:pPr>
    </w:p>
    <w:p w14:paraId="43F2B223" w14:textId="5A7AA8D4" w:rsidR="000053CE" w:rsidRPr="000053CE" w:rsidRDefault="000053CE" w:rsidP="00471AEC">
      <w:pPr>
        <w:spacing w:after="0" w:line="240" w:lineRule="auto"/>
        <w:jc w:val="both"/>
        <w:rPr>
          <w:rFonts w:cstheme="minorHAnsi"/>
          <w:u w:val="single"/>
          <w:shd w:val="clear" w:color="auto" w:fill="FFFFFF"/>
          <w:lang w:val="fr-FR"/>
        </w:rPr>
      </w:pPr>
      <w:r w:rsidRPr="000053CE">
        <w:rPr>
          <w:rFonts w:cstheme="minorHAnsi"/>
          <w:u w:val="single"/>
          <w:shd w:val="clear" w:color="auto" w:fill="FFFFFF"/>
          <w:lang w:val="fr-FR"/>
        </w:rPr>
        <w:t>La comparaison entre le voile islamique et les voile des nonnes</w:t>
      </w:r>
    </w:p>
    <w:p w14:paraId="738D66A7" w14:textId="77777777" w:rsidR="000053CE" w:rsidRDefault="000053CE" w:rsidP="00471AEC">
      <w:pPr>
        <w:spacing w:after="0" w:line="240" w:lineRule="auto"/>
        <w:jc w:val="both"/>
        <w:rPr>
          <w:rFonts w:cstheme="minorHAnsi"/>
          <w:shd w:val="clear" w:color="auto" w:fill="FFFFFF"/>
          <w:lang w:val="fr-FR"/>
        </w:rPr>
      </w:pPr>
    </w:p>
    <w:p w14:paraId="13C11213" w14:textId="164C6A94" w:rsidR="008D0052" w:rsidRDefault="008D0052" w:rsidP="00471AEC">
      <w:pPr>
        <w:spacing w:after="0" w:line="240" w:lineRule="auto"/>
        <w:jc w:val="both"/>
        <w:rPr>
          <w:rFonts w:cstheme="minorHAnsi"/>
          <w:shd w:val="clear" w:color="auto" w:fill="FFFFFF"/>
          <w:lang w:val="fr-FR"/>
        </w:rPr>
      </w:pPr>
      <w:r>
        <w:rPr>
          <w:rFonts w:cstheme="minorHAnsi"/>
          <w:shd w:val="clear" w:color="auto" w:fill="FFFFFF"/>
          <w:lang w:val="fr-FR"/>
        </w:rPr>
        <w:t xml:space="preserve">Certains islamistes justifient le voile islamique par le fait que les nonnes sont aussi voilées. </w:t>
      </w:r>
      <w:r w:rsidR="00E52AD4">
        <w:rPr>
          <w:rFonts w:cstheme="minorHAnsi"/>
          <w:shd w:val="clear" w:color="auto" w:fill="FFFFFF"/>
          <w:lang w:val="fr-FR"/>
        </w:rPr>
        <w:t>L</w:t>
      </w:r>
      <w:r w:rsidR="00E52AD4" w:rsidRPr="00E52AD4">
        <w:rPr>
          <w:rFonts w:cstheme="minorHAnsi"/>
          <w:shd w:val="clear" w:color="auto" w:fill="FFFFFF"/>
          <w:lang w:val="fr-FR"/>
        </w:rPr>
        <w:t>es intégristes invoquent</w:t>
      </w:r>
      <w:r w:rsidR="00E52AD4">
        <w:rPr>
          <w:rFonts w:cstheme="minorHAnsi"/>
          <w:shd w:val="clear" w:color="auto" w:fill="FFFFFF"/>
          <w:lang w:val="fr-FR"/>
        </w:rPr>
        <w:t xml:space="preserve"> alors</w:t>
      </w:r>
      <w:r w:rsidR="00E52AD4" w:rsidRPr="00E52AD4">
        <w:rPr>
          <w:rFonts w:cstheme="minorHAnsi"/>
          <w:shd w:val="clear" w:color="auto" w:fill="FFFFFF"/>
          <w:lang w:val="fr-FR"/>
        </w:rPr>
        <w:t xml:space="preserve"> la spiritualité auprès du grand public</w:t>
      </w:r>
      <w:r w:rsidR="00E52AD4">
        <w:rPr>
          <w:rFonts w:cstheme="minorHAnsi"/>
          <w:shd w:val="clear" w:color="auto" w:fill="FFFFFF"/>
          <w:lang w:val="fr-FR"/>
        </w:rPr>
        <w:t xml:space="preserve">. </w:t>
      </w:r>
      <w:r w:rsidR="00E52AD4" w:rsidRPr="00E52AD4">
        <w:rPr>
          <w:rFonts w:cstheme="minorHAnsi"/>
          <w:shd w:val="clear" w:color="auto" w:fill="FFFFFF"/>
          <w:lang w:val="fr-FR"/>
        </w:rPr>
        <w:t xml:space="preserve">Mais Les trois versets qui abordent vaguement le voile n'ont jamais évoqué la spiritualité, </w:t>
      </w:r>
      <w:r w:rsidR="00E52AD4" w:rsidRPr="00284F04">
        <w:rPr>
          <w:rFonts w:cstheme="minorHAnsi"/>
          <w:i/>
          <w:shd w:val="clear" w:color="auto" w:fill="FFFFFF"/>
          <w:lang w:val="fr-FR"/>
        </w:rPr>
        <w:t>uniquement le fait de protéger la femme musulmane de l'offense</w:t>
      </w:r>
      <w:r w:rsidR="00E52AD4" w:rsidRPr="00E52AD4">
        <w:rPr>
          <w:rFonts w:cstheme="minorHAnsi"/>
          <w:shd w:val="clear" w:color="auto" w:fill="FFFFFF"/>
          <w:lang w:val="fr-FR"/>
        </w:rPr>
        <w:t xml:space="preserve"> (sourate 33 verset 59).</w:t>
      </w:r>
    </w:p>
    <w:p w14:paraId="0CA17155" w14:textId="4B0181EE" w:rsidR="00284F04" w:rsidRDefault="00284F04" w:rsidP="00471AEC">
      <w:pPr>
        <w:spacing w:after="0" w:line="240" w:lineRule="auto"/>
        <w:jc w:val="both"/>
        <w:rPr>
          <w:rFonts w:cstheme="minorHAnsi"/>
          <w:sz w:val="20"/>
          <w:szCs w:val="20"/>
          <w:shd w:val="clear" w:color="auto" w:fill="FFFFFF"/>
          <w:lang w:val="fr-FR"/>
        </w:rPr>
      </w:pPr>
    </w:p>
    <w:p w14:paraId="13E26FB0" w14:textId="1FEAAD65" w:rsidR="00284F04" w:rsidRDefault="00284F04" w:rsidP="00471AEC">
      <w:pPr>
        <w:spacing w:after="0" w:line="240" w:lineRule="auto"/>
        <w:jc w:val="both"/>
        <w:rPr>
          <w:rFonts w:cstheme="minorHAnsi"/>
          <w:sz w:val="20"/>
          <w:szCs w:val="20"/>
          <w:shd w:val="clear" w:color="auto" w:fill="FFFFFF"/>
          <w:lang w:val="fr-FR"/>
        </w:rPr>
      </w:pPr>
      <w:r>
        <w:rPr>
          <w:rFonts w:cstheme="minorHAnsi"/>
          <w:sz w:val="20"/>
          <w:szCs w:val="20"/>
          <w:shd w:val="clear" w:color="auto" w:fill="FFFFFF"/>
          <w:lang w:val="fr-FR"/>
        </w:rPr>
        <w:t>« </w:t>
      </w:r>
      <w:r w:rsidRPr="00284F04">
        <w:rPr>
          <w:rFonts w:cstheme="minorHAnsi"/>
          <w:i/>
          <w:sz w:val="20"/>
          <w:szCs w:val="20"/>
          <w:shd w:val="clear" w:color="auto" w:fill="FFFFFF"/>
          <w:lang w:val="fr-FR"/>
        </w:rPr>
        <w:t>Il a été transformé dans sa forme matérielle (le voile des islamistes n'est pas celui du Coran qui n'a jamais évoqué la dissimulation des cheveux, du visage ou du cou) et dans sa signification. C'est un attribut vestimentaire qui a pour vocation de marquer l'infériorité d'un groupe humain, les femmes. [...] La religion n'est qu'un prétexte, un vernis posé par les intégristes pour être brandi à la société. Le présenter comme un signe religieux offre l'avantage de déplacer le débat du sexisme et de l'égalité des sexes vers la laïcité. Cela permet de "sanctuariser" le voile au nom de la liberté religieuse. [...] Le vrai terrain du voile, celui du sexisme et du patriarcat, est impossible à défendre dans un pays comme la France. En tant qu'oppresseurs, les intégristes ne peuvent défendre l'indéfendable. En revanche, le terrain de la laïcité leur permet de ne plus avoir l'image d'oppresseurs mais d'opprimés, celle de "musulmans" persécutés par une société "islamophobe" qui restreindrait la liberté religieuse. Il est ainsi bien plus aisé de revendiquer une laïcité "ouverte" ou "inclusive" plutôt qu'un sexisme "ouvert" ou un patriarcat "inclusif" [...] Selon les islamistes, leur voile s'adresse à toutes les musulmanes, quels que soient leur âge et leur vie. Tout au moins, à celles qui "se respectent" et ont de la "pudeur"… Le voile des nonnes, lui, ne s'adresse pas à toutes les catholiques, et encore moins à toutes les chrétiennes. [...] il s'adresse… [uniquement] aux nonnes. [...] "l'habit [de nonne] est un signe de consécration, de pauvreté et d'appartenance à une famille religieuse déterminée" [...] Le voile islamiste, quelles que soient sa forme et sa longueur, est uniquement prescrit pour des raisons racistes et sexistes : considérées comme des objets sexuels sources de toutes les tentations, les femmes devraient cacher leur corps, y compris leurs cheveux, le cou, les bras, etc., pour ne pas exciter la libido de ces morts de faim que seraient les hommes. Il n'est pas question d'apprendre aux hommes à se contrôler</w:t>
      </w:r>
      <w:r>
        <w:rPr>
          <w:rFonts w:cstheme="minorHAnsi"/>
          <w:sz w:val="20"/>
          <w:szCs w:val="20"/>
          <w:shd w:val="clear" w:color="auto" w:fill="FFFFFF"/>
          <w:lang w:val="fr-FR"/>
        </w:rPr>
        <w:t> »</w:t>
      </w:r>
      <w:r>
        <w:rPr>
          <w:rStyle w:val="Appelnotedebasdep"/>
          <w:rFonts w:cstheme="minorHAnsi"/>
          <w:sz w:val="20"/>
          <w:szCs w:val="20"/>
          <w:shd w:val="clear" w:color="auto" w:fill="FFFFFF"/>
          <w:lang w:val="fr-FR"/>
        </w:rPr>
        <w:footnoteReference w:id="271"/>
      </w:r>
      <w:r w:rsidRPr="00284F04">
        <w:rPr>
          <w:rFonts w:cstheme="minorHAnsi"/>
          <w:sz w:val="20"/>
          <w:szCs w:val="20"/>
          <w:shd w:val="clear" w:color="auto" w:fill="FFFFFF"/>
          <w:lang w:val="fr-FR"/>
        </w:rPr>
        <w:t>.</w:t>
      </w:r>
    </w:p>
    <w:p w14:paraId="3E423269" w14:textId="77777777" w:rsidR="00284F04" w:rsidRDefault="00284F04" w:rsidP="00471AEC">
      <w:pPr>
        <w:spacing w:after="0" w:line="240" w:lineRule="auto"/>
        <w:jc w:val="both"/>
        <w:rPr>
          <w:rFonts w:cstheme="minorHAnsi"/>
          <w:sz w:val="20"/>
          <w:szCs w:val="20"/>
          <w:shd w:val="clear" w:color="auto" w:fill="FFFFFF"/>
          <w:lang w:val="fr-FR"/>
        </w:rPr>
      </w:pPr>
    </w:p>
    <w:p w14:paraId="090ABD68" w14:textId="2CF11C57" w:rsidR="00284F04" w:rsidRPr="00284F04" w:rsidRDefault="00284F04" w:rsidP="00471AEC">
      <w:pPr>
        <w:spacing w:after="0" w:line="240" w:lineRule="auto"/>
        <w:jc w:val="both"/>
        <w:rPr>
          <w:rFonts w:cstheme="minorHAnsi"/>
          <w:sz w:val="20"/>
          <w:szCs w:val="20"/>
          <w:shd w:val="clear" w:color="auto" w:fill="FFFFFF"/>
          <w:lang w:val="fr-FR"/>
        </w:rPr>
      </w:pPr>
      <w:r>
        <w:rPr>
          <w:rFonts w:cstheme="minorHAnsi"/>
          <w:sz w:val="20"/>
          <w:szCs w:val="20"/>
          <w:shd w:val="clear" w:color="auto" w:fill="FFFFFF"/>
          <w:lang w:val="fr-FR"/>
        </w:rPr>
        <w:t xml:space="preserve">On n’a jamais vu des nonnes faire du prosélytisme pour convaincre les chrétiennes et </w:t>
      </w:r>
      <w:r w:rsidR="00FC5473">
        <w:rPr>
          <w:rFonts w:cstheme="minorHAnsi"/>
          <w:sz w:val="20"/>
          <w:szCs w:val="20"/>
          <w:shd w:val="clear" w:color="auto" w:fill="FFFFFF"/>
          <w:lang w:val="fr-FR"/>
        </w:rPr>
        <w:t xml:space="preserve">les </w:t>
      </w:r>
      <w:r>
        <w:rPr>
          <w:rFonts w:cstheme="minorHAnsi"/>
          <w:sz w:val="20"/>
          <w:szCs w:val="20"/>
          <w:shd w:val="clear" w:color="auto" w:fill="FFFFFF"/>
          <w:lang w:val="fr-FR"/>
        </w:rPr>
        <w:t>non chrétiennes à devenir nonnes et à porter le voile religieux.</w:t>
      </w:r>
    </w:p>
    <w:p w14:paraId="3D665806" w14:textId="70EEEED4" w:rsidR="008D0052" w:rsidRDefault="008D0052" w:rsidP="00D41BD6">
      <w:pPr>
        <w:spacing w:after="0"/>
        <w:jc w:val="both"/>
        <w:rPr>
          <w:rFonts w:cstheme="minorHAnsi"/>
          <w:shd w:val="clear" w:color="auto" w:fill="FFFFFF"/>
          <w:lang w:val="fr-FR"/>
        </w:rPr>
      </w:pPr>
    </w:p>
    <w:p w14:paraId="0C49AAFA" w14:textId="77777777" w:rsidR="00437FAD" w:rsidRDefault="00437FAD" w:rsidP="00437FAD">
      <w:pPr>
        <w:pStyle w:val="Titre2"/>
        <w:rPr>
          <w:shd w:val="clear" w:color="auto" w:fill="FFFFFF"/>
          <w:lang w:val="fr-FR"/>
        </w:rPr>
      </w:pPr>
      <w:bookmarkStart w:id="95" w:name="_Toc68429387"/>
      <w:r>
        <w:rPr>
          <w:shd w:val="clear" w:color="auto" w:fill="FFFFFF"/>
          <w:lang w:val="fr-FR"/>
        </w:rPr>
        <w:t>Témoignage d’un Kabyle sur le port du voile en Kabylie</w:t>
      </w:r>
      <w:bookmarkEnd w:id="95"/>
    </w:p>
    <w:p w14:paraId="013102A1" w14:textId="77777777" w:rsidR="00437FAD" w:rsidRDefault="00437FAD" w:rsidP="00437FAD">
      <w:pPr>
        <w:spacing w:after="0" w:line="240" w:lineRule="auto"/>
        <w:jc w:val="both"/>
        <w:rPr>
          <w:rFonts w:cstheme="minorHAnsi"/>
          <w:shd w:val="clear" w:color="auto" w:fill="FFFFFF"/>
          <w:lang w:val="fr-FR"/>
        </w:rPr>
      </w:pPr>
    </w:p>
    <w:p w14:paraId="503E8ABE" w14:textId="77777777" w:rsidR="00437FAD" w:rsidRPr="008F6147" w:rsidRDefault="00437FAD" w:rsidP="00437FAD">
      <w:pPr>
        <w:spacing w:after="0" w:line="240" w:lineRule="auto"/>
        <w:jc w:val="both"/>
        <w:rPr>
          <w:rFonts w:cstheme="minorHAnsi"/>
          <w:shd w:val="clear" w:color="auto" w:fill="FFFFFF"/>
          <w:lang w:val="fr-FR"/>
        </w:rPr>
      </w:pPr>
      <w:r w:rsidRPr="008F6147">
        <w:rPr>
          <w:rFonts w:cstheme="minorHAnsi"/>
          <w:shd w:val="clear" w:color="auto" w:fill="FFFFFF"/>
          <w:lang w:val="fr-FR"/>
        </w:rPr>
        <w:t xml:space="preserve">« [les islamistes, les militants du FIS] viennent nous raisonner, afin que nous soyons tolérants envers le port du voile islamique en Kabylie, en se faisant, </w:t>
      </w:r>
      <w:r w:rsidRPr="008F6147">
        <w:rPr>
          <w:rFonts w:cstheme="minorHAnsi"/>
          <w:i/>
          <w:shd w:val="clear" w:color="auto" w:fill="FFFFFF"/>
          <w:lang w:val="fr-FR"/>
        </w:rPr>
        <w:t>eux-mêmes passer pour des démocrates, même parfois pour des fans de Matoub</w:t>
      </w:r>
      <w:r w:rsidRPr="008F6147">
        <w:rPr>
          <w:rStyle w:val="Appelnotedebasdep"/>
          <w:rFonts w:cstheme="minorHAnsi"/>
          <w:b/>
          <w:shd w:val="clear" w:color="auto" w:fill="FFFFFF"/>
          <w:lang w:val="fr-FR"/>
        </w:rPr>
        <w:footnoteReference w:id="272"/>
      </w:r>
      <w:r w:rsidRPr="008F6147">
        <w:rPr>
          <w:rFonts w:cstheme="minorHAnsi"/>
          <w:shd w:val="clear" w:color="auto" w:fill="FFFFFF"/>
          <w:lang w:val="fr-FR"/>
        </w:rPr>
        <w:t>, avec sa photo en avatar pour nous convaincre de leur appartenance à notre communauté kabyle ».</w:t>
      </w:r>
    </w:p>
    <w:p w14:paraId="0A5D73F8" w14:textId="77777777" w:rsidR="00437FAD" w:rsidRDefault="00437FAD" w:rsidP="00437FAD">
      <w:pPr>
        <w:spacing w:after="0" w:line="240" w:lineRule="auto"/>
        <w:jc w:val="both"/>
        <w:rPr>
          <w:rFonts w:cstheme="minorHAnsi"/>
          <w:shd w:val="clear" w:color="auto" w:fill="FFFFFF"/>
          <w:lang w:val="fr-FR"/>
        </w:rPr>
      </w:pPr>
      <w:r>
        <w:rPr>
          <w:rFonts w:cstheme="minorHAnsi"/>
          <w:shd w:val="clear" w:color="auto" w:fill="FFFFFF"/>
          <w:lang w:val="fr-FR"/>
        </w:rPr>
        <w:t>Or nous savons que les islamistes ne sont pas des démocrates et qu’ils n’étaient pas des amis de Lonès Matoub.</w:t>
      </w:r>
    </w:p>
    <w:p w14:paraId="3E36A0F9" w14:textId="46C70260" w:rsidR="00471AEC" w:rsidRDefault="00471AEC">
      <w:pPr>
        <w:rPr>
          <w:rFonts w:cstheme="minorHAnsi"/>
          <w:shd w:val="clear" w:color="auto" w:fill="FFFFFF"/>
          <w:lang w:val="fr-FR"/>
        </w:rPr>
      </w:pPr>
      <w:r>
        <w:rPr>
          <w:rFonts w:cstheme="minorHAnsi"/>
          <w:shd w:val="clear" w:color="auto" w:fill="FFFFFF"/>
          <w:lang w:val="fr-FR"/>
        </w:rPr>
        <w:br w:type="page"/>
      </w:r>
    </w:p>
    <w:p w14:paraId="5BB2E867" w14:textId="77777777" w:rsidR="00437FAD" w:rsidRDefault="00437FAD" w:rsidP="00437FAD">
      <w:pPr>
        <w:spacing w:after="0" w:line="240" w:lineRule="auto"/>
        <w:jc w:val="both"/>
        <w:rPr>
          <w:rFonts w:cstheme="minorHAnsi"/>
          <w:shd w:val="clear" w:color="auto" w:fill="FFFFFF"/>
          <w:lang w:val="fr-FR"/>
        </w:rPr>
      </w:pPr>
    </w:p>
    <w:p w14:paraId="194D3800" w14:textId="19F01190" w:rsidR="00437FAD" w:rsidRDefault="00437FAD" w:rsidP="00437FAD">
      <w:pPr>
        <w:pStyle w:val="Titre2"/>
        <w:rPr>
          <w:shd w:val="clear" w:color="auto" w:fill="FFFFFF"/>
          <w:lang w:val="fr-FR"/>
        </w:rPr>
      </w:pPr>
      <w:bookmarkStart w:id="96" w:name="_Toc68429388"/>
      <w:r>
        <w:rPr>
          <w:shd w:val="clear" w:color="auto" w:fill="FFFFFF"/>
          <w:lang w:val="fr-FR"/>
        </w:rPr>
        <w:t>Sur le burkini et le fait de se baigner habillée</w:t>
      </w:r>
      <w:bookmarkEnd w:id="96"/>
    </w:p>
    <w:p w14:paraId="1BD778B9" w14:textId="29DE7F6E" w:rsidR="00437FAD" w:rsidRDefault="00437FAD" w:rsidP="00D41BD6">
      <w:pPr>
        <w:spacing w:after="0"/>
        <w:jc w:val="both"/>
        <w:rPr>
          <w:rFonts w:cstheme="minorHAnsi"/>
          <w:shd w:val="clear" w:color="auto" w:fill="FFFFFF"/>
          <w:lang w:val="fr-FR"/>
        </w:rPr>
      </w:pPr>
    </w:p>
    <w:p w14:paraId="57CB68B0" w14:textId="2C4DA8C7" w:rsidR="00437FAD" w:rsidRPr="008F6147" w:rsidRDefault="00437FAD" w:rsidP="00D41BD6">
      <w:pPr>
        <w:spacing w:after="0"/>
        <w:jc w:val="both"/>
        <w:rPr>
          <w:rFonts w:cstheme="minorHAnsi"/>
          <w:shd w:val="clear" w:color="auto" w:fill="FFFFFF"/>
          <w:lang w:val="fr-FR"/>
        </w:rPr>
      </w:pPr>
      <w:r w:rsidRPr="008F6147">
        <w:rPr>
          <w:rFonts w:cstheme="minorHAnsi"/>
          <w:shd w:val="clear" w:color="auto" w:fill="FFFFFF"/>
          <w:lang w:val="fr-FR"/>
        </w:rPr>
        <w:t xml:space="preserve">Témoignage d'Othman M. : « Dans mon pays le Maroc on interdisait aux femmes habillés de se baigner dans les piscines et les plages publiques ou pas. Les islamiste ont crié à l'injustice et résultat : </w:t>
      </w:r>
      <w:r w:rsidRPr="008F6147">
        <w:rPr>
          <w:rFonts w:cstheme="minorHAnsi"/>
          <w:i/>
          <w:shd w:val="clear" w:color="auto" w:fill="FFFFFF"/>
          <w:lang w:val="fr-FR"/>
        </w:rPr>
        <w:t>les femmes qui se baignent en maillot se font lyncher même parfois dans des complexes de vacance privés</w:t>
      </w:r>
      <w:r w:rsidRPr="008F6147">
        <w:rPr>
          <w:rFonts w:cstheme="minorHAnsi"/>
          <w:shd w:val="clear" w:color="auto" w:fill="FFFFFF"/>
          <w:lang w:val="fr-FR"/>
        </w:rPr>
        <w:t xml:space="preserve"> ! Ne vous trompez pas ! </w:t>
      </w:r>
      <w:r w:rsidRPr="008F6147">
        <w:rPr>
          <w:rFonts w:cstheme="minorHAnsi"/>
          <w:i/>
          <w:shd w:val="clear" w:color="auto" w:fill="FFFFFF"/>
          <w:lang w:val="fr-FR"/>
        </w:rPr>
        <w:t>Les islamiste parlent de droit de liberté, pour ensuite vous ôter tout droit et toute liberté</w:t>
      </w:r>
      <w:r w:rsidRPr="008F6147">
        <w:rPr>
          <w:rFonts w:cstheme="minorHAnsi"/>
          <w:shd w:val="clear" w:color="auto" w:fill="FFFFFF"/>
          <w:lang w:val="fr-FR"/>
        </w:rPr>
        <w:t xml:space="preserve"> ! ».</w:t>
      </w:r>
    </w:p>
    <w:p w14:paraId="0195D058" w14:textId="77777777" w:rsidR="00437FAD" w:rsidRDefault="00437FAD" w:rsidP="00D41BD6">
      <w:pPr>
        <w:spacing w:after="0"/>
        <w:jc w:val="both"/>
        <w:rPr>
          <w:rFonts w:cstheme="minorHAnsi"/>
          <w:shd w:val="clear" w:color="auto" w:fill="FFFFFF"/>
          <w:lang w:val="fr-FR"/>
        </w:rPr>
      </w:pPr>
    </w:p>
    <w:p w14:paraId="28969947" w14:textId="77777777" w:rsidR="004F1847" w:rsidRDefault="004F1847" w:rsidP="004F1847">
      <w:pPr>
        <w:pStyle w:val="Titre2"/>
        <w:rPr>
          <w:shd w:val="clear" w:color="auto" w:fill="FFFFFF"/>
          <w:lang w:val="fr-FR"/>
        </w:rPr>
      </w:pPr>
      <w:bookmarkStart w:id="97" w:name="_Toc68429389"/>
      <w:r>
        <w:rPr>
          <w:shd w:val="clear" w:color="auto" w:fill="FFFFFF"/>
          <w:lang w:val="fr-FR"/>
        </w:rPr>
        <w:t>Les dhimmis étaient bien traités sous l’islam</w:t>
      </w:r>
      <w:r w:rsidR="008A39C7">
        <w:rPr>
          <w:shd w:val="clear" w:color="auto" w:fill="FFFFFF"/>
          <w:lang w:val="fr-FR"/>
        </w:rPr>
        <w:t>, le mythe de l’Andalousie tolérante</w:t>
      </w:r>
      <w:bookmarkEnd w:id="97"/>
    </w:p>
    <w:p w14:paraId="3482F38A" w14:textId="77777777" w:rsidR="004F1847" w:rsidRDefault="004F1847" w:rsidP="00D41BD6">
      <w:pPr>
        <w:spacing w:after="0"/>
        <w:jc w:val="both"/>
        <w:rPr>
          <w:rFonts w:cstheme="minorHAnsi"/>
          <w:shd w:val="clear" w:color="auto" w:fill="FFFFFF"/>
          <w:lang w:val="fr-FR"/>
        </w:rPr>
      </w:pPr>
    </w:p>
    <w:p w14:paraId="1EC5B832" w14:textId="77777777" w:rsidR="00633E84" w:rsidRDefault="004F1847" w:rsidP="00471AEC">
      <w:pPr>
        <w:spacing w:after="0" w:line="240" w:lineRule="auto"/>
        <w:jc w:val="both"/>
        <w:rPr>
          <w:rFonts w:cstheme="minorHAnsi"/>
          <w:shd w:val="clear" w:color="auto" w:fill="FFFFFF"/>
          <w:lang w:val="fr-FR"/>
        </w:rPr>
      </w:pPr>
      <w:r>
        <w:rPr>
          <w:rFonts w:cstheme="minorHAnsi"/>
          <w:shd w:val="clear" w:color="auto" w:fill="FFFFFF"/>
          <w:lang w:val="fr-FR"/>
        </w:rPr>
        <w:t>On vous fait comprendre que le statut de protection de dhimmi, en terre d’islam, était enviable pour les juifs et chrétiens.</w:t>
      </w:r>
    </w:p>
    <w:p w14:paraId="22381F72" w14:textId="77777777" w:rsidR="004F1847" w:rsidRDefault="00981EE7" w:rsidP="00471AEC">
      <w:pPr>
        <w:spacing w:after="0" w:line="240" w:lineRule="auto"/>
        <w:jc w:val="both"/>
        <w:rPr>
          <w:lang w:val="fr-FR"/>
        </w:rPr>
      </w:pPr>
      <w:r>
        <w:rPr>
          <w:rFonts w:cstheme="minorHAnsi"/>
          <w:shd w:val="clear" w:color="auto" w:fill="FFFFFF"/>
          <w:lang w:val="fr-FR"/>
        </w:rPr>
        <w:t xml:space="preserve">On vous fait comprendre que si les dhimmis sont taxés avec la </w:t>
      </w:r>
      <w:r w:rsidRPr="00981EE7">
        <w:rPr>
          <w:lang w:val="fr-FR"/>
        </w:rPr>
        <w:t>dziya, les musulmans sont</w:t>
      </w:r>
      <w:r>
        <w:rPr>
          <w:lang w:val="fr-FR"/>
        </w:rPr>
        <w:t xml:space="preserve"> eux</w:t>
      </w:r>
      <w:r w:rsidRPr="00981EE7">
        <w:rPr>
          <w:lang w:val="fr-FR"/>
        </w:rPr>
        <w:t xml:space="preserve"> taxés par la zakat</w:t>
      </w:r>
      <w:r>
        <w:rPr>
          <w:lang w:val="fr-FR"/>
        </w:rPr>
        <w:t xml:space="preserve"> (l’aumône obligatoire)</w:t>
      </w:r>
      <w:r w:rsidR="008A39C7">
        <w:rPr>
          <w:rStyle w:val="Appelnotedebasdep"/>
          <w:lang w:val="fr-FR"/>
        </w:rPr>
        <w:footnoteReference w:id="273"/>
      </w:r>
      <w:r w:rsidRPr="00981EE7">
        <w:rPr>
          <w:lang w:val="fr-FR"/>
        </w:rPr>
        <w:t>.</w:t>
      </w:r>
    </w:p>
    <w:p w14:paraId="5E1B249D" w14:textId="77777777" w:rsidR="008A39C7" w:rsidRDefault="008A39C7" w:rsidP="00471AEC">
      <w:pPr>
        <w:spacing w:after="0" w:line="240" w:lineRule="auto"/>
        <w:jc w:val="both"/>
        <w:rPr>
          <w:lang w:val="fr-FR"/>
        </w:rPr>
      </w:pPr>
    </w:p>
    <w:p w14:paraId="525890D2" w14:textId="77777777" w:rsidR="008A39C7" w:rsidRDefault="004B75B3" w:rsidP="00471AEC">
      <w:pPr>
        <w:spacing w:after="0" w:line="240" w:lineRule="auto"/>
        <w:jc w:val="both"/>
        <w:rPr>
          <w:lang w:val="fr-FR"/>
        </w:rPr>
      </w:pPr>
      <w:r>
        <w:rPr>
          <w:lang w:val="fr-FR"/>
        </w:rPr>
        <w:t>La</w:t>
      </w:r>
      <w:r w:rsidR="008A39C7">
        <w:rPr>
          <w:lang w:val="fr-FR"/>
        </w:rPr>
        <w:t xml:space="preserve"> réponse</w:t>
      </w:r>
      <w:r>
        <w:rPr>
          <w:lang w:val="fr-FR"/>
        </w:rPr>
        <w:t xml:space="preserve"> à apporter à ces affirmations</w:t>
      </w:r>
      <w:r w:rsidR="008A39C7">
        <w:rPr>
          <w:lang w:val="fr-FR"/>
        </w:rPr>
        <w:t xml:space="preserve"> : </w:t>
      </w:r>
    </w:p>
    <w:p w14:paraId="2AB8B6CF" w14:textId="77777777" w:rsidR="008A39C7" w:rsidRDefault="008A39C7" w:rsidP="00471AEC">
      <w:pPr>
        <w:spacing w:after="0" w:line="240" w:lineRule="auto"/>
        <w:jc w:val="both"/>
        <w:rPr>
          <w:lang w:val="fr-FR"/>
        </w:rPr>
      </w:pPr>
    </w:p>
    <w:p w14:paraId="0B49F9F8" w14:textId="77777777" w:rsidR="008A39C7" w:rsidRDefault="008A39C7" w:rsidP="00471AEC">
      <w:pPr>
        <w:spacing w:after="0" w:line="240" w:lineRule="auto"/>
        <w:jc w:val="both"/>
        <w:rPr>
          <w:lang w:val="fr-FR"/>
        </w:rPr>
      </w:pPr>
      <w:r w:rsidRPr="008A39C7">
        <w:rPr>
          <w:lang w:val="fr-FR"/>
        </w:rPr>
        <w:t xml:space="preserve">« [Ceux] </w:t>
      </w:r>
      <w:r w:rsidRPr="008A39C7">
        <w:rPr>
          <w:i/>
          <w:lang w:val="fr-FR"/>
        </w:rPr>
        <w:t>qui présentent al-Andalus comme un exemple de tolérance ne font que manipuler brutalement l'histoire</w:t>
      </w:r>
      <w:r w:rsidRPr="008A39C7">
        <w:rPr>
          <w:lang w:val="fr-FR"/>
        </w:rPr>
        <w:t xml:space="preserve"> ». Sans s'embarrasser de circonlocutions,</w:t>
      </w:r>
      <w:r w:rsidR="00FD1C71">
        <w:rPr>
          <w:lang w:val="fr-FR"/>
        </w:rPr>
        <w:t xml:space="preserve"> [le professeur </w:t>
      </w:r>
      <w:r w:rsidR="00FD1C71" w:rsidRPr="00FD1C71">
        <w:rPr>
          <w:lang w:val="fr-FR"/>
        </w:rPr>
        <w:t>Rafael Sánchez Saus</w:t>
      </w:r>
      <w:r w:rsidRPr="008A39C7">
        <w:rPr>
          <w:lang w:val="fr-FR"/>
        </w:rPr>
        <w:t xml:space="preserve"> </w:t>
      </w:r>
      <w:r>
        <w:rPr>
          <w:lang w:val="fr-FR"/>
        </w:rPr>
        <w:t xml:space="preserve">indique] </w:t>
      </w:r>
      <w:r w:rsidRPr="008A39C7">
        <w:rPr>
          <w:lang w:val="fr-FR"/>
        </w:rPr>
        <w:t xml:space="preserve">que les musulmans ont implanté en al-Andalus un « </w:t>
      </w:r>
      <w:r w:rsidRPr="008A39C7">
        <w:rPr>
          <w:i/>
          <w:lang w:val="fr-FR"/>
        </w:rPr>
        <w:t>régime pervers</w:t>
      </w:r>
      <w:r w:rsidRPr="008A39C7">
        <w:rPr>
          <w:lang w:val="fr-FR"/>
        </w:rPr>
        <w:t xml:space="preserve"> », qui « </w:t>
      </w:r>
      <w:r w:rsidRPr="008A39C7">
        <w:rPr>
          <w:i/>
          <w:lang w:val="fr-FR"/>
        </w:rPr>
        <w:t>a humilié continuellement</w:t>
      </w:r>
      <w:r w:rsidRPr="008A39C7">
        <w:rPr>
          <w:lang w:val="fr-FR"/>
        </w:rPr>
        <w:t xml:space="preserve"> » les juifs et les chrétiens</w:t>
      </w:r>
      <w:r w:rsidR="00FD1C71">
        <w:rPr>
          <w:rStyle w:val="Appelnotedebasdep"/>
          <w:lang w:val="fr-FR"/>
        </w:rPr>
        <w:footnoteReference w:id="274"/>
      </w:r>
      <w:r w:rsidRPr="008A39C7">
        <w:rPr>
          <w:lang w:val="fr-FR"/>
        </w:rPr>
        <w:t>.</w:t>
      </w:r>
    </w:p>
    <w:p w14:paraId="30075F9C" w14:textId="77777777" w:rsidR="00FD1C71" w:rsidRPr="008A39C7" w:rsidRDefault="00FD1C71" w:rsidP="00471AEC">
      <w:pPr>
        <w:spacing w:after="0" w:line="240" w:lineRule="auto"/>
        <w:jc w:val="both"/>
        <w:rPr>
          <w:lang w:val="fr-FR"/>
        </w:rPr>
      </w:pPr>
    </w:p>
    <w:p w14:paraId="25EBA636" w14:textId="6CB59241" w:rsidR="008A39C7" w:rsidRPr="008A39C7" w:rsidRDefault="008A39C7" w:rsidP="00471AEC">
      <w:pPr>
        <w:spacing w:after="0" w:line="240" w:lineRule="auto"/>
        <w:jc w:val="both"/>
        <w:rPr>
          <w:lang w:val="fr-FR"/>
        </w:rPr>
      </w:pPr>
      <w:r w:rsidRPr="008A39C7">
        <w:rPr>
          <w:lang w:val="fr-FR"/>
        </w:rPr>
        <w:t>Serafin Fanjul,</w:t>
      </w:r>
      <w:r w:rsidR="00FD1C71">
        <w:rPr>
          <w:lang w:val="fr-FR"/>
        </w:rPr>
        <w:t xml:space="preserve"> </w:t>
      </w:r>
      <w:r w:rsidR="00FD1C71" w:rsidRPr="008A39C7">
        <w:rPr>
          <w:lang w:val="fr-FR"/>
        </w:rPr>
        <w:t>Serafín Fanjul, l'auteur du livre "</w:t>
      </w:r>
      <w:r w:rsidR="00FD1C71" w:rsidRPr="008A39C7">
        <w:rPr>
          <w:i/>
          <w:lang w:val="fr-FR"/>
        </w:rPr>
        <w:t>Al Andalus, l'invention d'un mythe</w:t>
      </w:r>
      <w:r w:rsidR="00FD1C71">
        <w:rPr>
          <w:i/>
          <w:lang w:val="fr-FR"/>
        </w:rPr>
        <w:t xml:space="preserve"> </w:t>
      </w:r>
      <w:r w:rsidR="00FD1C71" w:rsidRPr="008A39C7">
        <w:rPr>
          <w:i/>
          <w:lang w:val="fr-FR"/>
        </w:rPr>
        <w:t>: La réalité historique de l'Espagne des trois cultures</w:t>
      </w:r>
      <w:r w:rsidR="00FD1C71" w:rsidRPr="008A39C7">
        <w:rPr>
          <w:lang w:val="fr-FR"/>
        </w:rPr>
        <w:t>"</w:t>
      </w:r>
      <w:r w:rsidR="00FD1C71">
        <w:rPr>
          <w:lang w:val="fr-FR"/>
        </w:rPr>
        <w:t>,</w:t>
      </w:r>
      <w:r w:rsidRPr="008A39C7">
        <w:rPr>
          <w:lang w:val="fr-FR"/>
        </w:rPr>
        <w:t xml:space="preserve"> affirme qu'il s'agissait mutatis mutandis « </w:t>
      </w:r>
      <w:r w:rsidR="0025795E">
        <w:rPr>
          <w:lang w:val="fr-FR"/>
        </w:rPr>
        <w:t>d’</w:t>
      </w:r>
      <w:r w:rsidRPr="008A39C7">
        <w:rPr>
          <w:i/>
          <w:lang w:val="fr-FR"/>
        </w:rPr>
        <w:t>un régime très semblable à l'apartheid sud-africain</w:t>
      </w:r>
      <w:r w:rsidRPr="008A39C7">
        <w:rPr>
          <w:lang w:val="fr-FR"/>
        </w:rPr>
        <w:t xml:space="preserve"> » et d'une époque globalement « </w:t>
      </w:r>
      <w:r w:rsidRPr="008A39C7">
        <w:rPr>
          <w:i/>
          <w:lang w:val="fr-FR"/>
        </w:rPr>
        <w:t>terrifiante</w:t>
      </w:r>
      <w:r w:rsidRPr="008A39C7">
        <w:rPr>
          <w:lang w:val="fr-FR"/>
        </w:rPr>
        <w:t xml:space="preserve"> ». Soulignant que les motifs et les facteurs de luttes et d'affrontements entre l'Espagne musulmane et l'Espagne chrétienne ont été prédominants pendant toute la période concernée, il montre </w:t>
      </w:r>
      <w:r w:rsidRPr="008F6147">
        <w:rPr>
          <w:i/>
          <w:lang w:val="fr-FR"/>
        </w:rPr>
        <w:t>qu'al Andalus a été tout sauf un modèle de tolérance.</w:t>
      </w:r>
      <w:r w:rsidRPr="008A39C7">
        <w:rPr>
          <w:lang w:val="fr-FR"/>
        </w:rPr>
        <w:t xml:space="preserve"> Il ne s'agit pas pour lui de nier qu'il y a eu des éléments de communication culturelle (surtout d'origine hellénistique) jusqu'au XIIe siècle. Mais il s'agit de montrer qu'il </w:t>
      </w:r>
      <w:r w:rsidRPr="008F6147">
        <w:rPr>
          <w:i/>
          <w:lang w:val="fr-FR"/>
        </w:rPr>
        <w:t>n'y a jamais eu un merveilleux système mixte sur lequel aurait reposé la cohabitation pacifique</w:t>
      </w:r>
      <w:r w:rsidRPr="008A39C7">
        <w:rPr>
          <w:lang w:val="fr-FR"/>
        </w:rPr>
        <w:t xml:space="preserve"> ; qu'il n'y a jamais eu un mode de vie partagé par tous, une même perception du monde valable pour tous.</w:t>
      </w:r>
    </w:p>
    <w:p w14:paraId="5C54247B" w14:textId="77777777" w:rsidR="008A39C7" w:rsidRPr="008A39C7" w:rsidRDefault="008A39C7" w:rsidP="00471AEC">
      <w:pPr>
        <w:spacing w:after="0" w:line="240" w:lineRule="auto"/>
        <w:jc w:val="both"/>
        <w:rPr>
          <w:lang w:val="fr-FR"/>
        </w:rPr>
      </w:pPr>
    </w:p>
    <w:p w14:paraId="23086BBC" w14:textId="77777777" w:rsidR="008A39C7" w:rsidRPr="008A39C7" w:rsidRDefault="008A39C7" w:rsidP="00471AEC">
      <w:pPr>
        <w:spacing w:after="0" w:line="240" w:lineRule="auto"/>
        <w:jc w:val="both"/>
        <w:rPr>
          <w:lang w:val="fr-FR"/>
        </w:rPr>
      </w:pPr>
      <w:r w:rsidRPr="008A39C7">
        <w:rPr>
          <w:lang w:val="fr-FR"/>
        </w:rPr>
        <w:t xml:space="preserve">Fanjul n'a pas peur des mots et ose dire ce que tant d'auteurs pusillanimes taisent : </w:t>
      </w:r>
      <w:r w:rsidRPr="008F6147">
        <w:rPr>
          <w:i/>
          <w:lang w:val="fr-FR"/>
        </w:rPr>
        <w:t>l'image idyllique d'un al-Andalus riche, pacifique, tolérant, avancé</w:t>
      </w:r>
      <w:r w:rsidRPr="008A39C7">
        <w:rPr>
          <w:lang w:val="fr-FR"/>
        </w:rPr>
        <w:t xml:space="preserve"> et surpeuplé, foyer de culture supérieur et raffiné, qui aurait succombé sous les coups de boutoir des royaumes chrétiens du nord, des barbares, incultes, attardés et fanatiques, est </w:t>
      </w:r>
      <w:r w:rsidRPr="008F6147">
        <w:rPr>
          <w:i/>
          <w:lang w:val="fr-FR"/>
        </w:rPr>
        <w:t>fausse, radicalement fausse</w:t>
      </w:r>
      <w:r w:rsidR="00FD1C71">
        <w:rPr>
          <w:lang w:val="fr-FR"/>
        </w:rPr>
        <w:t xml:space="preserve"> </w:t>
      </w:r>
      <w:r w:rsidRPr="008A39C7">
        <w:rPr>
          <w:lang w:val="fr-FR"/>
        </w:rPr>
        <w:t>»</w:t>
      </w:r>
      <w:r w:rsidR="00FD1C71">
        <w:rPr>
          <w:rStyle w:val="Appelnotedebasdep"/>
          <w:lang w:val="fr-FR"/>
        </w:rPr>
        <w:footnoteReference w:id="275"/>
      </w:r>
      <w:r w:rsidRPr="008A39C7">
        <w:rPr>
          <w:lang w:val="fr-FR"/>
        </w:rPr>
        <w:t>. </w:t>
      </w:r>
    </w:p>
    <w:p w14:paraId="1519D81A" w14:textId="77777777" w:rsidR="008A39C7" w:rsidRDefault="008A39C7" w:rsidP="00471AEC">
      <w:pPr>
        <w:spacing w:after="0" w:line="240" w:lineRule="auto"/>
        <w:jc w:val="both"/>
        <w:rPr>
          <w:lang w:val="fr-FR"/>
        </w:rPr>
      </w:pPr>
    </w:p>
    <w:p w14:paraId="1B8417E4" w14:textId="77777777" w:rsidR="008A39C7" w:rsidRPr="00981EE7" w:rsidRDefault="008A39C7" w:rsidP="008A39C7">
      <w:pPr>
        <w:pStyle w:val="Titre2"/>
        <w:rPr>
          <w:rFonts w:cstheme="minorBidi"/>
          <w:lang w:val="fr-FR"/>
        </w:rPr>
      </w:pPr>
      <w:bookmarkStart w:id="98" w:name="_Toc68429390"/>
      <w:r>
        <w:rPr>
          <w:lang w:val="fr-FR"/>
        </w:rPr>
        <w:t>Les hadiths ne sont pas des sources officielles de l’islam</w:t>
      </w:r>
      <w:bookmarkEnd w:id="98"/>
    </w:p>
    <w:p w14:paraId="35955361" w14:textId="77777777" w:rsidR="00633E84" w:rsidRDefault="00633E84" w:rsidP="008A39C7">
      <w:pPr>
        <w:spacing w:after="0"/>
        <w:jc w:val="both"/>
        <w:rPr>
          <w:rFonts w:cstheme="minorHAnsi"/>
          <w:shd w:val="clear" w:color="auto" w:fill="FFFFFF"/>
          <w:lang w:val="fr-FR"/>
        </w:rPr>
      </w:pPr>
    </w:p>
    <w:p w14:paraId="3CAC8A01" w14:textId="77777777" w:rsidR="008A39C7" w:rsidRPr="008F6147" w:rsidRDefault="008A39C7" w:rsidP="00471AEC">
      <w:pPr>
        <w:spacing w:after="0" w:line="240" w:lineRule="auto"/>
        <w:jc w:val="both"/>
        <w:rPr>
          <w:lang w:val="fr-FR"/>
        </w:rPr>
      </w:pPr>
      <w:r>
        <w:rPr>
          <w:rFonts w:cstheme="minorHAnsi"/>
          <w:shd w:val="clear" w:color="auto" w:fill="FFFFFF"/>
          <w:lang w:val="fr-FR"/>
        </w:rPr>
        <w:t>Quand il n’y a des hadiths posant des problème, alors, par exemple, on vous dira : « </w:t>
      </w:r>
      <w:r w:rsidRPr="008F6147">
        <w:rPr>
          <w:i/>
          <w:lang w:val="fr-FR"/>
        </w:rPr>
        <w:t>Les hadiths ne sont pas des sources officielles de l'Islam</w:t>
      </w:r>
      <w:r w:rsidRPr="008A39C7">
        <w:rPr>
          <w:i/>
          <w:lang w:val="fr-FR"/>
        </w:rPr>
        <w:t xml:space="preserve">, </w:t>
      </w:r>
      <w:r w:rsidRPr="008F6147">
        <w:rPr>
          <w:lang w:val="fr-FR"/>
        </w:rPr>
        <w:t>car le Prophète Mouhammad PSL lui-même a interdit la transcription de ses paroles en dehors du Coran ».</w:t>
      </w:r>
    </w:p>
    <w:p w14:paraId="42371311" w14:textId="77777777" w:rsidR="00932D19" w:rsidRPr="008F6147" w:rsidRDefault="00932D19" w:rsidP="00471AEC">
      <w:pPr>
        <w:spacing w:after="0" w:line="240" w:lineRule="auto"/>
        <w:jc w:val="both"/>
        <w:rPr>
          <w:color w:val="000000"/>
          <w:lang w:val="fr-FR"/>
        </w:rPr>
      </w:pPr>
    </w:p>
    <w:p w14:paraId="0C9B3DCB" w14:textId="41F231EA" w:rsidR="00A61143" w:rsidRDefault="00932D19" w:rsidP="00471AEC">
      <w:pPr>
        <w:spacing w:after="0" w:line="240" w:lineRule="auto"/>
        <w:jc w:val="both"/>
        <w:rPr>
          <w:lang w:val="fr-FR"/>
        </w:rPr>
      </w:pPr>
      <w:r w:rsidRPr="00932D19">
        <w:rPr>
          <w:color w:val="000000"/>
          <w:lang w:val="fr-FR"/>
        </w:rPr>
        <w:t>Qui veut toucher aux hadiths, les contester (dire que certains sont faux, farfelus), les rendre obsolètes, est considéré comme hérétique</w:t>
      </w:r>
      <w:r w:rsidR="00FC45BE">
        <w:rPr>
          <w:color w:val="000000"/>
          <w:lang w:val="fr-FR"/>
        </w:rPr>
        <w:t xml:space="preserve"> ou sinon </w:t>
      </w:r>
      <w:r w:rsidR="00FC45BE">
        <w:rPr>
          <w:lang w:val="fr-FR"/>
        </w:rPr>
        <w:t>vous vous heurtez immédiatement à une levée de boucliers</w:t>
      </w:r>
      <w:r w:rsidRPr="00932D19">
        <w:rPr>
          <w:color w:val="000000"/>
          <w:lang w:val="fr-FR"/>
        </w:rPr>
        <w:t>. Or comme l’islam a toujours été aussi politique, le poids des traditionnalistes et des oulémas est toujours important et pèsent souvent avec succès sur les</w:t>
      </w:r>
      <w:r>
        <w:rPr>
          <w:color w:val="000000"/>
          <w:lang w:val="fr-FR"/>
        </w:rPr>
        <w:t xml:space="preserve"> </w:t>
      </w:r>
      <w:r w:rsidRPr="00932D19">
        <w:rPr>
          <w:color w:val="000000"/>
          <w:lang w:val="fr-FR"/>
        </w:rPr>
        <w:t>décisions politiques, en terre d’islam</w:t>
      </w:r>
      <w:r w:rsidRPr="00212975">
        <w:rPr>
          <w:rStyle w:val="Appelnotedebasdep"/>
          <w:color w:val="000000"/>
        </w:rPr>
        <w:footnoteReference w:id="276"/>
      </w:r>
      <w:r w:rsidRPr="00932D19">
        <w:rPr>
          <w:color w:val="000000"/>
          <w:vertAlign w:val="superscript"/>
          <w:lang w:val="fr-FR"/>
        </w:rPr>
        <w:t xml:space="preserve"> </w:t>
      </w:r>
      <w:r w:rsidRPr="00212975">
        <w:rPr>
          <w:rStyle w:val="Appelnotedebasdep"/>
          <w:color w:val="000000"/>
        </w:rPr>
        <w:footnoteReference w:id="277"/>
      </w:r>
      <w:r w:rsidRPr="00932D19">
        <w:rPr>
          <w:color w:val="000000"/>
          <w:lang w:val="fr-FR"/>
        </w:rPr>
        <w:t>. Et des penseurs, comme par exemple l’islamologue Said Djabelkhir, seront alors menacés</w:t>
      </w:r>
      <w:r w:rsidRPr="00212975">
        <w:rPr>
          <w:rStyle w:val="Appelnotedebasdep"/>
          <w:color w:val="000000"/>
        </w:rPr>
        <w:footnoteReference w:id="278"/>
      </w:r>
      <w:r w:rsidRPr="00932D19">
        <w:rPr>
          <w:color w:val="000000"/>
          <w:vertAlign w:val="superscript"/>
          <w:lang w:val="fr-FR"/>
        </w:rPr>
        <w:t xml:space="preserve"> </w:t>
      </w:r>
      <w:r w:rsidRPr="00212975">
        <w:rPr>
          <w:rStyle w:val="Appelnotedebasdep"/>
          <w:color w:val="000000"/>
        </w:rPr>
        <w:footnoteReference w:id="279"/>
      </w:r>
      <w:r w:rsidRPr="00932D19">
        <w:rPr>
          <w:color w:val="000000"/>
          <w:vertAlign w:val="superscript"/>
          <w:lang w:val="fr-FR"/>
        </w:rPr>
        <w:t>.</w:t>
      </w:r>
      <w:r w:rsidRPr="00932D19">
        <w:rPr>
          <w:color w:val="000000"/>
          <w:lang w:val="fr-FR"/>
        </w:rPr>
        <w:t>.</w:t>
      </w:r>
      <w:r w:rsidR="00FC45BE">
        <w:rPr>
          <w:color w:val="000000"/>
          <w:lang w:val="fr-FR"/>
        </w:rPr>
        <w:t xml:space="preserve"> Ou bien, la présentation du </w:t>
      </w:r>
      <w:r w:rsidR="00FC45BE" w:rsidRPr="00FC45BE">
        <w:rPr>
          <w:lang w:val="fr-FR"/>
        </w:rPr>
        <w:t>livre</w:t>
      </w:r>
      <w:r w:rsidR="00FC45BE" w:rsidRPr="00932D19">
        <w:rPr>
          <w:i/>
          <w:lang w:val="fr-FR"/>
        </w:rPr>
        <w:t xml:space="preserve"> "Sahih Al-Boukhari</w:t>
      </w:r>
      <w:r w:rsidR="00CC4942">
        <w:rPr>
          <w:i/>
          <w:lang w:val="fr-FR"/>
        </w:rPr>
        <w:t xml:space="preserve"> </w:t>
      </w:r>
      <w:r w:rsidR="00FC45BE" w:rsidRPr="00932D19">
        <w:rPr>
          <w:i/>
          <w:lang w:val="fr-FR"/>
        </w:rPr>
        <w:t>: Fin d’une Légende"</w:t>
      </w:r>
      <w:r w:rsidR="00FC45BE">
        <w:rPr>
          <w:lang w:val="fr-FR"/>
        </w:rPr>
        <w:t xml:space="preserve">, </w:t>
      </w:r>
      <w:r w:rsidR="00FC45BE" w:rsidRPr="00FC45BE">
        <w:rPr>
          <w:lang w:val="fr-FR"/>
        </w:rPr>
        <w:t>du chercheur en patrimoine religieux</w:t>
      </w:r>
      <w:r w:rsidR="00FC45BE">
        <w:rPr>
          <w:lang w:val="fr-FR"/>
        </w:rPr>
        <w:t xml:space="preserve"> et journaliste,</w:t>
      </w:r>
      <w:r w:rsidR="00FC45BE" w:rsidRPr="00FC45BE">
        <w:rPr>
          <w:lang w:val="fr-FR"/>
        </w:rPr>
        <w:t xml:space="preserve"> Rachid Aylal,</w:t>
      </w:r>
      <w:r w:rsidR="00FC45BE">
        <w:rPr>
          <w:lang w:val="fr-FR"/>
        </w:rPr>
        <w:t xml:space="preserve"> est interdit.</w:t>
      </w:r>
    </w:p>
    <w:p w14:paraId="4D696D32" w14:textId="77777777" w:rsidR="00932D19" w:rsidRDefault="00932D19" w:rsidP="00932D19">
      <w:pPr>
        <w:spacing w:after="0" w:line="240" w:lineRule="auto"/>
        <w:jc w:val="both"/>
        <w:rPr>
          <w:lang w:val="fr-FR"/>
        </w:rPr>
      </w:pPr>
    </w:p>
    <w:p w14:paraId="3A9E3DA8" w14:textId="77777777" w:rsidR="00932D19" w:rsidRDefault="00932D19" w:rsidP="00FC45BE">
      <w:pPr>
        <w:pStyle w:val="Titre2"/>
        <w:rPr>
          <w:lang w:val="fr-FR"/>
        </w:rPr>
      </w:pPr>
      <w:bookmarkStart w:id="99" w:name="_Toc68429391"/>
      <w:r>
        <w:rPr>
          <w:lang w:val="fr-FR"/>
        </w:rPr>
        <w:t>Vous pouvez contextaliser les versets du Coran</w:t>
      </w:r>
      <w:bookmarkEnd w:id="99"/>
    </w:p>
    <w:p w14:paraId="63B0369D" w14:textId="77777777" w:rsidR="00932D19" w:rsidRDefault="00932D19" w:rsidP="00932D19">
      <w:pPr>
        <w:spacing w:after="0"/>
        <w:jc w:val="both"/>
        <w:rPr>
          <w:lang w:val="fr-FR"/>
        </w:rPr>
      </w:pPr>
    </w:p>
    <w:p w14:paraId="7A2C040A" w14:textId="77777777" w:rsidR="00FC45BE" w:rsidRDefault="00932D19" w:rsidP="00471AEC">
      <w:pPr>
        <w:spacing w:after="0" w:line="240" w:lineRule="auto"/>
        <w:jc w:val="both"/>
        <w:rPr>
          <w:color w:val="000000"/>
          <w:lang w:val="fr-FR"/>
        </w:rPr>
      </w:pPr>
      <w:r>
        <w:rPr>
          <w:color w:val="000000"/>
          <w:lang w:val="fr-FR"/>
        </w:rPr>
        <w:t>D</w:t>
      </w:r>
      <w:r w:rsidRPr="00932D19">
        <w:rPr>
          <w:color w:val="000000"/>
          <w:lang w:val="fr-FR"/>
        </w:rPr>
        <w:t xml:space="preserve">ans les faits, l’effort d’exégèse ne va pas jusqu’à la critique des textes coranique, </w:t>
      </w:r>
      <w:r w:rsidR="00FC45BE">
        <w:rPr>
          <w:color w:val="000000"/>
          <w:lang w:val="fr-FR"/>
        </w:rPr>
        <w:t xml:space="preserve">car la </w:t>
      </w:r>
      <w:r w:rsidRPr="00932D19">
        <w:rPr>
          <w:color w:val="000000"/>
          <w:lang w:val="fr-FR"/>
        </w:rPr>
        <w:t>démarche critique</w:t>
      </w:r>
      <w:r w:rsidR="00FC45BE">
        <w:rPr>
          <w:color w:val="000000"/>
          <w:lang w:val="fr-FR"/>
        </w:rPr>
        <w:t xml:space="preserve"> est</w:t>
      </w:r>
      <w:r w:rsidRPr="00932D19">
        <w:rPr>
          <w:color w:val="000000"/>
          <w:lang w:val="fr-FR"/>
        </w:rPr>
        <w:t xml:space="preserve"> considérée comme hérétique. </w:t>
      </w:r>
    </w:p>
    <w:p w14:paraId="05A40021" w14:textId="77777777" w:rsidR="00932D19" w:rsidRPr="00932D19" w:rsidRDefault="00FC45BE" w:rsidP="00471AEC">
      <w:pPr>
        <w:spacing w:after="0" w:line="240" w:lineRule="auto"/>
        <w:jc w:val="both"/>
        <w:rPr>
          <w:color w:val="000000"/>
          <w:lang w:val="fr-FR"/>
        </w:rPr>
      </w:pPr>
      <w:r>
        <w:rPr>
          <w:color w:val="000000"/>
          <w:lang w:val="fr-FR"/>
        </w:rPr>
        <w:t>Sinon</w:t>
      </w:r>
      <w:r w:rsidR="00932D19" w:rsidRPr="00932D19">
        <w:rPr>
          <w:color w:val="000000"/>
          <w:lang w:val="fr-FR"/>
        </w:rPr>
        <w:t>, en terre d’islam, les penseurs « contextualistes », comme Rachid Benzine</w:t>
      </w:r>
      <w:r w:rsidR="00932D19" w:rsidRPr="00793A66">
        <w:rPr>
          <w:rStyle w:val="Appelnotedebasdep"/>
          <w:color w:val="000000"/>
        </w:rPr>
        <w:footnoteReference w:id="280"/>
      </w:r>
      <w:r w:rsidR="00932D19" w:rsidRPr="00932D19">
        <w:rPr>
          <w:color w:val="000000"/>
          <w:lang w:val="fr-FR"/>
        </w:rPr>
        <w:t>, qui veulent placer les versets, dans le contexte philosophique, politique</w:t>
      </w:r>
      <w:r>
        <w:rPr>
          <w:color w:val="000000"/>
          <w:lang w:val="fr-FR"/>
        </w:rPr>
        <w:t xml:space="preserve"> et</w:t>
      </w:r>
      <w:r w:rsidR="00932D19" w:rsidRPr="00932D19">
        <w:rPr>
          <w:color w:val="000000"/>
          <w:lang w:val="fr-FR"/>
        </w:rPr>
        <w:t xml:space="preserve"> religieux de l’époque, pour éventuellement les rendre obsolètes</w:t>
      </w:r>
      <w:r>
        <w:rPr>
          <w:color w:val="000000"/>
          <w:lang w:val="fr-FR"/>
        </w:rPr>
        <w:t xml:space="preserve">, afin de les adapter </w:t>
      </w:r>
      <w:r w:rsidR="00932D19" w:rsidRPr="00932D19">
        <w:rPr>
          <w:color w:val="000000"/>
          <w:lang w:val="fr-FR"/>
        </w:rPr>
        <w:t>à la modernité (au progrès social actuel), sont considérés comme hérétiques, à cause dogme du caractère incréé du Coran.</w:t>
      </w:r>
    </w:p>
    <w:p w14:paraId="7FA59547" w14:textId="77777777" w:rsidR="00932D19" w:rsidRDefault="00932D19" w:rsidP="00471AEC">
      <w:pPr>
        <w:spacing w:after="0" w:line="240" w:lineRule="auto"/>
        <w:jc w:val="both"/>
        <w:rPr>
          <w:lang w:val="fr-FR"/>
        </w:rPr>
      </w:pPr>
    </w:p>
    <w:p w14:paraId="0E5CB3D7" w14:textId="0DB15051" w:rsidR="00FC45BE" w:rsidRDefault="00FC45BE" w:rsidP="00471AEC">
      <w:pPr>
        <w:spacing w:after="0" w:line="240" w:lineRule="auto"/>
        <w:jc w:val="both"/>
        <w:rPr>
          <w:lang w:val="fr-FR"/>
        </w:rPr>
      </w:pPr>
      <w:r>
        <w:rPr>
          <w:lang w:val="fr-FR"/>
        </w:rPr>
        <w:t xml:space="preserve">En 1985, pour cette raison, </w:t>
      </w:r>
      <w:r w:rsidRPr="00FC45BE">
        <w:rPr>
          <w:lang w:val="fr-FR"/>
        </w:rPr>
        <w:t>Mahmoud Mohamed Taha, théologien musulman libéral, exécuté pour apostasie</w:t>
      </w:r>
      <w:r>
        <w:rPr>
          <w:rStyle w:val="Appelnotedebasdep"/>
          <w:lang w:val="fr-FR"/>
        </w:rPr>
        <w:footnoteReference w:id="281"/>
      </w:r>
      <w:r>
        <w:rPr>
          <w:lang w:val="fr-FR"/>
        </w:rPr>
        <w:t>.</w:t>
      </w:r>
    </w:p>
    <w:p w14:paraId="7C14349C" w14:textId="77777777" w:rsidR="00A17A79" w:rsidRDefault="00A17A79" w:rsidP="00A17A79">
      <w:pPr>
        <w:spacing w:after="0"/>
        <w:jc w:val="both"/>
        <w:rPr>
          <w:rFonts w:cstheme="minorHAnsi"/>
          <w:shd w:val="clear" w:color="auto" w:fill="FFFFFF"/>
          <w:lang w:val="fr-FR"/>
        </w:rPr>
      </w:pPr>
    </w:p>
    <w:p w14:paraId="2E33458D" w14:textId="77777777" w:rsidR="00A17A79" w:rsidRPr="00390820" w:rsidRDefault="00A17A79" w:rsidP="00A17A79">
      <w:pPr>
        <w:pStyle w:val="Titre2"/>
        <w:rPr>
          <w:shd w:val="clear" w:color="auto" w:fill="FFFFFF"/>
          <w:lang w:val="fr-FR"/>
        </w:rPr>
      </w:pPr>
      <w:bookmarkStart w:id="100" w:name="_Toc68429392"/>
      <w:r w:rsidRPr="00390820">
        <w:rPr>
          <w:shd w:val="clear" w:color="auto" w:fill="FFFFFF"/>
          <w:lang w:val="fr-FR"/>
        </w:rPr>
        <w:t>Les célébritées "converties"</w:t>
      </w:r>
      <w:bookmarkEnd w:id="100"/>
    </w:p>
    <w:p w14:paraId="7FFFF5E1" w14:textId="77777777" w:rsidR="00A17A79" w:rsidRPr="00390820" w:rsidRDefault="00A17A79" w:rsidP="00A17A79">
      <w:pPr>
        <w:spacing w:after="0" w:line="240" w:lineRule="auto"/>
        <w:rPr>
          <w:rFonts w:cstheme="minorHAnsi"/>
          <w:shd w:val="clear" w:color="auto" w:fill="FFFFFF"/>
          <w:lang w:val="fr-FR"/>
        </w:rPr>
      </w:pPr>
    </w:p>
    <w:p w14:paraId="1988B9C4" w14:textId="77777777" w:rsidR="00A17A79" w:rsidRPr="008F6147" w:rsidRDefault="00A17A79" w:rsidP="00A17A79">
      <w:pPr>
        <w:spacing w:after="0" w:line="240" w:lineRule="auto"/>
        <w:jc w:val="both"/>
        <w:rPr>
          <w:rFonts w:cstheme="minorHAnsi"/>
          <w:i/>
          <w:shd w:val="clear" w:color="auto" w:fill="FFFFFF"/>
          <w:lang w:val="fr-FR"/>
        </w:rPr>
      </w:pPr>
      <w:r w:rsidRPr="00390820">
        <w:rPr>
          <w:rFonts w:cstheme="minorHAnsi"/>
          <w:shd w:val="clear" w:color="auto" w:fill="FFFFFF"/>
          <w:lang w:val="fr-FR"/>
        </w:rPr>
        <w:t>Pour donner plus de crédibilité à l'islam orthodoxe et/ou tenter de convaincre les gens par influence, différentes rumeurs mensongères sont propagées, selon lesquelles certaines personnalités importantes (scientifiques, artistes...) se seraient converties à l'islam</w:t>
      </w:r>
      <w:r>
        <w:rPr>
          <w:rStyle w:val="Appelnotedebasdep"/>
          <w:rFonts w:cstheme="minorHAnsi"/>
          <w:shd w:val="clear" w:color="auto" w:fill="FFFFFF"/>
          <w:lang w:val="fr-FR"/>
        </w:rPr>
        <w:footnoteReference w:id="282"/>
      </w:r>
      <w:r>
        <w:rPr>
          <w:rFonts w:cstheme="minorHAnsi"/>
          <w:shd w:val="clear" w:color="auto" w:fill="FFFFFF"/>
          <w:lang w:val="fr-FR"/>
        </w:rPr>
        <w:t xml:space="preserve"> </w:t>
      </w:r>
      <w:r>
        <w:rPr>
          <w:rStyle w:val="Appelnotedebasdep"/>
          <w:rFonts w:cstheme="minorHAnsi"/>
          <w:shd w:val="clear" w:color="auto" w:fill="FFFFFF"/>
          <w:lang w:val="fr-FR"/>
        </w:rPr>
        <w:footnoteReference w:id="283"/>
      </w:r>
      <w:r w:rsidRPr="00390820">
        <w:rPr>
          <w:rFonts w:cstheme="minorHAnsi"/>
          <w:shd w:val="clear" w:color="auto" w:fill="FFFFFF"/>
          <w:lang w:val="fr-FR"/>
        </w:rPr>
        <w:t xml:space="preserve">. </w:t>
      </w:r>
      <w:r w:rsidRPr="008F6147">
        <w:rPr>
          <w:rFonts w:cstheme="minorHAnsi"/>
          <w:i/>
          <w:shd w:val="clear" w:color="auto" w:fill="FFFFFF"/>
          <w:lang w:val="fr-FR"/>
        </w:rPr>
        <w:t xml:space="preserve">La soi-disant raison de leur pseudo-conversion est parfois présentée comme preuve que le Coran est bien la vérité. </w:t>
      </w:r>
    </w:p>
    <w:p w14:paraId="2D4B65F4" w14:textId="0F763F55" w:rsidR="00A17A79" w:rsidRPr="00390820" w:rsidRDefault="00A17A79" w:rsidP="00A17A79">
      <w:pPr>
        <w:spacing w:after="0" w:line="240" w:lineRule="auto"/>
        <w:jc w:val="both"/>
        <w:rPr>
          <w:rFonts w:cstheme="minorHAnsi"/>
          <w:shd w:val="clear" w:color="auto" w:fill="FFFFFF"/>
          <w:lang w:val="fr-FR"/>
        </w:rPr>
      </w:pPr>
      <w:r>
        <w:rPr>
          <w:rFonts w:cstheme="minorHAnsi"/>
          <w:shd w:val="clear" w:color="auto" w:fill="FFFFFF"/>
          <w:lang w:val="fr-FR"/>
        </w:rPr>
        <w:t xml:space="preserve">Les </w:t>
      </w:r>
      <w:r w:rsidRPr="00390820">
        <w:rPr>
          <w:rFonts w:cstheme="minorHAnsi"/>
          <w:shd w:val="clear" w:color="auto" w:fill="FFFFFF"/>
          <w:lang w:val="fr-FR"/>
        </w:rPr>
        <w:t>rumeurs sur les conversions de Cousteau</w:t>
      </w:r>
      <w:r>
        <w:rPr>
          <w:rFonts w:cstheme="minorHAnsi"/>
          <w:shd w:val="clear" w:color="auto" w:fill="FFFFFF"/>
          <w:lang w:val="fr-FR"/>
        </w:rPr>
        <w:t>, Neil</w:t>
      </w:r>
      <w:r w:rsidRPr="00390820">
        <w:rPr>
          <w:rFonts w:cstheme="minorHAnsi"/>
          <w:shd w:val="clear" w:color="auto" w:fill="FFFFFF"/>
          <w:lang w:val="fr-FR"/>
        </w:rPr>
        <w:t xml:space="preserve"> Armstrong</w:t>
      </w:r>
      <w:r>
        <w:rPr>
          <w:rStyle w:val="Appelnotedebasdep"/>
          <w:rFonts w:cstheme="minorHAnsi"/>
          <w:shd w:val="clear" w:color="auto" w:fill="FFFFFF"/>
          <w:lang w:val="fr-FR"/>
        </w:rPr>
        <w:footnoteReference w:id="284"/>
      </w:r>
      <w:r>
        <w:rPr>
          <w:rFonts w:cstheme="minorHAnsi"/>
          <w:shd w:val="clear" w:color="auto" w:fill="FFFFFF"/>
          <w:lang w:val="fr-FR"/>
        </w:rPr>
        <w:t>, Michael Jackson</w:t>
      </w:r>
      <w:r>
        <w:rPr>
          <w:rStyle w:val="Appelnotedebasdep"/>
          <w:rFonts w:cstheme="minorHAnsi"/>
          <w:shd w:val="clear" w:color="auto" w:fill="FFFFFF"/>
          <w:lang w:val="fr-FR"/>
        </w:rPr>
        <w:footnoteReference w:id="285"/>
      </w:r>
      <w:r>
        <w:rPr>
          <w:rFonts w:cstheme="minorHAnsi"/>
          <w:shd w:val="clear" w:color="auto" w:fill="FFFFFF"/>
          <w:lang w:val="fr-FR"/>
        </w:rPr>
        <w:t xml:space="preserve">, </w:t>
      </w:r>
      <w:r w:rsidRPr="00390820">
        <w:rPr>
          <w:rFonts w:cstheme="minorHAnsi"/>
          <w:shd w:val="clear" w:color="auto" w:fill="FFFFFF"/>
          <w:lang w:val="fr-FR"/>
        </w:rPr>
        <w:t>Will Smith</w:t>
      </w:r>
      <w:r>
        <w:rPr>
          <w:rStyle w:val="Appelnotedebasdep"/>
          <w:rFonts w:cstheme="minorHAnsi"/>
          <w:shd w:val="clear" w:color="auto" w:fill="FFFFFF"/>
          <w:lang w:val="fr-FR"/>
        </w:rPr>
        <w:footnoteReference w:id="286"/>
      </w:r>
      <w:r>
        <w:rPr>
          <w:rFonts w:cstheme="minorHAnsi"/>
          <w:shd w:val="clear" w:color="auto" w:fill="FFFFFF"/>
          <w:lang w:val="fr-FR"/>
        </w:rPr>
        <w:t xml:space="preserve"> </w:t>
      </w:r>
      <w:r>
        <w:rPr>
          <w:rStyle w:val="Appelnotedebasdep"/>
          <w:rFonts w:cstheme="minorHAnsi"/>
          <w:shd w:val="clear" w:color="auto" w:fill="FFFFFF"/>
          <w:lang w:val="fr-FR"/>
        </w:rPr>
        <w:footnoteReference w:id="287"/>
      </w:r>
      <w:r>
        <w:rPr>
          <w:rFonts w:cstheme="minorHAnsi"/>
          <w:shd w:val="clear" w:color="auto" w:fill="FFFFFF"/>
          <w:lang w:val="fr-FR"/>
        </w:rPr>
        <w:t>, de Depar</w:t>
      </w:r>
      <w:r w:rsidR="00D34506">
        <w:rPr>
          <w:rFonts w:cstheme="minorHAnsi"/>
          <w:shd w:val="clear" w:color="auto" w:fill="FFFFFF"/>
          <w:lang w:val="fr-FR"/>
        </w:rPr>
        <w:t>Allah</w:t>
      </w:r>
      <w:r>
        <w:rPr>
          <w:rStyle w:val="Appelnotedebasdep"/>
          <w:rFonts w:cstheme="minorHAnsi"/>
          <w:shd w:val="clear" w:color="auto" w:fill="FFFFFF"/>
          <w:lang w:val="fr-FR"/>
        </w:rPr>
        <w:footnoteReference w:id="288"/>
      </w:r>
      <w:r>
        <w:rPr>
          <w:rFonts w:cstheme="minorHAnsi"/>
          <w:shd w:val="clear" w:color="auto" w:fill="FFFFFF"/>
          <w:lang w:val="fr-FR"/>
        </w:rPr>
        <w:t xml:space="preserve"> sont, en fait, fausses</w:t>
      </w:r>
      <w:r>
        <w:rPr>
          <w:rStyle w:val="Appelnotedebasdep"/>
          <w:rFonts w:cstheme="minorHAnsi"/>
          <w:shd w:val="clear" w:color="auto" w:fill="FFFFFF"/>
          <w:lang w:val="fr-FR"/>
        </w:rPr>
        <w:footnoteReference w:id="289"/>
      </w:r>
      <w:r>
        <w:rPr>
          <w:rFonts w:cstheme="minorHAnsi"/>
          <w:shd w:val="clear" w:color="auto" w:fill="FFFFFF"/>
          <w:lang w:val="fr-FR"/>
        </w:rPr>
        <w:t xml:space="preserve"> </w:t>
      </w:r>
      <w:r>
        <w:rPr>
          <w:rStyle w:val="Appelnotedebasdep"/>
          <w:rFonts w:cstheme="minorHAnsi"/>
          <w:shd w:val="clear" w:color="auto" w:fill="FFFFFF"/>
          <w:lang w:val="fr-FR"/>
        </w:rPr>
        <w:footnoteReference w:id="290"/>
      </w:r>
      <w:r>
        <w:rPr>
          <w:rFonts w:cstheme="minorHAnsi"/>
          <w:shd w:val="clear" w:color="auto" w:fill="FFFFFF"/>
          <w:lang w:val="fr-FR"/>
        </w:rPr>
        <w:t xml:space="preserve"> </w:t>
      </w:r>
      <w:r>
        <w:rPr>
          <w:rStyle w:val="Appelnotedebasdep"/>
          <w:rFonts w:cstheme="minorHAnsi"/>
          <w:shd w:val="clear" w:color="auto" w:fill="FFFFFF"/>
          <w:lang w:val="fr-FR"/>
        </w:rPr>
        <w:footnoteReference w:id="291"/>
      </w:r>
      <w:r>
        <w:rPr>
          <w:rFonts w:cstheme="minorHAnsi"/>
          <w:shd w:val="clear" w:color="auto" w:fill="FFFFFF"/>
          <w:lang w:val="fr-FR"/>
        </w:rPr>
        <w:t xml:space="preserve"> </w:t>
      </w:r>
      <w:r>
        <w:rPr>
          <w:rStyle w:val="Appelnotedebasdep"/>
          <w:rFonts w:cstheme="minorHAnsi"/>
          <w:shd w:val="clear" w:color="auto" w:fill="FFFFFF"/>
          <w:lang w:val="fr-FR"/>
        </w:rPr>
        <w:footnoteReference w:id="292"/>
      </w:r>
      <w:r>
        <w:rPr>
          <w:rFonts w:cstheme="minorHAnsi"/>
          <w:shd w:val="clear" w:color="auto" w:fill="FFFFFF"/>
          <w:lang w:val="fr-FR"/>
        </w:rPr>
        <w:t>.</w:t>
      </w:r>
    </w:p>
    <w:p w14:paraId="4092FBA3" w14:textId="77777777" w:rsidR="00A17A79" w:rsidRPr="00BC3D87" w:rsidRDefault="00A17A79" w:rsidP="00A17A79">
      <w:pPr>
        <w:spacing w:after="0" w:line="240" w:lineRule="auto"/>
        <w:rPr>
          <w:rFonts w:cstheme="minorHAnsi"/>
          <w:shd w:val="clear" w:color="auto" w:fill="FFFFFF"/>
          <w:lang w:val="fr-FR"/>
        </w:rPr>
      </w:pPr>
    </w:p>
    <w:p w14:paraId="61CC6651" w14:textId="77777777" w:rsidR="00A17A79" w:rsidRPr="00390820" w:rsidRDefault="00A17A79" w:rsidP="00A17A79">
      <w:pPr>
        <w:spacing w:after="0" w:line="240" w:lineRule="auto"/>
        <w:jc w:val="both"/>
        <w:rPr>
          <w:rFonts w:cstheme="minorHAnsi"/>
          <w:shd w:val="clear" w:color="auto" w:fill="FFFFFF"/>
          <w:lang w:val="fr-FR"/>
        </w:rPr>
      </w:pPr>
      <w:r w:rsidRPr="00390820">
        <w:rPr>
          <w:rFonts w:cstheme="minorHAnsi"/>
          <w:shd w:val="clear" w:color="auto" w:fill="FFFFFF"/>
          <w:lang w:val="fr-FR"/>
        </w:rPr>
        <w:t>Cousteau, Armstrong et Will Smith sont loin d'être les seuls. Même des occidentaux connus pour avoir fait l'apologie de l'islam ne se sont pas forcément convertis. Par exemple, Maurice Bucaille</w:t>
      </w:r>
      <w:r>
        <w:rPr>
          <w:rStyle w:val="Appelnotedebasdep"/>
          <w:rFonts w:cstheme="minorHAnsi"/>
          <w:shd w:val="clear" w:color="auto" w:fill="FFFFFF"/>
          <w:lang w:val="fr-FR"/>
        </w:rPr>
        <w:footnoteReference w:id="293"/>
      </w:r>
      <w:r w:rsidRPr="00390820">
        <w:rPr>
          <w:rFonts w:cstheme="minorHAnsi"/>
          <w:shd w:val="clear" w:color="auto" w:fill="FFFFFF"/>
          <w:lang w:val="fr-FR"/>
        </w:rPr>
        <w:t>, auteur du livre "</w:t>
      </w:r>
      <w:r w:rsidRPr="00390820">
        <w:rPr>
          <w:rFonts w:cstheme="minorHAnsi"/>
          <w:i/>
          <w:shd w:val="clear" w:color="auto" w:fill="FFFFFF"/>
          <w:lang w:val="fr-FR"/>
        </w:rPr>
        <w:t>La Bible, le Coran et la science</w:t>
      </w:r>
      <w:r w:rsidRPr="00390820">
        <w:rPr>
          <w:rFonts w:cstheme="minorHAnsi"/>
          <w:shd w:val="clear" w:color="auto" w:fill="FFFFFF"/>
          <w:lang w:val="fr-FR"/>
        </w:rPr>
        <w:t>"</w:t>
      </w:r>
      <w:r>
        <w:rPr>
          <w:rFonts w:cstheme="minorHAnsi"/>
          <w:shd w:val="clear" w:color="auto" w:fill="FFFFFF"/>
          <w:lang w:val="fr-FR"/>
        </w:rPr>
        <w:t xml:space="preserve"> (favorable au Coran)</w:t>
      </w:r>
      <w:r w:rsidRPr="00390820">
        <w:rPr>
          <w:rFonts w:cstheme="minorHAnsi"/>
          <w:shd w:val="clear" w:color="auto" w:fill="FFFFFF"/>
          <w:lang w:val="fr-FR"/>
        </w:rPr>
        <w:t>, a toujours refusé de répondre quand on lui a demandé s'il s'était converti</w:t>
      </w:r>
      <w:r>
        <w:rPr>
          <w:rFonts w:cstheme="minorHAnsi"/>
          <w:shd w:val="clear" w:color="auto" w:fill="FFFFFF"/>
          <w:lang w:val="fr-FR"/>
        </w:rPr>
        <w:t xml:space="preserve"> </w:t>
      </w:r>
      <w:r>
        <w:rPr>
          <w:rStyle w:val="Appelnotedebasdep"/>
          <w:rFonts w:cstheme="minorHAnsi"/>
          <w:shd w:val="clear" w:color="auto" w:fill="FFFFFF"/>
          <w:lang w:val="fr-FR"/>
        </w:rPr>
        <w:footnoteReference w:id="294"/>
      </w:r>
      <w:r w:rsidRPr="00390820">
        <w:rPr>
          <w:rFonts w:cstheme="minorHAnsi"/>
          <w:shd w:val="clear" w:color="auto" w:fill="FFFFFF"/>
          <w:lang w:val="fr-FR"/>
        </w:rPr>
        <w:t>.</w:t>
      </w:r>
    </w:p>
    <w:p w14:paraId="64C1DBA5" w14:textId="77777777" w:rsidR="00A17A79" w:rsidRDefault="00A17A79" w:rsidP="00932D19">
      <w:pPr>
        <w:spacing w:after="0" w:line="240" w:lineRule="auto"/>
        <w:jc w:val="both"/>
        <w:rPr>
          <w:lang w:val="fr-FR"/>
        </w:rPr>
      </w:pPr>
    </w:p>
    <w:p w14:paraId="5058D9F6" w14:textId="2E0E8FAA" w:rsidR="005819CB" w:rsidRDefault="005819CB" w:rsidP="005819CB">
      <w:pPr>
        <w:pStyle w:val="Titre2"/>
        <w:rPr>
          <w:lang w:val="fr-FR"/>
        </w:rPr>
      </w:pPr>
      <w:bookmarkStart w:id="101" w:name="_Toc68429393"/>
      <w:r>
        <w:rPr>
          <w:lang w:val="fr-FR"/>
        </w:rPr>
        <w:t>D</w:t>
      </w:r>
      <w:r w:rsidRPr="005819CB">
        <w:rPr>
          <w:lang w:val="fr-FR"/>
        </w:rPr>
        <w:t>ans la banque islamique, il n’y a pas d’intérêt</w:t>
      </w:r>
      <w:bookmarkEnd w:id="101"/>
    </w:p>
    <w:p w14:paraId="077475EE" w14:textId="77777777" w:rsidR="005819CB" w:rsidRDefault="005819CB" w:rsidP="00932D19">
      <w:pPr>
        <w:spacing w:after="0" w:line="240" w:lineRule="auto"/>
        <w:jc w:val="both"/>
        <w:rPr>
          <w:lang w:val="fr-FR"/>
        </w:rPr>
      </w:pPr>
    </w:p>
    <w:p w14:paraId="70CA2FFE" w14:textId="481F981E" w:rsidR="005819CB" w:rsidRDefault="0065364C" w:rsidP="00932D19">
      <w:pPr>
        <w:spacing w:after="0" w:line="240" w:lineRule="auto"/>
        <w:jc w:val="both"/>
        <w:rPr>
          <w:lang w:val="fr-FR"/>
        </w:rPr>
      </w:pPr>
      <w:r>
        <w:rPr>
          <w:lang w:val="fr-FR"/>
        </w:rPr>
        <w:t xml:space="preserve">Finance islamique : </w:t>
      </w:r>
      <w:r w:rsidR="005819CB">
        <w:rPr>
          <w:lang w:val="fr-FR"/>
        </w:rPr>
        <w:t>« </w:t>
      </w:r>
      <w:r w:rsidR="005819CB">
        <w:rPr>
          <w:i/>
          <w:lang w:val="fr-FR"/>
        </w:rPr>
        <w:t>O</w:t>
      </w:r>
      <w:r w:rsidR="005819CB" w:rsidRPr="005819CB">
        <w:rPr>
          <w:i/>
          <w:lang w:val="fr-FR"/>
        </w:rPr>
        <w:t>n dit que dans la banque islamique, il n’y a pas d’intérêt. Mais aucune banque ne peut fonctionner sans intérêt (sinon, elle fait faillite). En fait, les frais (l’intérêt) de la banque islamique sont 25% plus chers que ceux d’une banque normale</w:t>
      </w:r>
      <w:r w:rsidR="005819CB">
        <w:rPr>
          <w:lang w:val="fr-FR"/>
        </w:rPr>
        <w:t> »</w:t>
      </w:r>
      <w:r w:rsidR="006314AC">
        <w:rPr>
          <w:rStyle w:val="Appelnotedebasdep"/>
          <w:lang w:val="fr-FR"/>
        </w:rPr>
        <w:footnoteReference w:id="295"/>
      </w:r>
      <w:r w:rsidR="005819CB" w:rsidRPr="005819CB">
        <w:rPr>
          <w:lang w:val="fr-FR"/>
        </w:rPr>
        <w:t>.</w:t>
      </w:r>
    </w:p>
    <w:p w14:paraId="4BCFC7A5" w14:textId="77777777" w:rsidR="00A17A79" w:rsidRDefault="00A17A79" w:rsidP="00932D19">
      <w:pPr>
        <w:spacing w:after="0" w:line="240" w:lineRule="auto"/>
        <w:jc w:val="both"/>
        <w:rPr>
          <w:lang w:val="fr-FR"/>
        </w:rPr>
      </w:pPr>
    </w:p>
    <w:p w14:paraId="5877B426" w14:textId="5044E3F5" w:rsidR="00280419" w:rsidRDefault="00280419" w:rsidP="00280419">
      <w:pPr>
        <w:pStyle w:val="Titre2"/>
        <w:rPr>
          <w:lang w:val="fr-FR"/>
        </w:rPr>
      </w:pPr>
      <w:bookmarkStart w:id="102" w:name="_Toc68429394"/>
      <w:r>
        <w:rPr>
          <w:lang w:val="fr-FR"/>
        </w:rPr>
        <w:t>Le Coran permet d’apostasier</w:t>
      </w:r>
      <w:bookmarkEnd w:id="102"/>
    </w:p>
    <w:p w14:paraId="55E561C6" w14:textId="7DEA001F" w:rsidR="00280419" w:rsidRDefault="00280419" w:rsidP="00932D19">
      <w:pPr>
        <w:spacing w:after="0" w:line="240" w:lineRule="auto"/>
        <w:jc w:val="both"/>
        <w:rPr>
          <w:lang w:val="fr-FR"/>
        </w:rPr>
      </w:pPr>
    </w:p>
    <w:p w14:paraId="2233C31B" w14:textId="7FB9946B" w:rsidR="00280419" w:rsidRPr="00280419" w:rsidRDefault="00280419" w:rsidP="00280419">
      <w:pPr>
        <w:spacing w:after="0" w:line="240" w:lineRule="auto"/>
        <w:jc w:val="both"/>
        <w:rPr>
          <w:i/>
          <w:lang w:val="fr-FR"/>
        </w:rPr>
      </w:pPr>
      <w:r>
        <w:rPr>
          <w:lang w:val="fr-FR"/>
        </w:rPr>
        <w:t>Selon Mohammed : « […] </w:t>
      </w:r>
      <w:r w:rsidRPr="008F6147">
        <w:rPr>
          <w:i/>
          <w:lang w:val="fr-FR"/>
        </w:rPr>
        <w:t>le Coran permet à quiconque d'Apostasier librement</w:t>
      </w:r>
      <w:r>
        <w:rPr>
          <w:i/>
          <w:lang w:val="fr-FR"/>
        </w:rPr>
        <w:t xml:space="preserve"> </w:t>
      </w:r>
      <w:r w:rsidRPr="00280419">
        <w:rPr>
          <w:i/>
          <w:lang w:val="fr-FR"/>
        </w:rPr>
        <w:t>:</w:t>
      </w:r>
    </w:p>
    <w:p w14:paraId="36D0B9FC" w14:textId="77777777" w:rsidR="00280419" w:rsidRPr="00280419" w:rsidRDefault="00280419" w:rsidP="00280419">
      <w:pPr>
        <w:spacing w:after="0" w:line="240" w:lineRule="auto"/>
        <w:jc w:val="both"/>
        <w:rPr>
          <w:i/>
          <w:lang w:val="fr-FR"/>
        </w:rPr>
      </w:pPr>
    </w:p>
    <w:p w14:paraId="1513A877" w14:textId="68A61181" w:rsidR="00280419" w:rsidRDefault="00280419" w:rsidP="00280419">
      <w:pPr>
        <w:spacing w:after="0" w:line="240" w:lineRule="auto"/>
        <w:jc w:val="both"/>
        <w:rPr>
          <w:lang w:val="fr-FR"/>
        </w:rPr>
      </w:pPr>
      <w:r w:rsidRPr="00280419">
        <w:rPr>
          <w:i/>
          <w:lang w:val="fr-FR"/>
        </w:rPr>
        <w:t xml:space="preserve"> </w:t>
      </w:r>
      <w:r>
        <w:rPr>
          <w:i/>
          <w:lang w:val="fr-FR"/>
        </w:rPr>
        <w:t>« </w:t>
      </w:r>
      <w:r w:rsidRPr="00280419">
        <w:rPr>
          <w:i/>
          <w:lang w:val="fr-FR"/>
        </w:rPr>
        <w:t>Et dis : « La vérité émane de votre Seigneur. » Quiconque le veut, qu'il croie, quiconque le veut qu'il mécroie. »</w:t>
      </w:r>
      <w:r>
        <w:rPr>
          <w:i/>
          <w:lang w:val="fr-FR"/>
        </w:rPr>
        <w:t xml:space="preserve">. </w:t>
      </w:r>
      <w:r w:rsidRPr="00280419">
        <w:rPr>
          <w:i/>
          <w:lang w:val="fr-FR"/>
        </w:rPr>
        <w:t>Coran 18</w:t>
      </w:r>
      <w:r>
        <w:rPr>
          <w:i/>
          <w:lang w:val="fr-FR"/>
        </w:rPr>
        <w:t>.</w:t>
      </w:r>
      <w:r w:rsidRPr="00280419">
        <w:rPr>
          <w:i/>
          <w:lang w:val="fr-FR"/>
        </w:rPr>
        <w:t>29</w:t>
      </w:r>
      <w:r>
        <w:rPr>
          <w:lang w:val="fr-FR"/>
        </w:rPr>
        <w:t> ».</w:t>
      </w:r>
    </w:p>
    <w:p w14:paraId="45FA7CAC" w14:textId="358DA129" w:rsidR="00280419" w:rsidRDefault="00280419" w:rsidP="00280419">
      <w:pPr>
        <w:spacing w:after="0" w:line="240" w:lineRule="auto"/>
        <w:jc w:val="both"/>
        <w:rPr>
          <w:lang w:val="fr-FR"/>
        </w:rPr>
      </w:pPr>
    </w:p>
    <w:p w14:paraId="3E6F579E" w14:textId="3B686C72" w:rsidR="00280419" w:rsidRDefault="00280419" w:rsidP="00280419">
      <w:pPr>
        <w:spacing w:after="0" w:line="240" w:lineRule="auto"/>
        <w:jc w:val="both"/>
        <w:rPr>
          <w:lang w:val="fr-FR"/>
        </w:rPr>
      </w:pPr>
      <w:r w:rsidRPr="00280419">
        <w:rPr>
          <w:lang w:val="fr-FR"/>
        </w:rPr>
        <w:t>Mohammed oublie juste d</w:t>
      </w:r>
      <w:r>
        <w:rPr>
          <w:lang w:val="fr-FR"/>
        </w:rPr>
        <w:t xml:space="preserve">e préciser, au mécréant, </w:t>
      </w:r>
      <w:r w:rsidRPr="00280419">
        <w:rPr>
          <w:lang w:val="fr-FR"/>
        </w:rPr>
        <w:t xml:space="preserve">la fin de ce verset : </w:t>
      </w:r>
    </w:p>
    <w:p w14:paraId="581AA3CE" w14:textId="77777777" w:rsidR="00280419" w:rsidRDefault="00280419" w:rsidP="00280419">
      <w:pPr>
        <w:spacing w:after="0" w:line="240" w:lineRule="auto"/>
        <w:jc w:val="both"/>
        <w:rPr>
          <w:lang w:val="fr-FR"/>
        </w:rPr>
      </w:pPr>
    </w:p>
    <w:p w14:paraId="156C7119" w14:textId="1D5898F5" w:rsidR="00280419" w:rsidRDefault="00280419" w:rsidP="00280419">
      <w:pPr>
        <w:spacing w:after="0" w:line="240" w:lineRule="auto"/>
        <w:jc w:val="both"/>
        <w:rPr>
          <w:lang w:val="fr-FR"/>
        </w:rPr>
      </w:pPr>
      <w:r>
        <w:rPr>
          <w:lang w:val="fr-FR"/>
        </w:rPr>
        <w:t>« </w:t>
      </w:r>
      <w:r w:rsidRPr="008F6147">
        <w:rPr>
          <w:i/>
          <w:lang w:val="fr-FR"/>
        </w:rPr>
        <w:t>Nous avons préparé pour les injustes un Feu dont les flammes les cernent. Et s’ils implorent à boire on les abreuvera d’une eau comme du métal fondu brûlant les visages.</w:t>
      </w:r>
      <w:r w:rsidRPr="00280419">
        <w:rPr>
          <w:i/>
          <w:lang w:val="fr-FR"/>
        </w:rPr>
        <w:t xml:space="preserve"> Quelle mauvaise boisson et quelle détestable demeure </w:t>
      </w:r>
      <w:r w:rsidRPr="00280419">
        <w:rPr>
          <w:lang w:val="fr-FR"/>
        </w:rPr>
        <w:t>!</w:t>
      </w:r>
      <w:r>
        <w:rPr>
          <w:lang w:val="fr-FR"/>
        </w:rPr>
        <w:t> »</w:t>
      </w:r>
      <w:r w:rsidRPr="00280419">
        <w:rPr>
          <w:lang w:val="fr-FR"/>
        </w:rPr>
        <w:t>.</w:t>
      </w:r>
    </w:p>
    <w:p w14:paraId="6AF0C3AC" w14:textId="318F8111" w:rsidR="00204865" w:rsidRDefault="00204865" w:rsidP="00280419">
      <w:pPr>
        <w:spacing w:after="0" w:line="240" w:lineRule="auto"/>
        <w:jc w:val="both"/>
        <w:rPr>
          <w:lang w:val="fr-FR"/>
        </w:rPr>
      </w:pPr>
    </w:p>
    <w:p w14:paraId="112EF5BC" w14:textId="77777777" w:rsidR="00204865" w:rsidRPr="00204865" w:rsidRDefault="00204865" w:rsidP="00204865">
      <w:pPr>
        <w:spacing w:after="0" w:line="240" w:lineRule="auto"/>
        <w:jc w:val="both"/>
        <w:rPr>
          <w:lang w:val="fr-FR"/>
        </w:rPr>
      </w:pPr>
      <w:r w:rsidRPr="00204865">
        <w:rPr>
          <w:lang w:val="fr-FR"/>
        </w:rPr>
        <w:t xml:space="preserve">L’apostasie est considérée comme un crime contre l’islam. Dans le coran, plusieurs versets y font explicitement référence : sourate 2 verset 217, sourate 4 verset 89), verset 90 de la sourate 3, verset 137 de la sourate 4, versets 5 et 54 de la sourate 5, verset 93 de la sourate 6, verset 74 de la sourate 9 et verset 106 de la sourate 16. Plusieurs hadiths authentifiés prescrivent le meurtre autorisé comme sentence contre ceux ou celles qui tournent le dos à la religion. </w:t>
      </w:r>
    </w:p>
    <w:p w14:paraId="5313BDD1" w14:textId="77777777" w:rsidR="00832F1A" w:rsidRDefault="00832F1A" w:rsidP="00204865">
      <w:pPr>
        <w:spacing w:after="0" w:line="240" w:lineRule="auto"/>
        <w:jc w:val="both"/>
        <w:rPr>
          <w:lang w:val="fr-FR"/>
        </w:rPr>
      </w:pPr>
    </w:p>
    <w:p w14:paraId="5195DFA6" w14:textId="57B4EDCD" w:rsidR="00204865" w:rsidRPr="00204865" w:rsidRDefault="00204865" w:rsidP="00204865">
      <w:pPr>
        <w:spacing w:after="0" w:line="240" w:lineRule="auto"/>
        <w:jc w:val="both"/>
        <w:rPr>
          <w:lang w:val="fr-FR"/>
        </w:rPr>
      </w:pPr>
      <w:r w:rsidRPr="00204865">
        <w:rPr>
          <w:lang w:val="fr-FR"/>
        </w:rPr>
        <w:t>Le double discours se sert du verset 256 de la sourate 2, Ce verset a été abrogé par les versets 106 de la sourate 2, 101 et 102 de la sourate 16 et 5 et 29 (appelés aussi versets de l’épée) de la sourate 9. Dans les faits, devenir un apostat en terre d’islam, c’est signer sa condamnation à mort.</w:t>
      </w:r>
    </w:p>
    <w:p w14:paraId="7DB1BF8A" w14:textId="77777777" w:rsidR="00204865" w:rsidRPr="00204865" w:rsidRDefault="00204865" w:rsidP="00204865">
      <w:pPr>
        <w:spacing w:after="0" w:line="240" w:lineRule="auto"/>
        <w:jc w:val="both"/>
        <w:rPr>
          <w:lang w:val="fr-FR"/>
        </w:rPr>
      </w:pPr>
    </w:p>
    <w:p w14:paraId="270E01FA" w14:textId="16601B3D" w:rsidR="00204865" w:rsidRPr="00204865" w:rsidRDefault="00204865" w:rsidP="00204865">
      <w:pPr>
        <w:spacing w:after="0" w:line="240" w:lineRule="auto"/>
        <w:jc w:val="both"/>
        <w:rPr>
          <w:lang w:val="fr-FR"/>
        </w:rPr>
      </w:pPr>
      <w:r w:rsidRPr="00204865">
        <w:rPr>
          <w:lang w:val="fr-FR"/>
        </w:rPr>
        <w:t>Coran 9:29</w:t>
      </w:r>
      <w:r w:rsidR="00832F1A">
        <w:rPr>
          <w:lang w:val="fr-FR"/>
        </w:rPr>
        <w:t> :</w:t>
      </w:r>
      <w:r w:rsidRPr="00204865">
        <w:rPr>
          <w:lang w:val="fr-FR"/>
        </w:rPr>
        <w:t xml:space="preserve"> </w:t>
      </w:r>
      <w:r w:rsidR="00832F1A">
        <w:rPr>
          <w:lang w:val="fr-FR"/>
        </w:rPr>
        <w:t>« </w:t>
      </w:r>
      <w:r w:rsidRPr="008F6147">
        <w:rPr>
          <w:i/>
          <w:lang w:val="fr-FR"/>
        </w:rPr>
        <w:t xml:space="preserve">Combattez ceux qui ne croient ni en </w:t>
      </w:r>
      <w:r w:rsidR="00D34506" w:rsidRPr="008F6147">
        <w:rPr>
          <w:i/>
          <w:lang w:val="fr-FR"/>
        </w:rPr>
        <w:t>Allah</w:t>
      </w:r>
      <w:r w:rsidRPr="008F6147">
        <w:rPr>
          <w:i/>
          <w:lang w:val="fr-FR"/>
        </w:rPr>
        <w:t xml:space="preserve"> ni au Jour dernier, ceux qui ne s’interdisent pas ce que </w:t>
      </w:r>
      <w:r w:rsidR="00D34506" w:rsidRPr="008F6147">
        <w:rPr>
          <w:i/>
          <w:lang w:val="fr-FR"/>
        </w:rPr>
        <w:t>Allah</w:t>
      </w:r>
      <w:r w:rsidRPr="008F6147">
        <w:rPr>
          <w:i/>
          <w:lang w:val="fr-FR"/>
        </w:rPr>
        <w:t xml:space="preserve"> et Son Prophète ont déclaré interdit, ceux qui, parmi les gens d’Écriture, ne pratiquent pas la vraie religion.</w:t>
      </w:r>
      <w:r w:rsidRPr="00832F1A">
        <w:rPr>
          <w:i/>
          <w:lang w:val="fr-FR"/>
        </w:rPr>
        <w:t xml:space="preserve"> Combattez-les jusqu’à ce qu’ils versent directement la capitation en toute humilité !</w:t>
      </w:r>
      <w:r w:rsidR="00832F1A">
        <w:rPr>
          <w:lang w:val="fr-FR"/>
        </w:rPr>
        <w:t> »</w:t>
      </w:r>
      <w:r w:rsidR="00832F1A">
        <w:rPr>
          <w:rStyle w:val="Appelnotedebasdep"/>
          <w:lang w:val="fr-FR"/>
        </w:rPr>
        <w:footnoteReference w:id="296"/>
      </w:r>
      <w:r w:rsidRPr="00204865">
        <w:rPr>
          <w:lang w:val="fr-FR"/>
        </w:rPr>
        <w:t>.</w:t>
      </w:r>
    </w:p>
    <w:p w14:paraId="5F6E9C93" w14:textId="77777777" w:rsidR="00204865" w:rsidRPr="00204865" w:rsidRDefault="00204865" w:rsidP="00204865">
      <w:pPr>
        <w:spacing w:after="0" w:line="240" w:lineRule="auto"/>
        <w:jc w:val="both"/>
        <w:rPr>
          <w:lang w:val="fr-FR"/>
        </w:rPr>
      </w:pPr>
    </w:p>
    <w:p w14:paraId="31799B8E" w14:textId="08F14E20" w:rsidR="00204865" w:rsidRPr="00204865" w:rsidRDefault="00204865" w:rsidP="00204865">
      <w:pPr>
        <w:spacing w:after="0" w:line="240" w:lineRule="auto"/>
        <w:jc w:val="both"/>
        <w:rPr>
          <w:lang w:val="fr-FR"/>
        </w:rPr>
      </w:pPr>
      <w:r w:rsidRPr="00204865">
        <w:rPr>
          <w:lang w:val="fr-FR"/>
        </w:rPr>
        <w:t>Coran 9:5</w:t>
      </w:r>
      <w:r w:rsidR="00832F1A">
        <w:rPr>
          <w:lang w:val="fr-FR"/>
        </w:rPr>
        <w:t> : « </w:t>
      </w:r>
      <w:r w:rsidRPr="008F6147">
        <w:rPr>
          <w:i/>
          <w:lang w:val="fr-FR"/>
        </w:rPr>
        <w:t>À l’expiration des mois sacrés, tuez les polythéistes partout où vous les trouverez ! Capturez-les ! Assiégez-les ! Dressez-leur des embuscades ! S’ils se repentent,</w:t>
      </w:r>
      <w:r w:rsidRPr="00832F1A">
        <w:rPr>
          <w:i/>
          <w:lang w:val="fr-FR"/>
        </w:rPr>
        <w:t xml:space="preserve"> s’ils accomplissent la salât, s’ils s’acquittent de la zakât, laissez-les en paix</w:t>
      </w:r>
      <w:r w:rsidRPr="00204865">
        <w:rPr>
          <w:lang w:val="fr-FR"/>
        </w:rPr>
        <w:t>...</w:t>
      </w:r>
      <w:r w:rsidR="00832F1A">
        <w:rPr>
          <w:lang w:val="fr-FR"/>
        </w:rPr>
        <w:t> ».</w:t>
      </w:r>
      <w:r w:rsidRPr="00204865">
        <w:rPr>
          <w:lang w:val="fr-FR"/>
        </w:rPr>
        <w:t xml:space="preserve">  </w:t>
      </w:r>
    </w:p>
    <w:p w14:paraId="21515C7F" w14:textId="35DED64F" w:rsidR="00204865" w:rsidRPr="00204865" w:rsidRDefault="00204865" w:rsidP="00204865">
      <w:pPr>
        <w:spacing w:after="0" w:line="240" w:lineRule="auto"/>
        <w:jc w:val="both"/>
        <w:rPr>
          <w:lang w:val="fr-FR"/>
        </w:rPr>
      </w:pPr>
      <w:r w:rsidRPr="00204865">
        <w:rPr>
          <w:lang w:val="fr-FR"/>
        </w:rPr>
        <w:t xml:space="preserve">Coran 9:11 (Suite du verset précédent) </w:t>
      </w:r>
      <w:r w:rsidR="00832F1A" w:rsidRPr="00832F1A">
        <w:rPr>
          <w:i/>
          <w:lang w:val="fr-FR"/>
        </w:rPr>
        <w:t>« </w:t>
      </w:r>
      <w:r w:rsidRPr="008F6147">
        <w:rPr>
          <w:i/>
          <w:lang w:val="fr-FR"/>
        </w:rPr>
        <w:t>S’ils se repentent, s’ils accomplissent la salât, s’ils s’acquittent de la zakât</w:t>
      </w:r>
      <w:r w:rsidRPr="00832F1A">
        <w:rPr>
          <w:i/>
          <w:lang w:val="fr-FR"/>
        </w:rPr>
        <w:t>, ils deviendront vos frères en religion</w:t>
      </w:r>
      <w:r w:rsidR="00832F1A">
        <w:rPr>
          <w:lang w:val="fr-FR"/>
        </w:rPr>
        <w:t> ».</w:t>
      </w:r>
      <w:r w:rsidRPr="00204865">
        <w:rPr>
          <w:lang w:val="fr-FR"/>
        </w:rPr>
        <w:t xml:space="preserve"> Ceci confirme que le prophète parle bien de conversion à l'islam.</w:t>
      </w:r>
    </w:p>
    <w:p w14:paraId="495639AC" w14:textId="77777777" w:rsidR="00204865" w:rsidRPr="00204865" w:rsidRDefault="00204865" w:rsidP="00204865">
      <w:pPr>
        <w:spacing w:after="0" w:line="240" w:lineRule="auto"/>
        <w:jc w:val="both"/>
        <w:rPr>
          <w:lang w:val="fr-FR"/>
        </w:rPr>
      </w:pPr>
    </w:p>
    <w:p w14:paraId="0BEF448B" w14:textId="5A798BDA" w:rsidR="00204865" w:rsidRPr="00204865" w:rsidRDefault="00204865" w:rsidP="00204865">
      <w:pPr>
        <w:spacing w:after="0" w:line="240" w:lineRule="auto"/>
        <w:jc w:val="both"/>
        <w:rPr>
          <w:lang w:val="fr-FR"/>
        </w:rPr>
      </w:pPr>
      <w:r w:rsidRPr="00204865">
        <w:rPr>
          <w:lang w:val="fr-FR"/>
        </w:rPr>
        <w:t>Coran 2:193</w:t>
      </w:r>
      <w:r w:rsidR="00832F1A">
        <w:rPr>
          <w:lang w:val="fr-FR"/>
        </w:rPr>
        <w:t> :</w:t>
      </w:r>
      <w:r w:rsidRPr="00204865">
        <w:rPr>
          <w:lang w:val="fr-FR"/>
        </w:rPr>
        <w:t xml:space="preserve"> </w:t>
      </w:r>
      <w:r w:rsidR="00832F1A" w:rsidRPr="00832F1A">
        <w:rPr>
          <w:b/>
          <w:lang w:val="fr-FR"/>
        </w:rPr>
        <w:t>« </w:t>
      </w:r>
      <w:r w:rsidRPr="008F6147">
        <w:rPr>
          <w:i/>
          <w:lang w:val="fr-FR"/>
        </w:rPr>
        <w:t xml:space="preserve">Combattez-les sans répit jusqu’à ce qu’il n’y ait plus de subversion et que le culte soit rendu uniquement à </w:t>
      </w:r>
      <w:r w:rsidR="00D34506" w:rsidRPr="008F6147">
        <w:rPr>
          <w:i/>
          <w:lang w:val="fr-FR"/>
        </w:rPr>
        <w:t>Allah</w:t>
      </w:r>
      <w:r w:rsidRPr="00832F1A">
        <w:rPr>
          <w:i/>
          <w:lang w:val="fr-FR"/>
        </w:rPr>
        <w:t>. S’ils cessent le combat, ne poursuivez les hostilités que contre les injustes récalcitrants</w:t>
      </w:r>
      <w:r w:rsidR="00832F1A">
        <w:rPr>
          <w:lang w:val="fr-FR"/>
        </w:rPr>
        <w:t> »</w:t>
      </w:r>
      <w:r w:rsidR="00832F1A">
        <w:rPr>
          <w:rStyle w:val="Appelnotedebasdep"/>
          <w:lang w:val="fr-FR"/>
        </w:rPr>
        <w:footnoteReference w:id="297"/>
      </w:r>
      <w:r w:rsidR="00832F1A">
        <w:rPr>
          <w:lang w:val="fr-FR"/>
        </w:rPr>
        <w:t>.</w:t>
      </w:r>
      <w:r w:rsidRPr="00204865">
        <w:rPr>
          <w:lang w:val="fr-FR"/>
        </w:rPr>
        <w:t xml:space="preserve"> </w:t>
      </w:r>
    </w:p>
    <w:p w14:paraId="75253FCA" w14:textId="77777777" w:rsidR="00204865" w:rsidRPr="00204865" w:rsidRDefault="00204865" w:rsidP="00204865">
      <w:pPr>
        <w:spacing w:after="0" w:line="240" w:lineRule="auto"/>
        <w:jc w:val="both"/>
        <w:rPr>
          <w:lang w:val="fr-FR"/>
        </w:rPr>
      </w:pPr>
    </w:p>
    <w:p w14:paraId="310D2A89" w14:textId="77777777" w:rsidR="00204865" w:rsidRPr="00204865" w:rsidRDefault="00204865" w:rsidP="00204865">
      <w:pPr>
        <w:spacing w:after="0" w:line="240" w:lineRule="auto"/>
        <w:jc w:val="both"/>
        <w:rPr>
          <w:lang w:val="fr-FR"/>
        </w:rPr>
      </w:pPr>
      <w:r w:rsidRPr="00204865">
        <w:rPr>
          <w:lang w:val="fr-FR"/>
        </w:rPr>
        <w:t>Quelques versets du Coran traitent de l'apostasie :</w:t>
      </w:r>
    </w:p>
    <w:p w14:paraId="612590E0" w14:textId="77777777" w:rsidR="00204865" w:rsidRPr="00204865" w:rsidRDefault="00204865" w:rsidP="00204865">
      <w:pPr>
        <w:spacing w:after="0" w:line="240" w:lineRule="auto"/>
        <w:jc w:val="both"/>
        <w:rPr>
          <w:lang w:val="fr-FR"/>
        </w:rPr>
      </w:pPr>
    </w:p>
    <w:p w14:paraId="7933C9AC" w14:textId="6BBB104B" w:rsidR="00204865" w:rsidRPr="00832F1A" w:rsidRDefault="00204865" w:rsidP="00204865">
      <w:pPr>
        <w:spacing w:after="0" w:line="240" w:lineRule="auto"/>
        <w:jc w:val="both"/>
        <w:rPr>
          <w:i/>
          <w:lang w:val="fr-FR"/>
        </w:rPr>
      </w:pPr>
      <w:r w:rsidRPr="00204865">
        <w:rPr>
          <w:lang w:val="fr-FR"/>
        </w:rPr>
        <w:t>Coran 2</w:t>
      </w:r>
      <w:r w:rsidR="00832F1A">
        <w:rPr>
          <w:lang w:val="fr-FR"/>
        </w:rPr>
        <w:t>:</w:t>
      </w:r>
      <w:r w:rsidRPr="00204865">
        <w:rPr>
          <w:lang w:val="fr-FR"/>
        </w:rPr>
        <w:t>217</w:t>
      </w:r>
      <w:r>
        <w:rPr>
          <w:lang w:val="fr-FR"/>
        </w:rPr>
        <w:t xml:space="preserve"> </w:t>
      </w:r>
      <w:r w:rsidRPr="00204865">
        <w:rPr>
          <w:lang w:val="fr-FR"/>
        </w:rPr>
        <w:t xml:space="preserve">: </w:t>
      </w:r>
      <w:r w:rsidR="00832F1A">
        <w:rPr>
          <w:lang w:val="fr-FR"/>
        </w:rPr>
        <w:t>« </w:t>
      </w:r>
      <w:r w:rsidRPr="00832F1A">
        <w:rPr>
          <w:i/>
          <w:lang w:val="fr-FR"/>
        </w:rPr>
        <w:t>Ils t’interrogent aussi sur le mois sacré et s’il y est permis de combattre. Réponds-leur : «</w:t>
      </w:r>
      <w:r w:rsidR="00832F1A" w:rsidRPr="00832F1A">
        <w:rPr>
          <w:i/>
          <w:lang w:val="fr-FR"/>
        </w:rPr>
        <w:t xml:space="preserve"> </w:t>
      </w:r>
      <w:r w:rsidRPr="008F6147">
        <w:rPr>
          <w:i/>
          <w:lang w:val="fr-FR"/>
        </w:rPr>
        <w:t xml:space="preserve">Certes, combattre en ce mois est un vrai sacrilège ! Mais éloigner les gens de la Voie de </w:t>
      </w:r>
      <w:r w:rsidR="00D34506" w:rsidRPr="008F6147">
        <w:rPr>
          <w:i/>
          <w:lang w:val="fr-FR"/>
        </w:rPr>
        <w:t>Allah</w:t>
      </w:r>
      <w:r w:rsidRPr="008F6147">
        <w:rPr>
          <w:i/>
          <w:lang w:val="fr-FR"/>
        </w:rPr>
        <w:t xml:space="preserve">, renier </w:t>
      </w:r>
      <w:r w:rsidR="00D34506" w:rsidRPr="008F6147">
        <w:rPr>
          <w:i/>
          <w:lang w:val="fr-FR"/>
        </w:rPr>
        <w:t>Allah</w:t>
      </w:r>
      <w:r w:rsidRPr="008F6147">
        <w:rPr>
          <w:i/>
          <w:lang w:val="fr-FR"/>
        </w:rPr>
        <w:t xml:space="preserve">, détourner les fidèles de la Mosquée sacrée et chasser de son enceinte ceux qui l’habitent est un sacrilège bien plus grave encore auprès de </w:t>
      </w:r>
      <w:r w:rsidR="00D34506" w:rsidRPr="008F6147">
        <w:rPr>
          <w:i/>
          <w:lang w:val="fr-FR"/>
        </w:rPr>
        <w:t>Allah</w:t>
      </w:r>
      <w:r w:rsidRPr="008F6147">
        <w:rPr>
          <w:i/>
          <w:lang w:val="fr-FR"/>
        </w:rPr>
        <w:t>, car la subversion est plus grave que la guerre</w:t>
      </w:r>
      <w:r w:rsidRPr="00832F1A">
        <w:rPr>
          <w:b/>
          <w:i/>
          <w:lang w:val="fr-FR"/>
        </w:rPr>
        <w:t>.</w:t>
      </w:r>
      <w:r w:rsidR="00832F1A">
        <w:rPr>
          <w:i/>
          <w:lang w:val="fr-FR"/>
        </w:rPr>
        <w:t xml:space="preserve"> </w:t>
      </w:r>
      <w:r w:rsidRPr="00832F1A">
        <w:rPr>
          <w:i/>
          <w:lang w:val="fr-FR"/>
        </w:rPr>
        <w:t>»</w:t>
      </w:r>
      <w:r w:rsidR="00832F1A">
        <w:rPr>
          <w:i/>
          <w:lang w:val="fr-FR"/>
        </w:rPr>
        <w:t>.</w:t>
      </w:r>
      <w:r w:rsidRPr="00832F1A">
        <w:rPr>
          <w:i/>
          <w:lang w:val="fr-FR"/>
        </w:rPr>
        <w:t xml:space="preserve"> Les infidèles ne cesseront de vous combattre tant qu’ils ne vous auront pas détournés de votre foi, si toutefois ils réussissent à le faire. Or, </w:t>
      </w:r>
      <w:r w:rsidRPr="008F6147">
        <w:rPr>
          <w:i/>
          <w:lang w:val="fr-FR"/>
        </w:rPr>
        <w:t>ceux d’entre vous qui renieront leur foi et mourront en état d’infidélité perdront à jamais le bénéfice de leurs œuvres dans cette vie et dans la vie future, et seront voués au châtiment du Feu.</w:t>
      </w:r>
      <w:r w:rsidR="00832F1A">
        <w:rPr>
          <w:i/>
          <w:lang w:val="fr-FR"/>
        </w:rPr>
        <w:t> ».</w:t>
      </w:r>
    </w:p>
    <w:p w14:paraId="52CCC5B1" w14:textId="77777777" w:rsidR="00204865" w:rsidRPr="00832F1A" w:rsidRDefault="00204865" w:rsidP="00204865">
      <w:pPr>
        <w:spacing w:after="0" w:line="240" w:lineRule="auto"/>
        <w:jc w:val="both"/>
        <w:rPr>
          <w:i/>
          <w:lang w:val="fr-FR"/>
        </w:rPr>
      </w:pPr>
    </w:p>
    <w:p w14:paraId="14C8FB09" w14:textId="60447DF2" w:rsidR="00204865" w:rsidRPr="00832F1A" w:rsidRDefault="00204865" w:rsidP="00204865">
      <w:pPr>
        <w:spacing w:after="0" w:line="240" w:lineRule="auto"/>
        <w:jc w:val="both"/>
        <w:rPr>
          <w:lang w:val="fr-FR"/>
        </w:rPr>
      </w:pPr>
      <w:r w:rsidRPr="00832F1A">
        <w:rPr>
          <w:lang w:val="fr-FR"/>
        </w:rPr>
        <w:t>Coran 3</w:t>
      </w:r>
      <w:r w:rsidR="00832F1A">
        <w:rPr>
          <w:lang w:val="fr-FR"/>
        </w:rPr>
        <w:t>:</w:t>
      </w:r>
      <w:r w:rsidRPr="00832F1A">
        <w:rPr>
          <w:lang w:val="fr-FR"/>
        </w:rPr>
        <w:t>90</w:t>
      </w:r>
      <w:r w:rsidR="00832F1A">
        <w:rPr>
          <w:lang w:val="fr-FR"/>
        </w:rPr>
        <w:t xml:space="preserve"> </w:t>
      </w:r>
      <w:r w:rsidRPr="00832F1A">
        <w:rPr>
          <w:lang w:val="fr-FR"/>
        </w:rPr>
        <w:t xml:space="preserve">: </w:t>
      </w:r>
      <w:r w:rsidR="00832F1A">
        <w:rPr>
          <w:lang w:val="fr-FR"/>
        </w:rPr>
        <w:t>« </w:t>
      </w:r>
      <w:r w:rsidRPr="00832F1A">
        <w:rPr>
          <w:i/>
          <w:lang w:val="fr-FR"/>
        </w:rPr>
        <w:t xml:space="preserve">Mais pour ceux qui, </w:t>
      </w:r>
      <w:r w:rsidRPr="008F6147">
        <w:rPr>
          <w:i/>
          <w:lang w:val="fr-FR"/>
        </w:rPr>
        <w:t>après avoir cru, renient leur foi et se complaisent dans leur impiété, jamais leur repentir ne sera accepté. Ce sont ceux-là les vrais égarés</w:t>
      </w:r>
      <w:r w:rsidR="00832F1A" w:rsidRPr="00832F1A">
        <w:rPr>
          <w:lang w:val="fr-FR"/>
        </w:rPr>
        <w:t> »</w:t>
      </w:r>
      <w:r w:rsidRPr="00832F1A">
        <w:rPr>
          <w:lang w:val="fr-FR"/>
        </w:rPr>
        <w:t>.</w:t>
      </w:r>
    </w:p>
    <w:p w14:paraId="7D5332AD" w14:textId="77777777" w:rsidR="00204865" w:rsidRPr="00204865" w:rsidRDefault="00204865" w:rsidP="00204865">
      <w:pPr>
        <w:spacing w:after="0" w:line="240" w:lineRule="auto"/>
        <w:jc w:val="both"/>
        <w:rPr>
          <w:lang w:val="fr-FR"/>
        </w:rPr>
      </w:pPr>
    </w:p>
    <w:p w14:paraId="7BCC0FB4" w14:textId="2C480AEC" w:rsidR="00204865" w:rsidRPr="00204865" w:rsidRDefault="00204865" w:rsidP="00204865">
      <w:pPr>
        <w:spacing w:after="0" w:line="240" w:lineRule="auto"/>
        <w:jc w:val="both"/>
        <w:rPr>
          <w:lang w:val="fr-FR"/>
        </w:rPr>
      </w:pPr>
      <w:r w:rsidRPr="00204865">
        <w:rPr>
          <w:lang w:val="fr-FR"/>
        </w:rPr>
        <w:t>Coran 4</w:t>
      </w:r>
      <w:r w:rsidR="00832F1A">
        <w:rPr>
          <w:lang w:val="fr-FR"/>
        </w:rPr>
        <w:t>:</w:t>
      </w:r>
      <w:r w:rsidRPr="00204865">
        <w:rPr>
          <w:lang w:val="fr-FR"/>
        </w:rPr>
        <w:t>137</w:t>
      </w:r>
      <w:r w:rsidR="00832F1A">
        <w:rPr>
          <w:lang w:val="fr-FR"/>
        </w:rPr>
        <w:t xml:space="preserve"> </w:t>
      </w:r>
      <w:r w:rsidRPr="00204865">
        <w:rPr>
          <w:lang w:val="fr-FR"/>
        </w:rPr>
        <w:t xml:space="preserve">: </w:t>
      </w:r>
      <w:r w:rsidR="00832F1A">
        <w:rPr>
          <w:lang w:val="fr-FR"/>
        </w:rPr>
        <w:t>« </w:t>
      </w:r>
      <w:r w:rsidRPr="00832F1A">
        <w:rPr>
          <w:i/>
          <w:lang w:val="fr-FR"/>
        </w:rPr>
        <w:t xml:space="preserve">Ceux qui, </w:t>
      </w:r>
      <w:r w:rsidRPr="008F6147">
        <w:rPr>
          <w:i/>
          <w:lang w:val="fr-FR"/>
        </w:rPr>
        <w:t xml:space="preserve">après avoir cru, renient leur foi, puis la retrouvent pour la perdre à nouveau et s’enfermer dans l’impiété, </w:t>
      </w:r>
      <w:r w:rsidR="00D34506" w:rsidRPr="008F6147">
        <w:rPr>
          <w:i/>
          <w:lang w:val="fr-FR"/>
        </w:rPr>
        <w:t>Allah</w:t>
      </w:r>
      <w:r w:rsidRPr="008F6147">
        <w:rPr>
          <w:i/>
          <w:lang w:val="fr-FR"/>
        </w:rPr>
        <w:t xml:space="preserve"> ne leur pardonnera jamais</w:t>
      </w:r>
      <w:r w:rsidR="00832F1A" w:rsidRPr="008F6147">
        <w:rPr>
          <w:i/>
          <w:lang w:val="fr-FR"/>
        </w:rPr>
        <w:t>,</w:t>
      </w:r>
      <w:r w:rsidRPr="008F6147">
        <w:rPr>
          <w:i/>
          <w:lang w:val="fr-FR"/>
        </w:rPr>
        <w:t xml:space="preserve"> ni ne les remettra dans la bonne voie</w:t>
      </w:r>
      <w:r w:rsidR="00832F1A">
        <w:rPr>
          <w:lang w:val="fr-FR"/>
        </w:rPr>
        <w:t> »</w:t>
      </w:r>
      <w:r w:rsidRPr="00204865">
        <w:rPr>
          <w:lang w:val="fr-FR"/>
        </w:rPr>
        <w:t>.</w:t>
      </w:r>
    </w:p>
    <w:p w14:paraId="5E836C24" w14:textId="77777777" w:rsidR="00204865" w:rsidRPr="00204865" w:rsidRDefault="00204865" w:rsidP="00204865">
      <w:pPr>
        <w:spacing w:after="0" w:line="240" w:lineRule="auto"/>
        <w:jc w:val="both"/>
        <w:rPr>
          <w:lang w:val="fr-FR"/>
        </w:rPr>
      </w:pPr>
    </w:p>
    <w:p w14:paraId="72D895BD" w14:textId="51995AE1" w:rsidR="00204865" w:rsidRPr="00204865" w:rsidRDefault="00204865" w:rsidP="00204865">
      <w:pPr>
        <w:spacing w:after="0" w:line="240" w:lineRule="auto"/>
        <w:jc w:val="both"/>
        <w:rPr>
          <w:lang w:val="fr-FR"/>
        </w:rPr>
      </w:pPr>
      <w:r w:rsidRPr="00204865">
        <w:rPr>
          <w:lang w:val="fr-FR"/>
        </w:rPr>
        <w:t>Coran 5</w:t>
      </w:r>
      <w:r w:rsidR="00832F1A">
        <w:rPr>
          <w:lang w:val="fr-FR"/>
        </w:rPr>
        <w:t>:</w:t>
      </w:r>
      <w:r w:rsidRPr="00204865">
        <w:rPr>
          <w:lang w:val="fr-FR"/>
        </w:rPr>
        <w:t>54</w:t>
      </w:r>
      <w:r w:rsidR="00832F1A">
        <w:rPr>
          <w:lang w:val="fr-FR"/>
        </w:rPr>
        <w:t xml:space="preserve"> </w:t>
      </w:r>
      <w:r w:rsidRPr="00204865">
        <w:rPr>
          <w:lang w:val="fr-FR"/>
        </w:rPr>
        <w:t xml:space="preserve">: </w:t>
      </w:r>
      <w:r w:rsidR="00832F1A">
        <w:rPr>
          <w:lang w:val="fr-FR"/>
        </w:rPr>
        <w:t>« </w:t>
      </w:r>
      <w:r w:rsidRPr="00832F1A">
        <w:rPr>
          <w:i/>
          <w:lang w:val="fr-FR"/>
        </w:rPr>
        <w:t xml:space="preserve">vous qui croyez ! Si certains d’entre vous renient leur foi, </w:t>
      </w:r>
      <w:r w:rsidR="00D34506">
        <w:rPr>
          <w:i/>
          <w:lang w:val="fr-FR"/>
        </w:rPr>
        <w:t>Allah</w:t>
      </w:r>
      <w:r w:rsidRPr="00832F1A">
        <w:rPr>
          <w:i/>
          <w:lang w:val="fr-FR"/>
        </w:rPr>
        <w:t xml:space="preserve"> fera surgir d’autres hommes qu’Il aimera et qui L’aimeront. Humbles avec les croyants, durs envers les négateurs, ils combattront au service de </w:t>
      </w:r>
      <w:r w:rsidR="00D34506">
        <w:rPr>
          <w:i/>
          <w:lang w:val="fr-FR"/>
        </w:rPr>
        <w:t>Allah</w:t>
      </w:r>
      <w:r w:rsidRPr="00832F1A">
        <w:rPr>
          <w:i/>
          <w:lang w:val="fr-FR"/>
        </w:rPr>
        <w:t xml:space="preserve">, sans la crainte d’aucun reproche. Telle est la grâce de </w:t>
      </w:r>
      <w:r w:rsidR="00D34506">
        <w:rPr>
          <w:i/>
          <w:lang w:val="fr-FR"/>
        </w:rPr>
        <w:t>Allah</w:t>
      </w:r>
      <w:r w:rsidRPr="00832F1A">
        <w:rPr>
          <w:i/>
          <w:lang w:val="fr-FR"/>
        </w:rPr>
        <w:t xml:space="preserve">, qu’Il accorde à qui Il veut, car </w:t>
      </w:r>
      <w:r w:rsidR="00D34506">
        <w:rPr>
          <w:i/>
          <w:lang w:val="fr-FR"/>
        </w:rPr>
        <w:t>Allah</w:t>
      </w:r>
      <w:r w:rsidRPr="00832F1A">
        <w:rPr>
          <w:i/>
          <w:lang w:val="fr-FR"/>
        </w:rPr>
        <w:t xml:space="preserve"> est le Détenteur des faveurs et l’Omniscient</w:t>
      </w:r>
      <w:r w:rsidR="00832F1A">
        <w:rPr>
          <w:lang w:val="fr-FR"/>
        </w:rPr>
        <w:t> »</w:t>
      </w:r>
      <w:r w:rsidRPr="00204865">
        <w:rPr>
          <w:lang w:val="fr-FR"/>
        </w:rPr>
        <w:t>.</w:t>
      </w:r>
    </w:p>
    <w:p w14:paraId="79F56CBE" w14:textId="77777777" w:rsidR="00204865" w:rsidRPr="00204865" w:rsidRDefault="00204865" w:rsidP="00204865">
      <w:pPr>
        <w:spacing w:after="0" w:line="240" w:lineRule="auto"/>
        <w:jc w:val="both"/>
        <w:rPr>
          <w:lang w:val="fr-FR"/>
        </w:rPr>
      </w:pPr>
    </w:p>
    <w:p w14:paraId="69572C16" w14:textId="2A412A9E" w:rsidR="00204865" w:rsidRDefault="00204865" w:rsidP="00204865">
      <w:pPr>
        <w:spacing w:after="0" w:line="240" w:lineRule="auto"/>
        <w:jc w:val="both"/>
        <w:rPr>
          <w:lang w:val="fr-FR"/>
        </w:rPr>
      </w:pPr>
      <w:r w:rsidRPr="00204865">
        <w:rPr>
          <w:lang w:val="fr-FR"/>
        </w:rPr>
        <w:t>Coran 16</w:t>
      </w:r>
      <w:r w:rsidR="00832F1A">
        <w:rPr>
          <w:lang w:val="fr-FR"/>
        </w:rPr>
        <w:t>:</w:t>
      </w:r>
      <w:r w:rsidRPr="00204865">
        <w:rPr>
          <w:lang w:val="fr-FR"/>
        </w:rPr>
        <w:t>106</w:t>
      </w:r>
      <w:r w:rsidR="00832F1A">
        <w:rPr>
          <w:lang w:val="fr-FR"/>
        </w:rPr>
        <w:t xml:space="preserve"> </w:t>
      </w:r>
      <w:r w:rsidRPr="00204865">
        <w:rPr>
          <w:lang w:val="fr-FR"/>
        </w:rPr>
        <w:t xml:space="preserve">: </w:t>
      </w:r>
      <w:r w:rsidR="00832F1A">
        <w:rPr>
          <w:lang w:val="fr-FR"/>
        </w:rPr>
        <w:t>« </w:t>
      </w:r>
      <w:r w:rsidRPr="008F6147">
        <w:rPr>
          <w:i/>
          <w:lang w:val="fr-FR"/>
        </w:rPr>
        <w:t xml:space="preserve">Quiconque renie </w:t>
      </w:r>
      <w:r w:rsidR="00D34506" w:rsidRPr="008F6147">
        <w:rPr>
          <w:i/>
          <w:lang w:val="fr-FR"/>
        </w:rPr>
        <w:t>Allah</w:t>
      </w:r>
      <w:r w:rsidRPr="008F6147">
        <w:rPr>
          <w:i/>
          <w:lang w:val="fr-FR"/>
        </w:rPr>
        <w:t xml:space="preserve"> après avoir cru </w:t>
      </w:r>
      <w:r w:rsidR="003575AB" w:rsidRPr="008F6147">
        <w:rPr>
          <w:i/>
          <w:lang w:val="fr-FR"/>
        </w:rPr>
        <w:t>–</w:t>
      </w:r>
      <w:r w:rsidRPr="008F6147">
        <w:rPr>
          <w:i/>
          <w:lang w:val="fr-FR"/>
        </w:rPr>
        <w:t xml:space="preserve"> à moins d’y être contraint tout en demeurant fidèle intérieurement à sa foi </w:t>
      </w:r>
      <w:r w:rsidR="003575AB" w:rsidRPr="008F6147">
        <w:rPr>
          <w:i/>
          <w:lang w:val="fr-FR"/>
        </w:rPr>
        <w:t>–</w:t>
      </w:r>
      <w:r w:rsidRPr="008F6147">
        <w:rPr>
          <w:i/>
          <w:lang w:val="fr-FR"/>
        </w:rPr>
        <w:t xml:space="preserve">, ainsi que ceux qui ouvrent délibérément leur cœur à l’impiété, ceux-là, la colère de </w:t>
      </w:r>
      <w:r w:rsidR="00D34506" w:rsidRPr="008F6147">
        <w:rPr>
          <w:i/>
          <w:lang w:val="fr-FR"/>
        </w:rPr>
        <w:t>Allah</w:t>
      </w:r>
      <w:r w:rsidRPr="008F6147">
        <w:rPr>
          <w:i/>
          <w:lang w:val="fr-FR"/>
        </w:rPr>
        <w:t xml:space="preserve"> s’abattra sur eux et ils seront voués à un terrible châtiment</w:t>
      </w:r>
      <w:r w:rsidR="00832F1A">
        <w:rPr>
          <w:lang w:val="fr-FR"/>
        </w:rPr>
        <w:t> ».</w:t>
      </w:r>
    </w:p>
    <w:p w14:paraId="20C06D29" w14:textId="11288528" w:rsidR="004E067F" w:rsidRDefault="004E067F" w:rsidP="00204865">
      <w:pPr>
        <w:spacing w:after="0" w:line="240" w:lineRule="auto"/>
        <w:jc w:val="both"/>
        <w:rPr>
          <w:lang w:val="fr-FR"/>
        </w:rPr>
      </w:pPr>
    </w:p>
    <w:p w14:paraId="4C3F0ACE" w14:textId="7D9D53DC" w:rsidR="003D15EA" w:rsidRPr="008F6147" w:rsidRDefault="004E067F" w:rsidP="004E067F">
      <w:pPr>
        <w:spacing w:after="0" w:line="240" w:lineRule="auto"/>
        <w:jc w:val="both"/>
        <w:rPr>
          <w:i/>
          <w:lang w:val="fr-FR"/>
        </w:rPr>
      </w:pPr>
      <w:r w:rsidRPr="004E067F">
        <w:rPr>
          <w:lang w:val="fr-FR"/>
        </w:rPr>
        <w:t xml:space="preserve">Réponse de Mohammed : </w:t>
      </w:r>
      <w:r>
        <w:rPr>
          <w:lang w:val="fr-FR"/>
        </w:rPr>
        <w:t>« </w:t>
      </w:r>
      <w:r w:rsidRPr="008F6147">
        <w:rPr>
          <w:lang w:val="fr-FR"/>
        </w:rPr>
        <w:t>L'islam n'a pas prescrit ni la prison ni la condamnation à mort des Apostat. Les versets cité ne sont nullement des condamnations contre les Apostat dans ce monde</w:t>
      </w:r>
      <w:r w:rsidRPr="008F6147">
        <w:rPr>
          <w:i/>
          <w:lang w:val="fr-FR"/>
        </w:rPr>
        <w:t xml:space="preserve">. Ils soulignent seulement qu'auprès de </w:t>
      </w:r>
      <w:r w:rsidR="00D34506" w:rsidRPr="008F6147">
        <w:rPr>
          <w:i/>
          <w:lang w:val="fr-FR"/>
        </w:rPr>
        <w:t>Allah</w:t>
      </w:r>
      <w:r w:rsidRPr="008F6147">
        <w:rPr>
          <w:i/>
          <w:lang w:val="fr-FR"/>
        </w:rPr>
        <w:t xml:space="preserve"> ses Apostats seront punis</w:t>
      </w:r>
      <w:r w:rsidR="003D15EA" w:rsidRPr="008F6147">
        <w:rPr>
          <w:i/>
          <w:lang w:val="fr-FR"/>
        </w:rPr>
        <w:t>.</w:t>
      </w:r>
    </w:p>
    <w:p w14:paraId="19B6DD22" w14:textId="0375A860" w:rsidR="004E067F" w:rsidRPr="00AF3B95" w:rsidRDefault="003D15EA" w:rsidP="003D15EA">
      <w:pPr>
        <w:spacing w:after="0" w:line="240" w:lineRule="auto"/>
        <w:jc w:val="both"/>
        <w:rPr>
          <w:i/>
          <w:lang w:val="fr-FR"/>
        </w:rPr>
      </w:pPr>
      <w:r w:rsidRPr="008F6147">
        <w:rPr>
          <w:lang w:val="fr-FR"/>
        </w:rPr>
        <w:t>[Concernant le verset 16 :16] Durant la période mecquoise du Prophète, un de ses compagnons Ammar Ibnou Yasser avait était contraint de reconnaître la divinité d'un idole de Kaaba païenne Houbal</w:t>
      </w:r>
      <w:r w:rsidR="00AF3B95" w:rsidRPr="008F6147">
        <w:rPr>
          <w:lang w:val="fr-FR"/>
        </w:rPr>
        <w:t>,</w:t>
      </w:r>
      <w:r w:rsidRPr="008F6147">
        <w:rPr>
          <w:lang w:val="fr-FR"/>
        </w:rPr>
        <w:t xml:space="preserve"> </w:t>
      </w:r>
      <w:r w:rsidR="00AF3B95" w:rsidRPr="008F6147">
        <w:rPr>
          <w:lang w:val="fr-FR"/>
        </w:rPr>
        <w:t>sinon</w:t>
      </w:r>
      <w:r w:rsidRPr="008F6147">
        <w:rPr>
          <w:lang w:val="fr-FR"/>
        </w:rPr>
        <w:t xml:space="preserve"> </w:t>
      </w:r>
      <w:r w:rsidR="00AF3B95" w:rsidRPr="008F6147">
        <w:rPr>
          <w:lang w:val="fr-FR"/>
        </w:rPr>
        <w:t>l’</w:t>
      </w:r>
      <w:r w:rsidRPr="008F6147">
        <w:rPr>
          <w:lang w:val="fr-FR"/>
        </w:rPr>
        <w:t>on</w:t>
      </w:r>
      <w:r w:rsidR="00AF3B95" w:rsidRPr="008F6147">
        <w:rPr>
          <w:lang w:val="fr-FR"/>
        </w:rPr>
        <w:t xml:space="preserve"> </w:t>
      </w:r>
      <w:r w:rsidRPr="008F6147">
        <w:rPr>
          <w:lang w:val="fr-FR"/>
        </w:rPr>
        <w:t>menaçait de tuer ses parents sous ses yeux. Il fu</w:t>
      </w:r>
      <w:r w:rsidR="00AF3B95" w:rsidRPr="008F6147">
        <w:rPr>
          <w:lang w:val="fr-FR"/>
        </w:rPr>
        <w:t>t</w:t>
      </w:r>
      <w:r w:rsidRPr="008F6147">
        <w:rPr>
          <w:lang w:val="fr-FR"/>
        </w:rPr>
        <w:t xml:space="preserve"> contraint de l'accepter par sa voix</w:t>
      </w:r>
      <w:r w:rsidR="00AF3B95" w:rsidRPr="008F6147">
        <w:rPr>
          <w:lang w:val="fr-FR"/>
        </w:rPr>
        <w:t>,</w:t>
      </w:r>
      <w:r w:rsidRPr="008F6147">
        <w:rPr>
          <w:lang w:val="fr-FR"/>
        </w:rPr>
        <w:t xml:space="preserve"> mais dans son cœur</w:t>
      </w:r>
      <w:r w:rsidR="00AF3B95" w:rsidRPr="008F6147">
        <w:rPr>
          <w:lang w:val="fr-FR"/>
        </w:rPr>
        <w:t>,</w:t>
      </w:r>
      <w:r w:rsidRPr="008F6147">
        <w:rPr>
          <w:lang w:val="fr-FR"/>
        </w:rPr>
        <w:t xml:space="preserve"> il restait fidèle à </w:t>
      </w:r>
      <w:r w:rsidR="00D34506" w:rsidRPr="008F6147">
        <w:rPr>
          <w:lang w:val="fr-FR"/>
        </w:rPr>
        <w:t>Allah</w:t>
      </w:r>
      <w:r w:rsidRPr="008F6147">
        <w:rPr>
          <w:lang w:val="fr-FR"/>
        </w:rPr>
        <w:t>.  Quand le Prophète v</w:t>
      </w:r>
      <w:r w:rsidR="00AF3B95" w:rsidRPr="008F6147">
        <w:rPr>
          <w:lang w:val="fr-FR"/>
        </w:rPr>
        <w:t>i</w:t>
      </w:r>
      <w:r w:rsidRPr="008F6147">
        <w:rPr>
          <w:lang w:val="fr-FR"/>
        </w:rPr>
        <w:t>nt sur la scène du drame, il trouva Ammar Ibnou Yasser dans le remord d'avoir accepter de reconnaître Houbal comme divinité.</w:t>
      </w:r>
      <w:r w:rsidRPr="003D15EA">
        <w:rPr>
          <w:i/>
          <w:lang w:val="fr-FR"/>
        </w:rPr>
        <w:t xml:space="preserve">  </w:t>
      </w:r>
      <w:r w:rsidRPr="008F6147">
        <w:rPr>
          <w:i/>
          <w:lang w:val="fr-FR"/>
        </w:rPr>
        <w:t xml:space="preserve">Alors le Prophète </w:t>
      </w:r>
      <w:r w:rsidR="00AF3B95" w:rsidRPr="008F6147">
        <w:rPr>
          <w:i/>
          <w:lang w:val="fr-FR"/>
        </w:rPr>
        <w:t>(</w:t>
      </w:r>
      <w:r w:rsidRPr="008F6147">
        <w:rPr>
          <w:i/>
          <w:lang w:val="fr-FR"/>
        </w:rPr>
        <w:t>saws</w:t>
      </w:r>
      <w:r w:rsidR="00AF3B95" w:rsidRPr="008F6147">
        <w:rPr>
          <w:i/>
          <w:lang w:val="fr-FR"/>
        </w:rPr>
        <w:t>)</w:t>
      </w:r>
      <w:r w:rsidRPr="008F6147">
        <w:rPr>
          <w:i/>
          <w:lang w:val="fr-FR"/>
        </w:rPr>
        <w:t xml:space="preserve"> le tranquillisa en lui récitant ce verset qu'il venait de recevoir de l'ange Gabriel.</w:t>
      </w:r>
      <w:r w:rsidRPr="003D15EA">
        <w:rPr>
          <w:i/>
          <w:lang w:val="fr-FR"/>
        </w:rPr>
        <w:t xml:space="preserve"> </w:t>
      </w:r>
      <w:r w:rsidRPr="008F6147">
        <w:rPr>
          <w:lang w:val="fr-FR"/>
        </w:rPr>
        <w:t>Dans les deux cas (3:28, 16:206), la dite Taquia est une option pour dévier les ennemis de nous</w:t>
      </w:r>
      <w:r w:rsidR="00AF3B95" w:rsidRPr="008F6147">
        <w:rPr>
          <w:lang w:val="fr-FR"/>
        </w:rPr>
        <w:t>,</w:t>
      </w:r>
      <w:r w:rsidRPr="008F6147">
        <w:rPr>
          <w:lang w:val="fr-FR"/>
        </w:rPr>
        <w:t xml:space="preserve"> si nous faisant voir que nous ne sommes pas des musulmans. Et s'est humain.</w:t>
      </w:r>
      <w:r w:rsidRPr="003D15EA">
        <w:rPr>
          <w:i/>
          <w:lang w:val="fr-FR"/>
        </w:rPr>
        <w:t xml:space="preserve"> </w:t>
      </w:r>
      <w:r w:rsidRPr="008F6147">
        <w:rPr>
          <w:i/>
          <w:lang w:val="fr-FR"/>
        </w:rPr>
        <w:t>Allah n'accepte pas son usage</w:t>
      </w:r>
      <w:r w:rsidR="00AF3B95" w:rsidRPr="008F6147">
        <w:rPr>
          <w:i/>
          <w:lang w:val="fr-FR"/>
        </w:rPr>
        <w:t xml:space="preserve"> [la taqiya]</w:t>
      </w:r>
      <w:r w:rsidRPr="008F6147">
        <w:rPr>
          <w:i/>
          <w:lang w:val="fr-FR"/>
        </w:rPr>
        <w:t xml:space="preserve"> en temps de paix et de sécurité</w:t>
      </w:r>
      <w:r>
        <w:rPr>
          <w:lang w:val="fr-FR"/>
        </w:rPr>
        <w:t> »</w:t>
      </w:r>
      <w:r w:rsidR="004E067F" w:rsidRPr="004E067F">
        <w:rPr>
          <w:lang w:val="fr-FR"/>
        </w:rPr>
        <w:t>.</w:t>
      </w:r>
    </w:p>
    <w:p w14:paraId="174E2DEE" w14:textId="77777777" w:rsidR="004E067F" w:rsidRPr="004E067F" w:rsidRDefault="004E067F" w:rsidP="004E067F">
      <w:pPr>
        <w:spacing w:after="0" w:line="240" w:lineRule="auto"/>
        <w:jc w:val="both"/>
        <w:rPr>
          <w:lang w:val="fr-FR"/>
        </w:rPr>
      </w:pPr>
    </w:p>
    <w:p w14:paraId="2D44CF5D" w14:textId="2426136B" w:rsidR="004E067F" w:rsidRPr="004E067F" w:rsidRDefault="004E067F" w:rsidP="004E067F">
      <w:pPr>
        <w:spacing w:after="0" w:line="240" w:lineRule="auto"/>
        <w:jc w:val="both"/>
        <w:rPr>
          <w:lang w:val="fr-FR"/>
        </w:rPr>
      </w:pPr>
      <w:r w:rsidRPr="004E067F">
        <w:rPr>
          <w:lang w:val="fr-FR"/>
        </w:rPr>
        <w:t>Sourate 4:89 : "</w:t>
      </w:r>
      <w:r w:rsidRPr="004E067F">
        <w:rPr>
          <w:i/>
          <w:lang w:val="fr-FR"/>
        </w:rPr>
        <w:t xml:space="preserve">Ils aimeraient vous voir mécréants comme ils ont mécru: alors vous seriez tous égaux ! Ne prenez donc pas d'alliés parmi eux, jusqu'à ce qu'ils émigrent dans le sentier d'Allah. </w:t>
      </w:r>
      <w:r w:rsidRPr="008F6147">
        <w:rPr>
          <w:i/>
          <w:lang w:val="fr-FR"/>
        </w:rPr>
        <w:t>Mais s'ils tournent le dos, saisissez-les alors, et tuez-les où que vous les trouviez ; et ne prenez parmi eux ni allié ni secoureur</w:t>
      </w:r>
      <w:r w:rsidRPr="008F6147">
        <w:rPr>
          <w:lang w:val="fr-FR"/>
        </w:rPr>
        <w:t>"</w:t>
      </w:r>
      <w:r w:rsidRPr="004E067F">
        <w:rPr>
          <w:lang w:val="fr-FR"/>
        </w:rPr>
        <w:t>.</w:t>
      </w:r>
    </w:p>
    <w:p w14:paraId="43D3FCB3" w14:textId="77777777" w:rsidR="004E067F" w:rsidRPr="004E067F" w:rsidRDefault="004E067F" w:rsidP="004E067F">
      <w:pPr>
        <w:spacing w:after="0" w:line="240" w:lineRule="auto"/>
        <w:jc w:val="both"/>
        <w:rPr>
          <w:lang w:val="fr-FR"/>
        </w:rPr>
      </w:pPr>
    </w:p>
    <w:p w14:paraId="369237AB" w14:textId="67ED0741" w:rsidR="004E067F" w:rsidRPr="008F6147" w:rsidRDefault="00AF3B95" w:rsidP="004E067F">
      <w:pPr>
        <w:spacing w:after="0" w:line="240" w:lineRule="auto"/>
        <w:jc w:val="both"/>
        <w:rPr>
          <w:lang w:val="fr-FR"/>
        </w:rPr>
      </w:pPr>
      <w:r>
        <w:rPr>
          <w:lang w:val="fr-FR"/>
        </w:rPr>
        <w:t>Selon Mohammed : « </w:t>
      </w:r>
      <w:r w:rsidR="004E067F" w:rsidRPr="00AF3B95">
        <w:rPr>
          <w:i/>
          <w:lang w:val="fr-FR"/>
        </w:rPr>
        <w:t xml:space="preserve">Ce verset concerne les Qoreishites qui tuent les musulmans et les empêchés de vivre leur foi. La preuve ? C'est le verset qui suit qui démontre que </w:t>
      </w:r>
      <w:r w:rsidR="004E067F" w:rsidRPr="00AF3B95">
        <w:rPr>
          <w:b/>
          <w:i/>
          <w:lang w:val="fr-FR"/>
        </w:rPr>
        <w:t xml:space="preserve">le </w:t>
      </w:r>
      <w:r w:rsidR="004E067F" w:rsidRPr="008F6147">
        <w:rPr>
          <w:i/>
          <w:lang w:val="fr-FR"/>
        </w:rPr>
        <w:t>verset en question est réservé à un groupe restreint de mécréants et pas à tous les mécréants</w:t>
      </w:r>
      <w:r w:rsidR="004E067F" w:rsidRPr="008F6147">
        <w:rPr>
          <w:lang w:val="fr-FR"/>
        </w:rPr>
        <w:t>.</w:t>
      </w:r>
    </w:p>
    <w:p w14:paraId="226E7064" w14:textId="77777777" w:rsidR="004E067F" w:rsidRPr="004E067F" w:rsidRDefault="004E067F" w:rsidP="004E067F">
      <w:pPr>
        <w:spacing w:after="0" w:line="240" w:lineRule="auto"/>
        <w:jc w:val="both"/>
        <w:rPr>
          <w:lang w:val="fr-FR"/>
        </w:rPr>
      </w:pPr>
    </w:p>
    <w:p w14:paraId="5A88F90A" w14:textId="5A455670" w:rsidR="004E067F" w:rsidRDefault="004E067F" w:rsidP="004E067F">
      <w:pPr>
        <w:spacing w:after="0" w:line="240" w:lineRule="auto"/>
        <w:jc w:val="both"/>
        <w:rPr>
          <w:lang w:val="fr-FR"/>
        </w:rPr>
      </w:pPr>
      <w:r w:rsidRPr="004E067F">
        <w:rPr>
          <w:lang w:val="fr-FR"/>
        </w:rPr>
        <w:t>Sourate 4:90 : "</w:t>
      </w:r>
      <w:r w:rsidRPr="008F6147">
        <w:rPr>
          <w:i/>
          <w:lang w:val="fr-FR"/>
        </w:rPr>
        <w:t>excepté ceux qui se joignent à un groupe avec lequel vous avez conclu une alliance, ou ceux qui viennent chez vous, le cœur serré d'avoir à vous combattre ou à combattre leur propre tribu</w:t>
      </w:r>
      <w:r w:rsidRPr="004E067F">
        <w:rPr>
          <w:i/>
          <w:lang w:val="fr-FR"/>
        </w:rPr>
        <w:t>. Si Allah avait voulu, Il leur aurait donné l'audace (et la force) contre vous, et ils vous auraient certainement combattu. (Par conséquent,) s'ils restent neutres à votre égard et ne vous combattent point, et qu'ils vous offrent la paix, alors, Allah ne vous donne pas de chemin contre eux</w:t>
      </w:r>
      <w:r w:rsidRPr="004E067F">
        <w:rPr>
          <w:lang w:val="fr-FR"/>
        </w:rPr>
        <w:t>"</w:t>
      </w:r>
      <w:r>
        <w:rPr>
          <w:lang w:val="fr-FR"/>
        </w:rPr>
        <w:t> »</w:t>
      </w:r>
      <w:r w:rsidRPr="004E067F">
        <w:rPr>
          <w:lang w:val="fr-FR"/>
        </w:rPr>
        <w:t>.</w:t>
      </w:r>
    </w:p>
    <w:p w14:paraId="3111E360" w14:textId="2AA95233" w:rsidR="004E067F" w:rsidRDefault="004E067F" w:rsidP="004E067F">
      <w:pPr>
        <w:spacing w:after="0" w:line="240" w:lineRule="auto"/>
        <w:jc w:val="both"/>
        <w:rPr>
          <w:lang w:val="fr-FR"/>
        </w:rPr>
      </w:pPr>
    </w:p>
    <w:p w14:paraId="0773C6E2" w14:textId="7634ED32" w:rsidR="004E067F" w:rsidRDefault="00CB2CB7" w:rsidP="004E067F">
      <w:pPr>
        <w:spacing w:after="0" w:line="240" w:lineRule="auto"/>
        <w:jc w:val="both"/>
        <w:rPr>
          <w:lang w:val="fr-FR"/>
        </w:rPr>
      </w:pPr>
      <w:r>
        <w:rPr>
          <w:lang w:val="fr-FR"/>
        </w:rPr>
        <w:t>Donc</w:t>
      </w:r>
      <w:r w:rsidR="00AF3B95">
        <w:rPr>
          <w:lang w:val="fr-FR"/>
        </w:rPr>
        <w:t>, selon Mohammed,</w:t>
      </w:r>
      <w:r>
        <w:rPr>
          <w:lang w:val="fr-FR"/>
        </w:rPr>
        <w:t xml:space="preserve"> </w:t>
      </w:r>
      <w:r w:rsidRPr="00CB2CB7">
        <w:rPr>
          <w:lang w:val="fr-FR"/>
        </w:rPr>
        <w:t>on a le droit de ne pas croire</w:t>
      </w:r>
      <w:r>
        <w:rPr>
          <w:lang w:val="fr-FR"/>
        </w:rPr>
        <w:t xml:space="preserve"> (d’apostasier)</w:t>
      </w:r>
      <w:r w:rsidRPr="00CB2CB7">
        <w:rPr>
          <w:lang w:val="fr-FR"/>
        </w:rPr>
        <w:t>,</w:t>
      </w:r>
      <w:r>
        <w:rPr>
          <w:lang w:val="fr-FR"/>
        </w:rPr>
        <w:t xml:space="preserve"> mais il</w:t>
      </w:r>
      <w:r w:rsidRPr="00CB2CB7">
        <w:rPr>
          <w:lang w:val="fr-FR"/>
        </w:rPr>
        <w:t xml:space="preserve"> faut juste </w:t>
      </w:r>
      <w:r w:rsidRPr="008F6147">
        <w:rPr>
          <w:i/>
          <w:lang w:val="fr-FR"/>
        </w:rPr>
        <w:t>que l’apostat sache qu</w:t>
      </w:r>
      <w:r w:rsidR="00943487" w:rsidRPr="008F6147">
        <w:rPr>
          <w:i/>
          <w:lang w:val="fr-FR"/>
        </w:rPr>
        <w:t xml:space="preserve">e, par cet acte, </w:t>
      </w:r>
      <w:r w:rsidRPr="008F6147">
        <w:rPr>
          <w:i/>
          <w:lang w:val="fr-FR"/>
        </w:rPr>
        <w:t>il va brûler éternellement en enfer.</w:t>
      </w:r>
      <w:r w:rsidR="00BF45D3">
        <w:rPr>
          <w:lang w:val="fr-FR"/>
        </w:rPr>
        <w:t xml:space="preserve"> </w:t>
      </w:r>
      <w:r w:rsidR="008F6147">
        <w:rPr>
          <w:lang w:val="fr-FR"/>
        </w:rPr>
        <w:t>T</w:t>
      </w:r>
      <w:r w:rsidR="00C63732">
        <w:rPr>
          <w:lang w:val="fr-FR"/>
        </w:rPr>
        <w:t>aqiya</w:t>
      </w:r>
      <w:r w:rsidR="004E067F">
        <w:rPr>
          <w:lang w:val="fr-FR"/>
        </w:rPr>
        <w:t xml:space="preserve"> de la taqiya ? Ou conviction sincère de Mohammed ? Dans son esprit, il lui est</w:t>
      </w:r>
      <w:r w:rsidR="00AF3B95">
        <w:rPr>
          <w:lang w:val="fr-FR"/>
        </w:rPr>
        <w:t xml:space="preserve"> peut-être aussi</w:t>
      </w:r>
      <w:r w:rsidR="004E067F">
        <w:rPr>
          <w:lang w:val="fr-FR"/>
        </w:rPr>
        <w:t xml:space="preserve"> impossible d’envisager que Mahomet ait pu manipuler</w:t>
      </w:r>
      <w:r>
        <w:rPr>
          <w:lang w:val="fr-FR"/>
        </w:rPr>
        <w:t xml:space="preserve"> régulièrement</w:t>
      </w:r>
      <w:r w:rsidR="004E067F">
        <w:rPr>
          <w:lang w:val="fr-FR"/>
        </w:rPr>
        <w:t xml:space="preserve"> ses fidèles ou même ses ennemis</w:t>
      </w:r>
      <w:r>
        <w:rPr>
          <w:lang w:val="fr-FR"/>
        </w:rPr>
        <w:t xml:space="preserve">, grâce aux </w:t>
      </w:r>
      <w:r w:rsidR="00B356DA">
        <w:rPr>
          <w:lang w:val="fr-FR"/>
        </w:rPr>
        <w:t>« </w:t>
      </w:r>
      <w:r>
        <w:rPr>
          <w:lang w:val="fr-FR"/>
        </w:rPr>
        <w:t>révélations</w:t>
      </w:r>
      <w:r w:rsidR="00B356DA">
        <w:rPr>
          <w:lang w:val="fr-FR"/>
        </w:rPr>
        <w:t> »</w:t>
      </w:r>
      <w:r w:rsidR="00943487">
        <w:rPr>
          <w:lang w:val="fr-FR"/>
        </w:rPr>
        <w:t xml:space="preserve"> opportunes,</w:t>
      </w:r>
      <w:r>
        <w:rPr>
          <w:lang w:val="fr-FR"/>
        </w:rPr>
        <w:t xml:space="preserve"> apparaissant</w:t>
      </w:r>
      <w:r w:rsidR="00943487" w:rsidRPr="00943487">
        <w:rPr>
          <w:lang w:val="fr-FR"/>
        </w:rPr>
        <w:t xml:space="preserve"> </w:t>
      </w:r>
      <w:r>
        <w:rPr>
          <w:lang w:val="fr-FR"/>
        </w:rPr>
        <w:t>toujours aux</w:t>
      </w:r>
      <w:r w:rsidR="00943487">
        <w:rPr>
          <w:lang w:val="fr-FR"/>
        </w:rPr>
        <w:t xml:space="preserve"> </w:t>
      </w:r>
      <w:r>
        <w:rPr>
          <w:lang w:val="fr-FR"/>
        </w:rPr>
        <w:t>moments</w:t>
      </w:r>
      <w:r w:rsidR="00AF3B95">
        <w:rPr>
          <w:lang w:val="fr-FR"/>
        </w:rPr>
        <w:t xml:space="preserve"> adéquats</w:t>
      </w:r>
      <w:r w:rsidR="00B356DA">
        <w:rPr>
          <w:rStyle w:val="Appelnotedebasdep"/>
          <w:lang w:val="fr-FR"/>
        </w:rPr>
        <w:footnoteReference w:id="298"/>
      </w:r>
      <w:r w:rsidR="004E067F">
        <w:rPr>
          <w:lang w:val="fr-FR"/>
        </w:rPr>
        <w:t>.</w:t>
      </w:r>
    </w:p>
    <w:p w14:paraId="51222664" w14:textId="2627BDCB" w:rsidR="003D457C" w:rsidRDefault="003D457C" w:rsidP="004E067F">
      <w:pPr>
        <w:spacing w:after="0" w:line="240" w:lineRule="auto"/>
        <w:jc w:val="both"/>
        <w:rPr>
          <w:lang w:val="fr-FR"/>
        </w:rPr>
      </w:pPr>
    </w:p>
    <w:p w14:paraId="5DA8EB10" w14:textId="40FD8EC1" w:rsidR="003D457C" w:rsidRDefault="003D457C" w:rsidP="003D457C">
      <w:pPr>
        <w:pStyle w:val="Titre2"/>
        <w:rPr>
          <w:lang w:val="fr-FR"/>
        </w:rPr>
      </w:pPr>
      <w:bookmarkStart w:id="103" w:name="_Toc68429395"/>
      <w:r>
        <w:rPr>
          <w:lang w:val="fr-FR"/>
        </w:rPr>
        <w:t>Sur l’abolition du Califat</w:t>
      </w:r>
      <w:bookmarkEnd w:id="103"/>
    </w:p>
    <w:p w14:paraId="20AF41D7" w14:textId="7E7D93F8" w:rsidR="003D457C" w:rsidRDefault="003D457C" w:rsidP="004E067F">
      <w:pPr>
        <w:spacing w:after="0" w:line="240" w:lineRule="auto"/>
        <w:jc w:val="both"/>
        <w:rPr>
          <w:lang w:val="fr-FR"/>
        </w:rPr>
      </w:pPr>
    </w:p>
    <w:p w14:paraId="32A27A25" w14:textId="78B1455E" w:rsidR="003D457C" w:rsidRDefault="003D457C" w:rsidP="004E067F">
      <w:pPr>
        <w:spacing w:after="0" w:line="240" w:lineRule="auto"/>
        <w:jc w:val="both"/>
        <w:rPr>
          <w:lang w:val="fr-FR"/>
        </w:rPr>
      </w:pPr>
      <w:r w:rsidRPr="008F6147">
        <w:rPr>
          <w:lang w:val="fr-FR"/>
        </w:rPr>
        <w:t>De Tareq Ooubrou, imam à Bordeau : « Si on veut vraiment que l’islam soit une religion de l’Occident, il faut du temps. ... [...] ... En 2 mars 1924, le califat est déclaré aboli par</w:t>
      </w:r>
      <w:r w:rsidRPr="003D457C">
        <w:rPr>
          <w:i/>
          <w:lang w:val="fr-FR"/>
        </w:rPr>
        <w:t xml:space="preserve"> </w:t>
      </w:r>
      <w:r w:rsidRPr="008F6147">
        <w:rPr>
          <w:i/>
          <w:lang w:val="fr-FR"/>
        </w:rPr>
        <w:t>Mustafa Ka</w:t>
      </w:r>
      <w:r w:rsidR="008F6147" w:rsidRPr="008F6147">
        <w:rPr>
          <w:i/>
          <w:lang w:val="fr-FR"/>
        </w:rPr>
        <w:t>ma</w:t>
      </w:r>
      <w:r w:rsidRPr="008F6147">
        <w:rPr>
          <w:i/>
          <w:lang w:val="fr-FR"/>
        </w:rPr>
        <w:t>l</w:t>
      </w:r>
      <w:r w:rsidRPr="003D457C">
        <w:rPr>
          <w:i/>
          <w:lang w:val="fr-FR"/>
        </w:rPr>
        <w:t xml:space="preserve">, </w:t>
      </w:r>
      <w:r w:rsidRPr="008F6147">
        <w:rPr>
          <w:lang w:val="fr-FR"/>
        </w:rPr>
        <w:t>connu sous le nom d’Atatürk, c’est-à-dire, le père des turcs,</w:t>
      </w:r>
      <w:r w:rsidRPr="003D457C">
        <w:rPr>
          <w:i/>
          <w:lang w:val="fr-FR"/>
        </w:rPr>
        <w:t xml:space="preserve"> </w:t>
      </w:r>
      <w:r w:rsidRPr="008F6147">
        <w:rPr>
          <w:i/>
          <w:lang w:val="fr-FR"/>
        </w:rPr>
        <w:t>qui est un juif d’origine qui s’est déguisé en musulman. La Oumma se trouve alors dans une situation illégale. Je dirais même dans une condition de péché. Car le califat est une obligation [religieuse]. Et la réunion des musulmans autour d’un calife est une obligation [religieuse]. Et tant que les musulmans ne sont pas réunis autour du califat, ils sont des pécheurs</w:t>
      </w:r>
      <w:r w:rsidR="00C3618B">
        <w:rPr>
          <w:i/>
          <w:lang w:val="fr-FR"/>
        </w:rPr>
        <w:t>,</w:t>
      </w:r>
      <w:r w:rsidRPr="003D457C">
        <w:rPr>
          <w:i/>
          <w:lang w:val="fr-FR"/>
        </w:rPr>
        <w:t xml:space="preserve"> sauf ceux qui œuvrent pour instaurer ce califat... [...] </w:t>
      </w:r>
      <w:r w:rsidRPr="008F6147">
        <w:rPr>
          <w:i/>
          <w:lang w:val="fr-FR"/>
        </w:rPr>
        <w:t>C’est pour cette raison qu’on a besoin ==&gt; pour le moment &lt;== d’un discours d’apaisement</w:t>
      </w:r>
      <w:r w:rsidRPr="003D457C">
        <w:rPr>
          <w:i/>
          <w:lang w:val="fr-FR"/>
        </w:rPr>
        <w:t xml:space="preserve"> [face </w:t>
      </w:r>
      <w:r w:rsidR="00647FC2">
        <w:rPr>
          <w:i/>
          <w:lang w:val="fr-FR"/>
        </w:rPr>
        <w:t>aux</w:t>
      </w:r>
      <w:r w:rsidRPr="003D457C">
        <w:rPr>
          <w:i/>
          <w:lang w:val="fr-FR"/>
        </w:rPr>
        <w:t xml:space="preserve"> </w:t>
      </w:r>
      <w:r w:rsidR="00647FC2">
        <w:rPr>
          <w:i/>
          <w:lang w:val="fr-FR"/>
        </w:rPr>
        <w:t>F</w:t>
      </w:r>
      <w:r w:rsidRPr="003D457C">
        <w:rPr>
          <w:i/>
          <w:lang w:val="fr-FR"/>
        </w:rPr>
        <w:t>rançais] ..</w:t>
      </w:r>
      <w:r w:rsidRPr="003D457C">
        <w:rPr>
          <w:lang w:val="fr-FR"/>
        </w:rPr>
        <w:t>.</w:t>
      </w:r>
      <w:r>
        <w:rPr>
          <w:lang w:val="fr-FR"/>
        </w:rPr>
        <w:t> »</w:t>
      </w:r>
      <w:r w:rsidR="00C3618B">
        <w:rPr>
          <w:rStyle w:val="Appelnotedebasdep"/>
          <w:lang w:val="fr-FR"/>
        </w:rPr>
        <w:footnoteReference w:id="299"/>
      </w:r>
      <w:r>
        <w:rPr>
          <w:lang w:val="fr-FR"/>
        </w:rPr>
        <w:t>.</w:t>
      </w:r>
    </w:p>
    <w:p w14:paraId="156BFA14" w14:textId="073CD9D1" w:rsidR="00351793" w:rsidRDefault="004C236C" w:rsidP="00BF45D3">
      <w:pPr>
        <w:spacing w:after="0" w:line="240" w:lineRule="auto"/>
        <w:jc w:val="both"/>
        <w:rPr>
          <w:rFonts w:cstheme="minorHAnsi"/>
          <w:shd w:val="clear" w:color="auto" w:fill="FFFFFF"/>
          <w:lang w:val="fr-FR"/>
        </w:rPr>
      </w:pPr>
      <w:r>
        <w:rPr>
          <w:lang w:val="fr-FR"/>
        </w:rPr>
        <w:t>« </w:t>
      </w:r>
      <w:r w:rsidRPr="004C236C">
        <w:rPr>
          <w:i/>
          <w:lang w:val="fr-FR"/>
        </w:rPr>
        <w:t>Si le Coran a appelé à la guerre, c’est pour imposer la paix</w:t>
      </w:r>
      <w:r w:rsidRPr="004C236C">
        <w:rPr>
          <w:lang w:val="fr-FR"/>
        </w:rPr>
        <w:t xml:space="preserve"> »</w:t>
      </w:r>
      <w:r>
        <w:rPr>
          <w:lang w:val="fr-FR"/>
        </w:rPr>
        <w:t>,</w:t>
      </w:r>
      <w:r w:rsidRPr="004C236C">
        <w:rPr>
          <w:lang w:val="fr-FR"/>
        </w:rPr>
        <w:t xml:space="preserve"> im</w:t>
      </w:r>
      <w:r>
        <w:rPr>
          <w:lang w:val="fr-FR"/>
        </w:rPr>
        <w:t>a</w:t>
      </w:r>
      <w:r w:rsidRPr="004C236C">
        <w:rPr>
          <w:lang w:val="fr-FR"/>
        </w:rPr>
        <w:t>m Tareq Oubrou, France Culture, 20/11/2012</w:t>
      </w:r>
      <w:r>
        <w:rPr>
          <w:lang w:val="fr-FR"/>
        </w:rPr>
        <w:t>.</w:t>
      </w:r>
    </w:p>
    <w:p w14:paraId="08E21B1B" w14:textId="77777777" w:rsidR="008A39C7" w:rsidRDefault="008A39C7" w:rsidP="00B71D4F">
      <w:pPr>
        <w:spacing w:after="0"/>
        <w:jc w:val="both"/>
        <w:rPr>
          <w:rFonts w:cstheme="minorHAnsi"/>
          <w:shd w:val="clear" w:color="auto" w:fill="FFFFFF"/>
          <w:lang w:val="fr-FR"/>
        </w:rPr>
      </w:pPr>
    </w:p>
    <w:p w14:paraId="0D783BA0" w14:textId="25D3C7DA" w:rsidR="00740E53" w:rsidRDefault="00740E53" w:rsidP="00740E53">
      <w:pPr>
        <w:pStyle w:val="Titre2"/>
        <w:rPr>
          <w:shd w:val="clear" w:color="auto" w:fill="FFFFFF"/>
          <w:lang w:val="fr-FR"/>
        </w:rPr>
      </w:pPr>
      <w:bookmarkStart w:id="104" w:name="_Toc68429396"/>
      <w:r w:rsidRPr="00740E53">
        <w:rPr>
          <w:shd w:val="clear" w:color="auto" w:fill="FFFFFF"/>
          <w:lang w:val="fr-FR"/>
        </w:rPr>
        <w:t>Les dirigeants de DAESH</w:t>
      </w:r>
      <w:r w:rsidR="00FB4ADC">
        <w:rPr>
          <w:shd w:val="clear" w:color="auto" w:fill="FFFFFF"/>
          <w:lang w:val="fr-FR"/>
        </w:rPr>
        <w:t xml:space="preserve"> et d’Al Qaida</w:t>
      </w:r>
      <w:r w:rsidRPr="00740E53">
        <w:rPr>
          <w:shd w:val="clear" w:color="auto" w:fill="FFFFFF"/>
          <w:lang w:val="fr-FR"/>
        </w:rPr>
        <w:t xml:space="preserve"> échappent aux services de renseignement occidentaux</w:t>
      </w:r>
      <w:bookmarkEnd w:id="104"/>
    </w:p>
    <w:p w14:paraId="0AF76896" w14:textId="5073FF42" w:rsidR="00740E53" w:rsidRDefault="00740E53" w:rsidP="00B71D4F">
      <w:pPr>
        <w:spacing w:after="0"/>
        <w:jc w:val="both"/>
        <w:rPr>
          <w:rFonts w:cstheme="minorHAnsi"/>
          <w:shd w:val="clear" w:color="auto" w:fill="FFFFFF"/>
          <w:lang w:val="fr-FR"/>
        </w:rPr>
      </w:pPr>
    </w:p>
    <w:p w14:paraId="6036B900" w14:textId="14FDB3AA" w:rsidR="00FB4ADC" w:rsidRDefault="00B361F3" w:rsidP="00B71D4F">
      <w:pPr>
        <w:spacing w:after="0"/>
        <w:jc w:val="both"/>
        <w:rPr>
          <w:rFonts w:cstheme="minorHAnsi"/>
          <w:shd w:val="clear" w:color="auto" w:fill="FFFFFF"/>
          <w:lang w:val="fr-FR"/>
        </w:rPr>
      </w:pPr>
      <w:r w:rsidRPr="008F6147">
        <w:rPr>
          <w:rFonts w:cstheme="minorHAnsi"/>
          <w:shd w:val="clear" w:color="auto" w:fill="FFFFFF"/>
          <w:lang w:val="fr-FR"/>
        </w:rPr>
        <w:t>Selon le t</w:t>
      </w:r>
      <w:r w:rsidR="00C032EF" w:rsidRPr="008F6147">
        <w:rPr>
          <w:rFonts w:cstheme="minorHAnsi"/>
          <w:shd w:val="clear" w:color="auto" w:fill="FFFFFF"/>
          <w:lang w:val="fr-FR"/>
        </w:rPr>
        <w:t>émoignage de David Vallat</w:t>
      </w:r>
      <w:r w:rsidRPr="008F6147">
        <w:rPr>
          <w:rStyle w:val="Appelnotedebasdep"/>
          <w:rFonts w:cstheme="minorHAnsi"/>
          <w:shd w:val="clear" w:color="auto" w:fill="FFFFFF"/>
          <w:lang w:val="fr-FR"/>
        </w:rPr>
        <w:footnoteReference w:id="300"/>
      </w:r>
      <w:r w:rsidR="00C032EF" w:rsidRPr="008F6147">
        <w:rPr>
          <w:rFonts w:cstheme="minorHAnsi"/>
          <w:shd w:val="clear" w:color="auto" w:fill="FFFFFF"/>
          <w:lang w:val="fr-FR"/>
        </w:rPr>
        <w:t xml:space="preserve">, </w:t>
      </w:r>
      <w:r w:rsidRPr="008F6147">
        <w:rPr>
          <w:rFonts w:cstheme="minorHAnsi"/>
          <w:shd w:val="clear" w:color="auto" w:fill="FFFFFF"/>
          <w:lang w:val="fr-FR"/>
        </w:rPr>
        <w:t xml:space="preserve">ancien délinquant </w:t>
      </w:r>
      <w:r w:rsidR="00C032EF" w:rsidRPr="008F6147">
        <w:rPr>
          <w:rFonts w:cstheme="minorHAnsi"/>
          <w:shd w:val="clear" w:color="auto" w:fill="FFFFFF"/>
          <w:lang w:val="fr-FR"/>
        </w:rPr>
        <w:t>qui a été entrainé</w:t>
      </w:r>
      <w:r w:rsidRPr="008F6147">
        <w:rPr>
          <w:rFonts w:cstheme="minorHAnsi"/>
          <w:shd w:val="clear" w:color="auto" w:fill="FFFFFF"/>
          <w:lang w:val="fr-FR"/>
        </w:rPr>
        <w:t xml:space="preserve"> par Al Qaida, en</w:t>
      </w:r>
      <w:r w:rsidR="00C032EF" w:rsidRPr="008F6147">
        <w:rPr>
          <w:rFonts w:cstheme="minorHAnsi"/>
          <w:shd w:val="clear" w:color="auto" w:fill="FFFFFF"/>
          <w:lang w:val="fr-FR"/>
        </w:rPr>
        <w:t xml:space="preserve"> </w:t>
      </w:r>
      <w:r w:rsidRPr="008F6147">
        <w:rPr>
          <w:rFonts w:cstheme="minorHAnsi"/>
          <w:shd w:val="clear" w:color="auto" w:fill="FFFFFF"/>
          <w:lang w:val="fr-FR"/>
        </w:rPr>
        <w:t>1994, dans le camp d'entrainement de Khalden : « Lors de la formation au module "stratégie et tactiques", ceux qui étaient pressentis comme de futurs cadres, apprenaient que les attentats suicides, ou kamikazes avec ceinture, devaient être réservés aux moins "intelligents, ou efficaces". […] Des précis de stratégie très clairs, qui nous apprenaient, par exemple, qu'il</w:t>
      </w:r>
      <w:r w:rsidRPr="00B361F3">
        <w:rPr>
          <w:rFonts w:cstheme="minorHAnsi"/>
          <w:i/>
          <w:shd w:val="clear" w:color="auto" w:fill="FFFFFF"/>
          <w:lang w:val="fr-FR"/>
        </w:rPr>
        <w:t xml:space="preserve"> </w:t>
      </w:r>
      <w:r w:rsidRPr="008F6147">
        <w:rPr>
          <w:rFonts w:cstheme="minorHAnsi"/>
          <w:i/>
          <w:shd w:val="clear" w:color="auto" w:fill="FFFFFF"/>
          <w:lang w:val="fr-FR"/>
        </w:rPr>
        <w:t>faut imiter le langage corporel de celui dont on veut soutirer des informations, en mode light</w:t>
      </w:r>
      <w:r w:rsidRPr="008F6147">
        <w:rPr>
          <w:rFonts w:cstheme="minorHAnsi"/>
          <w:shd w:val="clear" w:color="auto" w:fill="FFFFFF"/>
          <w:lang w:val="fr-FR"/>
        </w:rPr>
        <w:t>. D'autres livrets nous apprenaient que la</w:t>
      </w:r>
      <w:r w:rsidRPr="00B361F3">
        <w:rPr>
          <w:rFonts w:cstheme="minorHAnsi"/>
          <w:i/>
          <w:shd w:val="clear" w:color="auto" w:fill="FFFFFF"/>
          <w:lang w:val="fr-FR"/>
        </w:rPr>
        <w:t xml:space="preserve"> </w:t>
      </w:r>
      <w:r w:rsidRPr="008F6147">
        <w:rPr>
          <w:rFonts w:cstheme="minorHAnsi"/>
          <w:i/>
          <w:shd w:val="clear" w:color="auto" w:fill="FFFFFF"/>
          <w:lang w:val="fr-FR"/>
        </w:rPr>
        <w:t>meilleur façon de mentir dans un interrogatoire, était "d'habiller" le mensonge de 95% de vrai.</w:t>
      </w:r>
      <w:r w:rsidRPr="00B361F3">
        <w:rPr>
          <w:rFonts w:cstheme="minorHAnsi"/>
          <w:i/>
          <w:shd w:val="clear" w:color="auto" w:fill="FFFFFF"/>
          <w:lang w:val="fr-FR"/>
        </w:rPr>
        <w:t xml:space="preserve"> La taqiya, et sa maitrise sont également issues de cette formation. </w:t>
      </w:r>
      <w:r w:rsidRPr="008F6147">
        <w:rPr>
          <w:rFonts w:cstheme="minorHAnsi"/>
          <w:i/>
          <w:shd w:val="clear" w:color="auto" w:fill="FFFFFF"/>
          <w:lang w:val="fr-FR"/>
        </w:rPr>
        <w:t>Selon le niveau, la maitrise de la taqiya peut même devenir une méthode "d'intoxication" de l'ennemi. A bas niveau, elle sert à être perdu pour l'adversaire, à haut niveau, elle sert à perdre l'adversaire</w:t>
      </w:r>
      <w:r>
        <w:rPr>
          <w:rFonts w:cstheme="minorHAnsi"/>
          <w:shd w:val="clear" w:color="auto" w:fill="FFFFFF"/>
          <w:lang w:val="fr-FR"/>
        </w:rPr>
        <w:t> »</w:t>
      </w:r>
      <w:r>
        <w:rPr>
          <w:rStyle w:val="Appelnotedebasdep"/>
          <w:rFonts w:cstheme="minorHAnsi"/>
          <w:shd w:val="clear" w:color="auto" w:fill="FFFFFF"/>
          <w:lang w:val="fr-FR"/>
        </w:rPr>
        <w:footnoteReference w:id="301"/>
      </w:r>
      <w:r w:rsidR="00FB4ADC">
        <w:rPr>
          <w:rFonts w:cstheme="minorHAnsi"/>
          <w:shd w:val="clear" w:color="auto" w:fill="FFFFFF"/>
          <w:lang w:val="fr-FR"/>
        </w:rPr>
        <w:t>.</w:t>
      </w:r>
    </w:p>
    <w:p w14:paraId="79B27FAE" w14:textId="77777777" w:rsidR="00642409" w:rsidRDefault="00642409" w:rsidP="00B71D4F">
      <w:pPr>
        <w:spacing w:after="0"/>
        <w:jc w:val="both"/>
        <w:rPr>
          <w:rFonts w:cstheme="minorHAnsi"/>
          <w:shd w:val="clear" w:color="auto" w:fill="FFFFFF"/>
          <w:lang w:val="fr-FR"/>
        </w:rPr>
      </w:pPr>
    </w:p>
    <w:p w14:paraId="0D146CBC" w14:textId="720F1423" w:rsidR="00740E53" w:rsidRDefault="00FB4ADC" w:rsidP="00B71D4F">
      <w:pPr>
        <w:spacing w:after="0"/>
        <w:jc w:val="both"/>
        <w:rPr>
          <w:rFonts w:cstheme="minorHAnsi"/>
          <w:shd w:val="clear" w:color="auto" w:fill="FFFFFF"/>
          <w:lang w:val="fr-FR"/>
        </w:rPr>
      </w:pPr>
      <w:r>
        <w:rPr>
          <w:rFonts w:cstheme="minorHAnsi"/>
          <w:shd w:val="clear" w:color="auto" w:fill="FFFFFF"/>
          <w:lang w:val="fr-FR"/>
        </w:rPr>
        <w:t>« </w:t>
      </w:r>
      <w:r w:rsidRPr="00FB4ADC">
        <w:rPr>
          <w:rFonts w:cstheme="minorHAnsi"/>
          <w:i/>
          <w:shd w:val="clear" w:color="auto" w:fill="FFFFFF"/>
          <w:lang w:val="fr-FR"/>
        </w:rPr>
        <w:t>Les dirigeants de DAESH sont des vétérans, qui échappent aux services de renseignement depuis 15 ou 20 ans et qui ont un véritable savoir-faire en la matière. Ils ont des références surprenantes et citent des méthodes du KGB ou de la CIA</w:t>
      </w:r>
      <w:r>
        <w:rPr>
          <w:rFonts w:cstheme="minorHAnsi"/>
          <w:shd w:val="clear" w:color="auto" w:fill="FFFFFF"/>
          <w:lang w:val="fr-FR"/>
        </w:rPr>
        <w:t> »</w:t>
      </w:r>
      <w:r w:rsidR="00B361F3">
        <w:rPr>
          <w:rFonts w:cstheme="minorHAnsi"/>
          <w:shd w:val="clear" w:color="auto" w:fill="FFFFFF"/>
          <w:lang w:val="fr-FR"/>
        </w:rPr>
        <w:t xml:space="preserve"> </w:t>
      </w:r>
      <w:r w:rsidR="00B361F3">
        <w:rPr>
          <w:rStyle w:val="Appelnotedebasdep"/>
          <w:rFonts w:cstheme="minorHAnsi"/>
          <w:shd w:val="clear" w:color="auto" w:fill="FFFFFF"/>
          <w:lang w:val="fr-FR"/>
        </w:rPr>
        <w:footnoteReference w:id="302"/>
      </w:r>
      <w:r>
        <w:rPr>
          <w:rFonts w:cstheme="minorHAnsi"/>
          <w:shd w:val="clear" w:color="auto" w:fill="FFFFFF"/>
          <w:lang w:val="fr-FR"/>
        </w:rPr>
        <w:t xml:space="preserve"> </w:t>
      </w:r>
      <w:r>
        <w:rPr>
          <w:rStyle w:val="Appelnotedebasdep"/>
          <w:rFonts w:cstheme="minorHAnsi"/>
          <w:shd w:val="clear" w:color="auto" w:fill="FFFFFF"/>
          <w:lang w:val="fr-FR"/>
        </w:rPr>
        <w:footnoteReference w:id="303"/>
      </w:r>
      <w:r w:rsidR="00B361F3" w:rsidRPr="00B361F3">
        <w:rPr>
          <w:rFonts w:cstheme="minorHAnsi"/>
          <w:shd w:val="clear" w:color="auto" w:fill="FFFFFF"/>
          <w:lang w:val="fr-FR"/>
        </w:rPr>
        <w:t>.</w:t>
      </w:r>
    </w:p>
    <w:p w14:paraId="478476C7" w14:textId="05B80B3D" w:rsidR="008B1E74" w:rsidRDefault="008B1E74" w:rsidP="00B71D4F">
      <w:pPr>
        <w:spacing w:after="0"/>
        <w:jc w:val="both"/>
        <w:rPr>
          <w:rFonts w:cstheme="minorHAnsi"/>
          <w:shd w:val="clear" w:color="auto" w:fill="FFFFFF"/>
          <w:lang w:val="fr-FR"/>
        </w:rPr>
      </w:pPr>
    </w:p>
    <w:p w14:paraId="00C376BB" w14:textId="10B85481" w:rsidR="008B1E74" w:rsidRDefault="008B1E74" w:rsidP="008B1E74">
      <w:pPr>
        <w:spacing w:after="0"/>
        <w:jc w:val="both"/>
        <w:rPr>
          <w:rFonts w:cstheme="minorHAnsi"/>
          <w:shd w:val="clear" w:color="auto" w:fill="FFFFFF"/>
          <w:lang w:val="fr-FR"/>
        </w:rPr>
      </w:pPr>
      <w:r>
        <w:rPr>
          <w:rFonts w:cstheme="minorHAnsi"/>
          <w:shd w:val="clear" w:color="auto" w:fill="FFFFFF"/>
          <w:lang w:val="fr-FR"/>
        </w:rPr>
        <w:t>« </w:t>
      </w:r>
      <w:r w:rsidRPr="008B1E74">
        <w:rPr>
          <w:rFonts w:cstheme="minorHAnsi"/>
          <w:i/>
          <w:shd w:val="clear" w:color="auto" w:fill="FFFFFF"/>
          <w:lang w:val="fr-FR"/>
        </w:rPr>
        <w:t>Ce n’est pas l’argent le nerf de la guerre, c’est la ruse !</w:t>
      </w:r>
      <w:r>
        <w:rPr>
          <w:rFonts w:cstheme="minorHAnsi"/>
          <w:shd w:val="clear" w:color="auto" w:fill="FFFFFF"/>
          <w:lang w:val="fr-FR"/>
        </w:rPr>
        <w:t> »</w:t>
      </w:r>
      <w:r w:rsidRPr="008B1E74">
        <w:rPr>
          <w:rFonts w:cstheme="minorHAnsi"/>
          <w:shd w:val="clear" w:color="auto" w:fill="FFFFFF"/>
          <w:lang w:val="fr-FR"/>
        </w:rPr>
        <w:t>,</w:t>
      </w:r>
      <w:r>
        <w:rPr>
          <w:rFonts w:cstheme="minorHAnsi"/>
          <w:shd w:val="clear" w:color="auto" w:fill="FFFFFF"/>
          <w:lang w:val="fr-FR"/>
        </w:rPr>
        <w:t xml:space="preserve"> selon</w:t>
      </w:r>
      <w:r w:rsidRPr="008B1E74">
        <w:rPr>
          <w:rFonts w:cstheme="minorHAnsi"/>
          <w:shd w:val="clear" w:color="auto" w:fill="FFFFFF"/>
          <w:lang w:val="fr-FR"/>
        </w:rPr>
        <w:t xml:space="preserve"> les derniers qu’aurait prononcé Mohamed Merah avant d’être abattu au matin du 22 mars 2012 par les hommes du Raid.</w:t>
      </w:r>
    </w:p>
    <w:p w14:paraId="6A9CEAFB" w14:textId="77777777" w:rsidR="008B1E74" w:rsidRPr="008B1E74" w:rsidRDefault="008B1E74" w:rsidP="008B1E74">
      <w:pPr>
        <w:spacing w:after="0"/>
        <w:jc w:val="both"/>
        <w:rPr>
          <w:rFonts w:cstheme="minorHAnsi"/>
          <w:shd w:val="clear" w:color="auto" w:fill="FFFFFF"/>
          <w:lang w:val="fr-FR"/>
        </w:rPr>
      </w:pPr>
    </w:p>
    <w:p w14:paraId="0093C3FC" w14:textId="32A72E57" w:rsidR="008B1E74" w:rsidRDefault="008B1E74" w:rsidP="008B1E74">
      <w:pPr>
        <w:spacing w:after="0"/>
        <w:jc w:val="both"/>
        <w:rPr>
          <w:rFonts w:cstheme="minorHAnsi"/>
          <w:shd w:val="clear" w:color="auto" w:fill="FFFFFF"/>
          <w:lang w:val="fr-FR"/>
        </w:rPr>
      </w:pPr>
      <w:r w:rsidRPr="008B1E74">
        <w:rPr>
          <w:rFonts w:cstheme="minorHAnsi"/>
          <w:shd w:val="clear" w:color="auto" w:fill="FFFFFF"/>
          <w:lang w:val="fr-FR"/>
        </w:rPr>
        <w:t xml:space="preserve">Depuis le milieu des années 1990, Al-Qaïda a commencé à enseigner la </w:t>
      </w:r>
      <w:r w:rsidR="00C63732">
        <w:rPr>
          <w:rFonts w:cstheme="minorHAnsi"/>
          <w:shd w:val="clear" w:color="auto" w:fill="FFFFFF"/>
          <w:lang w:val="fr-FR"/>
        </w:rPr>
        <w:t>taqiya</w:t>
      </w:r>
      <w:r w:rsidRPr="008B1E74">
        <w:rPr>
          <w:rFonts w:cstheme="minorHAnsi"/>
          <w:shd w:val="clear" w:color="auto" w:fill="FFFFFF"/>
          <w:lang w:val="fr-FR"/>
        </w:rPr>
        <w:t xml:space="preserve"> à ses militants : </w:t>
      </w:r>
      <w:r>
        <w:rPr>
          <w:rFonts w:cstheme="minorHAnsi"/>
          <w:shd w:val="clear" w:color="auto" w:fill="FFFFFF"/>
          <w:lang w:val="fr-FR"/>
        </w:rPr>
        <w:t>« </w:t>
      </w:r>
      <w:r w:rsidRPr="008B1E74">
        <w:rPr>
          <w:rFonts w:cstheme="minorHAnsi"/>
          <w:shd w:val="clear" w:color="auto" w:fill="FFFFFF"/>
          <w:lang w:val="fr-FR"/>
        </w:rPr>
        <w:t xml:space="preserve">Ces personnes qui prennent des cours de </w:t>
      </w:r>
      <w:r w:rsidR="00C63732">
        <w:rPr>
          <w:rFonts w:cstheme="minorHAnsi"/>
          <w:shd w:val="clear" w:color="auto" w:fill="FFFFFF"/>
          <w:lang w:val="fr-FR"/>
        </w:rPr>
        <w:t>taqiya</w:t>
      </w:r>
      <w:r w:rsidRPr="008B1E74">
        <w:rPr>
          <w:rFonts w:cstheme="minorHAnsi"/>
          <w:shd w:val="clear" w:color="auto" w:fill="FFFFFF"/>
          <w:lang w:val="fr-FR"/>
        </w:rPr>
        <w:t>, on les appelait alors ‘les agents dormants’. C’est à cette époque que l’on a découvert qu’après leur passage dans les camps d’entraînement djihadistes d'Afghanistan, ils sont renvoyés chez eux et affichent un mode de vie des plus ordinaires, parfois même de mécréant</w:t>
      </w:r>
      <w:r>
        <w:rPr>
          <w:rFonts w:cstheme="minorHAnsi"/>
          <w:shd w:val="clear" w:color="auto" w:fill="FFFFFF"/>
          <w:lang w:val="fr-FR"/>
        </w:rPr>
        <w:t> »</w:t>
      </w:r>
      <w:r w:rsidRPr="008B1E74">
        <w:rPr>
          <w:rFonts w:cstheme="minorHAnsi"/>
          <w:shd w:val="clear" w:color="auto" w:fill="FFFFFF"/>
          <w:lang w:val="fr-FR"/>
        </w:rPr>
        <w:t xml:space="preserve"> (</w:t>
      </w:r>
      <w:r>
        <w:rPr>
          <w:rFonts w:cstheme="minorHAnsi"/>
          <w:shd w:val="clear" w:color="auto" w:fill="FFFFFF"/>
          <w:lang w:val="fr-FR"/>
        </w:rPr>
        <w:t xml:space="preserve">comme </w:t>
      </w:r>
      <w:r w:rsidRPr="008B1E74">
        <w:rPr>
          <w:rFonts w:cstheme="minorHAnsi"/>
          <w:shd w:val="clear" w:color="auto" w:fill="FFFFFF"/>
          <w:lang w:val="fr-FR"/>
        </w:rPr>
        <w:t>exemples</w:t>
      </w:r>
      <w:r>
        <w:rPr>
          <w:rFonts w:cstheme="minorHAnsi"/>
          <w:shd w:val="clear" w:color="auto" w:fill="FFFFFF"/>
          <w:lang w:val="fr-FR"/>
        </w:rPr>
        <w:t>,</w:t>
      </w:r>
      <w:r w:rsidRPr="008B1E74">
        <w:rPr>
          <w:rFonts w:cstheme="minorHAnsi"/>
          <w:shd w:val="clear" w:color="auto" w:fill="FFFFFF"/>
          <w:lang w:val="fr-FR"/>
        </w:rPr>
        <w:t xml:space="preserve"> parmi eux, "la cellule d’Hambourg", Fateh Kamel, Merah, les trois terroristes présumés de Marignane</w:t>
      </w:r>
      <w:r>
        <w:rPr>
          <w:rFonts w:cstheme="minorHAnsi"/>
          <w:shd w:val="clear" w:color="auto" w:fill="FFFFFF"/>
          <w:lang w:val="fr-FR"/>
        </w:rPr>
        <w:t xml:space="preserve"> etc. etc.</w:t>
      </w:r>
      <w:r w:rsidRPr="008B1E74">
        <w:rPr>
          <w:rFonts w:cstheme="minorHAnsi"/>
          <w:shd w:val="clear" w:color="auto" w:fill="FFFFFF"/>
          <w:lang w:val="fr-FR"/>
        </w:rPr>
        <w:t xml:space="preserve"> ...)</w:t>
      </w:r>
      <w:r>
        <w:rPr>
          <w:rStyle w:val="Appelnotedebasdep"/>
          <w:rFonts w:cstheme="minorHAnsi"/>
          <w:shd w:val="clear" w:color="auto" w:fill="FFFFFF"/>
          <w:lang w:val="fr-FR"/>
        </w:rPr>
        <w:footnoteReference w:id="304"/>
      </w:r>
      <w:r w:rsidRPr="008B1E74">
        <w:rPr>
          <w:rFonts w:cstheme="minorHAnsi"/>
          <w:shd w:val="clear" w:color="auto" w:fill="FFFFFF"/>
          <w:lang w:val="fr-FR"/>
        </w:rPr>
        <w:t>.</w:t>
      </w:r>
    </w:p>
    <w:p w14:paraId="3247AA33" w14:textId="02593668" w:rsidR="00773E06" w:rsidRDefault="00773E06" w:rsidP="00B71D4F">
      <w:pPr>
        <w:spacing w:after="0"/>
        <w:jc w:val="both"/>
        <w:rPr>
          <w:rFonts w:cstheme="minorHAnsi"/>
          <w:shd w:val="clear" w:color="auto" w:fill="FFFFFF"/>
          <w:lang w:val="fr-FR"/>
        </w:rPr>
      </w:pPr>
    </w:p>
    <w:p w14:paraId="3388D906" w14:textId="381198A5" w:rsidR="00773E06" w:rsidRDefault="00773E06" w:rsidP="00B71D4F">
      <w:pPr>
        <w:spacing w:after="0"/>
        <w:jc w:val="both"/>
        <w:rPr>
          <w:rFonts w:cstheme="minorHAnsi"/>
          <w:shd w:val="clear" w:color="auto" w:fill="FFFFFF"/>
          <w:lang w:val="fr-FR"/>
        </w:rPr>
      </w:pPr>
      <w:r>
        <w:rPr>
          <w:rFonts w:cstheme="minorHAnsi"/>
          <w:shd w:val="clear" w:color="auto" w:fill="FFFFFF"/>
          <w:lang w:val="fr-FR"/>
        </w:rPr>
        <w:t>« </w:t>
      </w:r>
      <w:r w:rsidRPr="00773E06">
        <w:rPr>
          <w:rFonts w:cstheme="minorHAnsi"/>
          <w:i/>
          <w:shd w:val="clear" w:color="auto" w:fill="FFFFFF"/>
          <w:lang w:val="fr-FR"/>
        </w:rPr>
        <w:t>Un enfant si gentil</w:t>
      </w:r>
      <w:r>
        <w:rPr>
          <w:rFonts w:cstheme="minorHAnsi"/>
          <w:shd w:val="clear" w:color="auto" w:fill="FFFFFF"/>
          <w:lang w:val="fr-FR"/>
        </w:rPr>
        <w:t> » disaient les voisins ou les parents d’un terroriste</w:t>
      </w:r>
      <w:r>
        <w:rPr>
          <w:rStyle w:val="Appelnotedebasdep"/>
          <w:rFonts w:cstheme="minorHAnsi"/>
          <w:shd w:val="clear" w:color="auto" w:fill="FFFFFF"/>
          <w:lang w:val="fr-FR"/>
        </w:rPr>
        <w:footnoteReference w:id="305"/>
      </w:r>
      <w:r>
        <w:rPr>
          <w:rFonts w:cstheme="minorHAnsi"/>
          <w:shd w:val="clear" w:color="auto" w:fill="FFFFFF"/>
          <w:lang w:val="fr-FR"/>
        </w:rPr>
        <w:t>.</w:t>
      </w:r>
    </w:p>
    <w:p w14:paraId="1619CBC9" w14:textId="391C0437" w:rsidR="00FC542B" w:rsidRDefault="00FC542B" w:rsidP="00B71D4F">
      <w:pPr>
        <w:spacing w:after="0"/>
        <w:jc w:val="both"/>
        <w:rPr>
          <w:rFonts w:cstheme="minorHAnsi"/>
          <w:shd w:val="clear" w:color="auto" w:fill="FFFFFF"/>
          <w:lang w:val="fr-FR"/>
        </w:rPr>
      </w:pPr>
      <w:r w:rsidRPr="00FC542B">
        <w:rPr>
          <w:rFonts w:cstheme="minorHAnsi"/>
          <w:shd w:val="clear" w:color="auto" w:fill="FFFFFF"/>
          <w:lang w:val="fr-FR"/>
        </w:rPr>
        <w:t xml:space="preserve">Selon le témoignage d’une voisine sur de Chérif Chekatt : </w:t>
      </w:r>
      <w:r>
        <w:rPr>
          <w:rFonts w:cstheme="minorHAnsi"/>
          <w:shd w:val="clear" w:color="auto" w:fill="FFFFFF"/>
          <w:lang w:val="fr-FR"/>
        </w:rPr>
        <w:t>« </w:t>
      </w:r>
      <w:r w:rsidRPr="00FC542B">
        <w:rPr>
          <w:rFonts w:cstheme="minorHAnsi"/>
          <w:shd w:val="clear" w:color="auto" w:fill="FFFFFF"/>
          <w:lang w:val="fr-FR"/>
        </w:rPr>
        <w:t>il était gentil, il souriait, il était calme, normal et timide</w:t>
      </w:r>
      <w:r>
        <w:rPr>
          <w:rFonts w:cstheme="minorHAnsi"/>
          <w:shd w:val="clear" w:color="auto" w:fill="FFFFFF"/>
          <w:lang w:val="fr-FR"/>
        </w:rPr>
        <w:t> »</w:t>
      </w:r>
      <w:r>
        <w:rPr>
          <w:rStyle w:val="Appelnotedebasdep"/>
          <w:rFonts w:cstheme="minorHAnsi"/>
          <w:shd w:val="clear" w:color="auto" w:fill="FFFFFF"/>
          <w:lang w:val="fr-FR"/>
        </w:rPr>
        <w:footnoteReference w:id="306"/>
      </w:r>
      <w:r>
        <w:rPr>
          <w:rFonts w:cstheme="minorHAnsi"/>
          <w:shd w:val="clear" w:color="auto" w:fill="FFFFFF"/>
          <w:lang w:val="fr-FR"/>
        </w:rPr>
        <w:t>.</w:t>
      </w:r>
    </w:p>
    <w:p w14:paraId="4788659E" w14:textId="77777777" w:rsidR="00740E53" w:rsidRDefault="00740E53" w:rsidP="00B71D4F">
      <w:pPr>
        <w:spacing w:after="0"/>
        <w:jc w:val="both"/>
        <w:rPr>
          <w:rFonts w:cstheme="minorHAnsi"/>
          <w:shd w:val="clear" w:color="auto" w:fill="FFFFFF"/>
          <w:lang w:val="fr-FR"/>
        </w:rPr>
      </w:pPr>
    </w:p>
    <w:p w14:paraId="6A6582DE" w14:textId="77777777" w:rsidR="009F25FC" w:rsidRPr="00726601" w:rsidRDefault="009F25FC" w:rsidP="009F25FC">
      <w:pPr>
        <w:pStyle w:val="Titre2"/>
        <w:rPr>
          <w:lang w:val="fr-FR"/>
        </w:rPr>
      </w:pPr>
      <w:bookmarkStart w:id="105" w:name="_Toc510966410"/>
      <w:bookmarkStart w:id="106" w:name="_Toc68429397"/>
      <w:r w:rsidRPr="00726601">
        <w:rPr>
          <w:lang w:val="fr-FR"/>
        </w:rPr>
        <w:t xml:space="preserve">La tactique </w:t>
      </w:r>
      <w:bookmarkEnd w:id="105"/>
      <w:r w:rsidR="00D814DD">
        <w:rPr>
          <w:lang w:val="fr-FR"/>
        </w:rPr>
        <w:t>de l’inversion de la charge accusatoire</w:t>
      </w:r>
      <w:bookmarkEnd w:id="106"/>
    </w:p>
    <w:p w14:paraId="535A61ED" w14:textId="77777777" w:rsidR="009F25FC" w:rsidRDefault="009F25FC" w:rsidP="009F25FC">
      <w:pPr>
        <w:spacing w:after="0"/>
        <w:jc w:val="both"/>
        <w:rPr>
          <w:rFonts w:cstheme="minorHAnsi"/>
          <w:shd w:val="clear" w:color="auto" w:fill="FFFFFF"/>
          <w:lang w:val="fr-FR"/>
        </w:rPr>
      </w:pPr>
    </w:p>
    <w:p w14:paraId="4D6BB4C9" w14:textId="77777777" w:rsidR="00D814DD" w:rsidRDefault="00D814DD" w:rsidP="0043022E">
      <w:pPr>
        <w:spacing w:after="0" w:line="240" w:lineRule="auto"/>
        <w:jc w:val="both"/>
        <w:rPr>
          <w:rFonts w:cstheme="minorHAnsi"/>
          <w:shd w:val="clear" w:color="auto" w:fill="FFFFFF"/>
          <w:lang w:val="fr-FR"/>
        </w:rPr>
      </w:pPr>
      <w:r>
        <w:rPr>
          <w:rFonts w:cstheme="minorHAnsi"/>
          <w:shd w:val="clear" w:color="auto" w:fill="FFFFFF"/>
          <w:lang w:val="fr-FR"/>
        </w:rPr>
        <w:t>Ce qui l’on appelle aussi la « </w:t>
      </w:r>
      <w:r w:rsidRPr="00D814DD">
        <w:rPr>
          <w:rFonts w:cstheme="minorHAnsi"/>
          <w:shd w:val="clear" w:color="auto" w:fill="FFFFFF"/>
          <w:lang w:val="fr-FR"/>
        </w:rPr>
        <w:t>rhétorique d'inversion de la charge accusatoire</w:t>
      </w:r>
      <w:r>
        <w:rPr>
          <w:rFonts w:cstheme="minorHAnsi"/>
          <w:shd w:val="clear" w:color="auto" w:fill="FFFFFF"/>
          <w:lang w:val="fr-FR"/>
        </w:rPr>
        <w:t> »</w:t>
      </w:r>
      <w:r>
        <w:rPr>
          <w:rStyle w:val="Appelnotedebasdep"/>
          <w:rFonts w:cstheme="minorHAnsi"/>
          <w:shd w:val="clear" w:color="auto" w:fill="FFFFFF"/>
          <w:lang w:val="fr-FR"/>
        </w:rPr>
        <w:footnoteReference w:id="307"/>
      </w:r>
      <w:r>
        <w:rPr>
          <w:rFonts w:cstheme="minorHAnsi"/>
          <w:shd w:val="clear" w:color="auto" w:fill="FFFFFF"/>
          <w:lang w:val="fr-FR"/>
        </w:rPr>
        <w:t xml:space="preserve"> ou la « technique de l’</w:t>
      </w:r>
      <w:r w:rsidRPr="00D814DD">
        <w:rPr>
          <w:rFonts w:cstheme="minorHAnsi"/>
          <w:shd w:val="clear" w:color="auto" w:fill="FFFFFF"/>
          <w:lang w:val="fr-FR"/>
        </w:rPr>
        <w:t>inversion accusatoire</w:t>
      </w:r>
      <w:r>
        <w:rPr>
          <w:rFonts w:cstheme="minorHAnsi"/>
          <w:shd w:val="clear" w:color="auto" w:fill="FFFFFF"/>
          <w:lang w:val="fr-FR"/>
        </w:rPr>
        <w:t> ».</w:t>
      </w:r>
    </w:p>
    <w:p w14:paraId="38036E3E" w14:textId="77777777" w:rsidR="00D814DD" w:rsidRDefault="00D814DD" w:rsidP="0043022E">
      <w:pPr>
        <w:spacing w:after="0" w:line="240" w:lineRule="auto"/>
        <w:jc w:val="both"/>
        <w:rPr>
          <w:rFonts w:cstheme="minorHAnsi"/>
          <w:shd w:val="clear" w:color="auto" w:fill="FFFFFF"/>
          <w:lang w:val="fr-FR"/>
        </w:rPr>
      </w:pPr>
    </w:p>
    <w:p w14:paraId="76A91796" w14:textId="77777777" w:rsidR="00D814DD" w:rsidRPr="00D814DD" w:rsidRDefault="00D814DD" w:rsidP="0043022E">
      <w:pPr>
        <w:spacing w:after="0" w:line="240" w:lineRule="auto"/>
        <w:jc w:val="both"/>
        <w:rPr>
          <w:rFonts w:cstheme="minorHAnsi"/>
          <w:shd w:val="clear" w:color="auto" w:fill="FFFFFF"/>
          <w:lang w:val="fr-FR"/>
        </w:rPr>
      </w:pPr>
      <w:r>
        <w:rPr>
          <w:rFonts w:cstheme="minorHAnsi"/>
          <w:shd w:val="clear" w:color="auto" w:fill="FFFFFF"/>
          <w:lang w:val="fr-FR"/>
        </w:rPr>
        <w:t>Pour vous en donner une image, « </w:t>
      </w:r>
      <w:r w:rsidRPr="00D814DD">
        <w:rPr>
          <w:rFonts w:cstheme="minorHAnsi"/>
          <w:i/>
          <w:shd w:val="clear" w:color="auto" w:fill="FFFFFF"/>
          <w:lang w:val="fr-FR"/>
        </w:rPr>
        <w:t>vous allez voir votre compagne et ou votre compagnon pour avoir une explication sur son comportement lors de votre dernière sortie. Au lieu de s'expliquer la personne va retourner la situation contre vous. Par exemple pour quoi tu m'as ignoré lors de cette soirée ? Réponse : mais enfin je ne t'ai pas ignoré ! Est-ce que tu as vu ton comportement ? J'ai eu honte je ne savais plus où me mettre. Et au lieu d'avoir l'explication que vous attendez vous vous retrouvez dans une situation inversée où vous devez vous justifiez. Cela permet à l'autre de se sortir indemne de la situation sans à avoir à argumenter et se remettre en question. C'est un outil courant dans les couples lorsque l'on tente de manipuler l'autre. C'est une technique que le pervers (structure perverse) maîtrise à merveille</w:t>
      </w:r>
      <w:r>
        <w:rPr>
          <w:rFonts w:cstheme="minorHAnsi"/>
          <w:shd w:val="clear" w:color="auto" w:fill="FFFFFF"/>
          <w:lang w:val="fr-FR"/>
        </w:rPr>
        <w:t> »</w:t>
      </w:r>
      <w:r>
        <w:rPr>
          <w:rStyle w:val="Appelnotedebasdep"/>
          <w:rFonts w:cstheme="minorHAnsi"/>
          <w:shd w:val="clear" w:color="auto" w:fill="FFFFFF"/>
          <w:lang w:val="fr-FR"/>
        </w:rPr>
        <w:footnoteReference w:id="308"/>
      </w:r>
      <w:r w:rsidRPr="00D814DD">
        <w:rPr>
          <w:rFonts w:cstheme="minorHAnsi"/>
          <w:shd w:val="clear" w:color="auto" w:fill="FFFFFF"/>
          <w:lang w:val="fr-FR"/>
        </w:rPr>
        <w:t>.</w:t>
      </w:r>
    </w:p>
    <w:p w14:paraId="4FFAD83E" w14:textId="77777777" w:rsidR="00D814DD" w:rsidRDefault="00D814DD" w:rsidP="0043022E">
      <w:pPr>
        <w:spacing w:after="0" w:line="240" w:lineRule="auto"/>
        <w:jc w:val="both"/>
        <w:rPr>
          <w:rFonts w:cstheme="minorHAnsi"/>
          <w:shd w:val="clear" w:color="auto" w:fill="FFFFFF"/>
          <w:lang w:val="fr-FR"/>
        </w:rPr>
      </w:pPr>
    </w:p>
    <w:p w14:paraId="65469B03" w14:textId="5C9C6673" w:rsidR="00D814DD" w:rsidRDefault="00A53510" w:rsidP="0043022E">
      <w:pPr>
        <w:spacing w:after="0" w:line="240" w:lineRule="auto"/>
        <w:jc w:val="both"/>
        <w:rPr>
          <w:rFonts w:cstheme="minorHAnsi"/>
          <w:shd w:val="clear" w:color="auto" w:fill="FFFFFF"/>
          <w:lang w:val="fr-FR"/>
        </w:rPr>
      </w:pPr>
      <w:r>
        <w:rPr>
          <w:rFonts w:cstheme="minorHAnsi"/>
          <w:shd w:val="clear" w:color="auto" w:fill="FFFFFF"/>
          <w:lang w:val="fr-FR"/>
        </w:rPr>
        <w:t>Par exemple, si vous critiquez Mahomet sur le fait d’avoir eu à son service des esclave</w:t>
      </w:r>
      <w:r w:rsidR="00252BEC">
        <w:rPr>
          <w:rFonts w:cstheme="minorHAnsi"/>
          <w:shd w:val="clear" w:color="auto" w:fill="FFFFFF"/>
          <w:lang w:val="fr-FR"/>
        </w:rPr>
        <w:t>s</w:t>
      </w:r>
      <w:r>
        <w:rPr>
          <w:rFonts w:cstheme="minorHAnsi"/>
          <w:shd w:val="clear" w:color="auto" w:fill="FFFFFF"/>
          <w:lang w:val="fr-FR"/>
        </w:rPr>
        <w:t>, celui qui pratique cette technique accusera par exemple, les juifs d’avoir pratiqué l’esclavage</w:t>
      </w:r>
      <w:r w:rsidR="00252BEC">
        <w:rPr>
          <w:rFonts w:cstheme="minorHAnsi"/>
          <w:shd w:val="clear" w:color="auto" w:fill="FFFFFF"/>
          <w:lang w:val="fr-FR"/>
        </w:rPr>
        <w:t xml:space="preserve"> (en trouvant des exemples </w:t>
      </w:r>
      <w:r>
        <w:rPr>
          <w:rFonts w:cstheme="minorHAnsi"/>
          <w:shd w:val="clear" w:color="auto" w:fill="FFFFFF"/>
          <w:lang w:val="fr-FR"/>
        </w:rPr>
        <w:t>dans la Bible</w:t>
      </w:r>
      <w:r w:rsidR="00252BEC">
        <w:rPr>
          <w:rFonts w:cstheme="minorHAnsi"/>
          <w:shd w:val="clear" w:color="auto" w:fill="FFFFFF"/>
          <w:lang w:val="fr-FR"/>
        </w:rPr>
        <w:t>)</w:t>
      </w:r>
      <w:r>
        <w:rPr>
          <w:rFonts w:cstheme="minorHAnsi"/>
          <w:shd w:val="clear" w:color="auto" w:fill="FFFFFF"/>
          <w:lang w:val="fr-FR"/>
        </w:rPr>
        <w:t>, ou les occidentaux d’avoir pratiqué la traitre atlantique (ou commerce triangulaire)</w:t>
      </w:r>
      <w:r w:rsidR="005F1292">
        <w:rPr>
          <w:rStyle w:val="Appelnotedebasdep"/>
          <w:rFonts w:cstheme="minorHAnsi"/>
          <w:shd w:val="clear" w:color="auto" w:fill="FFFFFF"/>
          <w:lang w:val="fr-FR"/>
        </w:rPr>
        <w:footnoteReference w:id="309"/>
      </w:r>
      <w:r>
        <w:rPr>
          <w:rFonts w:cstheme="minorHAnsi"/>
          <w:shd w:val="clear" w:color="auto" w:fill="FFFFFF"/>
          <w:lang w:val="fr-FR"/>
        </w:rPr>
        <w:t xml:space="preserve"> etc. Et </w:t>
      </w:r>
      <w:r w:rsidR="00CC4942">
        <w:rPr>
          <w:rFonts w:cstheme="minorHAnsi"/>
          <w:shd w:val="clear" w:color="auto" w:fill="FFFFFF"/>
          <w:lang w:val="fr-FR"/>
        </w:rPr>
        <w:t>les islamistes utilisent,</w:t>
      </w:r>
      <w:r>
        <w:rPr>
          <w:rFonts w:cstheme="minorHAnsi"/>
          <w:shd w:val="clear" w:color="auto" w:fill="FFFFFF"/>
          <w:lang w:val="fr-FR"/>
        </w:rPr>
        <w:t xml:space="preserve"> sans fin</w:t>
      </w:r>
      <w:r w:rsidR="00CC4942">
        <w:rPr>
          <w:rFonts w:cstheme="minorHAnsi"/>
          <w:shd w:val="clear" w:color="auto" w:fill="FFFFFF"/>
          <w:lang w:val="fr-FR"/>
        </w:rPr>
        <w:t>, cette technique</w:t>
      </w:r>
      <w:r>
        <w:rPr>
          <w:rFonts w:cstheme="minorHAnsi"/>
          <w:shd w:val="clear" w:color="auto" w:fill="FFFFFF"/>
          <w:lang w:val="fr-FR"/>
        </w:rPr>
        <w:t>.</w:t>
      </w:r>
    </w:p>
    <w:p w14:paraId="60B5AFC8" w14:textId="61E02854" w:rsidR="00D814DD" w:rsidRDefault="00D814DD" w:rsidP="0043022E">
      <w:pPr>
        <w:spacing w:after="0" w:line="240" w:lineRule="auto"/>
        <w:jc w:val="both"/>
        <w:rPr>
          <w:rFonts w:cstheme="minorHAnsi"/>
          <w:shd w:val="clear" w:color="auto" w:fill="FFFFFF"/>
          <w:lang w:val="fr-FR"/>
        </w:rPr>
      </w:pPr>
    </w:p>
    <w:p w14:paraId="569BF23A" w14:textId="3BF5A3F4" w:rsidR="00985A48" w:rsidRPr="00205EDD" w:rsidRDefault="00985A48" w:rsidP="0043022E">
      <w:pPr>
        <w:spacing w:after="0" w:line="240" w:lineRule="auto"/>
        <w:jc w:val="both"/>
        <w:rPr>
          <w:i/>
          <w:lang w:val="fr-FR"/>
        </w:rPr>
      </w:pPr>
      <w:r>
        <w:rPr>
          <w:rFonts w:cstheme="minorHAnsi"/>
          <w:shd w:val="clear" w:color="auto" w:fill="FFFFFF"/>
          <w:lang w:val="fr-FR"/>
        </w:rPr>
        <w:t>Si vous accusez les musulmans de pratiquer la taqiya</w:t>
      </w:r>
      <w:r w:rsidR="00CE7CCE">
        <w:rPr>
          <w:rFonts w:cstheme="minorHAnsi"/>
          <w:shd w:val="clear" w:color="auto" w:fill="FFFFFF"/>
          <w:lang w:val="fr-FR"/>
        </w:rPr>
        <w:t>, légitimée par Mahomet</w:t>
      </w:r>
      <w:r>
        <w:rPr>
          <w:rFonts w:cstheme="minorHAnsi"/>
          <w:shd w:val="clear" w:color="auto" w:fill="FFFFFF"/>
          <w:lang w:val="fr-FR"/>
        </w:rPr>
        <w:t>, envers les non-musulmans, on vous répondra par exemple, comme Mohammed, que</w:t>
      </w:r>
      <w:r w:rsidR="00CE7CCE">
        <w:rPr>
          <w:rFonts w:cstheme="minorHAnsi"/>
          <w:shd w:val="clear" w:color="auto" w:fill="FFFFFF"/>
          <w:lang w:val="fr-FR"/>
        </w:rPr>
        <w:t> :</w:t>
      </w:r>
      <w:r>
        <w:rPr>
          <w:rFonts w:cstheme="minorHAnsi"/>
          <w:shd w:val="clear" w:color="auto" w:fill="FFFFFF"/>
          <w:lang w:val="fr-FR"/>
        </w:rPr>
        <w:t xml:space="preserve"> </w:t>
      </w:r>
      <w:r w:rsidR="00205EDD">
        <w:rPr>
          <w:rFonts w:cstheme="minorHAnsi"/>
          <w:shd w:val="clear" w:color="auto" w:fill="FFFFFF"/>
          <w:lang w:val="fr-FR"/>
        </w:rPr>
        <w:t>« </w:t>
      </w:r>
      <w:r w:rsidRPr="00205EDD">
        <w:rPr>
          <w:i/>
          <w:lang w:val="fr-FR"/>
        </w:rPr>
        <w:t>Jésus lui même a enseigné à ses Apôtres d'être "</w:t>
      </w:r>
      <w:r w:rsidRPr="008F6147">
        <w:rPr>
          <w:i/>
          <w:lang w:val="fr-FR"/>
        </w:rPr>
        <w:t>rusés comme des serpents</w:t>
      </w:r>
      <w:r w:rsidRPr="00205EDD">
        <w:rPr>
          <w:i/>
          <w:lang w:val="fr-FR"/>
        </w:rPr>
        <w:t xml:space="preserve"> " dans leur mission avec les égarés</w:t>
      </w:r>
      <w:r w:rsidR="00205EDD">
        <w:rPr>
          <w:i/>
          <w:lang w:val="fr-FR"/>
        </w:rPr>
        <w:t xml:space="preserve"> [chrétiens]</w:t>
      </w:r>
      <w:r w:rsidRPr="00205EDD">
        <w:rPr>
          <w:i/>
          <w:lang w:val="fr-FR"/>
        </w:rPr>
        <w:t>. </w:t>
      </w:r>
    </w:p>
    <w:p w14:paraId="37A88ED6" w14:textId="77777777" w:rsidR="00985A48" w:rsidRPr="00205EDD" w:rsidRDefault="00985A48" w:rsidP="0043022E">
      <w:pPr>
        <w:spacing w:after="0" w:line="240" w:lineRule="auto"/>
        <w:jc w:val="both"/>
        <w:rPr>
          <w:i/>
          <w:lang w:val="fr-FR"/>
        </w:rPr>
      </w:pPr>
    </w:p>
    <w:p w14:paraId="63E5AF0A" w14:textId="77777777" w:rsidR="004F4335" w:rsidRDefault="00985A48" w:rsidP="0043022E">
      <w:pPr>
        <w:spacing w:after="0" w:line="240" w:lineRule="auto"/>
        <w:jc w:val="both"/>
        <w:rPr>
          <w:i/>
          <w:lang w:val="fr-FR"/>
        </w:rPr>
      </w:pPr>
      <w:r w:rsidRPr="00205EDD">
        <w:rPr>
          <w:i/>
          <w:lang w:val="fr-FR"/>
        </w:rPr>
        <w:t xml:space="preserve">Mathieu 10:16 </w:t>
      </w:r>
      <w:r w:rsidR="00205EDD" w:rsidRPr="00205EDD">
        <w:rPr>
          <w:i/>
          <w:lang w:val="fr-FR"/>
        </w:rPr>
        <w:t>« </w:t>
      </w:r>
      <w:r w:rsidRPr="00205EDD">
        <w:rPr>
          <w:i/>
          <w:lang w:val="fr-FR"/>
        </w:rPr>
        <w:t xml:space="preserve">Voici, je vous envoie comme des brebis au milieu des loups. </w:t>
      </w:r>
      <w:r w:rsidRPr="008F6147">
        <w:rPr>
          <w:i/>
          <w:lang w:val="fr-FR"/>
        </w:rPr>
        <w:t>Soyez donc rusés comme les serpents</w:t>
      </w:r>
      <w:r w:rsidRPr="00205EDD">
        <w:rPr>
          <w:i/>
          <w:lang w:val="fr-FR"/>
        </w:rPr>
        <w:t>, et simples comme les colombes</w:t>
      </w:r>
      <w:r w:rsidR="00205EDD" w:rsidRPr="00205EDD">
        <w:rPr>
          <w:i/>
          <w:lang w:val="fr-FR"/>
        </w:rPr>
        <w:t> »</w:t>
      </w:r>
      <w:r w:rsidR="004F4335">
        <w:rPr>
          <w:i/>
          <w:lang w:val="fr-FR"/>
        </w:rPr>
        <w:t>.</w:t>
      </w:r>
    </w:p>
    <w:p w14:paraId="23C127DF" w14:textId="77777777" w:rsidR="004F4335" w:rsidRDefault="004F4335" w:rsidP="0043022E">
      <w:pPr>
        <w:spacing w:after="0" w:line="240" w:lineRule="auto"/>
        <w:jc w:val="both"/>
        <w:rPr>
          <w:lang w:val="fr-FR"/>
        </w:rPr>
      </w:pPr>
    </w:p>
    <w:p w14:paraId="587C7392" w14:textId="09CF6059" w:rsidR="00985A48" w:rsidRPr="00985A48" w:rsidRDefault="004F4335" w:rsidP="0043022E">
      <w:pPr>
        <w:spacing w:after="0" w:line="240" w:lineRule="auto"/>
        <w:jc w:val="both"/>
        <w:rPr>
          <w:lang w:val="fr-FR"/>
        </w:rPr>
      </w:pPr>
      <w:r w:rsidRPr="004F4335">
        <w:rPr>
          <w:i/>
          <w:lang w:val="fr-FR"/>
        </w:rPr>
        <w:t>Et pour sauver sa peau, Pierre a renié Jésus par trois fois</w:t>
      </w:r>
      <w:r>
        <w:rPr>
          <w:lang w:val="fr-FR"/>
        </w:rPr>
        <w:t xml:space="preserve"> </w:t>
      </w:r>
      <w:r w:rsidRPr="00E07B6B">
        <w:rPr>
          <w:i/>
          <w:lang w:val="fr-FR"/>
        </w:rPr>
        <w:t>(Mat 26.69-75)</w:t>
      </w:r>
      <w:r w:rsidR="00E07B6B">
        <w:rPr>
          <w:lang w:val="fr-FR"/>
        </w:rPr>
        <w:t> »</w:t>
      </w:r>
      <w:r w:rsidR="00985A48" w:rsidRPr="00985A48">
        <w:rPr>
          <w:lang w:val="fr-FR"/>
        </w:rPr>
        <w:t>.</w:t>
      </w:r>
    </w:p>
    <w:p w14:paraId="5E1EE1B5" w14:textId="77777777" w:rsidR="00985A48" w:rsidRDefault="00985A48" w:rsidP="0043022E">
      <w:pPr>
        <w:spacing w:after="0" w:line="240" w:lineRule="auto"/>
        <w:jc w:val="both"/>
        <w:rPr>
          <w:rFonts w:cstheme="minorHAnsi"/>
          <w:shd w:val="clear" w:color="auto" w:fill="FFFFFF"/>
          <w:lang w:val="fr-FR"/>
        </w:rPr>
      </w:pPr>
    </w:p>
    <w:p w14:paraId="352588DD" w14:textId="0DD231A2" w:rsidR="009F25FC" w:rsidRPr="008F6147" w:rsidRDefault="009F25FC" w:rsidP="0043022E">
      <w:pPr>
        <w:spacing w:after="0" w:line="240" w:lineRule="auto"/>
        <w:jc w:val="both"/>
        <w:rPr>
          <w:rFonts w:cstheme="minorHAnsi"/>
          <w:i/>
          <w:shd w:val="clear" w:color="auto" w:fill="FFFFFF"/>
          <w:lang w:val="fr-FR"/>
        </w:rPr>
      </w:pPr>
      <w:r>
        <w:rPr>
          <w:rFonts w:cstheme="minorHAnsi"/>
          <w:shd w:val="clear" w:color="auto" w:fill="FFFFFF"/>
          <w:lang w:val="fr-FR"/>
        </w:rPr>
        <w:t>Certains Musulmans, au lieu de répondre objectivement aux critiques que vous portez contre leur religion ou sur l’attitude de certains musulmans, cherchent alors, en retour à vos critiques, à vous aiguillez sur un autre sujet sensible</w:t>
      </w:r>
      <w:r w:rsidR="003116AD">
        <w:rPr>
          <w:rStyle w:val="Appelnotedebasdep"/>
          <w:rFonts w:cstheme="minorHAnsi"/>
          <w:shd w:val="clear" w:color="auto" w:fill="FFFFFF"/>
          <w:lang w:val="fr-FR"/>
        </w:rPr>
        <w:footnoteReference w:id="310"/>
      </w:r>
      <w:r>
        <w:rPr>
          <w:rFonts w:cstheme="minorHAnsi"/>
          <w:shd w:val="clear" w:color="auto" w:fill="FFFFFF"/>
          <w:lang w:val="fr-FR"/>
        </w:rPr>
        <w:t xml:space="preserve">, et à vous attaquer, </w:t>
      </w:r>
      <w:r w:rsidR="00E5357A" w:rsidRPr="008F6147">
        <w:rPr>
          <w:rFonts w:cstheme="minorHAnsi"/>
          <w:i/>
          <w:shd w:val="clear" w:color="auto" w:fill="FFFFFF"/>
          <w:lang w:val="fr-FR"/>
        </w:rPr>
        <w:t>très</w:t>
      </w:r>
      <w:r w:rsidRPr="008F6147">
        <w:rPr>
          <w:rFonts w:cstheme="minorHAnsi"/>
          <w:i/>
          <w:shd w:val="clear" w:color="auto" w:fill="FFFFFF"/>
          <w:lang w:val="fr-FR"/>
        </w:rPr>
        <w:t xml:space="preserve"> souvent agressivement</w:t>
      </w:r>
      <w:r w:rsidR="00372D56">
        <w:rPr>
          <w:rFonts w:cstheme="minorHAnsi"/>
          <w:shd w:val="clear" w:color="auto" w:fill="FFFFFF"/>
          <w:lang w:val="fr-FR"/>
        </w:rPr>
        <w:t xml:space="preserve"> </w:t>
      </w:r>
      <w:r w:rsidR="003575AB">
        <w:rPr>
          <w:rFonts w:cstheme="minorHAnsi"/>
          <w:shd w:val="clear" w:color="auto" w:fill="FFFFFF"/>
          <w:lang w:val="fr-FR"/>
        </w:rPr>
        <w:t>–</w:t>
      </w:r>
      <w:r w:rsidR="00372D56">
        <w:rPr>
          <w:rFonts w:cstheme="minorHAnsi"/>
          <w:shd w:val="clear" w:color="auto" w:fill="FFFFFF"/>
          <w:lang w:val="fr-FR"/>
        </w:rPr>
        <w:t xml:space="preserve"> </w:t>
      </w:r>
      <w:r w:rsidR="00372D56" w:rsidRPr="00372D56">
        <w:rPr>
          <w:rFonts w:cstheme="minorHAnsi"/>
          <w:shd w:val="clear" w:color="auto" w:fill="FFFFFF"/>
          <w:lang w:val="fr-FR"/>
        </w:rPr>
        <w:t xml:space="preserve">La meilleure défense </w:t>
      </w:r>
      <w:r w:rsidR="00372D56">
        <w:rPr>
          <w:rFonts w:cstheme="minorHAnsi"/>
          <w:shd w:val="clear" w:color="auto" w:fill="FFFFFF"/>
          <w:lang w:val="fr-FR"/>
        </w:rPr>
        <w:t>étant</w:t>
      </w:r>
      <w:r w:rsidR="00372D56" w:rsidRPr="00372D56">
        <w:rPr>
          <w:rFonts w:cstheme="minorHAnsi"/>
          <w:shd w:val="clear" w:color="auto" w:fill="FFFFFF"/>
          <w:lang w:val="fr-FR"/>
        </w:rPr>
        <w:t xml:space="preserve"> l</w:t>
      </w:r>
      <w:r w:rsidR="00372D56">
        <w:rPr>
          <w:rFonts w:cstheme="minorHAnsi"/>
          <w:shd w:val="clear" w:color="auto" w:fill="FFFFFF"/>
          <w:lang w:val="fr-FR"/>
        </w:rPr>
        <w:t>’</w:t>
      </w:r>
      <w:r w:rsidR="00372D56" w:rsidRPr="00372D56">
        <w:rPr>
          <w:rFonts w:cstheme="minorHAnsi"/>
          <w:shd w:val="clear" w:color="auto" w:fill="FFFFFF"/>
          <w:lang w:val="fr-FR"/>
        </w:rPr>
        <w:t>attaque</w:t>
      </w:r>
      <w:r w:rsidR="00372D56">
        <w:rPr>
          <w:rFonts w:cstheme="minorHAnsi"/>
          <w:shd w:val="clear" w:color="auto" w:fill="FFFFFF"/>
          <w:lang w:val="fr-FR"/>
        </w:rPr>
        <w:t xml:space="preserve"> </w:t>
      </w:r>
      <w:r w:rsidR="003575AB">
        <w:rPr>
          <w:rFonts w:cstheme="minorHAnsi"/>
          <w:shd w:val="clear" w:color="auto" w:fill="FFFFFF"/>
          <w:lang w:val="fr-FR"/>
        </w:rPr>
        <w:t>–</w:t>
      </w:r>
      <w:r>
        <w:rPr>
          <w:rFonts w:cstheme="minorHAnsi"/>
          <w:shd w:val="clear" w:color="auto" w:fill="FFFFFF"/>
          <w:lang w:val="fr-FR"/>
        </w:rPr>
        <w:t>, sur ce nouveau sujet, qu’il alimentera par beaucoup d’allégations difficiles à prouver, sujet qu’il suppose sensible pour vous, et qui pourra vous mettre en difficulté (je dirais</w:t>
      </w:r>
      <w:r w:rsidR="00CE7CCE">
        <w:rPr>
          <w:rFonts w:cstheme="minorHAnsi"/>
          <w:shd w:val="clear" w:color="auto" w:fill="FFFFFF"/>
          <w:lang w:val="fr-FR"/>
        </w:rPr>
        <w:t xml:space="preserve"> </w:t>
      </w:r>
      <w:r>
        <w:rPr>
          <w:rFonts w:cstheme="minorHAnsi"/>
          <w:shd w:val="clear" w:color="auto" w:fill="FFFFFF"/>
          <w:lang w:val="fr-FR"/>
        </w:rPr>
        <w:t>même que c’est assez fréquent). Une façon d’éviter</w:t>
      </w:r>
      <w:r w:rsidR="00D814DD">
        <w:rPr>
          <w:rFonts w:cstheme="minorHAnsi"/>
          <w:shd w:val="clear" w:color="auto" w:fill="FFFFFF"/>
          <w:lang w:val="fr-FR"/>
        </w:rPr>
        <w:t xml:space="preserve"> de discuter d’un sujet qui</w:t>
      </w:r>
      <w:r>
        <w:rPr>
          <w:rFonts w:cstheme="minorHAnsi"/>
          <w:shd w:val="clear" w:color="auto" w:fill="FFFFFF"/>
          <w:lang w:val="fr-FR"/>
        </w:rPr>
        <w:t xml:space="preserve"> </w:t>
      </w:r>
      <w:r w:rsidR="00CE7CCE">
        <w:rPr>
          <w:rFonts w:cstheme="minorHAnsi"/>
          <w:shd w:val="clear" w:color="auto" w:fill="FFFFFF"/>
          <w:lang w:val="fr-FR"/>
        </w:rPr>
        <w:t xml:space="preserve">pourrait </w:t>
      </w:r>
      <w:r w:rsidR="00D814DD">
        <w:rPr>
          <w:rFonts w:cstheme="minorHAnsi"/>
          <w:shd w:val="clear" w:color="auto" w:fill="FFFFFF"/>
          <w:lang w:val="fr-FR"/>
        </w:rPr>
        <w:t>le mettr</w:t>
      </w:r>
      <w:r w:rsidR="00CE7CCE">
        <w:rPr>
          <w:rFonts w:cstheme="minorHAnsi"/>
          <w:shd w:val="clear" w:color="auto" w:fill="FFFFFF"/>
          <w:lang w:val="fr-FR"/>
        </w:rPr>
        <w:t>e,</w:t>
      </w:r>
      <w:r>
        <w:rPr>
          <w:rFonts w:cstheme="minorHAnsi"/>
          <w:shd w:val="clear" w:color="auto" w:fill="FFFFFF"/>
          <w:lang w:val="fr-FR"/>
        </w:rPr>
        <w:t xml:space="preserve"> lui-même</w:t>
      </w:r>
      <w:r w:rsidR="00CE7CCE">
        <w:rPr>
          <w:rFonts w:cstheme="minorHAnsi"/>
          <w:shd w:val="clear" w:color="auto" w:fill="FFFFFF"/>
          <w:lang w:val="fr-FR"/>
        </w:rPr>
        <w:t>,</w:t>
      </w:r>
      <w:r>
        <w:rPr>
          <w:rFonts w:cstheme="minorHAnsi"/>
          <w:shd w:val="clear" w:color="auto" w:fill="FFFFFF"/>
          <w:lang w:val="fr-FR"/>
        </w:rPr>
        <w:t xml:space="preserve"> en difficulté</w:t>
      </w:r>
      <w:r w:rsidR="00D814DD">
        <w:rPr>
          <w:rFonts w:cstheme="minorHAnsi"/>
          <w:shd w:val="clear" w:color="auto" w:fill="FFFFFF"/>
          <w:lang w:val="fr-FR"/>
        </w:rPr>
        <w:t>. Celui lui permet</w:t>
      </w:r>
      <w:r>
        <w:rPr>
          <w:rFonts w:cstheme="minorHAnsi"/>
          <w:shd w:val="clear" w:color="auto" w:fill="FFFFFF"/>
          <w:lang w:val="fr-FR"/>
        </w:rPr>
        <w:t xml:space="preserve"> </w:t>
      </w:r>
      <w:r w:rsidRPr="008F6147">
        <w:rPr>
          <w:rFonts w:cstheme="minorHAnsi"/>
          <w:i/>
          <w:shd w:val="clear" w:color="auto" w:fill="FFFFFF"/>
          <w:lang w:val="fr-FR"/>
        </w:rPr>
        <w:t>de détourner notre attention d’un sujet qui le fâche.</w:t>
      </w:r>
    </w:p>
    <w:p w14:paraId="7C004DC3" w14:textId="77777777" w:rsidR="009F25FC" w:rsidRPr="008F6147" w:rsidRDefault="009F25FC" w:rsidP="0043022E">
      <w:pPr>
        <w:spacing w:after="0" w:line="240" w:lineRule="auto"/>
        <w:jc w:val="both"/>
        <w:rPr>
          <w:rFonts w:cstheme="minorHAnsi"/>
          <w:i/>
          <w:shd w:val="clear" w:color="auto" w:fill="FFFFFF"/>
          <w:lang w:val="fr-FR"/>
        </w:rPr>
      </w:pPr>
    </w:p>
    <w:p w14:paraId="32B43CFC" w14:textId="77777777" w:rsidR="009F25FC"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Cette technique est très efficace et « piégeante », car elle vous conduit à discuter sur un sujet nouveau, que votre contradicteur lui connaît bien</w:t>
      </w:r>
      <w:r w:rsidR="00A53510">
        <w:rPr>
          <w:rFonts w:cstheme="minorHAnsi"/>
          <w:shd w:val="clear" w:color="auto" w:fill="FFFFFF"/>
          <w:lang w:val="fr-FR"/>
        </w:rPr>
        <w:t>, qu’il a bien préparé</w:t>
      </w:r>
      <w:r>
        <w:rPr>
          <w:rFonts w:cstheme="minorHAnsi"/>
          <w:shd w:val="clear" w:color="auto" w:fill="FFFFFF"/>
          <w:lang w:val="fr-FR"/>
        </w:rPr>
        <w:t xml:space="preserve">, </w:t>
      </w:r>
      <w:r w:rsidR="00A53510">
        <w:rPr>
          <w:rFonts w:cstheme="minorHAnsi"/>
          <w:shd w:val="clear" w:color="auto" w:fill="FFFFFF"/>
          <w:lang w:val="fr-FR"/>
        </w:rPr>
        <w:t>selon</w:t>
      </w:r>
      <w:r>
        <w:rPr>
          <w:rFonts w:cstheme="minorHAnsi"/>
          <w:shd w:val="clear" w:color="auto" w:fill="FFFFFF"/>
          <w:lang w:val="fr-FR"/>
        </w:rPr>
        <w:t xml:space="preserve"> une rhétorique bien rôdée, surtout elle vous fait abandonner le sujet sensible de départ, sur lequel votre contradicteur ne voulait pas discuter (car sentant qu’il n’aurait pas le dessus).</w:t>
      </w:r>
    </w:p>
    <w:p w14:paraId="47944EDC" w14:textId="77777777" w:rsidR="00F2241A" w:rsidRDefault="00F2241A" w:rsidP="0043022E">
      <w:pPr>
        <w:spacing w:after="0" w:line="240" w:lineRule="auto"/>
        <w:jc w:val="both"/>
        <w:rPr>
          <w:rFonts w:cstheme="minorHAnsi"/>
          <w:shd w:val="clear" w:color="auto" w:fill="FFFFFF"/>
          <w:lang w:val="fr-FR"/>
        </w:rPr>
      </w:pPr>
    </w:p>
    <w:p w14:paraId="1FA23A6C" w14:textId="06D5EBF4" w:rsidR="009F25FC"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Le but de cette tactique n’est pas d’être nécessairement honnête … mais surtout d’avoir le dessus face à son adversaire</w:t>
      </w:r>
      <w:r w:rsidR="00E5357A">
        <w:rPr>
          <w:rFonts w:cstheme="minorHAnsi"/>
          <w:shd w:val="clear" w:color="auto" w:fill="FFFFFF"/>
          <w:lang w:val="fr-FR"/>
        </w:rPr>
        <w:t xml:space="preserve"> (ou</w:t>
      </w:r>
      <w:r w:rsidR="00A53510">
        <w:rPr>
          <w:rFonts w:cstheme="minorHAnsi"/>
          <w:shd w:val="clear" w:color="auto" w:fill="FFFFFF"/>
          <w:lang w:val="fr-FR"/>
        </w:rPr>
        <w:t>/et</w:t>
      </w:r>
      <w:r w:rsidR="00E5357A">
        <w:rPr>
          <w:rFonts w:cstheme="minorHAnsi"/>
          <w:shd w:val="clear" w:color="auto" w:fill="FFFFFF"/>
          <w:lang w:val="fr-FR"/>
        </w:rPr>
        <w:t xml:space="preserve"> sur vous)</w:t>
      </w:r>
      <w:r w:rsidR="00CC4942">
        <w:rPr>
          <w:rFonts w:cstheme="minorHAnsi"/>
          <w:shd w:val="clear" w:color="auto" w:fill="FFFFFF"/>
          <w:lang w:val="fr-FR"/>
        </w:rPr>
        <w:t>, de faire que l’islam ne perde pas la face</w:t>
      </w:r>
      <w:r w:rsidR="00A53510">
        <w:rPr>
          <w:rFonts w:cstheme="minorHAnsi"/>
          <w:shd w:val="clear" w:color="auto" w:fill="FFFFFF"/>
          <w:lang w:val="fr-FR"/>
        </w:rPr>
        <w:t xml:space="preserve"> et</w:t>
      </w:r>
      <w:r w:rsidR="00CC4942">
        <w:rPr>
          <w:rFonts w:cstheme="minorHAnsi"/>
          <w:shd w:val="clear" w:color="auto" w:fill="FFFFFF"/>
          <w:lang w:val="fr-FR"/>
        </w:rPr>
        <w:t>,</w:t>
      </w:r>
      <w:r w:rsidR="00A53510">
        <w:rPr>
          <w:rFonts w:cstheme="minorHAnsi"/>
          <w:shd w:val="clear" w:color="auto" w:fill="FFFFFF"/>
          <w:lang w:val="fr-FR"/>
        </w:rPr>
        <w:t xml:space="preserve"> en finale</w:t>
      </w:r>
      <w:r w:rsidR="00CC4942">
        <w:rPr>
          <w:rFonts w:cstheme="minorHAnsi"/>
          <w:shd w:val="clear" w:color="auto" w:fill="FFFFFF"/>
          <w:lang w:val="fr-FR"/>
        </w:rPr>
        <w:t>,</w:t>
      </w:r>
      <w:r w:rsidR="00A53510">
        <w:rPr>
          <w:rFonts w:cstheme="minorHAnsi"/>
          <w:shd w:val="clear" w:color="auto" w:fill="FFFFFF"/>
          <w:lang w:val="fr-FR"/>
        </w:rPr>
        <w:t xml:space="preserve"> de faire « gagner l’islam » par n’importe quel moyen.</w:t>
      </w:r>
    </w:p>
    <w:p w14:paraId="2DA7F550" w14:textId="43BF210F" w:rsidR="008F6147" w:rsidRDefault="008F6147">
      <w:pPr>
        <w:rPr>
          <w:rFonts w:cstheme="minorHAnsi"/>
          <w:shd w:val="clear" w:color="auto" w:fill="FFFFFF"/>
          <w:lang w:val="fr-FR"/>
        </w:rPr>
      </w:pPr>
      <w:r>
        <w:rPr>
          <w:rFonts w:cstheme="minorHAnsi"/>
          <w:shd w:val="clear" w:color="auto" w:fill="FFFFFF"/>
          <w:lang w:val="fr-FR"/>
        </w:rPr>
        <w:br w:type="page"/>
      </w:r>
    </w:p>
    <w:p w14:paraId="1664044F" w14:textId="77777777" w:rsidR="009F25FC" w:rsidRDefault="009F25FC" w:rsidP="009F25FC">
      <w:pPr>
        <w:spacing w:after="0"/>
        <w:jc w:val="both"/>
        <w:rPr>
          <w:rFonts w:cstheme="minorHAnsi"/>
          <w:shd w:val="clear" w:color="auto" w:fill="FFFFFF"/>
          <w:lang w:val="fr-FR"/>
        </w:rPr>
      </w:pPr>
    </w:p>
    <w:p w14:paraId="39BE3BA0" w14:textId="7FBE75F5" w:rsidR="0082636F" w:rsidRDefault="00C531FA" w:rsidP="00390820">
      <w:pPr>
        <w:pStyle w:val="Titre2"/>
        <w:rPr>
          <w:shd w:val="clear" w:color="auto" w:fill="FFFFFF"/>
          <w:lang w:val="fr-FR"/>
        </w:rPr>
      </w:pPr>
      <w:bookmarkStart w:id="107" w:name="_Toc68429398"/>
      <w:r>
        <w:rPr>
          <w:shd w:val="clear" w:color="auto" w:fill="FFFFFF"/>
          <w:lang w:val="fr-FR"/>
        </w:rPr>
        <w:t>Islam religion de paix ?</w:t>
      </w:r>
      <w:bookmarkEnd w:id="107"/>
    </w:p>
    <w:p w14:paraId="3AB05C56" w14:textId="77777777" w:rsidR="0082636F" w:rsidRDefault="0082636F" w:rsidP="009F25FC">
      <w:pPr>
        <w:spacing w:after="0"/>
        <w:jc w:val="both"/>
        <w:rPr>
          <w:rFonts w:cstheme="minorHAnsi"/>
          <w:shd w:val="clear" w:color="auto" w:fill="FFFFFF"/>
          <w:lang w:val="fr-FR"/>
        </w:rPr>
      </w:pPr>
    </w:p>
    <w:p w14:paraId="1F7ABAC2" w14:textId="77777777" w:rsidR="009F25FC"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En voici quelques exemples :</w:t>
      </w:r>
    </w:p>
    <w:p w14:paraId="425B5CE6" w14:textId="77777777" w:rsidR="009F25FC" w:rsidRDefault="009F25FC" w:rsidP="0043022E">
      <w:pPr>
        <w:spacing w:after="0" w:line="240" w:lineRule="auto"/>
        <w:jc w:val="both"/>
        <w:rPr>
          <w:rFonts w:cstheme="minorHAnsi"/>
          <w:shd w:val="clear" w:color="auto" w:fill="FFFFFF"/>
          <w:lang w:val="fr-FR"/>
        </w:rPr>
      </w:pPr>
    </w:p>
    <w:p w14:paraId="4607B4C7" w14:textId="77777777" w:rsidR="009F25FC" w:rsidRDefault="00A53510" w:rsidP="0043022E">
      <w:pPr>
        <w:spacing w:after="0" w:line="240" w:lineRule="auto"/>
        <w:jc w:val="both"/>
        <w:rPr>
          <w:rFonts w:cstheme="minorHAnsi"/>
          <w:shd w:val="clear" w:color="auto" w:fill="FFFFFF"/>
          <w:lang w:val="fr-FR"/>
        </w:rPr>
      </w:pPr>
      <w:r>
        <w:rPr>
          <w:rFonts w:cstheme="minorHAnsi"/>
          <w:shd w:val="clear" w:color="auto" w:fill="FFFFFF"/>
          <w:lang w:val="fr-FR"/>
        </w:rPr>
        <w:t>Q</w:t>
      </w:r>
      <w:r w:rsidR="009F25FC">
        <w:rPr>
          <w:rFonts w:cstheme="minorHAnsi"/>
          <w:shd w:val="clear" w:color="auto" w:fill="FFFFFF"/>
          <w:lang w:val="fr-FR"/>
        </w:rPr>
        <w:t>uand j’aborde certains massacres liés à l’islam</w:t>
      </w:r>
      <w:r w:rsidR="00E5357A">
        <w:rPr>
          <w:rStyle w:val="Appelnotedebasdep"/>
          <w:rFonts w:cstheme="minorHAnsi"/>
          <w:shd w:val="clear" w:color="auto" w:fill="FFFFFF"/>
          <w:lang w:val="fr-FR"/>
        </w:rPr>
        <w:footnoteReference w:id="311"/>
      </w:r>
      <w:r w:rsidR="00E5357A">
        <w:rPr>
          <w:rFonts w:cstheme="minorHAnsi"/>
          <w:shd w:val="clear" w:color="auto" w:fill="FFFFFF"/>
          <w:lang w:val="fr-FR"/>
        </w:rPr>
        <w:t xml:space="preserve"> </w:t>
      </w:r>
      <w:r w:rsidR="00E5357A">
        <w:rPr>
          <w:rStyle w:val="Appelnotedebasdep"/>
          <w:rFonts w:cstheme="minorHAnsi"/>
          <w:shd w:val="clear" w:color="auto" w:fill="FFFFFF"/>
          <w:lang w:val="fr-FR"/>
        </w:rPr>
        <w:footnoteReference w:id="312"/>
      </w:r>
      <w:r w:rsidR="00E5357A">
        <w:rPr>
          <w:rFonts w:cstheme="minorHAnsi"/>
          <w:shd w:val="clear" w:color="auto" w:fill="FFFFFF"/>
          <w:lang w:val="fr-FR"/>
        </w:rPr>
        <w:t xml:space="preserve"> </w:t>
      </w:r>
      <w:r w:rsidR="00E5357A">
        <w:rPr>
          <w:rStyle w:val="Appelnotedebasdep"/>
          <w:rFonts w:cstheme="minorHAnsi"/>
          <w:shd w:val="clear" w:color="auto" w:fill="FFFFFF"/>
          <w:lang w:val="fr-FR"/>
        </w:rPr>
        <w:footnoteReference w:id="313"/>
      </w:r>
      <w:r w:rsidR="009F25FC">
        <w:rPr>
          <w:rFonts w:cstheme="minorHAnsi"/>
          <w:shd w:val="clear" w:color="auto" w:fill="FFFFFF"/>
          <w:lang w:val="fr-FR"/>
        </w:rPr>
        <w:t xml:space="preserve"> ou les peines de morts contre les athées et apostats</w:t>
      </w:r>
      <w:r>
        <w:rPr>
          <w:rFonts w:cstheme="minorHAnsi"/>
          <w:shd w:val="clear" w:color="auto" w:fill="FFFFFF"/>
          <w:lang w:val="fr-FR"/>
        </w:rPr>
        <w:t>, voici une réponse type qu’un islamiste me donnera alors</w:t>
      </w:r>
      <w:r w:rsidR="009F25FC">
        <w:rPr>
          <w:rFonts w:cstheme="minorHAnsi"/>
          <w:shd w:val="clear" w:color="auto" w:fill="FFFFFF"/>
          <w:lang w:val="fr-FR"/>
        </w:rPr>
        <w:t> :</w:t>
      </w:r>
    </w:p>
    <w:p w14:paraId="30AF0C3D" w14:textId="77777777" w:rsidR="009F25FC" w:rsidRDefault="009F25FC" w:rsidP="0043022E">
      <w:pPr>
        <w:spacing w:after="0" w:line="240" w:lineRule="auto"/>
        <w:jc w:val="both"/>
        <w:rPr>
          <w:rFonts w:cstheme="minorHAnsi"/>
          <w:shd w:val="clear" w:color="auto" w:fill="FFFFFF"/>
          <w:lang w:val="fr-FR"/>
        </w:rPr>
      </w:pPr>
    </w:p>
    <w:p w14:paraId="467540C0" w14:textId="77777777" w:rsidR="009F25FC" w:rsidRPr="008F6147" w:rsidRDefault="009F25FC" w:rsidP="0043022E">
      <w:pPr>
        <w:spacing w:after="0" w:line="240" w:lineRule="auto"/>
        <w:jc w:val="both"/>
        <w:rPr>
          <w:rFonts w:cstheme="minorHAnsi"/>
          <w:i/>
          <w:shd w:val="clear" w:color="auto" w:fill="FFFFFF"/>
          <w:lang w:val="fr-FR"/>
        </w:rPr>
      </w:pPr>
      <w:r>
        <w:rPr>
          <w:rFonts w:cstheme="minorHAnsi"/>
          <w:shd w:val="clear" w:color="auto" w:fill="FFFFFF"/>
          <w:lang w:val="fr-FR"/>
        </w:rPr>
        <w:t>« </w:t>
      </w:r>
      <w:r w:rsidRPr="008F6147">
        <w:rPr>
          <w:rFonts w:cstheme="minorHAnsi"/>
          <w:shd w:val="clear" w:color="auto" w:fill="FFFFFF"/>
          <w:lang w:val="fr-FR"/>
        </w:rPr>
        <w:t>On sait très bien que c'est à cause de L'islam que les civilisations amérindiennes ont disparu ... que des millions d'indiens d'Amérique ont été exterminés … que des millions d'africains ont été esclavagisé … que</w:t>
      </w:r>
      <w:r w:rsidRPr="00810DE8">
        <w:rPr>
          <w:rFonts w:cstheme="minorHAnsi"/>
          <w:i/>
          <w:shd w:val="clear" w:color="auto" w:fill="FFFFFF"/>
          <w:lang w:val="fr-FR"/>
        </w:rPr>
        <w:t xml:space="preserve"> </w:t>
      </w:r>
      <w:r w:rsidRPr="008F6147">
        <w:rPr>
          <w:rFonts w:cstheme="minorHAnsi"/>
          <w:i/>
          <w:shd w:val="clear" w:color="auto" w:fill="FFFFFF"/>
          <w:lang w:val="fr-FR"/>
        </w:rPr>
        <w:t>90% du monde fut colonisé à l'aube du 20e siècle</w:t>
      </w:r>
      <w:r>
        <w:rPr>
          <w:rFonts w:cstheme="minorHAnsi"/>
          <w:i/>
          <w:shd w:val="clear" w:color="auto" w:fill="FFFFFF"/>
          <w:lang w:val="fr-FR"/>
        </w:rPr>
        <w:t xml:space="preserve"> </w:t>
      </w:r>
      <w:r w:rsidRPr="00810DE8">
        <w:rPr>
          <w:rFonts w:cstheme="minorHAnsi"/>
          <w:i/>
          <w:shd w:val="clear" w:color="auto" w:fill="FFFFFF"/>
          <w:lang w:val="fr-FR"/>
        </w:rPr>
        <w:t xml:space="preserve">... </w:t>
      </w:r>
      <w:r w:rsidRPr="008F6147">
        <w:rPr>
          <w:rFonts w:cstheme="minorHAnsi"/>
          <w:shd w:val="clear" w:color="auto" w:fill="FFFFFF"/>
          <w:lang w:val="fr-FR"/>
        </w:rPr>
        <w:t>qu'il ait eu 2 guerres mondiales … la guerre froide … la guerre du Viet Nam ... l'invasion de l'Irak et sa destruction ... etc. etc. ... oui oui</w:t>
      </w:r>
      <w:r w:rsidRPr="00810DE8">
        <w:rPr>
          <w:rFonts w:cstheme="minorHAnsi"/>
          <w:i/>
          <w:shd w:val="clear" w:color="auto" w:fill="FFFFFF"/>
          <w:lang w:val="fr-FR"/>
        </w:rPr>
        <w:t xml:space="preserve"> </w:t>
      </w:r>
      <w:r w:rsidRPr="008F6147">
        <w:rPr>
          <w:rFonts w:cstheme="minorHAnsi"/>
          <w:i/>
          <w:shd w:val="clear" w:color="auto" w:fill="FFFFFF"/>
          <w:lang w:val="fr-FR"/>
        </w:rPr>
        <w:t xml:space="preserve">l'islam a bon dos ... </w:t>
      </w:r>
    </w:p>
    <w:p w14:paraId="1B41CF42" w14:textId="5C155649" w:rsidR="009F25FC" w:rsidRDefault="009F25FC" w:rsidP="0043022E">
      <w:pPr>
        <w:spacing w:after="0" w:line="240" w:lineRule="auto"/>
        <w:jc w:val="both"/>
        <w:rPr>
          <w:rFonts w:cstheme="minorHAnsi"/>
          <w:shd w:val="clear" w:color="auto" w:fill="FFFFFF"/>
          <w:lang w:val="fr-FR"/>
        </w:rPr>
      </w:pPr>
      <w:r w:rsidRPr="008F6147">
        <w:rPr>
          <w:rFonts w:cstheme="minorHAnsi"/>
          <w:i/>
          <w:shd w:val="clear" w:color="auto" w:fill="FFFFFF"/>
          <w:lang w:val="fr-FR"/>
        </w:rPr>
        <w:t>Vous et vos semblables vous êtes un cancer pour l'humanité</w:t>
      </w:r>
      <w:r>
        <w:rPr>
          <w:rStyle w:val="Appelnotedebasdep"/>
          <w:rFonts w:cstheme="minorHAnsi"/>
          <w:i/>
          <w:shd w:val="clear" w:color="auto" w:fill="FFFFFF"/>
          <w:lang w:val="fr-FR"/>
        </w:rPr>
        <w:footnoteReference w:id="314"/>
      </w:r>
      <w:r>
        <w:rPr>
          <w:rFonts w:cstheme="minorHAnsi"/>
          <w:shd w:val="clear" w:color="auto" w:fill="FFFFFF"/>
          <w:lang w:val="fr-FR"/>
        </w:rPr>
        <w:t> ».</w:t>
      </w:r>
    </w:p>
    <w:p w14:paraId="2369E12F" w14:textId="77777777" w:rsidR="00146571" w:rsidRDefault="00146571" w:rsidP="0043022E">
      <w:pPr>
        <w:spacing w:after="0" w:line="240" w:lineRule="auto"/>
        <w:jc w:val="both"/>
        <w:rPr>
          <w:rFonts w:cstheme="minorHAnsi"/>
          <w:shd w:val="clear" w:color="auto" w:fill="FFFFFF"/>
          <w:lang w:val="fr-FR"/>
        </w:rPr>
      </w:pPr>
    </w:p>
    <w:p w14:paraId="399C1A31" w14:textId="74094A07" w:rsidR="003B6D6E" w:rsidRDefault="00146571" w:rsidP="0043022E">
      <w:pPr>
        <w:spacing w:after="0" w:line="240" w:lineRule="auto"/>
        <w:jc w:val="both"/>
        <w:rPr>
          <w:rFonts w:cstheme="minorHAnsi"/>
          <w:shd w:val="clear" w:color="auto" w:fill="FFFFFF"/>
          <w:lang w:val="fr-FR"/>
        </w:rPr>
      </w:pPr>
      <w:r>
        <w:rPr>
          <w:rFonts w:cstheme="minorHAnsi"/>
          <w:shd w:val="clear" w:color="auto" w:fill="FFFFFF"/>
          <w:lang w:val="fr-FR"/>
        </w:rPr>
        <w:t>Mehdi : « </w:t>
      </w:r>
      <w:r w:rsidRPr="008F6147">
        <w:rPr>
          <w:rFonts w:cstheme="minorHAnsi"/>
          <w:i/>
          <w:shd w:val="clear" w:color="auto" w:fill="FFFFFF"/>
          <w:lang w:val="fr-FR"/>
        </w:rPr>
        <w:t>Les chrétiens tuent aussi quand ils sont majoritaires</w:t>
      </w:r>
      <w:r w:rsidRPr="00146571">
        <w:rPr>
          <w:rFonts w:cstheme="minorHAnsi"/>
          <w:i/>
          <w:shd w:val="clear" w:color="auto" w:fill="FFFFFF"/>
          <w:lang w:val="fr-FR"/>
        </w:rPr>
        <w:t>. Par exemple ils ont exterminé les indiens d'Amérique, ils ont brûlé vifs les soi-disant sorciers, puis les cathares etc.</w:t>
      </w:r>
      <w:r w:rsidRPr="00146571">
        <w:rPr>
          <w:rFonts w:cstheme="minorHAnsi"/>
          <w:shd w:val="clear" w:color="auto" w:fill="FFFFFF"/>
          <w:lang w:val="fr-FR"/>
        </w:rPr>
        <w:t xml:space="preserve"> ...</w:t>
      </w:r>
      <w:r>
        <w:rPr>
          <w:rFonts w:cstheme="minorHAnsi"/>
          <w:shd w:val="clear" w:color="auto" w:fill="FFFFFF"/>
          <w:lang w:val="fr-FR"/>
        </w:rPr>
        <w:t> »</w:t>
      </w:r>
      <w:r w:rsidRPr="00146571">
        <w:rPr>
          <w:rFonts w:cstheme="minorHAnsi"/>
          <w:shd w:val="clear" w:color="auto" w:fill="FFFFFF"/>
          <w:lang w:val="fr-FR"/>
        </w:rPr>
        <w:t>.</w:t>
      </w:r>
    </w:p>
    <w:p w14:paraId="46B8D1B8" w14:textId="10D1D5F1" w:rsidR="009F25FC" w:rsidRDefault="009F25FC" w:rsidP="0043022E">
      <w:pPr>
        <w:spacing w:after="0" w:line="240" w:lineRule="auto"/>
        <w:jc w:val="both"/>
        <w:rPr>
          <w:rFonts w:cstheme="minorHAnsi"/>
          <w:shd w:val="clear" w:color="auto" w:fill="FFFFFF"/>
          <w:lang w:val="fr-FR"/>
        </w:rPr>
      </w:pPr>
    </w:p>
    <w:p w14:paraId="5D092AC2" w14:textId="438BAA91" w:rsidR="00C531FA" w:rsidRDefault="00C531FA" w:rsidP="0043022E">
      <w:pPr>
        <w:spacing w:after="0" w:line="240" w:lineRule="auto"/>
        <w:jc w:val="both"/>
        <w:rPr>
          <w:rFonts w:cstheme="minorHAnsi"/>
          <w:shd w:val="clear" w:color="auto" w:fill="FFFFFF"/>
          <w:lang w:val="fr-FR"/>
        </w:rPr>
      </w:pPr>
      <w:r>
        <w:rPr>
          <w:rFonts w:cstheme="minorHAnsi"/>
          <w:shd w:val="clear" w:color="auto" w:fill="FFFFFF"/>
          <w:lang w:val="fr-FR"/>
        </w:rPr>
        <w:t>Selon Ousmane : « </w:t>
      </w:r>
      <w:r w:rsidRPr="00C531FA">
        <w:rPr>
          <w:rFonts w:cstheme="minorHAnsi"/>
          <w:i/>
          <w:shd w:val="clear" w:color="auto" w:fill="FFFFFF"/>
          <w:lang w:val="fr-FR"/>
        </w:rPr>
        <w:t>Une étude récente montre que dans le Coran on a 2% d'appel à la violence au meurtre etc., tandis que dans la Bible on retrouve 9 % d'appel à la violence et au meurtre (6 dans l'ancien testament et 3 dans le nouveau testament)</w:t>
      </w:r>
      <w:r>
        <w:rPr>
          <w:rFonts w:cstheme="minorHAnsi"/>
          <w:shd w:val="clear" w:color="auto" w:fill="FFFFFF"/>
          <w:lang w:val="fr-FR"/>
        </w:rPr>
        <w:t> »</w:t>
      </w:r>
      <w:r w:rsidRPr="00C531FA">
        <w:rPr>
          <w:rFonts w:cstheme="minorHAnsi"/>
          <w:shd w:val="clear" w:color="auto" w:fill="FFFFFF"/>
          <w:lang w:val="fr-FR"/>
        </w:rPr>
        <w:t>.</w:t>
      </w:r>
      <w:r>
        <w:rPr>
          <w:rFonts w:cstheme="minorHAnsi"/>
          <w:shd w:val="clear" w:color="auto" w:fill="FFFFFF"/>
          <w:lang w:val="fr-FR"/>
        </w:rPr>
        <w:t xml:space="preserve"> Quand je demande la source de son étude, Ousmane est incapable de la fournir.</w:t>
      </w:r>
    </w:p>
    <w:p w14:paraId="275F76BE" w14:textId="77777777" w:rsidR="00390820" w:rsidRDefault="00390820" w:rsidP="009F25FC">
      <w:pPr>
        <w:spacing w:after="0"/>
        <w:jc w:val="both"/>
        <w:rPr>
          <w:rFonts w:cstheme="minorHAnsi"/>
          <w:shd w:val="clear" w:color="auto" w:fill="FFFFFF"/>
          <w:lang w:val="fr-FR"/>
        </w:rPr>
      </w:pPr>
    </w:p>
    <w:p w14:paraId="00487144" w14:textId="16172421" w:rsidR="00C531FA" w:rsidRDefault="00C531FA" w:rsidP="00C531FA">
      <w:pPr>
        <w:pStyle w:val="Titre2"/>
        <w:rPr>
          <w:shd w:val="clear" w:color="auto" w:fill="FFFFFF"/>
          <w:lang w:val="fr-FR"/>
        </w:rPr>
      </w:pPr>
      <w:bookmarkStart w:id="108" w:name="_Toc68429399"/>
      <w:r>
        <w:rPr>
          <w:shd w:val="clear" w:color="auto" w:fill="FFFFFF"/>
          <w:lang w:val="fr-FR"/>
        </w:rPr>
        <w:t>L’exode des juifs séfarades après 1948</w:t>
      </w:r>
      <w:bookmarkEnd w:id="108"/>
    </w:p>
    <w:p w14:paraId="5BAFA1B4" w14:textId="77777777" w:rsidR="00C531FA" w:rsidRDefault="00C531FA" w:rsidP="009F25FC">
      <w:pPr>
        <w:spacing w:after="0"/>
        <w:jc w:val="both"/>
        <w:rPr>
          <w:rFonts w:cstheme="minorHAnsi"/>
          <w:shd w:val="clear" w:color="auto" w:fill="FFFFFF"/>
          <w:lang w:val="fr-FR"/>
        </w:rPr>
      </w:pPr>
    </w:p>
    <w:p w14:paraId="3B526945" w14:textId="7DA3460A" w:rsidR="009F25FC"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Quand je parle de l’exode obligé des Juifs, des pays musulmans, après 1948, et du droit à l’existence de l’état d’Israël, voici le genre de réponse que j’obtiens (</w:t>
      </w:r>
      <w:r w:rsidR="00A53510">
        <w:rPr>
          <w:rFonts w:cstheme="minorHAnsi"/>
          <w:shd w:val="clear" w:color="auto" w:fill="FFFFFF"/>
          <w:lang w:val="fr-FR"/>
        </w:rPr>
        <w:t>d’autant qu’</w:t>
      </w:r>
      <w:r>
        <w:rPr>
          <w:rFonts w:cstheme="minorHAnsi"/>
          <w:shd w:val="clear" w:color="auto" w:fill="FFFFFF"/>
          <w:lang w:val="fr-FR"/>
        </w:rPr>
        <w:t>ils sont alors persuadés que je suis juif puisque je défends le droit à l’existence du pays haï par eux)</w:t>
      </w:r>
      <w:r w:rsidR="00CC4942">
        <w:rPr>
          <w:rFonts w:cstheme="minorHAnsi"/>
          <w:shd w:val="clear" w:color="auto" w:fill="FFFFFF"/>
          <w:lang w:val="fr-FR"/>
        </w:rPr>
        <w:t xml:space="preserve"> (voir ci-après)</w:t>
      </w:r>
      <w:r>
        <w:rPr>
          <w:rFonts w:cstheme="minorHAnsi"/>
          <w:shd w:val="clear" w:color="auto" w:fill="FFFFFF"/>
          <w:lang w:val="fr-FR"/>
        </w:rPr>
        <w:t> :</w:t>
      </w:r>
    </w:p>
    <w:p w14:paraId="639D4558" w14:textId="77777777" w:rsidR="009F25FC" w:rsidRDefault="009F25FC" w:rsidP="0043022E">
      <w:pPr>
        <w:spacing w:after="0" w:line="240" w:lineRule="auto"/>
        <w:jc w:val="both"/>
        <w:rPr>
          <w:rFonts w:cstheme="minorHAnsi"/>
          <w:shd w:val="clear" w:color="auto" w:fill="FFFFFF"/>
          <w:lang w:val="fr-FR"/>
        </w:rPr>
      </w:pPr>
    </w:p>
    <w:p w14:paraId="237A3389" w14:textId="77777777" w:rsidR="009F25FC" w:rsidRPr="00BE7D7A" w:rsidRDefault="009F25FC" w:rsidP="0043022E">
      <w:pPr>
        <w:spacing w:after="0" w:line="240" w:lineRule="auto"/>
        <w:jc w:val="both"/>
        <w:rPr>
          <w:rFonts w:cstheme="minorHAnsi"/>
          <w:shd w:val="clear" w:color="auto" w:fill="FFFFFF"/>
          <w:lang w:val="fr-FR"/>
        </w:rPr>
      </w:pPr>
      <w:r w:rsidRPr="00BE7D7A">
        <w:rPr>
          <w:rFonts w:cstheme="minorHAnsi"/>
          <w:shd w:val="clear" w:color="auto" w:fill="FFFFFF"/>
          <w:lang w:val="fr-FR"/>
        </w:rPr>
        <w:t xml:space="preserve">Amide : </w:t>
      </w:r>
      <w:r w:rsidRPr="00BE7D7A">
        <w:rPr>
          <w:rFonts w:cstheme="minorHAnsi"/>
          <w:i/>
          <w:shd w:val="clear" w:color="auto" w:fill="FFFFFF"/>
          <w:lang w:val="fr-FR"/>
        </w:rPr>
        <w:t xml:space="preserve">« Personne ne t'avait "chassé" de ton chez toi, ni entré en guerre contre toi, sinon comment expliques-tu que </w:t>
      </w:r>
      <w:r w:rsidRPr="00BE7D7A">
        <w:rPr>
          <w:rFonts w:cstheme="minorHAnsi"/>
          <w:b/>
          <w:i/>
          <w:shd w:val="clear" w:color="auto" w:fill="FFFFFF"/>
          <w:lang w:val="fr-FR"/>
        </w:rPr>
        <w:t xml:space="preserve">des juifs algériens sont restés en Algérie et d'autres vont et viennent, libres et s'enorgueillissent même d'être Algérien quand d'autres de préfèrent afficher leur arrogance sioniste, pour mieux séparer les frères algériens que sont les juifs et les musulmans ! </w:t>
      </w:r>
      <w:r w:rsidRPr="00BE7D7A">
        <w:rPr>
          <w:rFonts w:cstheme="minorHAnsi"/>
          <w:i/>
          <w:shd w:val="clear" w:color="auto" w:fill="FFFFFF"/>
          <w:lang w:val="fr-FR"/>
        </w:rPr>
        <w:t xml:space="preserve"> Ceux et celles qui avaient fuient l'Algérie de deux choses l'une : ou bien </w:t>
      </w:r>
      <w:r w:rsidRPr="00BE7D7A">
        <w:rPr>
          <w:rFonts w:cstheme="minorHAnsi"/>
          <w:b/>
          <w:i/>
          <w:shd w:val="clear" w:color="auto" w:fill="FFFFFF"/>
          <w:lang w:val="fr-FR"/>
        </w:rPr>
        <w:t>c'étaient des agents sionistes qui ont participé au génocide algérien</w:t>
      </w:r>
      <w:r w:rsidRPr="00BE7D7A">
        <w:rPr>
          <w:rFonts w:cstheme="minorHAnsi"/>
          <w:i/>
          <w:shd w:val="clear" w:color="auto" w:fill="FFFFFF"/>
          <w:lang w:val="fr-FR"/>
        </w:rPr>
        <w:t xml:space="preserve">, aux côtés de l'armée française, ou bien leurs amis (suivez mon regard) les avaient convaincus et obligé de quitter l'Algérie de </w:t>
      </w:r>
      <w:r w:rsidRPr="00BE7D7A">
        <w:rPr>
          <w:rFonts w:cstheme="minorHAnsi"/>
          <w:b/>
          <w:i/>
          <w:shd w:val="clear" w:color="auto" w:fill="FFFFFF"/>
          <w:lang w:val="fr-FR"/>
        </w:rPr>
        <w:t>peur d'un "massacre" supposé</w:t>
      </w:r>
      <w:r w:rsidRPr="00BE7D7A">
        <w:rPr>
          <w:rFonts w:cstheme="minorHAnsi"/>
          <w:i/>
          <w:shd w:val="clear" w:color="auto" w:fill="FFFFFF"/>
          <w:lang w:val="fr-FR"/>
        </w:rPr>
        <w:t xml:space="preserve"> ! Erreur fatale : </w:t>
      </w:r>
      <w:r w:rsidRPr="00BE7D7A">
        <w:rPr>
          <w:rFonts w:cstheme="minorHAnsi"/>
          <w:b/>
          <w:i/>
          <w:shd w:val="clear" w:color="auto" w:fill="FFFFFF"/>
          <w:lang w:val="fr-FR"/>
        </w:rPr>
        <w:t>on attend voir toujours ce "massacre" comme une comédie</w:t>
      </w:r>
      <w:r w:rsidRPr="00BE7D7A">
        <w:rPr>
          <w:rFonts w:cstheme="minorHAnsi"/>
          <w:i/>
          <w:shd w:val="clear" w:color="auto" w:fill="FFFFFF"/>
          <w:lang w:val="fr-FR"/>
        </w:rPr>
        <w:t xml:space="preserve"> !</w:t>
      </w:r>
      <w:r>
        <w:rPr>
          <w:rFonts w:cstheme="minorHAnsi"/>
          <w:shd w:val="clear" w:color="auto" w:fill="FFFFFF"/>
          <w:lang w:val="fr-FR"/>
        </w:rPr>
        <w:t> ».</w:t>
      </w:r>
    </w:p>
    <w:p w14:paraId="2217DE32" w14:textId="77777777" w:rsidR="009F25FC" w:rsidRDefault="009F25FC" w:rsidP="0043022E">
      <w:pPr>
        <w:spacing w:after="0" w:line="240" w:lineRule="auto"/>
        <w:jc w:val="both"/>
        <w:rPr>
          <w:rFonts w:cstheme="minorHAnsi"/>
          <w:shd w:val="clear" w:color="auto" w:fill="FFFFFF"/>
          <w:lang w:val="fr-FR"/>
        </w:rPr>
      </w:pPr>
    </w:p>
    <w:p w14:paraId="08B3EC53" w14:textId="77777777" w:rsidR="009F25FC" w:rsidRPr="00BE7D7A" w:rsidRDefault="009F25FC" w:rsidP="0043022E">
      <w:pPr>
        <w:spacing w:after="0" w:line="240" w:lineRule="auto"/>
        <w:jc w:val="both"/>
        <w:rPr>
          <w:rFonts w:cstheme="minorHAnsi"/>
          <w:shd w:val="clear" w:color="auto" w:fill="FFFFFF"/>
          <w:lang w:val="fr-FR"/>
        </w:rPr>
      </w:pPr>
      <w:r w:rsidRPr="00BE7D7A">
        <w:rPr>
          <w:rFonts w:cstheme="minorHAnsi"/>
          <w:shd w:val="clear" w:color="auto" w:fill="FFFFFF"/>
          <w:lang w:val="fr-FR"/>
        </w:rPr>
        <w:t xml:space="preserve">Mahi : </w:t>
      </w:r>
      <w:r>
        <w:rPr>
          <w:rFonts w:cstheme="minorHAnsi"/>
          <w:shd w:val="clear" w:color="auto" w:fill="FFFFFF"/>
          <w:lang w:val="fr-FR"/>
        </w:rPr>
        <w:t>« </w:t>
      </w:r>
      <w:r w:rsidRPr="00103DD1">
        <w:rPr>
          <w:rFonts w:cstheme="minorHAnsi"/>
          <w:i/>
          <w:shd w:val="clear" w:color="auto" w:fill="FFFFFF"/>
          <w:lang w:val="fr-FR"/>
        </w:rPr>
        <w:t xml:space="preserve">Je crois que vous oubliez ce que vous voulez oublier. En dépit des dispositions du décret Crémieux, </w:t>
      </w:r>
      <w:r w:rsidRPr="00103DD1">
        <w:rPr>
          <w:rFonts w:cstheme="minorHAnsi"/>
          <w:b/>
          <w:i/>
          <w:shd w:val="clear" w:color="auto" w:fill="FFFFFF"/>
          <w:lang w:val="fr-FR"/>
        </w:rPr>
        <w:t>les juifs d'Algérie ont été</w:t>
      </w:r>
      <w:r>
        <w:rPr>
          <w:rFonts w:cstheme="minorHAnsi"/>
          <w:b/>
          <w:i/>
          <w:shd w:val="clear" w:color="auto" w:fill="FFFFFF"/>
          <w:lang w:val="fr-FR"/>
        </w:rPr>
        <w:t>,</w:t>
      </w:r>
      <w:r w:rsidRPr="00103DD1">
        <w:rPr>
          <w:rFonts w:cstheme="minorHAnsi"/>
          <w:b/>
          <w:i/>
          <w:shd w:val="clear" w:color="auto" w:fill="FFFFFF"/>
          <w:lang w:val="fr-FR"/>
        </w:rPr>
        <w:t xml:space="preserve"> pendant la deuxième guerre mondiale</w:t>
      </w:r>
      <w:r>
        <w:rPr>
          <w:rFonts w:cstheme="minorHAnsi"/>
          <w:b/>
          <w:i/>
          <w:shd w:val="clear" w:color="auto" w:fill="FFFFFF"/>
          <w:lang w:val="fr-FR"/>
        </w:rPr>
        <w:t>,</w:t>
      </w:r>
      <w:r w:rsidRPr="00103DD1">
        <w:rPr>
          <w:rFonts w:cstheme="minorHAnsi"/>
          <w:b/>
          <w:i/>
          <w:shd w:val="clear" w:color="auto" w:fill="FFFFFF"/>
          <w:lang w:val="fr-FR"/>
        </w:rPr>
        <w:t xml:space="preserve"> persécutés par les français d'Algérie qui étaient en grande majorité pétainistes</w:t>
      </w:r>
      <w:r w:rsidRPr="00103DD1">
        <w:rPr>
          <w:rFonts w:cstheme="minorHAnsi"/>
          <w:i/>
          <w:shd w:val="clear" w:color="auto" w:fill="FFFFFF"/>
          <w:lang w:val="fr-FR"/>
        </w:rPr>
        <w:t xml:space="preserve">. Et qui a protégé les juifs algériens ? Albert Afflelou le boulanger de Mascara, aurait pu avec beaucoup d'autres répondre à votre question. A cette époque le statut réserve aux juifs était pire que celui réservé aux musulmans ... C'est dire ! Pour ce qui est de </w:t>
      </w:r>
      <w:r w:rsidRPr="00103DD1">
        <w:rPr>
          <w:rFonts w:cstheme="minorHAnsi"/>
          <w:b/>
          <w:i/>
          <w:shd w:val="clear" w:color="auto" w:fill="FFFFFF"/>
          <w:lang w:val="fr-FR"/>
        </w:rPr>
        <w:t>l'exode des algériens de confession juive, il a été la conséquence de la peur qui a été engendrée par l'assassinat</w:t>
      </w:r>
      <w:r>
        <w:rPr>
          <w:rFonts w:cstheme="minorHAnsi"/>
          <w:b/>
          <w:i/>
          <w:shd w:val="clear" w:color="auto" w:fill="FFFFFF"/>
          <w:lang w:val="fr-FR"/>
        </w:rPr>
        <w:t>,</w:t>
      </w:r>
      <w:r w:rsidRPr="00103DD1">
        <w:rPr>
          <w:rFonts w:cstheme="minorHAnsi"/>
          <w:b/>
          <w:i/>
          <w:shd w:val="clear" w:color="auto" w:fill="FFFFFF"/>
          <w:lang w:val="fr-FR"/>
        </w:rPr>
        <w:t xml:space="preserve"> dans des conditions atroces</w:t>
      </w:r>
      <w:r>
        <w:rPr>
          <w:rFonts w:cstheme="minorHAnsi"/>
          <w:b/>
          <w:i/>
          <w:shd w:val="clear" w:color="auto" w:fill="FFFFFF"/>
          <w:lang w:val="fr-FR"/>
        </w:rPr>
        <w:t>,</w:t>
      </w:r>
      <w:r w:rsidRPr="00103DD1">
        <w:rPr>
          <w:rFonts w:cstheme="minorHAnsi"/>
          <w:b/>
          <w:i/>
          <w:shd w:val="clear" w:color="auto" w:fill="FFFFFF"/>
          <w:lang w:val="fr-FR"/>
        </w:rPr>
        <w:t xml:space="preserve"> sur la place d'armes</w:t>
      </w:r>
      <w:r>
        <w:rPr>
          <w:rFonts w:cstheme="minorHAnsi"/>
          <w:b/>
          <w:i/>
          <w:shd w:val="clear" w:color="auto" w:fill="FFFFFF"/>
          <w:lang w:val="fr-FR"/>
        </w:rPr>
        <w:t>,</w:t>
      </w:r>
      <w:r w:rsidRPr="00103DD1">
        <w:rPr>
          <w:rFonts w:cstheme="minorHAnsi"/>
          <w:b/>
          <w:i/>
          <w:shd w:val="clear" w:color="auto" w:fill="FFFFFF"/>
          <w:lang w:val="fr-FR"/>
        </w:rPr>
        <w:t xml:space="preserve"> à Oran de petits cireurs de chaussures</w:t>
      </w:r>
      <w:r>
        <w:rPr>
          <w:rFonts w:cstheme="minorHAnsi"/>
          <w:b/>
          <w:i/>
          <w:shd w:val="clear" w:color="auto" w:fill="FFFFFF"/>
          <w:lang w:val="fr-FR"/>
        </w:rPr>
        <w:t>,</w:t>
      </w:r>
      <w:r w:rsidRPr="00103DD1">
        <w:rPr>
          <w:rFonts w:cstheme="minorHAnsi"/>
          <w:b/>
          <w:i/>
          <w:shd w:val="clear" w:color="auto" w:fill="FFFFFF"/>
          <w:lang w:val="fr-FR"/>
        </w:rPr>
        <w:t xml:space="preserve"> égorgés par des gens</w:t>
      </w:r>
      <w:r>
        <w:rPr>
          <w:rFonts w:cstheme="minorHAnsi"/>
          <w:b/>
          <w:i/>
          <w:shd w:val="clear" w:color="auto" w:fill="FFFFFF"/>
          <w:lang w:val="fr-FR"/>
        </w:rPr>
        <w:t>,</w:t>
      </w:r>
      <w:r w:rsidRPr="00103DD1">
        <w:rPr>
          <w:rFonts w:cstheme="minorHAnsi"/>
          <w:b/>
          <w:i/>
          <w:shd w:val="clear" w:color="auto" w:fill="FFFFFF"/>
          <w:lang w:val="fr-FR"/>
        </w:rPr>
        <w:t xml:space="preserve"> qui allaient</w:t>
      </w:r>
      <w:r>
        <w:rPr>
          <w:rFonts w:cstheme="minorHAnsi"/>
          <w:b/>
          <w:i/>
          <w:shd w:val="clear" w:color="auto" w:fill="FFFFFF"/>
          <w:lang w:val="fr-FR"/>
        </w:rPr>
        <w:t>,</w:t>
      </w:r>
      <w:r w:rsidRPr="00103DD1">
        <w:rPr>
          <w:rFonts w:cstheme="minorHAnsi"/>
          <w:b/>
          <w:i/>
          <w:shd w:val="clear" w:color="auto" w:fill="FFFFFF"/>
          <w:lang w:val="fr-FR"/>
        </w:rPr>
        <w:t xml:space="preserve"> après leur forfait</w:t>
      </w:r>
      <w:r>
        <w:rPr>
          <w:rFonts w:cstheme="minorHAnsi"/>
          <w:b/>
          <w:i/>
          <w:shd w:val="clear" w:color="auto" w:fill="FFFFFF"/>
          <w:lang w:val="fr-FR"/>
        </w:rPr>
        <w:t>,</w:t>
      </w:r>
      <w:r w:rsidRPr="00103DD1">
        <w:rPr>
          <w:rFonts w:cstheme="minorHAnsi"/>
          <w:b/>
          <w:i/>
          <w:shd w:val="clear" w:color="auto" w:fill="FFFFFF"/>
          <w:lang w:val="fr-FR"/>
        </w:rPr>
        <w:t xml:space="preserve"> se réfugier dans le marché des juifs tout proche</w:t>
      </w:r>
      <w:r w:rsidRPr="00103DD1">
        <w:rPr>
          <w:rFonts w:cstheme="minorHAnsi"/>
          <w:i/>
          <w:shd w:val="clear" w:color="auto" w:fill="FFFFFF"/>
          <w:lang w:val="fr-FR"/>
        </w:rPr>
        <w:t>. Cela s'est passé immédiatement après la signature des accords d'Evian et jusqu'à fin juin</w:t>
      </w:r>
      <w:r>
        <w:rPr>
          <w:rFonts w:cstheme="minorHAnsi"/>
          <w:i/>
          <w:shd w:val="clear" w:color="auto" w:fill="FFFFFF"/>
          <w:lang w:val="fr-FR"/>
        </w:rPr>
        <w:t>,</w:t>
      </w:r>
      <w:r w:rsidRPr="00103DD1">
        <w:rPr>
          <w:rFonts w:cstheme="minorHAnsi"/>
          <w:i/>
          <w:shd w:val="clear" w:color="auto" w:fill="FFFFFF"/>
          <w:lang w:val="fr-FR"/>
        </w:rPr>
        <w:t xml:space="preserve"> </w:t>
      </w:r>
      <w:r w:rsidRPr="00103DD1">
        <w:rPr>
          <w:rFonts w:cstheme="minorHAnsi"/>
          <w:b/>
          <w:i/>
          <w:shd w:val="clear" w:color="auto" w:fill="FFFFFF"/>
          <w:lang w:val="fr-FR"/>
        </w:rPr>
        <w:t>la politique de la terre brûlée vous en avez entendu parler non</w:t>
      </w:r>
      <w:r w:rsidRPr="00103DD1">
        <w:rPr>
          <w:rFonts w:cstheme="minorHAnsi"/>
          <w:i/>
          <w:shd w:val="clear" w:color="auto" w:fill="FFFFFF"/>
          <w:lang w:val="fr-FR"/>
        </w:rPr>
        <w:t xml:space="preserve"> ? </w:t>
      </w:r>
      <w:r w:rsidRPr="00103DD1">
        <w:rPr>
          <w:rFonts w:cstheme="minorHAnsi"/>
          <w:b/>
          <w:i/>
          <w:shd w:val="clear" w:color="auto" w:fill="FFFFFF"/>
          <w:lang w:val="fr-FR"/>
        </w:rPr>
        <w:t>La collusion entre ces assassins sionistes et l'OAS a depuis été prouvée</w:t>
      </w:r>
      <w:r>
        <w:rPr>
          <w:rFonts w:cstheme="minorHAnsi"/>
          <w:shd w:val="clear" w:color="auto" w:fill="FFFFFF"/>
          <w:lang w:val="fr-FR"/>
        </w:rPr>
        <w:t> »</w:t>
      </w:r>
      <w:r w:rsidRPr="00BE7D7A">
        <w:rPr>
          <w:rFonts w:cstheme="minorHAnsi"/>
          <w:shd w:val="clear" w:color="auto" w:fill="FFFFFF"/>
          <w:lang w:val="fr-FR"/>
        </w:rPr>
        <w:t>.</w:t>
      </w:r>
    </w:p>
    <w:p w14:paraId="797DDC8E" w14:textId="77777777" w:rsidR="009F25FC" w:rsidRDefault="009F25FC" w:rsidP="0043022E">
      <w:pPr>
        <w:spacing w:after="0" w:line="240" w:lineRule="auto"/>
        <w:jc w:val="both"/>
        <w:rPr>
          <w:rFonts w:cstheme="minorHAnsi"/>
          <w:shd w:val="clear" w:color="auto" w:fill="FFFFFF"/>
          <w:lang w:val="fr-FR"/>
        </w:rPr>
      </w:pPr>
    </w:p>
    <w:p w14:paraId="6C831A76" w14:textId="77777777" w:rsidR="009F25FC"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Réponse d’un Algérien (qui me croit</w:t>
      </w:r>
      <w:r w:rsidR="00A53510">
        <w:rPr>
          <w:rFonts w:cstheme="minorHAnsi"/>
          <w:shd w:val="clear" w:color="auto" w:fill="FFFFFF"/>
          <w:lang w:val="fr-FR"/>
        </w:rPr>
        <w:t xml:space="preserve"> aussi</w:t>
      </w:r>
      <w:r>
        <w:rPr>
          <w:rFonts w:cstheme="minorHAnsi"/>
          <w:shd w:val="clear" w:color="auto" w:fill="FFFFFF"/>
          <w:lang w:val="fr-FR"/>
        </w:rPr>
        <w:t xml:space="preserve"> juif) face à l’accusation que j’ai portée sur les liens entre islam et terroristes islamistes : </w:t>
      </w:r>
    </w:p>
    <w:p w14:paraId="7C9B09D7" w14:textId="77777777" w:rsidR="009F25FC" w:rsidRPr="00BE7D7A" w:rsidRDefault="009F25FC" w:rsidP="0043022E">
      <w:pPr>
        <w:spacing w:after="0" w:line="240" w:lineRule="auto"/>
        <w:jc w:val="both"/>
        <w:rPr>
          <w:rFonts w:cstheme="minorHAnsi"/>
          <w:shd w:val="clear" w:color="auto" w:fill="FFFFFF"/>
          <w:lang w:val="fr-FR"/>
        </w:rPr>
      </w:pPr>
    </w:p>
    <w:p w14:paraId="62D56960" w14:textId="77777777" w:rsidR="009F25FC" w:rsidRDefault="009F25FC" w:rsidP="0043022E">
      <w:pPr>
        <w:spacing w:after="0" w:line="240" w:lineRule="auto"/>
        <w:jc w:val="both"/>
        <w:rPr>
          <w:rFonts w:cstheme="minorHAnsi"/>
          <w:shd w:val="clear" w:color="auto" w:fill="FFFFFF"/>
          <w:lang w:val="fr-FR"/>
        </w:rPr>
      </w:pPr>
      <w:r w:rsidRPr="00BE7D7A">
        <w:rPr>
          <w:rFonts w:cstheme="minorHAnsi"/>
          <w:shd w:val="clear" w:color="auto" w:fill="FFFFFF"/>
          <w:lang w:val="fr-FR"/>
        </w:rPr>
        <w:t xml:space="preserve">Nadir : </w:t>
      </w:r>
      <w:r>
        <w:rPr>
          <w:rFonts w:cstheme="minorHAnsi"/>
          <w:shd w:val="clear" w:color="auto" w:fill="FFFFFF"/>
          <w:lang w:val="fr-FR"/>
        </w:rPr>
        <w:t>« </w:t>
      </w:r>
      <w:r w:rsidRPr="00103DD1">
        <w:rPr>
          <w:rFonts w:cstheme="minorHAnsi"/>
          <w:i/>
          <w:shd w:val="clear" w:color="auto" w:fill="FFFFFF"/>
          <w:lang w:val="fr-FR"/>
        </w:rPr>
        <w:t xml:space="preserve">Benjamin Lisan vous devriez vous renseignez sur la montée de l’antisémitisme dans les pays arabes et le rôle qu’a joué Israël, pour que les juifs, des pays musulmans, viennent coloniser la Palestine, car sans colons pas d’Israël. Par exemple pour l’Algérie de nombreux juifs étaient pour l’Algérie françaises et n’appréciaient pas les désirs d’indépendance de l’Algérie. Israël a favorisé cette séparation entre juif et musulmans dans les pays musulmans vous devriez le savoir. </w:t>
      </w:r>
      <w:r w:rsidRPr="00103DD1">
        <w:rPr>
          <w:rFonts w:cstheme="minorHAnsi"/>
          <w:b/>
          <w:i/>
          <w:shd w:val="clear" w:color="auto" w:fill="FFFFFF"/>
          <w:lang w:val="fr-FR"/>
        </w:rPr>
        <w:t>N’oubliez pas que l’Algérie a rendu un hommage national à Roger Hanin, un juif qui se sentait avant tout algérien</w:t>
      </w:r>
      <w:r w:rsidRPr="00103DD1">
        <w:rPr>
          <w:rFonts w:cstheme="minorHAnsi"/>
          <w:i/>
          <w:shd w:val="clear" w:color="auto" w:fill="FFFFFF"/>
          <w:lang w:val="fr-FR"/>
        </w:rPr>
        <w:t xml:space="preserve"> !!</w:t>
      </w:r>
      <w:r w:rsidRPr="00BE7D7A">
        <w:rPr>
          <w:rFonts w:cstheme="minorHAnsi"/>
          <w:shd w:val="clear" w:color="auto" w:fill="FFFFFF"/>
          <w:lang w:val="fr-FR"/>
        </w:rPr>
        <w:t xml:space="preserve"> </w:t>
      </w:r>
    </w:p>
    <w:p w14:paraId="303873D9" w14:textId="77777777" w:rsidR="009F25FC" w:rsidRPr="00BE7D7A"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 </w:t>
      </w:r>
      <w:r w:rsidRPr="00E001C5">
        <w:rPr>
          <w:rFonts w:cstheme="minorHAnsi"/>
          <w:i/>
          <w:shd w:val="clear" w:color="auto" w:fill="FFFFFF"/>
          <w:lang w:val="fr-FR"/>
        </w:rPr>
        <w:t>Quant à vos allusions sur les massacres attentats ou détournements</w:t>
      </w:r>
      <w:r>
        <w:rPr>
          <w:rFonts w:cstheme="minorHAnsi"/>
          <w:i/>
          <w:shd w:val="clear" w:color="auto" w:fill="FFFFFF"/>
          <w:lang w:val="fr-FR"/>
        </w:rPr>
        <w:t>,</w:t>
      </w:r>
      <w:r w:rsidRPr="00E001C5">
        <w:rPr>
          <w:rFonts w:cstheme="minorHAnsi"/>
          <w:i/>
          <w:shd w:val="clear" w:color="auto" w:fill="FFFFFF"/>
          <w:lang w:val="fr-FR"/>
        </w:rPr>
        <w:t xml:space="preserve"> vous avez décidément la mémoire sélective, </w:t>
      </w:r>
      <w:r w:rsidRPr="00E001C5">
        <w:rPr>
          <w:rFonts w:cstheme="minorHAnsi"/>
          <w:b/>
          <w:i/>
          <w:shd w:val="clear" w:color="auto" w:fill="FFFFFF"/>
          <w:lang w:val="fr-FR"/>
        </w:rPr>
        <w:t>n'oubliez pas ce qu'ont fait les juifs pour s'accaparer la Palestine : de nombreux massacres, attentats meurtres, l'Irgoun, la Hagannah, le Mossad ont commis des massacres horribles sur les palestiniens, les libanais, les anglais etc.</w:t>
      </w:r>
      <w:r w:rsidRPr="00E001C5">
        <w:rPr>
          <w:rFonts w:cstheme="minorHAnsi"/>
          <w:i/>
          <w:shd w:val="clear" w:color="auto" w:fill="FFFFFF"/>
          <w:lang w:val="fr-FR"/>
        </w:rPr>
        <w:t xml:space="preserve"> ou donc votre propagande est vite démontable. </w:t>
      </w:r>
      <w:r w:rsidRPr="002C2394">
        <w:rPr>
          <w:rFonts w:cstheme="minorHAnsi"/>
          <w:b/>
          <w:i/>
          <w:shd w:val="clear" w:color="auto" w:fill="FFFFFF"/>
          <w:lang w:val="fr-FR"/>
        </w:rPr>
        <w:t>Ces massacres, la nakba,</w:t>
      </w:r>
      <w:r w:rsidRPr="00E001C5">
        <w:rPr>
          <w:rFonts w:cstheme="minorHAnsi"/>
          <w:i/>
          <w:shd w:val="clear" w:color="auto" w:fill="FFFFFF"/>
          <w:lang w:val="fr-FR"/>
        </w:rPr>
        <w:t xml:space="preserve"> les guerres contre Israël, ont favorisés cette séparation entre juif et musulman. C'est certes dommage</w:t>
      </w:r>
      <w:r>
        <w:rPr>
          <w:rFonts w:cstheme="minorHAnsi"/>
          <w:i/>
          <w:shd w:val="clear" w:color="auto" w:fill="FFFFFF"/>
          <w:lang w:val="fr-FR"/>
        </w:rPr>
        <w:t>,</w:t>
      </w:r>
      <w:r w:rsidRPr="00E001C5">
        <w:rPr>
          <w:rFonts w:cstheme="minorHAnsi"/>
          <w:i/>
          <w:shd w:val="clear" w:color="auto" w:fill="FFFFFF"/>
          <w:lang w:val="fr-FR"/>
        </w:rPr>
        <w:t xml:space="preserve"> mais comment voulez-vous être aimé</w:t>
      </w:r>
      <w:r>
        <w:rPr>
          <w:rFonts w:cstheme="minorHAnsi"/>
          <w:i/>
          <w:shd w:val="clear" w:color="auto" w:fill="FFFFFF"/>
          <w:lang w:val="fr-FR"/>
        </w:rPr>
        <w:t>,</w:t>
      </w:r>
      <w:r w:rsidRPr="00E001C5">
        <w:rPr>
          <w:rFonts w:cstheme="minorHAnsi"/>
          <w:i/>
          <w:shd w:val="clear" w:color="auto" w:fill="FFFFFF"/>
          <w:lang w:val="fr-FR"/>
        </w:rPr>
        <w:t xml:space="preserve"> après ce que vous avez fait et continuer à faire aux palestiniens ?</w:t>
      </w:r>
      <w:r>
        <w:rPr>
          <w:rFonts w:cstheme="minorHAnsi"/>
          <w:shd w:val="clear" w:color="auto" w:fill="FFFFFF"/>
          <w:lang w:val="fr-FR"/>
        </w:rPr>
        <w:t xml:space="preserve"> </w:t>
      </w:r>
      <w:r w:rsidRPr="00103DD1">
        <w:rPr>
          <w:rFonts w:cstheme="minorHAnsi"/>
          <w:i/>
          <w:shd w:val="clear" w:color="auto" w:fill="FFFFFF"/>
          <w:lang w:val="fr-FR"/>
        </w:rPr>
        <w:t xml:space="preserve">N’oubliez pas que les juifs algériens tunisiens marocains iraniens turcs etc. qui se sentent avant tout Algériens, Tunisiens, Marocains etc. et qui ont combattu pour l’indépendance de leur pays respectifs sont nos frères et sont considérés comme tels par la majorité des musulmans, </w:t>
      </w:r>
      <w:r w:rsidRPr="00103DD1">
        <w:rPr>
          <w:rFonts w:cstheme="minorHAnsi"/>
          <w:b/>
          <w:i/>
          <w:shd w:val="clear" w:color="auto" w:fill="FFFFFF"/>
          <w:lang w:val="fr-FR"/>
        </w:rPr>
        <w:t>Vous avez peut-être fait du mal aux musulmans en Algérie, c’est sûrement pour cela que vous avez dû fuir !!!!</w:t>
      </w:r>
      <w:r>
        <w:rPr>
          <w:rFonts w:cstheme="minorHAnsi"/>
          <w:shd w:val="clear" w:color="auto" w:fill="FFFFFF"/>
          <w:lang w:val="fr-FR"/>
        </w:rPr>
        <w:t> ».</w:t>
      </w:r>
    </w:p>
    <w:p w14:paraId="00C11BDC" w14:textId="77777777" w:rsidR="009F25FC" w:rsidRPr="00BE7D7A" w:rsidRDefault="009F25FC" w:rsidP="0043022E">
      <w:pPr>
        <w:spacing w:after="0" w:line="240" w:lineRule="auto"/>
        <w:jc w:val="both"/>
        <w:rPr>
          <w:rFonts w:cstheme="minorHAnsi"/>
          <w:shd w:val="clear" w:color="auto" w:fill="FFFFFF"/>
          <w:lang w:val="fr-FR"/>
        </w:rPr>
      </w:pPr>
    </w:p>
    <w:p w14:paraId="0B567A1A" w14:textId="77777777" w:rsidR="009F25FC" w:rsidRPr="00BE7D7A" w:rsidRDefault="009F25FC" w:rsidP="0043022E">
      <w:pPr>
        <w:spacing w:after="0" w:line="240" w:lineRule="auto"/>
        <w:jc w:val="both"/>
        <w:rPr>
          <w:rFonts w:cstheme="minorHAnsi"/>
          <w:shd w:val="clear" w:color="auto" w:fill="FFFFFF"/>
          <w:lang w:val="fr-FR"/>
        </w:rPr>
      </w:pPr>
      <w:r w:rsidRPr="00BE7D7A">
        <w:rPr>
          <w:rFonts w:cstheme="minorHAnsi"/>
          <w:shd w:val="clear" w:color="auto" w:fill="FFFFFF"/>
          <w:lang w:val="fr-FR"/>
        </w:rPr>
        <w:t xml:space="preserve">Nadir : </w:t>
      </w:r>
      <w:r>
        <w:rPr>
          <w:rFonts w:cstheme="minorHAnsi"/>
          <w:shd w:val="clear" w:color="auto" w:fill="FFFFFF"/>
          <w:lang w:val="fr-FR"/>
        </w:rPr>
        <w:t>« </w:t>
      </w:r>
      <w:r w:rsidRPr="00103DD1">
        <w:rPr>
          <w:rFonts w:cstheme="minorHAnsi"/>
          <w:i/>
          <w:shd w:val="clear" w:color="auto" w:fill="FFFFFF"/>
          <w:lang w:val="fr-FR"/>
        </w:rPr>
        <w:t xml:space="preserve">Et le rôle d’Israël dans tout cela ? Il fallait favoriser l’immigration des juifs vers la Palestine, </w:t>
      </w:r>
      <w:r w:rsidRPr="00103DD1">
        <w:rPr>
          <w:rFonts w:cstheme="minorHAnsi"/>
          <w:b/>
          <w:i/>
          <w:shd w:val="clear" w:color="auto" w:fill="FFFFFF"/>
          <w:lang w:val="fr-FR"/>
        </w:rPr>
        <w:t>l’antisémitisme est un outil formidable pour cela !!! Renseignez-vous donc sur les mauvaises intentions de votre pseudo état !!</w:t>
      </w:r>
      <w:r>
        <w:rPr>
          <w:rFonts w:cstheme="minorHAnsi"/>
          <w:shd w:val="clear" w:color="auto" w:fill="FFFFFF"/>
          <w:lang w:val="fr-FR"/>
        </w:rPr>
        <w:t> ».</w:t>
      </w:r>
    </w:p>
    <w:p w14:paraId="0F96ED40" w14:textId="77777777" w:rsidR="009F25FC" w:rsidRPr="00BE7D7A" w:rsidRDefault="009F25FC" w:rsidP="0043022E">
      <w:pPr>
        <w:spacing w:after="0" w:line="240" w:lineRule="auto"/>
        <w:jc w:val="both"/>
        <w:rPr>
          <w:rFonts w:cstheme="minorHAnsi"/>
          <w:shd w:val="clear" w:color="auto" w:fill="FFFFFF"/>
          <w:lang w:val="fr-FR"/>
        </w:rPr>
      </w:pPr>
    </w:p>
    <w:p w14:paraId="2C1858E6" w14:textId="77777777" w:rsidR="009F25FC" w:rsidRPr="00BE7D7A" w:rsidRDefault="009F25FC" w:rsidP="0043022E">
      <w:pPr>
        <w:spacing w:after="0" w:line="240" w:lineRule="auto"/>
        <w:jc w:val="both"/>
        <w:rPr>
          <w:rFonts w:cstheme="minorHAnsi"/>
          <w:shd w:val="clear" w:color="auto" w:fill="FFFFFF"/>
          <w:lang w:val="fr-FR"/>
        </w:rPr>
      </w:pPr>
      <w:r w:rsidRPr="00BE7D7A">
        <w:rPr>
          <w:rFonts w:cstheme="minorHAnsi"/>
          <w:shd w:val="clear" w:color="auto" w:fill="FFFFFF"/>
          <w:lang w:val="fr-FR"/>
        </w:rPr>
        <w:t xml:space="preserve">Assen : </w:t>
      </w:r>
      <w:r>
        <w:rPr>
          <w:rFonts w:cstheme="minorHAnsi"/>
          <w:shd w:val="clear" w:color="auto" w:fill="FFFFFF"/>
          <w:lang w:val="fr-FR"/>
        </w:rPr>
        <w:t>« </w:t>
      </w:r>
      <w:r w:rsidRPr="00432B41">
        <w:rPr>
          <w:rFonts w:cstheme="minorHAnsi"/>
          <w:i/>
          <w:shd w:val="clear" w:color="auto" w:fill="FFFFFF"/>
          <w:lang w:val="fr-FR"/>
        </w:rPr>
        <w:t xml:space="preserve">Dénoncer ceux qui ont le plus protégé les juifs, au mieux, c’est de l’amnésie et par conséquent ça se soigne, au pire, c’est de l’ingratitude, ce qui signifie qu’il n’existe aucun remède aux choses. Réfléchis ....  Pour l’Algérie, le décret Crémieux vous a donné le choix, soit d’être algérien, soit français, vous avez choisi ... sachant que ces mêmes français vous ont dénoncé. </w:t>
      </w:r>
      <w:r w:rsidRPr="00432B41">
        <w:rPr>
          <w:rFonts w:cstheme="minorHAnsi"/>
          <w:b/>
          <w:i/>
          <w:shd w:val="clear" w:color="auto" w:fill="FFFFFF"/>
          <w:lang w:val="fr-FR"/>
        </w:rPr>
        <w:t>Vous avez été spolié et massacré uniquement par des pays occidentaux. Mais vous préférez attaquer les musulmans, à défaut de vous en prendre aux véritables coupables … C’est le calcul qui vous guide</w:t>
      </w:r>
      <w:r w:rsidRPr="00432B41">
        <w:rPr>
          <w:rFonts w:cstheme="minorHAnsi"/>
          <w:i/>
          <w:shd w:val="clear" w:color="auto" w:fill="FFFFFF"/>
          <w:lang w:val="fr-FR"/>
        </w:rPr>
        <w:t>, mais certainement pas les malheureuses victimes juives ...</w:t>
      </w:r>
      <w:r>
        <w:rPr>
          <w:rFonts w:cstheme="minorHAnsi"/>
          <w:shd w:val="clear" w:color="auto" w:fill="FFFFFF"/>
          <w:lang w:val="fr-FR"/>
        </w:rPr>
        <w:t> ».</w:t>
      </w:r>
    </w:p>
    <w:p w14:paraId="3D174AEE" w14:textId="77777777" w:rsidR="009F25FC" w:rsidRDefault="009F25FC" w:rsidP="0043022E">
      <w:pPr>
        <w:spacing w:after="0" w:line="240" w:lineRule="auto"/>
        <w:jc w:val="both"/>
        <w:rPr>
          <w:rFonts w:cstheme="minorHAnsi"/>
          <w:shd w:val="clear" w:color="auto" w:fill="FFFFFF"/>
          <w:lang w:val="fr-FR"/>
        </w:rPr>
      </w:pPr>
    </w:p>
    <w:p w14:paraId="41A266B6" w14:textId="77777777" w:rsidR="009F25FC"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Concernant l’exode obligatoire des juifs algérien, avec l’abandon de tous leurs biens :</w:t>
      </w:r>
    </w:p>
    <w:p w14:paraId="0E4B38F9" w14:textId="77777777" w:rsidR="009F25FC" w:rsidRPr="00BE7D7A" w:rsidRDefault="009F25FC" w:rsidP="0043022E">
      <w:pPr>
        <w:spacing w:after="0" w:line="240" w:lineRule="auto"/>
        <w:jc w:val="both"/>
        <w:rPr>
          <w:rFonts w:cstheme="minorHAnsi"/>
          <w:shd w:val="clear" w:color="auto" w:fill="FFFFFF"/>
          <w:lang w:val="fr-FR"/>
        </w:rPr>
      </w:pPr>
    </w:p>
    <w:p w14:paraId="76D56EA9" w14:textId="77777777" w:rsidR="009F25FC" w:rsidRDefault="009F25FC" w:rsidP="0043022E">
      <w:pPr>
        <w:spacing w:after="0" w:line="240" w:lineRule="auto"/>
        <w:jc w:val="both"/>
        <w:rPr>
          <w:rFonts w:cstheme="minorHAnsi"/>
          <w:shd w:val="clear" w:color="auto" w:fill="FFFFFF"/>
          <w:lang w:val="fr-FR"/>
        </w:rPr>
      </w:pPr>
      <w:r w:rsidRPr="00BE7D7A">
        <w:rPr>
          <w:rFonts w:cstheme="minorHAnsi"/>
          <w:shd w:val="clear" w:color="auto" w:fill="FFFFFF"/>
          <w:lang w:val="fr-FR"/>
        </w:rPr>
        <w:t xml:space="preserve">Ouafia : </w:t>
      </w:r>
      <w:r>
        <w:rPr>
          <w:rFonts w:cstheme="minorHAnsi"/>
          <w:shd w:val="clear" w:color="auto" w:fill="FFFFFF"/>
          <w:lang w:val="fr-FR"/>
        </w:rPr>
        <w:t>« </w:t>
      </w:r>
      <w:r w:rsidRPr="00432B41">
        <w:rPr>
          <w:rFonts w:cstheme="minorHAnsi"/>
          <w:i/>
          <w:shd w:val="clear" w:color="auto" w:fill="FFFFFF"/>
          <w:lang w:val="fr-FR"/>
        </w:rPr>
        <w:t>Benjamin Lisan</w:t>
      </w:r>
      <w:r>
        <w:rPr>
          <w:rFonts w:cstheme="minorHAnsi"/>
          <w:i/>
          <w:shd w:val="clear" w:color="auto" w:fill="FFFFFF"/>
          <w:lang w:val="fr-FR"/>
        </w:rPr>
        <w:t>,</w:t>
      </w:r>
      <w:r w:rsidRPr="00432B41">
        <w:rPr>
          <w:rFonts w:cstheme="minorHAnsi"/>
          <w:i/>
          <w:shd w:val="clear" w:color="auto" w:fill="FFFFFF"/>
          <w:lang w:val="fr-FR"/>
        </w:rPr>
        <w:t xml:space="preserve"> les juifs n’ont été spolié de rien, </w:t>
      </w:r>
      <w:r w:rsidRPr="00432B41">
        <w:rPr>
          <w:rFonts w:cstheme="minorHAnsi"/>
          <w:b/>
          <w:i/>
          <w:shd w:val="clear" w:color="auto" w:fill="FFFFFF"/>
          <w:lang w:val="fr-FR"/>
        </w:rPr>
        <w:t>puisqu’ils avaient spolié aux musulmans</w:t>
      </w:r>
      <w:r w:rsidRPr="00432B41">
        <w:rPr>
          <w:rFonts w:cstheme="minorHAnsi"/>
          <w:i/>
          <w:shd w:val="clear" w:color="auto" w:fill="FFFFFF"/>
          <w:lang w:val="fr-FR"/>
        </w:rPr>
        <w:t xml:space="preserve">, ce que les musulmans leur ont spoliés ensuite. </w:t>
      </w:r>
      <w:r w:rsidRPr="00432B41">
        <w:rPr>
          <w:rFonts w:cstheme="minorHAnsi"/>
          <w:b/>
          <w:i/>
          <w:shd w:val="clear" w:color="auto" w:fill="FFFFFF"/>
          <w:lang w:val="fr-FR"/>
        </w:rPr>
        <w:t>Ce n’est que justice rendu</w:t>
      </w:r>
      <w:r w:rsidRPr="00432B41">
        <w:rPr>
          <w:rFonts w:cstheme="minorHAnsi"/>
          <w:i/>
          <w:shd w:val="clear" w:color="auto" w:fill="FFFFFF"/>
          <w:lang w:val="fr-FR"/>
        </w:rPr>
        <w:t xml:space="preserve"> !!!</w:t>
      </w:r>
      <w:r>
        <w:rPr>
          <w:rFonts w:cstheme="minorHAnsi"/>
          <w:shd w:val="clear" w:color="auto" w:fill="FFFFFF"/>
          <w:lang w:val="fr-FR"/>
        </w:rPr>
        <w:t> ».</w:t>
      </w:r>
    </w:p>
    <w:p w14:paraId="75035129" w14:textId="77777777" w:rsidR="009F25FC" w:rsidRDefault="009F25FC" w:rsidP="0043022E">
      <w:pPr>
        <w:spacing w:after="0" w:line="240" w:lineRule="auto"/>
        <w:jc w:val="both"/>
        <w:rPr>
          <w:rFonts w:cstheme="minorHAnsi"/>
          <w:shd w:val="clear" w:color="auto" w:fill="FFFFFF"/>
          <w:lang w:val="fr-FR"/>
        </w:rPr>
      </w:pPr>
    </w:p>
    <w:p w14:paraId="1B4D9732" w14:textId="77777777" w:rsidR="009F25FC"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Sans cesse, depuis des années, lorsque je discute avec des musulmans, je suis sans cesse confronté à ces raisonnements plein de sophismes et de biais cognitifs (que j’appelle pour résumer des raisonnements à la « mords-moi-le ».</w:t>
      </w:r>
    </w:p>
    <w:p w14:paraId="0AAE120A" w14:textId="77777777" w:rsidR="009F25FC"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Chez la plupart d’entre eux, il y a un total déni sur le sort et le statu de dhimmis qu’ont réservé les musulmans aux juifs, en terre d’islam, au cours des siècles.</w:t>
      </w:r>
    </w:p>
    <w:p w14:paraId="52F6B7F0" w14:textId="77777777" w:rsidR="009F25FC" w:rsidRDefault="009F25FC" w:rsidP="0043022E">
      <w:pPr>
        <w:spacing w:after="0" w:line="240" w:lineRule="auto"/>
        <w:jc w:val="both"/>
        <w:rPr>
          <w:rFonts w:cstheme="minorHAnsi"/>
          <w:shd w:val="clear" w:color="auto" w:fill="FFFFFF"/>
          <w:lang w:val="fr-FR"/>
        </w:rPr>
      </w:pPr>
    </w:p>
    <w:p w14:paraId="5DFB55C4" w14:textId="77777777" w:rsidR="009F25FC"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Raisonnements auxquels j’ai été obligé d’apporter la réponse suivante :</w:t>
      </w:r>
    </w:p>
    <w:p w14:paraId="0E162968" w14:textId="77777777" w:rsidR="009F25FC" w:rsidRDefault="009F25FC" w:rsidP="0043022E">
      <w:pPr>
        <w:spacing w:after="0" w:line="240" w:lineRule="auto"/>
        <w:jc w:val="both"/>
        <w:rPr>
          <w:rFonts w:cstheme="minorHAnsi"/>
          <w:shd w:val="clear" w:color="auto" w:fill="FFFFFF"/>
          <w:lang w:val="fr-FR"/>
        </w:rPr>
      </w:pPr>
    </w:p>
    <w:p w14:paraId="033F2F29" w14:textId="77777777" w:rsidR="009F25FC" w:rsidRPr="00DB27A6" w:rsidRDefault="009F25FC" w:rsidP="0043022E">
      <w:pPr>
        <w:spacing w:after="0" w:line="240" w:lineRule="auto"/>
        <w:jc w:val="both"/>
        <w:rPr>
          <w:rFonts w:cstheme="minorHAnsi"/>
          <w:i/>
          <w:shd w:val="clear" w:color="auto" w:fill="FFFFFF"/>
          <w:lang w:val="fr-FR"/>
        </w:rPr>
      </w:pPr>
      <w:r>
        <w:rPr>
          <w:rFonts w:cstheme="minorHAnsi"/>
          <w:shd w:val="clear" w:color="auto" w:fill="FFFFFF"/>
          <w:lang w:val="fr-FR"/>
        </w:rPr>
        <w:t>« </w:t>
      </w:r>
      <w:r w:rsidRPr="00DB27A6">
        <w:rPr>
          <w:rFonts w:cstheme="minorHAnsi"/>
          <w:i/>
          <w:shd w:val="clear" w:color="auto" w:fill="FFFFFF"/>
          <w:lang w:val="fr-FR"/>
        </w:rPr>
        <w:t>1) Vous oubliez la politique de terreur "la valise et le cercueil" appliquée, par le FLN (et l'ALN) à tous les juifs algériens (du fait qu'ils étaient français, du fait du décret Crémieux, et donc considérés traitres).</w:t>
      </w:r>
    </w:p>
    <w:p w14:paraId="2A00EA19" w14:textId="77777777" w:rsidR="009F25FC" w:rsidRPr="00DB27A6" w:rsidRDefault="009F25FC" w:rsidP="0043022E">
      <w:pPr>
        <w:spacing w:after="0" w:line="240" w:lineRule="auto"/>
        <w:jc w:val="both"/>
        <w:rPr>
          <w:rFonts w:cstheme="minorHAnsi"/>
          <w:i/>
          <w:shd w:val="clear" w:color="auto" w:fill="FFFFFF"/>
          <w:lang w:val="fr-FR"/>
        </w:rPr>
      </w:pPr>
      <w:r w:rsidRPr="00DB27A6">
        <w:rPr>
          <w:rFonts w:cstheme="minorHAnsi"/>
          <w:i/>
          <w:shd w:val="clear" w:color="auto" w:fill="FFFFFF"/>
          <w:lang w:val="fr-FR"/>
        </w:rPr>
        <w:t>Le massacre d'Oran ou massacre du 5 juillet 1962, se déroule à Oran, en Algérie, le 5 juillet 1962, trois mois et demi après le cessez-le-feu de la guerre d'Algérie, deux jours après la reconnaissance officielle de l’indépendance, quelques heures avant sa proclamation.</w:t>
      </w:r>
    </w:p>
    <w:p w14:paraId="00218F63" w14:textId="77777777" w:rsidR="009F25FC" w:rsidRPr="00DB27A6" w:rsidRDefault="009F25FC" w:rsidP="0043022E">
      <w:pPr>
        <w:spacing w:after="0" w:line="240" w:lineRule="auto"/>
        <w:jc w:val="both"/>
        <w:rPr>
          <w:rFonts w:cstheme="minorHAnsi"/>
          <w:i/>
          <w:shd w:val="clear" w:color="auto" w:fill="FFFFFF"/>
          <w:lang w:val="fr-FR"/>
        </w:rPr>
      </w:pPr>
      <w:r w:rsidRPr="00DB27A6">
        <w:rPr>
          <w:rFonts w:cstheme="minorHAnsi"/>
          <w:i/>
          <w:shd w:val="clear" w:color="auto" w:fill="FFFFFF"/>
          <w:lang w:val="fr-FR"/>
        </w:rPr>
        <w:t>Il est le fait d’éléments armés algériens (ALN en violation des accords d'Évian, ATO1 et civils) à l’encontre de civils pieds noirs juifs et chrétiens français (700 morts et disparus) et de musulmans (bilan inconnu). 1 000 à 3 000 disparus</w:t>
      </w:r>
      <w:r>
        <w:rPr>
          <w:rFonts w:cstheme="minorHAnsi"/>
          <w:i/>
          <w:shd w:val="clear" w:color="auto" w:fill="FFFFFF"/>
          <w:lang w:val="fr-FR"/>
        </w:rPr>
        <w:t> »</w:t>
      </w:r>
      <w:r>
        <w:rPr>
          <w:rStyle w:val="Appelnotedebasdep"/>
          <w:rFonts w:cstheme="minorHAnsi"/>
          <w:i/>
          <w:shd w:val="clear" w:color="auto" w:fill="FFFFFF"/>
          <w:lang w:val="fr-FR"/>
        </w:rPr>
        <w:footnoteReference w:id="315"/>
      </w:r>
      <w:r w:rsidRPr="00DB27A6">
        <w:rPr>
          <w:rFonts w:cstheme="minorHAnsi"/>
          <w:i/>
          <w:shd w:val="clear" w:color="auto" w:fill="FFFFFF"/>
          <w:lang w:val="fr-FR"/>
        </w:rPr>
        <w:t>.</w:t>
      </w:r>
    </w:p>
    <w:p w14:paraId="22868C54" w14:textId="77777777" w:rsidR="009F25FC" w:rsidRDefault="009F25FC" w:rsidP="0043022E">
      <w:pPr>
        <w:spacing w:after="0" w:line="240" w:lineRule="auto"/>
        <w:jc w:val="both"/>
        <w:rPr>
          <w:rFonts w:cstheme="minorHAnsi"/>
          <w:i/>
          <w:shd w:val="clear" w:color="auto" w:fill="FFFFFF"/>
          <w:lang w:val="fr-FR"/>
        </w:rPr>
      </w:pPr>
    </w:p>
    <w:p w14:paraId="1EC2314F" w14:textId="77777777" w:rsidR="009F25FC" w:rsidRPr="00DB27A6" w:rsidRDefault="009F25FC" w:rsidP="0043022E">
      <w:pPr>
        <w:spacing w:after="0" w:line="240" w:lineRule="auto"/>
        <w:jc w:val="both"/>
        <w:rPr>
          <w:rFonts w:cstheme="minorHAnsi"/>
          <w:i/>
          <w:shd w:val="clear" w:color="auto" w:fill="FFFFFF"/>
          <w:lang w:val="fr-FR"/>
        </w:rPr>
      </w:pPr>
      <w:r>
        <w:rPr>
          <w:rFonts w:cstheme="minorHAnsi"/>
          <w:i/>
          <w:shd w:val="clear" w:color="auto" w:fill="FFFFFF"/>
          <w:lang w:val="fr-FR"/>
        </w:rPr>
        <w:t>« </w:t>
      </w:r>
      <w:r w:rsidRPr="00DB27A6">
        <w:rPr>
          <w:rFonts w:cstheme="minorHAnsi"/>
          <w:i/>
          <w:shd w:val="clear" w:color="auto" w:fill="FFFFFF"/>
          <w:lang w:val="fr-FR"/>
        </w:rPr>
        <w:t>Cheikh Raymond, né Raymond Raoul Leyris, un chanteur et oudiste français d'Algérie, est mort assassiné le 22 juin 1961 à Constantine. Sa mort est perçue comme un avertissement pour la communauté juive constantinoise et marque le début de son émigration. L'assassinat n'a jamais été revendiqué et aucun témoignage direct ou indirect ne l'a expliqué. Selon Bertrand Dicale, biographe de Cheikh Raymond, seule l'ouverture des archives du FLN pourrait l'élucider</w:t>
      </w:r>
      <w:r>
        <w:rPr>
          <w:rFonts w:cstheme="minorHAnsi"/>
          <w:i/>
          <w:shd w:val="clear" w:color="auto" w:fill="FFFFFF"/>
          <w:lang w:val="fr-FR"/>
        </w:rPr>
        <w:t> »</w:t>
      </w:r>
      <w:r>
        <w:rPr>
          <w:rStyle w:val="Appelnotedebasdep"/>
          <w:rFonts w:cstheme="minorHAnsi"/>
          <w:i/>
          <w:shd w:val="clear" w:color="auto" w:fill="FFFFFF"/>
          <w:lang w:val="fr-FR"/>
        </w:rPr>
        <w:footnoteReference w:id="316"/>
      </w:r>
      <w:r w:rsidRPr="00DB27A6">
        <w:rPr>
          <w:rFonts w:cstheme="minorHAnsi"/>
          <w:i/>
          <w:shd w:val="clear" w:color="auto" w:fill="FFFFFF"/>
          <w:lang w:val="fr-FR"/>
        </w:rPr>
        <w:t>.</w:t>
      </w:r>
    </w:p>
    <w:p w14:paraId="1AEA6DCE" w14:textId="77777777" w:rsidR="009F25FC" w:rsidRPr="00CB1D70" w:rsidRDefault="009F25FC" w:rsidP="0043022E">
      <w:pPr>
        <w:spacing w:after="0" w:line="240" w:lineRule="auto"/>
        <w:jc w:val="both"/>
        <w:rPr>
          <w:rFonts w:cstheme="minorHAnsi"/>
          <w:shd w:val="clear" w:color="auto" w:fill="FFFFFF"/>
          <w:lang w:val="fr-FR"/>
        </w:rPr>
      </w:pPr>
    </w:p>
    <w:p w14:paraId="2E8343F7" w14:textId="77777777" w:rsidR="009F25FC" w:rsidRPr="00DB27A6" w:rsidRDefault="009F25FC" w:rsidP="0043022E">
      <w:pPr>
        <w:spacing w:after="0" w:line="240" w:lineRule="auto"/>
        <w:jc w:val="both"/>
        <w:rPr>
          <w:rFonts w:cstheme="minorHAnsi"/>
          <w:i/>
          <w:shd w:val="clear" w:color="auto" w:fill="FFFFFF"/>
          <w:lang w:val="fr-FR"/>
        </w:rPr>
      </w:pPr>
      <w:r w:rsidRPr="00DB27A6">
        <w:rPr>
          <w:rFonts w:cstheme="minorHAnsi"/>
          <w:i/>
          <w:shd w:val="clear" w:color="auto" w:fill="FFFFFF"/>
          <w:lang w:val="fr-FR"/>
        </w:rPr>
        <w:t>2) Vous niez l'antériorité de l'antisémitisme musulman, au conflit israélo-palestinien, qui est très ancien (traiter un algérien de "Yahoub" est pourtant une insulte très ancienne).</w:t>
      </w:r>
    </w:p>
    <w:p w14:paraId="7CD3232F" w14:textId="77777777" w:rsidR="009F25FC" w:rsidRPr="00DB27A6" w:rsidRDefault="009F25FC" w:rsidP="0043022E">
      <w:pPr>
        <w:spacing w:after="0" w:line="240" w:lineRule="auto"/>
        <w:jc w:val="both"/>
        <w:rPr>
          <w:rFonts w:cstheme="minorHAnsi"/>
          <w:i/>
          <w:shd w:val="clear" w:color="auto" w:fill="FFFFFF"/>
          <w:lang w:val="fr-FR"/>
        </w:rPr>
      </w:pPr>
    </w:p>
    <w:p w14:paraId="4AF9B4B7" w14:textId="77777777" w:rsidR="009F25FC" w:rsidRPr="00DB27A6" w:rsidRDefault="009F25FC" w:rsidP="0043022E">
      <w:pPr>
        <w:spacing w:after="0" w:line="240" w:lineRule="auto"/>
        <w:jc w:val="both"/>
        <w:rPr>
          <w:rFonts w:cstheme="minorHAnsi"/>
          <w:i/>
          <w:shd w:val="clear" w:color="auto" w:fill="FFFFFF"/>
          <w:lang w:val="fr-FR"/>
        </w:rPr>
      </w:pPr>
      <w:r w:rsidRPr="00DB27A6">
        <w:rPr>
          <w:rFonts w:cstheme="minorHAnsi"/>
          <w:i/>
          <w:shd w:val="clear" w:color="auto" w:fill="FFFFFF"/>
          <w:lang w:val="fr-FR"/>
        </w:rPr>
        <w:t>1935 : pogroms en Algérie</w:t>
      </w:r>
    </w:p>
    <w:p w14:paraId="6896A705" w14:textId="77777777" w:rsidR="009F25FC" w:rsidRPr="00DB27A6" w:rsidRDefault="009F25FC" w:rsidP="0043022E">
      <w:pPr>
        <w:spacing w:after="0" w:line="240" w:lineRule="auto"/>
        <w:jc w:val="both"/>
        <w:rPr>
          <w:rFonts w:cstheme="minorHAnsi"/>
          <w:i/>
          <w:shd w:val="clear" w:color="auto" w:fill="FFFFFF"/>
          <w:lang w:val="fr-FR"/>
        </w:rPr>
      </w:pPr>
      <w:r w:rsidRPr="00DB27A6">
        <w:rPr>
          <w:rFonts w:cstheme="minorHAnsi"/>
          <w:i/>
          <w:shd w:val="clear" w:color="auto" w:fill="FFFFFF"/>
          <w:lang w:val="fr-FR"/>
        </w:rPr>
        <w:t>1934 : pogrom de Constantine (Algérie) ; pillage et 28 morts, sous l’indifférence de la Police et l’Armée française.</w:t>
      </w:r>
    </w:p>
    <w:p w14:paraId="76926326" w14:textId="77777777" w:rsidR="009F25FC" w:rsidRPr="00DB27A6" w:rsidRDefault="009F25FC" w:rsidP="0043022E">
      <w:pPr>
        <w:spacing w:after="0" w:line="240" w:lineRule="auto"/>
        <w:jc w:val="both"/>
        <w:rPr>
          <w:rFonts w:cstheme="minorHAnsi"/>
          <w:i/>
          <w:shd w:val="clear" w:color="auto" w:fill="FFFFFF"/>
          <w:lang w:val="fr-FR"/>
        </w:rPr>
      </w:pPr>
      <w:r w:rsidRPr="00DB27A6">
        <w:rPr>
          <w:rFonts w:cstheme="minorHAnsi"/>
          <w:i/>
          <w:shd w:val="clear" w:color="auto" w:fill="FFFFFF"/>
          <w:lang w:val="fr-FR"/>
        </w:rPr>
        <w:t>1806 : les janissaires du Dey d’Alger massacrent et pillent dans le quartier juif</w:t>
      </w:r>
    </w:p>
    <w:p w14:paraId="68F29E11" w14:textId="77777777" w:rsidR="009F25FC" w:rsidRPr="00DB27A6" w:rsidRDefault="009F25FC" w:rsidP="0043022E">
      <w:pPr>
        <w:spacing w:after="0" w:line="240" w:lineRule="auto"/>
        <w:jc w:val="both"/>
        <w:rPr>
          <w:rFonts w:cstheme="minorHAnsi"/>
          <w:i/>
          <w:shd w:val="clear" w:color="auto" w:fill="FFFFFF"/>
          <w:lang w:val="fr-FR"/>
        </w:rPr>
      </w:pPr>
      <w:r w:rsidRPr="00DB27A6">
        <w:rPr>
          <w:rFonts w:cstheme="minorHAnsi"/>
          <w:i/>
          <w:shd w:val="clear" w:color="auto" w:fill="FFFFFF"/>
          <w:lang w:val="fr-FR"/>
        </w:rPr>
        <w:t>1805 : pogrom contre les juifs d’Alger après une famine</w:t>
      </w:r>
    </w:p>
    <w:p w14:paraId="3EA6D65B" w14:textId="77777777" w:rsidR="009F25FC" w:rsidRPr="00DB27A6" w:rsidRDefault="009F25FC" w:rsidP="0043022E">
      <w:pPr>
        <w:spacing w:after="0" w:line="240" w:lineRule="auto"/>
        <w:jc w:val="both"/>
        <w:rPr>
          <w:rFonts w:cstheme="minorHAnsi"/>
          <w:i/>
          <w:shd w:val="clear" w:color="auto" w:fill="FFFFFF"/>
          <w:lang w:val="fr-FR"/>
        </w:rPr>
      </w:pPr>
      <w:r w:rsidRPr="00DB27A6">
        <w:rPr>
          <w:rFonts w:cstheme="minorHAnsi"/>
          <w:i/>
          <w:shd w:val="clear" w:color="auto" w:fill="FFFFFF"/>
          <w:lang w:val="fr-FR"/>
        </w:rPr>
        <w:t>1805 : exil des juifs d’Alger vers Tunis et Livourne</w:t>
      </w:r>
      <w:r>
        <w:rPr>
          <w:rStyle w:val="Appelnotedebasdep"/>
          <w:rFonts w:cstheme="minorHAnsi"/>
          <w:i/>
          <w:shd w:val="clear" w:color="auto" w:fill="FFFFFF"/>
          <w:lang w:val="fr-FR"/>
        </w:rPr>
        <w:footnoteReference w:id="317"/>
      </w:r>
      <w:r>
        <w:rPr>
          <w:rFonts w:cstheme="minorHAnsi"/>
          <w:i/>
          <w:shd w:val="clear" w:color="auto" w:fill="FFFFFF"/>
          <w:lang w:val="fr-FR"/>
        </w:rPr>
        <w:t>.</w:t>
      </w:r>
    </w:p>
    <w:p w14:paraId="5726A9D2" w14:textId="77777777" w:rsidR="00E1405A" w:rsidRDefault="00E1405A" w:rsidP="009F25FC">
      <w:pPr>
        <w:spacing w:after="0"/>
        <w:jc w:val="both"/>
        <w:rPr>
          <w:rFonts w:cstheme="minorHAnsi"/>
          <w:shd w:val="clear" w:color="auto" w:fill="FFFFFF"/>
          <w:lang w:val="fr-FR"/>
        </w:rPr>
      </w:pPr>
    </w:p>
    <w:p w14:paraId="014DC704" w14:textId="77777777" w:rsidR="00E1405A" w:rsidRDefault="00E1405A" w:rsidP="00821DB9">
      <w:pPr>
        <w:pStyle w:val="Titre2"/>
        <w:rPr>
          <w:shd w:val="clear" w:color="auto" w:fill="FFFFFF"/>
          <w:lang w:val="fr-FR"/>
        </w:rPr>
      </w:pPr>
      <w:bookmarkStart w:id="109" w:name="_Toc68429400"/>
      <w:r>
        <w:rPr>
          <w:shd w:val="clear" w:color="auto" w:fill="FFFFFF"/>
          <w:lang w:val="fr-FR"/>
        </w:rPr>
        <w:t>L’allégation d’un racisme d’état institutionnalisé</w:t>
      </w:r>
      <w:bookmarkEnd w:id="109"/>
    </w:p>
    <w:p w14:paraId="1FD8A33F" w14:textId="77777777" w:rsidR="00E1405A" w:rsidRDefault="00E1405A" w:rsidP="009F25FC">
      <w:pPr>
        <w:spacing w:after="0"/>
        <w:jc w:val="both"/>
        <w:rPr>
          <w:rFonts w:cstheme="minorHAnsi"/>
          <w:shd w:val="clear" w:color="auto" w:fill="FFFFFF"/>
          <w:lang w:val="fr-FR"/>
        </w:rPr>
      </w:pPr>
    </w:p>
    <w:p w14:paraId="54FB639B" w14:textId="77777777" w:rsidR="009F25FC" w:rsidRDefault="00E1405A" w:rsidP="0043022E">
      <w:pPr>
        <w:spacing w:after="0" w:line="240" w:lineRule="auto"/>
        <w:jc w:val="both"/>
        <w:rPr>
          <w:rFonts w:cstheme="minorHAnsi"/>
          <w:shd w:val="clear" w:color="auto" w:fill="FFFFFF"/>
          <w:lang w:val="fr-FR"/>
        </w:rPr>
      </w:pPr>
      <w:r>
        <w:rPr>
          <w:rFonts w:cstheme="minorHAnsi"/>
          <w:shd w:val="clear" w:color="auto" w:fill="FFFFFF"/>
          <w:lang w:val="fr-FR"/>
        </w:rPr>
        <w:t>Un exemple est l’allégation courante d’un racisme d’état institutionnalisé, en France, contre les musulmans,</w:t>
      </w:r>
      <w:r w:rsidR="009F25FC">
        <w:rPr>
          <w:rFonts w:cstheme="minorHAnsi"/>
          <w:shd w:val="clear" w:color="auto" w:fill="FFFFFF"/>
          <w:lang w:val="fr-FR"/>
        </w:rPr>
        <w:t xml:space="preserve"> comme dans l</w:t>
      </w:r>
      <w:r>
        <w:rPr>
          <w:rFonts w:cstheme="minorHAnsi"/>
          <w:shd w:val="clear" w:color="auto" w:fill="FFFFFF"/>
          <w:lang w:val="fr-FR"/>
        </w:rPr>
        <w:t>’</w:t>
      </w:r>
      <w:r w:rsidR="009F25FC">
        <w:rPr>
          <w:rFonts w:cstheme="minorHAnsi"/>
          <w:shd w:val="clear" w:color="auto" w:fill="FFFFFF"/>
          <w:lang w:val="fr-FR"/>
        </w:rPr>
        <w:t>exemple ci-après :</w:t>
      </w:r>
    </w:p>
    <w:p w14:paraId="4B290DBB" w14:textId="77777777" w:rsidR="009F25FC" w:rsidRDefault="009F25FC" w:rsidP="0043022E">
      <w:pPr>
        <w:spacing w:after="0" w:line="240" w:lineRule="auto"/>
        <w:jc w:val="both"/>
        <w:rPr>
          <w:rFonts w:cstheme="minorHAnsi"/>
          <w:shd w:val="clear" w:color="auto" w:fill="FFFFFF"/>
          <w:lang w:val="fr-FR"/>
        </w:rPr>
      </w:pPr>
    </w:p>
    <w:p w14:paraId="0100ADFB" w14:textId="77777777" w:rsidR="009F25FC"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Faïza : « </w:t>
      </w:r>
      <w:r w:rsidRPr="00BA614B">
        <w:rPr>
          <w:rFonts w:cstheme="minorHAnsi"/>
          <w:i/>
          <w:shd w:val="clear" w:color="auto" w:fill="FFFFFF"/>
          <w:lang w:val="fr-FR"/>
        </w:rPr>
        <w:t xml:space="preserve">Donc ce matin nous avons un ancien secrétaire d'Etat et ex-sénateur en GAV, après avoir insulté des policiers et dit « nous ne sommes pas au Maghreb » ou encore « je vais te renvoyer en Afrique », </w:t>
      </w:r>
      <w:r w:rsidRPr="00BA614B">
        <w:rPr>
          <w:rFonts w:cstheme="minorHAnsi"/>
          <w:b/>
          <w:i/>
          <w:shd w:val="clear" w:color="auto" w:fill="FFFFFF"/>
          <w:lang w:val="fr-FR"/>
        </w:rPr>
        <w:t>mais certains continuent de nier l'existence d'un racisme d'Etat</w:t>
      </w:r>
      <w:r w:rsidRPr="00BA614B">
        <w:rPr>
          <w:rFonts w:cstheme="minorHAnsi"/>
          <w:b/>
          <w:shd w:val="clear" w:color="auto" w:fill="FFFFFF"/>
          <w:lang w:val="fr-FR"/>
        </w:rPr>
        <w:t>.</w:t>
      </w:r>
      <w:r>
        <w:rPr>
          <w:rFonts w:cstheme="minorHAnsi"/>
          <w:shd w:val="clear" w:color="auto" w:fill="FFFFFF"/>
          <w:lang w:val="fr-FR"/>
        </w:rPr>
        <w:t> »</w:t>
      </w:r>
    </w:p>
    <w:p w14:paraId="121F3101" w14:textId="77777777" w:rsidR="009F25FC" w:rsidRDefault="009F25FC" w:rsidP="0043022E">
      <w:pPr>
        <w:spacing w:after="0" w:line="240" w:lineRule="auto"/>
        <w:jc w:val="both"/>
        <w:rPr>
          <w:rFonts w:cstheme="minorHAnsi"/>
          <w:shd w:val="clear" w:color="auto" w:fill="FFFFFF"/>
          <w:lang w:val="fr-FR"/>
        </w:rPr>
      </w:pPr>
    </w:p>
    <w:p w14:paraId="51A7BD65" w14:textId="77777777" w:rsidR="009F25FC" w:rsidRPr="00F45B9D" w:rsidRDefault="009F25FC" w:rsidP="0043022E">
      <w:pPr>
        <w:spacing w:after="0" w:line="240" w:lineRule="auto"/>
        <w:jc w:val="both"/>
        <w:rPr>
          <w:rFonts w:cstheme="minorHAnsi"/>
          <w:i/>
          <w:shd w:val="clear" w:color="auto" w:fill="FFFFFF"/>
          <w:lang w:val="fr-FR"/>
        </w:rPr>
      </w:pPr>
      <w:r>
        <w:rPr>
          <w:rFonts w:cstheme="minorHAnsi"/>
          <w:shd w:val="clear" w:color="auto" w:fill="FFFFFF"/>
          <w:lang w:val="fr-FR"/>
        </w:rPr>
        <w:t xml:space="preserve">Ce à quoi </w:t>
      </w:r>
      <w:r w:rsidRPr="00BA614B">
        <w:rPr>
          <w:rFonts w:cstheme="minorHAnsi"/>
          <w:shd w:val="clear" w:color="auto" w:fill="FFFFFF"/>
          <w:lang w:val="fr-FR"/>
        </w:rPr>
        <w:t>Youkounkoun</w:t>
      </w:r>
      <w:r>
        <w:rPr>
          <w:rFonts w:cstheme="minorHAnsi"/>
          <w:shd w:val="clear" w:color="auto" w:fill="FFFFFF"/>
          <w:lang w:val="fr-FR"/>
        </w:rPr>
        <w:t xml:space="preserve"> lui a fait cette réponse : « </w:t>
      </w:r>
      <w:r w:rsidRPr="00BA614B">
        <w:rPr>
          <w:rFonts w:cstheme="minorHAnsi"/>
          <w:i/>
          <w:shd w:val="clear" w:color="auto" w:fill="FFFFFF"/>
          <w:lang w:val="fr-FR"/>
        </w:rPr>
        <w:t>Si Vincent P. me traite de sale pédé, c'est une insulte homophobe, mais en rien de l'homophobie d'état. Vous voyez, c'est pourtant simple. On va finir par croire que vous êtes de mauvaise foi, et que vous n'existez que pour vous nourrir de rancœurs.</w:t>
      </w:r>
      <w:r>
        <w:rPr>
          <w:rFonts w:cstheme="minorHAnsi"/>
          <w:i/>
          <w:shd w:val="clear" w:color="auto" w:fill="FFFFFF"/>
          <w:lang w:val="fr-FR"/>
        </w:rPr>
        <w:t xml:space="preserve"> </w:t>
      </w:r>
      <w:r w:rsidRPr="00BA614B">
        <w:rPr>
          <w:rFonts w:cstheme="minorHAnsi"/>
          <w:i/>
          <w:shd w:val="clear" w:color="auto" w:fill="FFFFFF"/>
          <w:lang w:val="fr-FR"/>
        </w:rPr>
        <w:t>Autres exemples</w:t>
      </w:r>
      <w:r>
        <w:rPr>
          <w:rFonts w:cstheme="minorHAnsi"/>
          <w:i/>
          <w:shd w:val="clear" w:color="auto" w:fill="FFFFFF"/>
          <w:lang w:val="fr-FR"/>
        </w:rPr>
        <w:t> :</w:t>
      </w:r>
      <w:r w:rsidRPr="00BA614B">
        <w:rPr>
          <w:rFonts w:cstheme="minorHAnsi"/>
          <w:i/>
          <w:shd w:val="clear" w:color="auto" w:fill="FFFFFF"/>
          <w:lang w:val="fr-FR"/>
        </w:rPr>
        <w:t xml:space="preserve"> Le racisme d'un boulanger n'accrédite pas la notion de racisme boulanger. Pas plus que le racisme d'un agriculteur ne souligne le racisme agricole. Je vous fais tous les métiers ou bien, à défaut d'avoir pigé, vous avez fini par comprendre que vous êtes ridicule ?</w:t>
      </w:r>
      <w:r>
        <w:rPr>
          <w:rFonts w:cstheme="minorHAnsi"/>
          <w:shd w:val="clear" w:color="auto" w:fill="FFFFFF"/>
          <w:lang w:val="fr-FR"/>
        </w:rPr>
        <w:t> ».</w:t>
      </w:r>
    </w:p>
    <w:p w14:paraId="2B199C5A" w14:textId="77777777" w:rsidR="009F25FC" w:rsidRDefault="009F25FC" w:rsidP="0043022E">
      <w:pPr>
        <w:spacing w:after="0" w:line="240" w:lineRule="auto"/>
        <w:jc w:val="both"/>
        <w:rPr>
          <w:rFonts w:cstheme="minorHAnsi"/>
          <w:shd w:val="clear" w:color="auto" w:fill="FFFFFF"/>
          <w:lang w:val="fr-FR"/>
        </w:rPr>
      </w:pPr>
    </w:p>
    <w:p w14:paraId="109003F6" w14:textId="77777777" w:rsidR="009F25FC"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Autre exemple :</w:t>
      </w:r>
    </w:p>
    <w:p w14:paraId="7FF4B0FB" w14:textId="77777777" w:rsidR="009F25FC" w:rsidRDefault="009F25FC" w:rsidP="0043022E">
      <w:pPr>
        <w:spacing w:after="0" w:line="240" w:lineRule="auto"/>
        <w:jc w:val="both"/>
        <w:rPr>
          <w:rFonts w:cstheme="minorHAnsi"/>
          <w:shd w:val="clear" w:color="auto" w:fill="FFFFFF"/>
          <w:lang w:val="fr-FR"/>
        </w:rPr>
      </w:pPr>
    </w:p>
    <w:p w14:paraId="69368B5C" w14:textId="77777777" w:rsidR="00E1405A" w:rsidRDefault="009F25FC" w:rsidP="0043022E">
      <w:pPr>
        <w:spacing w:after="0" w:line="240" w:lineRule="auto"/>
        <w:jc w:val="both"/>
        <w:rPr>
          <w:rFonts w:cstheme="minorHAnsi"/>
          <w:shd w:val="clear" w:color="auto" w:fill="FFFFFF"/>
          <w:lang w:val="fr-FR"/>
        </w:rPr>
      </w:pPr>
      <w:r w:rsidRPr="00BA614B">
        <w:rPr>
          <w:rFonts w:cstheme="minorHAnsi"/>
          <w:shd w:val="clear" w:color="auto" w:fill="FFFFFF"/>
          <w:lang w:val="fr-FR"/>
        </w:rPr>
        <w:t>Aglid</w:t>
      </w:r>
      <w:r>
        <w:rPr>
          <w:rFonts w:cstheme="minorHAnsi"/>
          <w:shd w:val="clear" w:color="auto" w:fill="FFFFFF"/>
          <w:lang w:val="fr-FR"/>
        </w:rPr>
        <w:t> : « </w:t>
      </w:r>
      <w:r w:rsidRPr="00BA614B">
        <w:rPr>
          <w:rFonts w:cstheme="minorHAnsi"/>
          <w:i/>
          <w:shd w:val="clear" w:color="auto" w:fill="FFFFFF"/>
          <w:lang w:val="fr-FR"/>
        </w:rPr>
        <w:t>Moi j'ai aucun</w:t>
      </w:r>
      <w:r>
        <w:rPr>
          <w:rFonts w:cstheme="minorHAnsi"/>
          <w:i/>
          <w:shd w:val="clear" w:color="auto" w:fill="FFFFFF"/>
          <w:lang w:val="fr-FR"/>
        </w:rPr>
        <w:t>e</w:t>
      </w:r>
      <w:r w:rsidRPr="00BA614B">
        <w:rPr>
          <w:rFonts w:cstheme="minorHAnsi"/>
          <w:i/>
          <w:shd w:val="clear" w:color="auto" w:fill="FFFFFF"/>
          <w:lang w:val="fr-FR"/>
        </w:rPr>
        <w:t xml:space="preserve"> haine du juif, pour la simple bonne raison, ils reste</w:t>
      </w:r>
      <w:r>
        <w:rPr>
          <w:rFonts w:cstheme="minorHAnsi"/>
          <w:i/>
          <w:shd w:val="clear" w:color="auto" w:fill="FFFFFF"/>
          <w:lang w:val="fr-FR"/>
        </w:rPr>
        <w:t>nt</w:t>
      </w:r>
      <w:r w:rsidRPr="00BA614B">
        <w:rPr>
          <w:rFonts w:cstheme="minorHAnsi"/>
          <w:i/>
          <w:shd w:val="clear" w:color="auto" w:fill="FFFFFF"/>
          <w:lang w:val="fr-FR"/>
        </w:rPr>
        <w:t xml:space="preserve"> entre eux, </w:t>
      </w:r>
      <w:r w:rsidRPr="00BA614B">
        <w:rPr>
          <w:rFonts w:cstheme="minorHAnsi"/>
          <w:b/>
          <w:i/>
          <w:shd w:val="clear" w:color="auto" w:fill="FFFFFF"/>
          <w:lang w:val="fr-FR"/>
        </w:rPr>
        <w:t>ils</w:t>
      </w:r>
      <w:r>
        <w:rPr>
          <w:rFonts w:cstheme="minorHAnsi"/>
          <w:b/>
          <w:i/>
          <w:shd w:val="clear" w:color="auto" w:fill="FFFFFF"/>
          <w:lang w:val="fr-FR"/>
        </w:rPr>
        <w:t xml:space="preserve"> ne</w:t>
      </w:r>
      <w:r w:rsidRPr="00BA614B">
        <w:rPr>
          <w:rFonts w:cstheme="minorHAnsi"/>
          <w:b/>
          <w:i/>
          <w:shd w:val="clear" w:color="auto" w:fill="FFFFFF"/>
          <w:lang w:val="fr-FR"/>
        </w:rPr>
        <w:t xml:space="preserve"> nous font pas chier avec la mixité</w:t>
      </w:r>
      <w:r>
        <w:rPr>
          <w:rFonts w:cstheme="minorHAnsi"/>
          <w:shd w:val="clear" w:color="auto" w:fill="FFFFFF"/>
          <w:lang w:val="fr-FR"/>
        </w:rPr>
        <w:t xml:space="preserve"> » </w:t>
      </w:r>
    </w:p>
    <w:p w14:paraId="6C8D4420" w14:textId="77777777" w:rsidR="00E1405A" w:rsidRDefault="004E4434" w:rsidP="0043022E">
      <w:pPr>
        <w:spacing w:after="0" w:line="240" w:lineRule="auto"/>
        <w:jc w:val="both"/>
        <w:rPr>
          <w:rFonts w:cstheme="minorHAnsi"/>
          <w:shd w:val="clear" w:color="auto" w:fill="FFFFFF"/>
          <w:lang w:val="fr-FR"/>
        </w:rPr>
      </w:pPr>
      <w:r>
        <w:rPr>
          <w:rFonts w:cstheme="minorHAnsi"/>
          <w:shd w:val="clear" w:color="auto" w:fill="FFFFFF"/>
          <w:lang w:val="fr-FR"/>
        </w:rPr>
        <w:t>Il veut dire</w:t>
      </w:r>
      <w:r w:rsidR="00E1405A">
        <w:rPr>
          <w:rFonts w:cstheme="minorHAnsi"/>
          <w:shd w:val="clear" w:color="auto" w:fill="FFFFFF"/>
          <w:lang w:val="fr-FR"/>
        </w:rPr>
        <w:t xml:space="preserve"> </w:t>
      </w:r>
      <w:r>
        <w:rPr>
          <w:rFonts w:cstheme="minorHAnsi"/>
          <w:shd w:val="clear" w:color="auto" w:fill="FFFFFF"/>
          <w:lang w:val="fr-FR"/>
        </w:rPr>
        <w:t>« </w:t>
      </w:r>
      <w:r w:rsidR="00E1405A" w:rsidRPr="00AB0C36">
        <w:rPr>
          <w:rFonts w:cstheme="minorHAnsi"/>
          <w:i/>
          <w:shd w:val="clear" w:color="auto" w:fill="FFFFFF"/>
          <w:lang w:val="fr-FR"/>
        </w:rPr>
        <w:t>je ne ha</w:t>
      </w:r>
      <w:r w:rsidR="00AB0C36">
        <w:rPr>
          <w:rFonts w:cstheme="minorHAnsi"/>
          <w:i/>
          <w:shd w:val="clear" w:color="auto" w:fill="FFFFFF"/>
          <w:lang w:val="fr-FR"/>
        </w:rPr>
        <w:t>ï</w:t>
      </w:r>
      <w:r w:rsidR="00E1405A" w:rsidRPr="00AB0C36">
        <w:rPr>
          <w:rFonts w:cstheme="minorHAnsi"/>
          <w:i/>
          <w:shd w:val="clear" w:color="auto" w:fill="FFFFFF"/>
          <w:lang w:val="fr-FR"/>
        </w:rPr>
        <w:t>s pas les juifs, mais je n’en veux pas</w:t>
      </w:r>
      <w:r>
        <w:rPr>
          <w:rFonts w:cstheme="minorHAnsi"/>
          <w:shd w:val="clear" w:color="auto" w:fill="FFFFFF"/>
          <w:lang w:val="fr-FR"/>
        </w:rPr>
        <w:t> » (bref, je ne les aime pas)</w:t>
      </w:r>
      <w:r w:rsidR="00E1405A">
        <w:rPr>
          <w:rFonts w:cstheme="minorHAnsi"/>
          <w:shd w:val="clear" w:color="auto" w:fill="FFFFFF"/>
          <w:lang w:val="fr-FR"/>
        </w:rPr>
        <w:t>.</w:t>
      </w:r>
    </w:p>
    <w:p w14:paraId="027B7B8F" w14:textId="77777777" w:rsidR="009F25FC" w:rsidRDefault="009F25FC" w:rsidP="0043022E">
      <w:pPr>
        <w:spacing w:after="0" w:line="240" w:lineRule="auto"/>
        <w:jc w:val="both"/>
        <w:rPr>
          <w:rFonts w:cstheme="minorHAnsi"/>
          <w:shd w:val="clear" w:color="auto" w:fill="FFFFFF"/>
          <w:lang w:val="fr-FR"/>
        </w:rPr>
      </w:pPr>
      <w:r>
        <w:rPr>
          <w:rFonts w:cstheme="minorHAnsi"/>
          <w:shd w:val="clear" w:color="auto" w:fill="FFFFFF"/>
          <w:lang w:val="fr-FR"/>
        </w:rPr>
        <w:t>[</w:t>
      </w:r>
      <w:r w:rsidR="00E1405A">
        <w:rPr>
          <w:rFonts w:cstheme="minorHAnsi"/>
          <w:shd w:val="clear" w:color="auto" w:fill="FFFFFF"/>
          <w:lang w:val="fr-FR"/>
        </w:rPr>
        <w:t>Note : l</w:t>
      </w:r>
      <w:r>
        <w:rPr>
          <w:rFonts w:cstheme="minorHAnsi"/>
          <w:shd w:val="clear" w:color="auto" w:fill="FFFFFF"/>
          <w:lang w:val="fr-FR"/>
        </w:rPr>
        <w:t>e respect de la mixité, le refus du rejet de l’autre, pour sa religion, sa culture, sa race, sa nationalité, est un principe de base de la laïcité française. La lutte antiraciste, contre toute forme de discrimination, est l’idéal des Droits de l’homme. Elle correspond aux idéaux et à la</w:t>
      </w:r>
      <w:r w:rsidRPr="00426A85">
        <w:rPr>
          <w:rFonts w:cstheme="minorHAnsi"/>
          <w:shd w:val="clear" w:color="auto" w:fill="FFFFFF"/>
          <w:lang w:val="fr-FR"/>
        </w:rPr>
        <w:t xml:space="preserve"> lutte pour les droits civiques </w:t>
      </w:r>
      <w:r>
        <w:rPr>
          <w:rFonts w:cstheme="minorHAnsi"/>
          <w:shd w:val="clear" w:color="auto" w:fill="FFFFFF"/>
          <w:lang w:val="fr-FR"/>
        </w:rPr>
        <w:t>du Pasteur Martin Luther King].</w:t>
      </w:r>
    </w:p>
    <w:p w14:paraId="563FE135" w14:textId="77777777" w:rsidR="00A53510" w:rsidRDefault="00A53510" w:rsidP="0043022E">
      <w:pPr>
        <w:spacing w:after="0" w:line="240" w:lineRule="auto"/>
        <w:jc w:val="both"/>
        <w:rPr>
          <w:rFonts w:cstheme="minorHAnsi"/>
          <w:shd w:val="clear" w:color="auto" w:fill="FFFFFF"/>
          <w:lang w:val="fr-FR"/>
        </w:rPr>
      </w:pPr>
    </w:p>
    <w:p w14:paraId="6BAF9A4D" w14:textId="6F274239" w:rsidR="00A53510" w:rsidRDefault="00A53510" w:rsidP="0043022E">
      <w:pPr>
        <w:spacing w:after="0" w:line="240" w:lineRule="auto"/>
        <w:jc w:val="both"/>
        <w:rPr>
          <w:rFonts w:cstheme="minorHAnsi"/>
          <w:shd w:val="clear" w:color="auto" w:fill="FFFFFF"/>
          <w:lang w:val="fr-FR"/>
        </w:rPr>
      </w:pPr>
      <w:r>
        <w:rPr>
          <w:rFonts w:cstheme="minorHAnsi"/>
          <w:shd w:val="clear" w:color="auto" w:fill="FFFFFF"/>
          <w:lang w:val="fr-FR"/>
        </w:rPr>
        <w:t>Selon Naëm Bestandji « </w:t>
      </w:r>
      <w:r w:rsidRPr="00A53510">
        <w:rPr>
          <w:rFonts w:cstheme="minorHAnsi"/>
          <w:i/>
          <w:shd w:val="clear" w:color="auto" w:fill="FFFFFF"/>
          <w:lang w:val="fr-FR"/>
        </w:rPr>
        <w:t>Les "décoloniaux" et islamistes usent de ce que j'ai nommé la rhétorique d'inversion. Ils récupèrent les termes qui nous font sens (féminisme, "pro choix", "pudeur", laïcité, antiracisme, etc.) pour les inverser</w:t>
      </w:r>
      <w:r>
        <w:rPr>
          <w:rFonts w:cstheme="minorHAnsi"/>
          <w:shd w:val="clear" w:color="auto" w:fill="FFFFFF"/>
          <w:lang w:val="fr-FR"/>
        </w:rPr>
        <w:t xml:space="preserve"> [</w:t>
      </w:r>
      <w:r w:rsidR="00944572">
        <w:rPr>
          <w:rFonts w:cstheme="minorHAnsi"/>
          <w:shd w:val="clear" w:color="auto" w:fill="FFFFFF"/>
          <w:lang w:val="fr-FR"/>
        </w:rPr>
        <w:t xml:space="preserve">pour </w:t>
      </w:r>
      <w:r>
        <w:rPr>
          <w:rFonts w:cstheme="minorHAnsi"/>
          <w:shd w:val="clear" w:color="auto" w:fill="FFFFFF"/>
          <w:lang w:val="fr-FR"/>
        </w:rPr>
        <w:t>en pervertir leur sens] »</w:t>
      </w:r>
      <w:r>
        <w:rPr>
          <w:rStyle w:val="Appelnotedebasdep"/>
          <w:rFonts w:cstheme="minorHAnsi"/>
          <w:shd w:val="clear" w:color="auto" w:fill="FFFFFF"/>
          <w:lang w:val="fr-FR"/>
        </w:rPr>
        <w:footnoteReference w:id="318"/>
      </w:r>
      <w:r w:rsidR="00786C3D">
        <w:rPr>
          <w:rFonts w:cstheme="minorHAnsi"/>
          <w:shd w:val="clear" w:color="auto" w:fill="FFFFFF"/>
          <w:lang w:val="fr-FR"/>
        </w:rPr>
        <w:t xml:space="preserve"> </w:t>
      </w:r>
      <w:r w:rsidR="00786C3D">
        <w:rPr>
          <w:rStyle w:val="Appelnotedebasdep"/>
          <w:rFonts w:cstheme="minorHAnsi"/>
          <w:shd w:val="clear" w:color="auto" w:fill="FFFFFF"/>
          <w:lang w:val="fr-FR"/>
        </w:rPr>
        <w:footnoteReference w:id="319"/>
      </w:r>
      <w:r w:rsidR="00C3073F">
        <w:rPr>
          <w:rFonts w:cstheme="minorHAnsi"/>
          <w:shd w:val="clear" w:color="auto" w:fill="FFFFFF"/>
          <w:lang w:val="fr-FR"/>
        </w:rPr>
        <w:t xml:space="preserve"> </w:t>
      </w:r>
      <w:r w:rsidR="00C3073F">
        <w:rPr>
          <w:rStyle w:val="Appelnotedebasdep"/>
          <w:rFonts w:cstheme="minorHAnsi"/>
          <w:shd w:val="clear" w:color="auto" w:fill="FFFFFF"/>
          <w:lang w:val="fr-FR"/>
        </w:rPr>
        <w:footnoteReference w:id="320"/>
      </w:r>
      <w:r w:rsidRPr="00A53510">
        <w:rPr>
          <w:rFonts w:cstheme="minorHAnsi"/>
          <w:shd w:val="clear" w:color="auto" w:fill="FFFFFF"/>
          <w:lang w:val="fr-FR"/>
        </w:rPr>
        <w:t>.</w:t>
      </w:r>
    </w:p>
    <w:p w14:paraId="4ABF69F8" w14:textId="77777777" w:rsidR="0005659A" w:rsidRDefault="0005659A" w:rsidP="0043022E">
      <w:pPr>
        <w:spacing w:after="0" w:line="240" w:lineRule="auto"/>
        <w:jc w:val="both"/>
        <w:rPr>
          <w:rFonts w:cstheme="minorHAnsi"/>
          <w:shd w:val="clear" w:color="auto" w:fill="FFFFFF"/>
          <w:lang w:val="fr-FR"/>
        </w:rPr>
      </w:pPr>
    </w:p>
    <w:p w14:paraId="2C511B72" w14:textId="36844586" w:rsidR="0005659A" w:rsidRDefault="0005659A" w:rsidP="0043022E">
      <w:pPr>
        <w:spacing w:after="0" w:line="240" w:lineRule="auto"/>
        <w:jc w:val="both"/>
        <w:rPr>
          <w:lang w:val="fr-FR"/>
        </w:rPr>
      </w:pPr>
      <w:r w:rsidRPr="0005659A">
        <w:rPr>
          <w:lang w:val="fr-FR"/>
        </w:rPr>
        <w:t xml:space="preserve">« </w:t>
      </w:r>
      <w:r w:rsidRPr="0005659A">
        <w:rPr>
          <w:i/>
          <w:lang w:val="fr-FR"/>
        </w:rPr>
        <w:t>Ils vont ainsi jusqu'à invoquer le féminisme pour légitimer le port du voile, la laïcité pour légitimer leurs revendications religieuses et l'universalisme pour légitimer le communautarisme</w:t>
      </w:r>
      <w:r w:rsidRPr="0005659A">
        <w:rPr>
          <w:lang w:val="fr-FR"/>
        </w:rPr>
        <w:t>. »</w:t>
      </w:r>
      <w:r>
        <w:rPr>
          <w:lang w:val="fr-FR"/>
        </w:rPr>
        <w:t>.</w:t>
      </w:r>
      <w:r w:rsidRPr="0005659A">
        <w:rPr>
          <w:lang w:val="fr-FR"/>
        </w:rPr>
        <w:t xml:space="preserve"> Les vigilantes</w:t>
      </w:r>
      <w:r>
        <w:rPr>
          <w:lang w:val="fr-FR"/>
        </w:rPr>
        <w:t>, sur Twit</w:t>
      </w:r>
      <w:r w:rsidR="00C15E69">
        <w:rPr>
          <w:lang w:val="fr-FR"/>
        </w:rPr>
        <w:t>t</w:t>
      </w:r>
      <w:r>
        <w:rPr>
          <w:lang w:val="fr-FR"/>
        </w:rPr>
        <w:t>er.</w:t>
      </w:r>
    </w:p>
    <w:p w14:paraId="66829EA5" w14:textId="77777777" w:rsidR="001C2D58" w:rsidRDefault="001C2D58" w:rsidP="0043022E">
      <w:pPr>
        <w:spacing w:after="0" w:line="240" w:lineRule="auto"/>
        <w:jc w:val="both"/>
        <w:rPr>
          <w:rFonts w:cstheme="minorHAnsi"/>
          <w:shd w:val="clear" w:color="auto" w:fill="FFFFFF"/>
          <w:lang w:val="fr-FR"/>
        </w:rPr>
      </w:pPr>
    </w:p>
    <w:p w14:paraId="3C0D1C66" w14:textId="2E5D450C" w:rsidR="001C2D58" w:rsidRDefault="001C2D58"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On se demande si </w:t>
      </w:r>
      <w:r w:rsidRPr="00160843">
        <w:rPr>
          <w:rFonts w:cstheme="minorHAnsi"/>
          <w:i/>
          <w:shd w:val="clear" w:color="auto" w:fill="FFFFFF"/>
          <w:lang w:val="fr-FR"/>
        </w:rPr>
        <w:t>Planning familial 13</w:t>
      </w:r>
      <w:r>
        <w:rPr>
          <w:rFonts w:cstheme="minorHAnsi"/>
          <w:shd w:val="clear" w:color="auto" w:fill="FFFFFF"/>
          <w:lang w:val="fr-FR"/>
        </w:rPr>
        <w:t xml:space="preserve"> (Marseille) n’est pas influencé par la propagande islamiste, quand il tient ces propos « </w:t>
      </w:r>
      <w:r w:rsidRPr="00A356E5">
        <w:rPr>
          <w:rFonts w:cstheme="minorHAnsi"/>
          <w:b/>
          <w:i/>
          <w:shd w:val="clear" w:color="auto" w:fill="FFFFFF"/>
          <w:lang w:val="fr-FR"/>
        </w:rPr>
        <w:t>le féminisme ne défend pas des valeurs universelles, il défend la liberté de toutes les femmes à faire leur propre choix</w:t>
      </w:r>
      <w:r>
        <w:rPr>
          <w:rFonts w:cstheme="minorHAnsi"/>
          <w:shd w:val="clear" w:color="auto" w:fill="FFFFFF"/>
          <w:lang w:val="fr-FR"/>
        </w:rPr>
        <w:t> [</w:t>
      </w:r>
      <w:r w:rsidR="00160843">
        <w:rPr>
          <w:rFonts w:cstheme="minorHAnsi"/>
          <w:shd w:val="clear" w:color="auto" w:fill="FFFFFF"/>
          <w:lang w:val="fr-FR"/>
        </w:rPr>
        <w:t xml:space="preserve">sous-entendu </w:t>
      </w:r>
      <w:r>
        <w:rPr>
          <w:rFonts w:cstheme="minorHAnsi"/>
          <w:shd w:val="clear" w:color="auto" w:fill="FFFFFF"/>
          <w:lang w:val="fr-FR"/>
        </w:rPr>
        <w:t xml:space="preserve">pro-voile, </w:t>
      </w:r>
      <w:r w:rsidR="00FA5050">
        <w:rPr>
          <w:rFonts w:cstheme="minorHAnsi"/>
          <w:shd w:val="clear" w:color="auto" w:fill="FFFFFF"/>
          <w:lang w:val="fr-FR"/>
        </w:rPr>
        <w:t>p</w:t>
      </w:r>
      <w:r>
        <w:rPr>
          <w:rFonts w:cstheme="minorHAnsi"/>
          <w:shd w:val="clear" w:color="auto" w:fill="FFFFFF"/>
          <w:lang w:val="fr-FR"/>
        </w:rPr>
        <w:t>ro-excision] »</w:t>
      </w:r>
      <w:r w:rsidRPr="001C2D58">
        <w:rPr>
          <w:rStyle w:val="Appelnotedebasdep"/>
          <w:rFonts w:cstheme="minorHAnsi"/>
          <w:shd w:val="clear" w:color="auto" w:fill="FFFFFF"/>
          <w:lang w:val="fr-FR"/>
        </w:rPr>
        <w:t xml:space="preserve"> </w:t>
      </w:r>
      <w:r>
        <w:rPr>
          <w:rStyle w:val="Appelnotedebasdep"/>
          <w:rFonts w:cstheme="minorHAnsi"/>
          <w:shd w:val="clear" w:color="auto" w:fill="FFFFFF"/>
          <w:lang w:val="fr-FR"/>
        </w:rPr>
        <w:footnoteReference w:id="321"/>
      </w:r>
      <w:r>
        <w:rPr>
          <w:rFonts w:cstheme="minorHAnsi"/>
          <w:shd w:val="clear" w:color="auto" w:fill="FFFFFF"/>
          <w:lang w:val="fr-FR"/>
        </w:rPr>
        <w:t>.</w:t>
      </w:r>
    </w:p>
    <w:p w14:paraId="6A3EE68E" w14:textId="4A8E2EBC" w:rsidR="001733B7" w:rsidRDefault="001733B7" w:rsidP="0043022E">
      <w:pPr>
        <w:spacing w:after="0" w:line="240" w:lineRule="auto"/>
        <w:jc w:val="both"/>
        <w:rPr>
          <w:rFonts w:cstheme="minorHAnsi"/>
          <w:shd w:val="clear" w:color="auto" w:fill="FFFFFF"/>
          <w:lang w:val="fr-FR"/>
        </w:rPr>
      </w:pPr>
      <w:r>
        <w:rPr>
          <w:rFonts w:cstheme="minorHAnsi"/>
          <w:shd w:val="clear" w:color="auto" w:fill="FFFFFF"/>
          <w:lang w:val="fr-FR"/>
        </w:rPr>
        <w:t>L</w:t>
      </w:r>
      <w:r w:rsidR="00D20A22">
        <w:rPr>
          <w:rFonts w:cstheme="minorHAnsi"/>
          <w:shd w:val="clear" w:color="auto" w:fill="FFFFFF"/>
          <w:lang w:val="fr-FR"/>
        </w:rPr>
        <w:t>a stratégie d’entrisme de l’islamisme, au sein de la société et des ONG, utilise la promotion du</w:t>
      </w:r>
      <w:r>
        <w:rPr>
          <w:rFonts w:cstheme="minorHAnsi"/>
          <w:shd w:val="clear" w:color="auto" w:fill="FFFFFF"/>
          <w:lang w:val="fr-FR"/>
        </w:rPr>
        <w:t xml:space="preserve"> </w:t>
      </w:r>
      <w:r w:rsidR="00D20A22">
        <w:rPr>
          <w:rFonts w:cstheme="minorHAnsi"/>
          <w:shd w:val="clear" w:color="auto" w:fill="FFFFFF"/>
          <w:lang w:val="fr-FR"/>
        </w:rPr>
        <w:t>« </w:t>
      </w:r>
      <w:r>
        <w:rPr>
          <w:rFonts w:cstheme="minorHAnsi"/>
          <w:shd w:val="clear" w:color="auto" w:fill="FFFFFF"/>
          <w:lang w:val="fr-FR"/>
        </w:rPr>
        <w:t xml:space="preserve">féminisme </w:t>
      </w:r>
      <w:r w:rsidR="00D20A22">
        <w:rPr>
          <w:rFonts w:cstheme="minorHAnsi"/>
          <w:shd w:val="clear" w:color="auto" w:fill="FFFFFF"/>
          <w:lang w:val="fr-FR"/>
        </w:rPr>
        <w:t>différentialiste », pour faire passer ses idées d’un féminisme inégalitaire et sexiste (conforme à la conception de la femme en islam) et donc pour banaliser le port du voile</w:t>
      </w:r>
      <w:r w:rsidR="00160843">
        <w:rPr>
          <w:rFonts w:cstheme="minorHAnsi"/>
          <w:shd w:val="clear" w:color="auto" w:fill="FFFFFF"/>
          <w:lang w:val="fr-FR"/>
        </w:rPr>
        <w:t>, comme dans cet e</w:t>
      </w:r>
      <w:r w:rsidR="00D20A22">
        <w:rPr>
          <w:rFonts w:cstheme="minorHAnsi"/>
          <w:shd w:val="clear" w:color="auto" w:fill="FFFFFF"/>
          <w:lang w:val="fr-FR"/>
        </w:rPr>
        <w:t>xemple :</w:t>
      </w:r>
    </w:p>
    <w:p w14:paraId="14359430" w14:textId="4DD50CE3" w:rsidR="001C2D58" w:rsidRDefault="001C2D58" w:rsidP="0043022E">
      <w:pPr>
        <w:spacing w:after="0" w:line="240" w:lineRule="auto"/>
        <w:jc w:val="both"/>
        <w:rPr>
          <w:lang w:val="fr-FR"/>
        </w:rPr>
      </w:pPr>
    </w:p>
    <w:p w14:paraId="015C39DC" w14:textId="53CE75EB" w:rsidR="00D20A22" w:rsidRDefault="00D20A22" w:rsidP="00D20A22">
      <w:pPr>
        <w:spacing w:after="0" w:line="240" w:lineRule="auto"/>
        <w:jc w:val="center"/>
        <w:rPr>
          <w:lang w:val="fr-FR"/>
        </w:rPr>
      </w:pPr>
      <w:r>
        <w:rPr>
          <w:noProof/>
        </w:rPr>
        <w:drawing>
          <wp:inline distT="0" distB="0" distL="0" distR="0" wp14:anchorId="0D077960" wp14:editId="53EC411F">
            <wp:extent cx="3714750" cy="35528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14750" cy="3552825"/>
                    </a:xfrm>
                    <a:prstGeom prst="rect">
                      <a:avLst/>
                    </a:prstGeom>
                    <a:noFill/>
                    <a:ln>
                      <a:noFill/>
                    </a:ln>
                  </pic:spPr>
                </pic:pic>
              </a:graphicData>
            </a:graphic>
          </wp:inline>
        </w:drawing>
      </w:r>
    </w:p>
    <w:p w14:paraId="461B5AEE" w14:textId="77777777" w:rsidR="004D6079" w:rsidRDefault="004D6079" w:rsidP="00D20A22">
      <w:pPr>
        <w:spacing w:after="0" w:line="240" w:lineRule="auto"/>
        <w:jc w:val="both"/>
        <w:rPr>
          <w:sz w:val="20"/>
          <w:szCs w:val="20"/>
          <w:lang w:val="fr-FR"/>
        </w:rPr>
      </w:pPr>
    </w:p>
    <w:p w14:paraId="328E98A8" w14:textId="4A9B05AD" w:rsidR="00D20A22" w:rsidRPr="004D6079" w:rsidRDefault="00160843" w:rsidP="00D20A22">
      <w:pPr>
        <w:spacing w:after="0" w:line="240" w:lineRule="auto"/>
        <w:jc w:val="both"/>
        <w:rPr>
          <w:sz w:val="20"/>
          <w:szCs w:val="20"/>
          <w:lang w:val="fr-FR"/>
        </w:rPr>
      </w:pPr>
      <w:r w:rsidRPr="004D6079">
        <w:rPr>
          <w:sz w:val="20"/>
          <w:szCs w:val="20"/>
          <w:lang w:val="fr-FR"/>
        </w:rPr>
        <w:t>Traduction de</w:t>
      </w:r>
      <w:r w:rsidR="004D6079">
        <w:rPr>
          <w:sz w:val="20"/>
          <w:szCs w:val="20"/>
          <w:lang w:val="fr-FR"/>
        </w:rPr>
        <w:t>s textes contenus dans</w:t>
      </w:r>
      <w:r w:rsidRPr="004D6079">
        <w:rPr>
          <w:sz w:val="20"/>
          <w:szCs w:val="20"/>
          <w:lang w:val="fr-FR"/>
        </w:rPr>
        <w:t xml:space="preserve"> l’image : </w:t>
      </w:r>
      <w:r w:rsidR="00D20A22" w:rsidRPr="004D6079">
        <w:rPr>
          <w:sz w:val="20"/>
          <w:szCs w:val="20"/>
          <w:lang w:val="fr-FR"/>
        </w:rPr>
        <w:t>1) "la nudité donne du pouvoir à (renforce) certaines femmes", 2) "la modestie renforce (habilite) certaines femmes" (sous-entendu, être voilée, c'est être modeste !), 3) "Différentes choses renforcent différentes femmes", 4) "le féminisme est leur droit de choisir"</w:t>
      </w:r>
      <w:r w:rsidR="00786C3D" w:rsidRPr="004D6079">
        <w:rPr>
          <w:rStyle w:val="Appelnotedebasdep"/>
          <w:sz w:val="20"/>
          <w:szCs w:val="20"/>
          <w:lang w:val="fr-FR"/>
        </w:rPr>
        <w:footnoteReference w:id="322"/>
      </w:r>
      <w:r w:rsidR="00D20A22" w:rsidRPr="004D6079">
        <w:rPr>
          <w:sz w:val="20"/>
          <w:szCs w:val="20"/>
          <w:lang w:val="fr-FR"/>
        </w:rPr>
        <w:t xml:space="preserve"> (</w:t>
      </w:r>
      <w:r w:rsidR="00372D56" w:rsidRPr="004D6079">
        <w:rPr>
          <w:sz w:val="20"/>
          <w:szCs w:val="20"/>
          <w:lang w:val="fr-FR"/>
        </w:rPr>
        <w:t>image postée sur le compte Facebook de Planning Familial 13</w:t>
      </w:r>
      <w:r w:rsidR="00D20A22" w:rsidRPr="004D6079">
        <w:rPr>
          <w:sz w:val="20"/>
          <w:szCs w:val="20"/>
          <w:lang w:val="fr-FR"/>
        </w:rPr>
        <w:t>).</w:t>
      </w:r>
    </w:p>
    <w:p w14:paraId="17355333" w14:textId="01B29F8B" w:rsidR="00B401B9" w:rsidRDefault="00B401B9" w:rsidP="0005659A">
      <w:pPr>
        <w:spacing w:after="0" w:line="240" w:lineRule="auto"/>
        <w:jc w:val="both"/>
        <w:rPr>
          <w:lang w:val="fr-FR"/>
        </w:rPr>
      </w:pPr>
    </w:p>
    <w:p w14:paraId="77C97581" w14:textId="57084FC4" w:rsidR="00B401B9" w:rsidRPr="00B401B9" w:rsidRDefault="00B401B9" w:rsidP="00B401B9">
      <w:pPr>
        <w:spacing w:after="0" w:line="240" w:lineRule="auto"/>
        <w:jc w:val="both"/>
        <w:rPr>
          <w:i/>
          <w:lang w:val="fr-FR"/>
        </w:rPr>
      </w:pPr>
      <w:r>
        <w:rPr>
          <w:lang w:val="fr-FR"/>
        </w:rPr>
        <w:t>« </w:t>
      </w:r>
      <w:r w:rsidRPr="00B401B9">
        <w:rPr>
          <w:i/>
          <w:lang w:val="fr-FR"/>
        </w:rPr>
        <w:t xml:space="preserve">Or, tout en se présentant comme progressistes (antiracistes, décolonisateurs, féministes…), ces mouvances [le mouvement « décolonial » et ses relais associatifs] se livrent depuis plusieurs années à un détournement des combats pour l'émancipation individuelle et la liberté, au profit d'objectifs qui leur sont opposés et qui attaquent frontalement l'universalisme républicain : racialisme, différentialisme, ségrégationnisme (selon la couleur de la peau, le sexe, la pratique religieuse). Ils vont ainsi jusqu'à invoquer le féminisme pour légitimer le port du voile, la laïcité pour légitimer leurs revendications religieuses et l'universalisme pour légitimer le communautarisme. Enfin, ils dénoncent, contre toute évidence, le « racisme d'Etat » qui sévirait en France : </w:t>
      </w:r>
      <w:r w:rsidRPr="00B401B9">
        <w:rPr>
          <w:b/>
          <w:i/>
          <w:lang w:val="fr-FR"/>
        </w:rPr>
        <w:t>un Etat auquel ils demandent en même temps - et dont d'ailleurs ils obtiennent - bienveillance et soutien financier par le biais de subventions publiques</w:t>
      </w:r>
      <w:r w:rsidRPr="00B401B9">
        <w:rPr>
          <w:i/>
          <w:lang w:val="fr-FR"/>
        </w:rPr>
        <w:t>.</w:t>
      </w:r>
    </w:p>
    <w:p w14:paraId="1EEE3F76" w14:textId="77777777" w:rsidR="004C2003" w:rsidRDefault="004C2003" w:rsidP="00B401B9">
      <w:pPr>
        <w:spacing w:after="0" w:line="240" w:lineRule="auto"/>
        <w:jc w:val="both"/>
        <w:rPr>
          <w:i/>
          <w:lang w:val="fr-FR"/>
        </w:rPr>
      </w:pPr>
    </w:p>
    <w:p w14:paraId="3C9F3F82" w14:textId="427F0BA3" w:rsidR="00B401B9" w:rsidRDefault="00B401B9" w:rsidP="00B401B9">
      <w:pPr>
        <w:spacing w:after="0" w:line="240" w:lineRule="auto"/>
        <w:jc w:val="both"/>
        <w:rPr>
          <w:lang w:val="fr-FR"/>
        </w:rPr>
      </w:pPr>
      <w:r w:rsidRPr="00B401B9">
        <w:rPr>
          <w:i/>
          <w:lang w:val="fr-FR"/>
        </w:rPr>
        <w:t>La stratégie des militants combattants « décoloniaux » et de leurs relais complaisants consiste à faire passer leur idéologie pour vérité scientifique et à discréditer leurs opposants en les taxant de racisme et d'islamophobie. D'où leur refus fréquent de tout débat contradictoire, et même sa diabolisation [...] l'utilisation de méthodes relevant d'un terrorisme intellectuel</w:t>
      </w:r>
      <w:r w:rsidR="00CA4B6F">
        <w:rPr>
          <w:rStyle w:val="Appelnotedebasdep"/>
          <w:i/>
          <w:lang w:val="fr-FR"/>
        </w:rPr>
        <w:footnoteReference w:id="323"/>
      </w:r>
      <w:r w:rsidRPr="00B401B9">
        <w:rPr>
          <w:i/>
          <w:lang w:val="fr-FR"/>
        </w:rPr>
        <w:t xml:space="preserve"> [...]</w:t>
      </w:r>
      <w:r w:rsidR="00CA4B6F">
        <w:rPr>
          <w:i/>
          <w:lang w:val="fr-FR"/>
        </w:rPr>
        <w:t xml:space="preserve"> </w:t>
      </w:r>
      <w:r w:rsidR="00CA4B6F" w:rsidRPr="00CA4B6F">
        <w:rPr>
          <w:i/>
          <w:lang w:val="fr-FR"/>
        </w:rPr>
        <w:t>réactivant l'idée de « race »</w:t>
      </w:r>
      <w:r w:rsidR="00CA4B6F">
        <w:rPr>
          <w:i/>
          <w:lang w:val="fr-FR"/>
        </w:rPr>
        <w:t xml:space="preserve"> [, Ils]</w:t>
      </w:r>
      <w:r w:rsidR="00CA4B6F" w:rsidRPr="00CA4B6F">
        <w:rPr>
          <w:i/>
          <w:lang w:val="fr-FR"/>
        </w:rPr>
        <w:t xml:space="preserve"> ne cessent d'exploiter la culpabilité des uns et d'exacerber le ressentiment des autres, nourrissant les haines interethniques et les divisions. C'est dans cette perspective que s'inscrit la </w:t>
      </w:r>
      <w:r w:rsidR="00CA4B6F" w:rsidRPr="00CA4B6F">
        <w:rPr>
          <w:b/>
          <w:i/>
          <w:lang w:val="fr-FR"/>
        </w:rPr>
        <w:t>stratégie d'entrisme des militants décolonialistes</w:t>
      </w:r>
      <w:r w:rsidR="00CA4B6F" w:rsidRPr="00CA4B6F">
        <w:rPr>
          <w:i/>
          <w:lang w:val="fr-FR"/>
        </w:rPr>
        <w:t xml:space="preserve"> dans l'enseignement supérieur (universités ; écoles supérieures du professorat et de l'éducation ; écoles nationales de journalisme) et dans la culture</w:t>
      </w:r>
      <w:r>
        <w:rPr>
          <w:lang w:val="fr-FR"/>
        </w:rPr>
        <w:t> »</w:t>
      </w:r>
      <w:r w:rsidRPr="00B401B9">
        <w:rPr>
          <w:rStyle w:val="Appelnotedebasdep"/>
          <w:lang w:val="fr-FR"/>
        </w:rPr>
        <w:t xml:space="preserve"> </w:t>
      </w:r>
      <w:r>
        <w:rPr>
          <w:rStyle w:val="Appelnotedebasdep"/>
          <w:lang w:val="fr-FR"/>
        </w:rPr>
        <w:footnoteReference w:id="324"/>
      </w:r>
      <w:r>
        <w:rPr>
          <w:lang w:val="fr-FR"/>
        </w:rPr>
        <w:t>.</w:t>
      </w:r>
    </w:p>
    <w:p w14:paraId="2053879D" w14:textId="77777777" w:rsidR="00CA4B6F" w:rsidRDefault="00CA4B6F" w:rsidP="00B71D4F">
      <w:pPr>
        <w:spacing w:after="0"/>
        <w:jc w:val="both"/>
        <w:rPr>
          <w:rFonts w:cstheme="minorHAnsi"/>
          <w:shd w:val="clear" w:color="auto" w:fill="FFFFFF"/>
          <w:lang w:val="fr-FR"/>
        </w:rPr>
      </w:pPr>
    </w:p>
    <w:p w14:paraId="3894AF35" w14:textId="77777777" w:rsidR="00E1405A" w:rsidRDefault="00E1405A" w:rsidP="00821DB9">
      <w:pPr>
        <w:pStyle w:val="Titre2"/>
        <w:rPr>
          <w:shd w:val="clear" w:color="auto" w:fill="FFFFFF"/>
          <w:lang w:val="fr-FR"/>
        </w:rPr>
      </w:pPr>
      <w:bookmarkStart w:id="110" w:name="_Toc510966415"/>
      <w:bookmarkStart w:id="111" w:name="_Toc68429401"/>
      <w:r>
        <w:rPr>
          <w:shd w:val="clear" w:color="auto" w:fill="FFFFFF"/>
          <w:lang w:val="fr-FR"/>
        </w:rPr>
        <w:t>Le sécessionnisme islamique – la non-mixité</w:t>
      </w:r>
      <w:bookmarkEnd w:id="110"/>
      <w:bookmarkEnd w:id="111"/>
    </w:p>
    <w:p w14:paraId="3B125BC5" w14:textId="77777777" w:rsidR="00E1405A" w:rsidRDefault="00E1405A" w:rsidP="00E1405A">
      <w:pPr>
        <w:spacing w:after="0"/>
        <w:jc w:val="both"/>
        <w:rPr>
          <w:rFonts w:cstheme="minorHAnsi"/>
          <w:shd w:val="clear" w:color="auto" w:fill="FFFFFF"/>
          <w:lang w:val="fr-FR"/>
        </w:rPr>
      </w:pPr>
    </w:p>
    <w:p w14:paraId="4A577466" w14:textId="77777777" w:rsidR="00E1405A" w:rsidRPr="00FF1042" w:rsidRDefault="00E1405A" w:rsidP="0043022E">
      <w:pPr>
        <w:spacing w:after="0" w:line="240" w:lineRule="auto"/>
        <w:jc w:val="both"/>
        <w:rPr>
          <w:rFonts w:cstheme="minorHAnsi"/>
          <w:i/>
          <w:shd w:val="clear" w:color="auto" w:fill="FFFFFF"/>
          <w:lang w:val="fr-FR"/>
        </w:rPr>
      </w:pPr>
      <w:r>
        <w:rPr>
          <w:rFonts w:cstheme="minorHAnsi"/>
          <w:shd w:val="clear" w:color="auto" w:fill="FFFFFF"/>
          <w:lang w:val="fr-FR"/>
        </w:rPr>
        <w:t>« </w:t>
      </w:r>
      <w:r w:rsidRPr="00FF1042">
        <w:rPr>
          <w:rFonts w:cstheme="minorHAnsi"/>
          <w:i/>
          <w:shd w:val="clear" w:color="auto" w:fill="FFFFFF"/>
          <w:lang w:val="fr-FR"/>
        </w:rPr>
        <w:t xml:space="preserve">La non-mixité consiste (pour lutter contre le racisme) à destiner certaines réunions uniquement aux gens que le racisme " concerne ", i. e. (concrètement) aux non-blancs. Autrement dit, la non-mixité combat le racisme en triant les gens selon la couleur de leur peau... </w:t>
      </w:r>
    </w:p>
    <w:p w14:paraId="1819531C" w14:textId="77777777" w:rsidR="00E1405A" w:rsidRPr="00FF1042" w:rsidRDefault="00E1405A" w:rsidP="0043022E">
      <w:pPr>
        <w:spacing w:after="0" w:line="240" w:lineRule="auto"/>
        <w:jc w:val="both"/>
        <w:rPr>
          <w:rFonts w:cstheme="minorHAnsi"/>
          <w:i/>
          <w:shd w:val="clear" w:color="auto" w:fill="FFFFFF"/>
          <w:lang w:val="fr-FR"/>
        </w:rPr>
      </w:pPr>
      <w:r w:rsidRPr="00FF1042">
        <w:rPr>
          <w:rFonts w:cstheme="minorHAnsi"/>
          <w:i/>
          <w:shd w:val="clear" w:color="auto" w:fill="FFFFFF"/>
          <w:lang w:val="fr-FR"/>
        </w:rPr>
        <w:t xml:space="preserve">Et puis, la non-mixité ne s'arrête pas aux réunions, mais imprègne les comportements des participants, aux yeux de qui les blancs restent des ennemis à l'extérieur. </w:t>
      </w:r>
    </w:p>
    <w:p w14:paraId="1E961BC9" w14:textId="77777777" w:rsidR="00E1405A" w:rsidRPr="00FF1042" w:rsidRDefault="00E1405A" w:rsidP="0043022E">
      <w:pPr>
        <w:spacing w:after="0" w:line="240" w:lineRule="auto"/>
        <w:jc w:val="both"/>
        <w:rPr>
          <w:rFonts w:cstheme="minorHAnsi"/>
          <w:i/>
          <w:shd w:val="clear" w:color="auto" w:fill="FFFFFF"/>
          <w:lang w:val="fr-FR"/>
        </w:rPr>
      </w:pPr>
      <w:r w:rsidRPr="00FF1042">
        <w:rPr>
          <w:rFonts w:cstheme="minorHAnsi"/>
          <w:i/>
          <w:shd w:val="clear" w:color="auto" w:fill="FFFFFF"/>
          <w:lang w:val="fr-FR"/>
        </w:rPr>
        <w:t xml:space="preserve">Enfin, la non-mixité est une mesure faussement temporaire - puisque son abolition est soumise à la disparition du racisme lui-même (évidemment, ce n'est pas demain la veille). </w:t>
      </w:r>
    </w:p>
    <w:p w14:paraId="7FB4B3D9" w14:textId="0C412E89" w:rsidR="00E1405A" w:rsidRDefault="00E1405A" w:rsidP="0043022E">
      <w:pPr>
        <w:spacing w:after="0" w:line="240" w:lineRule="auto"/>
        <w:jc w:val="both"/>
        <w:rPr>
          <w:rFonts w:cstheme="minorHAnsi"/>
          <w:shd w:val="clear" w:color="auto" w:fill="FFFFFF"/>
          <w:lang w:val="fr-FR"/>
        </w:rPr>
      </w:pPr>
      <w:r w:rsidRPr="00FF1042">
        <w:rPr>
          <w:rFonts w:cstheme="minorHAnsi"/>
          <w:i/>
          <w:shd w:val="clear" w:color="auto" w:fill="FFFFFF"/>
          <w:lang w:val="fr-FR"/>
        </w:rPr>
        <w:t xml:space="preserve">Or - ce qui est ahurissant - c'est que </w:t>
      </w:r>
      <w:r w:rsidRPr="00FF1042">
        <w:rPr>
          <w:rFonts w:cstheme="minorHAnsi"/>
          <w:b/>
          <w:i/>
          <w:shd w:val="clear" w:color="auto" w:fill="FFFFFF"/>
          <w:lang w:val="fr-FR"/>
        </w:rPr>
        <w:t>les militants antiracistes qui promeuvent la non-mixité, s'inscrivent tous, bizarrement, à les croire, dans le sillage de Martin Luther King</w:t>
      </w:r>
      <w:r w:rsidRPr="00FF1042">
        <w:rPr>
          <w:rFonts w:cstheme="minorHAnsi"/>
          <w:i/>
          <w:shd w:val="clear" w:color="auto" w:fill="FFFFFF"/>
          <w:lang w:val="fr-FR"/>
        </w:rPr>
        <w:t xml:space="preserve"> </w:t>
      </w:r>
      <w:r w:rsidR="003575AB">
        <w:rPr>
          <w:rFonts w:cstheme="minorHAnsi"/>
          <w:i/>
          <w:shd w:val="clear" w:color="auto" w:fill="FFFFFF"/>
          <w:lang w:val="fr-FR"/>
        </w:rPr>
        <w:t>–</w:t>
      </w:r>
      <w:r w:rsidRPr="00FF1042">
        <w:rPr>
          <w:rFonts w:cstheme="minorHAnsi"/>
          <w:i/>
          <w:shd w:val="clear" w:color="auto" w:fill="FFFFFF"/>
          <w:lang w:val="fr-FR"/>
        </w:rPr>
        <w:t xml:space="preserve"> aux yeux de qui un tel dispositif serait un cauchemar</w:t>
      </w:r>
      <w:r w:rsidRPr="00FF1042">
        <w:rPr>
          <w:rFonts w:cstheme="minorHAnsi"/>
          <w:shd w:val="clear" w:color="auto" w:fill="FFFFFF"/>
          <w:lang w:val="fr-FR"/>
        </w:rPr>
        <w:t>…</w:t>
      </w:r>
      <w:r>
        <w:rPr>
          <w:rFonts w:cstheme="minorHAnsi"/>
          <w:shd w:val="clear" w:color="auto" w:fill="FFFFFF"/>
          <w:lang w:val="fr-FR"/>
        </w:rPr>
        <w:t> »</w:t>
      </w:r>
      <w:r>
        <w:rPr>
          <w:rStyle w:val="Appelnotedebasdep"/>
          <w:rFonts w:cstheme="minorHAnsi"/>
          <w:shd w:val="clear" w:color="auto" w:fill="FFFFFF"/>
          <w:lang w:val="fr-FR"/>
        </w:rPr>
        <w:footnoteReference w:id="325"/>
      </w:r>
      <w:r>
        <w:rPr>
          <w:rFonts w:cstheme="minorHAnsi"/>
          <w:shd w:val="clear" w:color="auto" w:fill="FFFFFF"/>
          <w:lang w:val="fr-FR"/>
        </w:rPr>
        <w:t>.</w:t>
      </w:r>
    </w:p>
    <w:p w14:paraId="5264971F" w14:textId="77777777" w:rsidR="00E1405A" w:rsidRDefault="00E1405A" w:rsidP="0043022E">
      <w:pPr>
        <w:spacing w:after="0" w:line="240" w:lineRule="auto"/>
        <w:jc w:val="both"/>
        <w:rPr>
          <w:rFonts w:cstheme="minorHAnsi"/>
          <w:shd w:val="clear" w:color="auto" w:fill="FFFFFF"/>
          <w:lang w:val="fr-FR"/>
        </w:rPr>
      </w:pPr>
    </w:p>
    <w:p w14:paraId="780673DF" w14:textId="70C1713F" w:rsidR="00E1405A" w:rsidRDefault="00E1405A"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[Je rajoute que la non-mixité, c’est le refus de l’altérité, un refus totalement opposé aux idéaux de </w:t>
      </w:r>
      <w:r w:rsidRPr="00FF1042">
        <w:rPr>
          <w:rFonts w:cstheme="minorHAnsi"/>
          <w:shd w:val="clear" w:color="auto" w:fill="FFFFFF"/>
          <w:lang w:val="fr-FR"/>
        </w:rPr>
        <w:t>Martin Luther King</w:t>
      </w:r>
      <w:r>
        <w:rPr>
          <w:rFonts w:cstheme="minorHAnsi"/>
          <w:shd w:val="clear" w:color="auto" w:fill="FFFFFF"/>
          <w:lang w:val="fr-FR"/>
        </w:rPr>
        <w:t xml:space="preserve"> et à son combat pour les droits civiques et l’égalité. Elle peut conduire à un nouvel apar</w:t>
      </w:r>
      <w:r w:rsidR="00AB0C36">
        <w:rPr>
          <w:rFonts w:cstheme="minorHAnsi"/>
          <w:shd w:val="clear" w:color="auto" w:fill="FFFFFF"/>
          <w:lang w:val="fr-FR"/>
        </w:rPr>
        <w:t>t</w:t>
      </w:r>
      <w:r>
        <w:rPr>
          <w:rFonts w:cstheme="minorHAnsi"/>
          <w:shd w:val="clear" w:color="auto" w:fill="FFFFFF"/>
          <w:lang w:val="fr-FR"/>
        </w:rPr>
        <w:t>heid].</w:t>
      </w:r>
    </w:p>
    <w:p w14:paraId="046A1312" w14:textId="77777777" w:rsidR="008B1E74" w:rsidRDefault="008B1E74">
      <w:pPr>
        <w:rPr>
          <w:rFonts w:cstheme="minorHAnsi"/>
          <w:shd w:val="clear" w:color="auto" w:fill="FFFFFF"/>
          <w:lang w:val="fr-FR"/>
        </w:rPr>
      </w:pPr>
    </w:p>
    <w:p w14:paraId="25F6BBA6" w14:textId="61AC8DE0" w:rsidR="008B1E74" w:rsidRDefault="008B1E74" w:rsidP="008B1E74">
      <w:pPr>
        <w:pStyle w:val="Titre2"/>
        <w:rPr>
          <w:shd w:val="clear" w:color="auto" w:fill="FFFFFF"/>
          <w:lang w:val="fr-FR"/>
        </w:rPr>
      </w:pPr>
      <w:bookmarkStart w:id="112" w:name="_Toc68429402"/>
      <w:r>
        <w:rPr>
          <w:shd w:val="clear" w:color="auto" w:fill="FFFFFF"/>
          <w:lang w:val="fr-FR"/>
        </w:rPr>
        <w:t>Vision de la laïcité dans certains pays musulmans</w:t>
      </w:r>
      <w:bookmarkEnd w:id="112"/>
    </w:p>
    <w:p w14:paraId="290285A7" w14:textId="77777777" w:rsidR="008B1E74" w:rsidRDefault="008B1E74" w:rsidP="008B1E74">
      <w:pPr>
        <w:spacing w:after="0" w:line="240" w:lineRule="auto"/>
        <w:jc w:val="both"/>
        <w:rPr>
          <w:rFonts w:cstheme="minorHAnsi"/>
          <w:shd w:val="clear" w:color="auto" w:fill="FFFFFF"/>
          <w:lang w:val="fr-FR"/>
        </w:rPr>
      </w:pPr>
    </w:p>
    <w:p w14:paraId="59819093" w14:textId="77777777" w:rsidR="008B1E74" w:rsidRDefault="008B1E74" w:rsidP="008B1E74">
      <w:pPr>
        <w:spacing w:after="0" w:line="240" w:lineRule="auto"/>
        <w:jc w:val="both"/>
        <w:rPr>
          <w:rFonts w:cstheme="minorHAnsi"/>
          <w:shd w:val="clear" w:color="auto" w:fill="FFFFFF"/>
          <w:lang w:val="fr-FR"/>
        </w:rPr>
      </w:pPr>
      <w:r w:rsidRPr="008B1E74">
        <w:rPr>
          <w:rFonts w:cstheme="minorHAnsi"/>
          <w:shd w:val="clear" w:color="auto" w:fill="FFFFFF"/>
          <w:lang w:val="fr-FR"/>
        </w:rPr>
        <w:t>Question d'un musulman sur une page musulmane Syrienne</w:t>
      </w:r>
      <w:r>
        <w:rPr>
          <w:rFonts w:cstheme="minorHAnsi"/>
          <w:shd w:val="clear" w:color="auto" w:fill="FFFFFF"/>
          <w:lang w:val="fr-FR"/>
        </w:rPr>
        <w:t> :</w:t>
      </w:r>
    </w:p>
    <w:p w14:paraId="012445F0" w14:textId="77777777" w:rsidR="008B1E74" w:rsidRDefault="008B1E74" w:rsidP="008B1E74">
      <w:pPr>
        <w:spacing w:after="0" w:line="240" w:lineRule="auto"/>
        <w:jc w:val="both"/>
        <w:rPr>
          <w:rFonts w:cstheme="minorHAnsi"/>
          <w:shd w:val="clear" w:color="auto" w:fill="FFFFFF"/>
          <w:lang w:val="fr-FR"/>
        </w:rPr>
      </w:pPr>
    </w:p>
    <w:p w14:paraId="1A742BE3" w14:textId="77777777" w:rsidR="008B1E74" w:rsidRDefault="008B1E74" w:rsidP="008B1E74">
      <w:pPr>
        <w:spacing w:after="0" w:line="240" w:lineRule="auto"/>
        <w:jc w:val="both"/>
        <w:rPr>
          <w:rFonts w:cstheme="minorHAnsi"/>
          <w:shd w:val="clear" w:color="auto" w:fill="FFFFFF"/>
          <w:lang w:val="fr-FR"/>
        </w:rPr>
      </w:pPr>
      <w:r w:rsidRPr="008B1E74">
        <w:rPr>
          <w:rFonts w:cstheme="minorHAnsi"/>
          <w:shd w:val="clear" w:color="auto" w:fill="FFFFFF"/>
          <w:lang w:val="fr-FR"/>
        </w:rPr>
        <w:t>Une question nous est parvenu</w:t>
      </w:r>
      <w:r>
        <w:rPr>
          <w:rFonts w:cstheme="minorHAnsi"/>
          <w:shd w:val="clear" w:color="auto" w:fill="FFFFFF"/>
          <w:lang w:val="fr-FR"/>
        </w:rPr>
        <w:t>e</w:t>
      </w:r>
      <w:r w:rsidRPr="008B1E74">
        <w:rPr>
          <w:rFonts w:cstheme="minorHAnsi"/>
          <w:shd w:val="clear" w:color="auto" w:fill="FFFFFF"/>
          <w:lang w:val="fr-FR"/>
        </w:rPr>
        <w:t xml:space="preserve"> : </w:t>
      </w:r>
    </w:p>
    <w:p w14:paraId="403A83D2" w14:textId="4E978F75" w:rsidR="008B1E74" w:rsidRPr="008B1E74" w:rsidRDefault="008B1E74" w:rsidP="008B1E74">
      <w:pPr>
        <w:spacing w:after="0" w:line="240" w:lineRule="auto"/>
        <w:jc w:val="both"/>
        <w:rPr>
          <w:rFonts w:cstheme="minorHAnsi"/>
          <w:shd w:val="clear" w:color="auto" w:fill="FFFFFF"/>
          <w:lang w:val="fr-FR"/>
        </w:rPr>
      </w:pPr>
      <w:r>
        <w:rPr>
          <w:rFonts w:cstheme="minorHAnsi"/>
          <w:shd w:val="clear" w:color="auto" w:fill="FFFFFF"/>
          <w:lang w:val="fr-FR"/>
        </w:rPr>
        <w:t>« </w:t>
      </w:r>
      <w:r w:rsidRPr="008B1E74">
        <w:rPr>
          <w:rFonts w:cstheme="minorHAnsi"/>
          <w:i/>
          <w:shd w:val="clear" w:color="auto" w:fill="FFFFFF"/>
          <w:lang w:val="fr-FR"/>
        </w:rPr>
        <w:t>Qu'est ce que la laicité, et quels sont ses "rites" ?</w:t>
      </w:r>
      <w:r>
        <w:rPr>
          <w:rFonts w:cstheme="minorHAnsi"/>
          <w:shd w:val="clear" w:color="auto" w:fill="FFFFFF"/>
          <w:lang w:val="fr-FR"/>
        </w:rPr>
        <w:t> »</w:t>
      </w:r>
      <w:r w:rsidRPr="008B1E74">
        <w:rPr>
          <w:rFonts w:cstheme="minorHAnsi"/>
          <w:shd w:val="clear" w:color="auto" w:fill="FFFFFF"/>
          <w:lang w:val="fr-FR"/>
        </w:rPr>
        <w:t>.</w:t>
      </w:r>
    </w:p>
    <w:p w14:paraId="16075A3A" w14:textId="77777777" w:rsidR="008B1E74" w:rsidRDefault="008B1E74" w:rsidP="008B1E74">
      <w:pPr>
        <w:spacing w:after="0" w:line="240" w:lineRule="auto"/>
        <w:jc w:val="both"/>
        <w:rPr>
          <w:rFonts w:cstheme="minorHAnsi"/>
          <w:shd w:val="clear" w:color="auto" w:fill="FFFFFF"/>
          <w:lang w:val="fr-FR"/>
        </w:rPr>
      </w:pPr>
      <w:r w:rsidRPr="008B1E74">
        <w:rPr>
          <w:rFonts w:cstheme="minorHAnsi"/>
          <w:shd w:val="clear" w:color="auto" w:fill="FFFFFF"/>
          <w:lang w:val="fr-FR"/>
        </w:rPr>
        <w:t>Réponse</w:t>
      </w:r>
      <w:r>
        <w:rPr>
          <w:rFonts w:cstheme="minorHAnsi"/>
          <w:shd w:val="clear" w:color="auto" w:fill="FFFFFF"/>
          <w:lang w:val="fr-FR"/>
        </w:rPr>
        <w:t xml:space="preserve"> </w:t>
      </w:r>
      <w:r w:rsidRPr="008B1E74">
        <w:rPr>
          <w:rFonts w:cstheme="minorHAnsi"/>
          <w:shd w:val="clear" w:color="auto" w:fill="FFFFFF"/>
          <w:lang w:val="fr-FR"/>
        </w:rPr>
        <w:t xml:space="preserve">: </w:t>
      </w:r>
    </w:p>
    <w:p w14:paraId="1D46019A" w14:textId="77777777" w:rsidR="008B1E74" w:rsidRDefault="008B1E74" w:rsidP="008B1E74">
      <w:pPr>
        <w:spacing w:after="0" w:line="240" w:lineRule="auto"/>
        <w:jc w:val="both"/>
        <w:rPr>
          <w:rFonts w:cstheme="minorHAnsi"/>
          <w:shd w:val="clear" w:color="auto" w:fill="FFFFFF"/>
          <w:lang w:val="fr-FR"/>
        </w:rPr>
      </w:pPr>
      <w:r>
        <w:rPr>
          <w:rFonts w:cstheme="minorHAnsi"/>
          <w:shd w:val="clear" w:color="auto" w:fill="FFFFFF"/>
          <w:lang w:val="fr-FR"/>
        </w:rPr>
        <w:t>« </w:t>
      </w:r>
      <w:r w:rsidRPr="008B1E74">
        <w:rPr>
          <w:rFonts w:cstheme="minorHAnsi"/>
          <w:i/>
          <w:shd w:val="clear" w:color="auto" w:fill="FFFFFF"/>
          <w:lang w:val="fr-FR"/>
        </w:rPr>
        <w:t>Cette image est l'un des rites de la laïcité, ou la femme laïc verse de l'alcool dans la bouche du laîc, avant de s'echanger de chauds baisers</w:t>
      </w:r>
      <w:r>
        <w:rPr>
          <w:rFonts w:cstheme="minorHAnsi"/>
          <w:i/>
          <w:shd w:val="clear" w:color="auto" w:fill="FFFFFF"/>
          <w:lang w:val="fr-FR"/>
        </w:rPr>
        <w:t>,</w:t>
      </w:r>
      <w:r w:rsidRPr="008B1E74">
        <w:rPr>
          <w:rFonts w:cstheme="minorHAnsi"/>
          <w:i/>
          <w:shd w:val="clear" w:color="auto" w:fill="FFFFFF"/>
          <w:lang w:val="fr-FR"/>
        </w:rPr>
        <w:t xml:space="preserve"> en jouant avec leurs longues au gout d'alcool. Et puis, ils s'enduisent leurs corps de creme et chocolat</w:t>
      </w:r>
      <w:r>
        <w:rPr>
          <w:rFonts w:cstheme="minorHAnsi"/>
          <w:i/>
          <w:shd w:val="clear" w:color="auto" w:fill="FFFFFF"/>
          <w:lang w:val="fr-FR"/>
        </w:rPr>
        <w:t>,</w:t>
      </w:r>
      <w:r w:rsidRPr="008B1E74">
        <w:rPr>
          <w:rFonts w:cstheme="minorHAnsi"/>
          <w:i/>
          <w:shd w:val="clear" w:color="auto" w:fill="FFFFFF"/>
          <w:lang w:val="fr-FR"/>
        </w:rPr>
        <w:t xml:space="preserve"> avant de commencer </w:t>
      </w:r>
      <w:r>
        <w:rPr>
          <w:rFonts w:cstheme="minorHAnsi"/>
          <w:i/>
          <w:shd w:val="clear" w:color="auto" w:fill="FFFFFF"/>
          <w:lang w:val="fr-FR"/>
        </w:rPr>
        <w:t>à</w:t>
      </w:r>
      <w:r w:rsidRPr="008B1E74">
        <w:rPr>
          <w:rFonts w:cstheme="minorHAnsi"/>
          <w:i/>
          <w:shd w:val="clear" w:color="auto" w:fill="FFFFFF"/>
          <w:lang w:val="fr-FR"/>
        </w:rPr>
        <w:t xml:space="preserve"> se lécher mutuellement en se concentrant sur les zones sensibles... Voila les rites de la laïcité</w:t>
      </w:r>
      <w:r>
        <w:rPr>
          <w:rFonts w:cstheme="minorHAnsi"/>
          <w:i/>
          <w:shd w:val="clear" w:color="auto" w:fill="FFFFFF"/>
          <w:lang w:val="fr-FR"/>
        </w:rPr>
        <w:t>,</w:t>
      </w:r>
      <w:r w:rsidRPr="008B1E74">
        <w:rPr>
          <w:rFonts w:cstheme="minorHAnsi"/>
          <w:i/>
          <w:shd w:val="clear" w:color="auto" w:fill="FFFFFF"/>
          <w:lang w:val="fr-FR"/>
        </w:rPr>
        <w:t xml:space="preserve"> en d</w:t>
      </w:r>
      <w:r>
        <w:rPr>
          <w:rFonts w:cstheme="minorHAnsi"/>
          <w:i/>
          <w:shd w:val="clear" w:color="auto" w:fill="FFFFFF"/>
          <w:lang w:val="fr-FR"/>
        </w:rPr>
        <w:t>é</w:t>
      </w:r>
      <w:r w:rsidRPr="008B1E74">
        <w:rPr>
          <w:rFonts w:cstheme="minorHAnsi"/>
          <w:i/>
          <w:shd w:val="clear" w:color="auto" w:fill="FFFFFF"/>
          <w:lang w:val="fr-FR"/>
        </w:rPr>
        <w:t>tail</w:t>
      </w:r>
      <w:r>
        <w:rPr>
          <w:rFonts w:cstheme="minorHAnsi"/>
          <w:shd w:val="clear" w:color="auto" w:fill="FFFFFF"/>
          <w:lang w:val="fr-FR"/>
        </w:rPr>
        <w:t> »</w:t>
      </w:r>
      <w:r w:rsidRPr="008B1E74">
        <w:rPr>
          <w:rFonts w:cstheme="minorHAnsi"/>
          <w:shd w:val="clear" w:color="auto" w:fill="FFFFFF"/>
          <w:lang w:val="fr-FR"/>
        </w:rPr>
        <w:t>.</w:t>
      </w:r>
    </w:p>
    <w:p w14:paraId="31E7AE94" w14:textId="77777777" w:rsidR="00847B28" w:rsidRDefault="00847B28" w:rsidP="00847B28">
      <w:pPr>
        <w:spacing w:after="0"/>
        <w:jc w:val="both"/>
        <w:rPr>
          <w:rFonts w:cstheme="minorHAnsi"/>
          <w:shd w:val="clear" w:color="auto" w:fill="FFFFFF"/>
          <w:lang w:val="fr-FR"/>
        </w:rPr>
      </w:pPr>
    </w:p>
    <w:p w14:paraId="4BC5AC19" w14:textId="77777777" w:rsidR="00847B28" w:rsidRDefault="00847B28" w:rsidP="00847B28">
      <w:pPr>
        <w:pStyle w:val="Titre2"/>
        <w:rPr>
          <w:shd w:val="clear" w:color="auto" w:fill="FFFFFF"/>
          <w:lang w:val="fr-FR"/>
        </w:rPr>
      </w:pPr>
      <w:bookmarkStart w:id="113" w:name="_Toc68429403"/>
      <w:r>
        <w:rPr>
          <w:shd w:val="clear" w:color="auto" w:fill="FFFFFF"/>
          <w:lang w:val="fr-FR"/>
        </w:rPr>
        <w:t>L’emploi de sophismes et d’arguments fallacieux</w:t>
      </w:r>
      <w:bookmarkEnd w:id="113"/>
    </w:p>
    <w:p w14:paraId="796805C8" w14:textId="77777777" w:rsidR="00847B28" w:rsidRDefault="00847B28" w:rsidP="00847B28">
      <w:pPr>
        <w:spacing w:after="0"/>
        <w:jc w:val="both"/>
        <w:rPr>
          <w:rFonts w:cstheme="minorHAnsi"/>
          <w:shd w:val="clear" w:color="auto" w:fill="FFFFFF"/>
          <w:lang w:val="fr-FR"/>
        </w:rPr>
      </w:pPr>
    </w:p>
    <w:p w14:paraId="3483A842" w14:textId="5BC07C2F" w:rsidR="00847B28" w:rsidRDefault="003C0434" w:rsidP="0043022E">
      <w:pPr>
        <w:spacing w:after="0" w:line="240" w:lineRule="auto"/>
        <w:jc w:val="both"/>
        <w:rPr>
          <w:rFonts w:cstheme="minorHAnsi"/>
          <w:shd w:val="clear" w:color="auto" w:fill="FFFFFF"/>
          <w:lang w:val="fr-FR"/>
        </w:rPr>
      </w:pPr>
      <w:r w:rsidRPr="003C0434">
        <w:rPr>
          <w:rFonts w:cstheme="minorHAnsi"/>
          <w:shd w:val="clear" w:color="auto" w:fill="FFFFFF"/>
          <w:lang w:val="fr-FR"/>
        </w:rPr>
        <w:t>Sophisme : Argument, raisonnement faux malgré une apparence de vérité.</w:t>
      </w:r>
      <w:r>
        <w:rPr>
          <w:rFonts w:cstheme="minorHAnsi"/>
          <w:shd w:val="clear" w:color="auto" w:fill="FFFFFF"/>
          <w:lang w:val="fr-FR"/>
        </w:rPr>
        <w:t xml:space="preserve"> </w:t>
      </w:r>
      <w:r w:rsidR="0010187A" w:rsidRPr="0010187A">
        <w:rPr>
          <w:rFonts w:cstheme="minorHAnsi"/>
          <w:shd w:val="clear" w:color="auto" w:fill="FFFFFF"/>
          <w:lang w:val="fr-FR"/>
        </w:rPr>
        <w:t>Au sens moderne, un sophiste désigne une personne utilisant des sophismes, des arguments ou des raisonnements spécieux pour tromper ou faire illusion</w:t>
      </w:r>
      <w:r w:rsidR="0010187A">
        <w:rPr>
          <w:rFonts w:cstheme="minorHAnsi"/>
          <w:shd w:val="clear" w:color="auto" w:fill="FFFFFF"/>
          <w:lang w:val="fr-FR"/>
        </w:rPr>
        <w:t xml:space="preserve">. Certains musulmans utilisent régulièrement des arguments fallacieux, où </w:t>
      </w:r>
      <w:r w:rsidR="00847B28">
        <w:rPr>
          <w:rFonts w:cstheme="minorHAnsi"/>
          <w:shd w:val="clear" w:color="auto" w:fill="FFFFFF"/>
          <w:lang w:val="fr-FR"/>
        </w:rPr>
        <w:t>il n’est souvent pas facile de discerner ce qui est</w:t>
      </w:r>
      <w:r w:rsidR="0010187A">
        <w:rPr>
          <w:rFonts w:cstheme="minorHAnsi"/>
          <w:shd w:val="clear" w:color="auto" w:fill="FFFFFF"/>
          <w:lang w:val="fr-FR"/>
        </w:rPr>
        <w:t xml:space="preserve"> ou n’est</w:t>
      </w:r>
      <w:r w:rsidR="00847B28">
        <w:rPr>
          <w:rFonts w:cstheme="minorHAnsi"/>
          <w:shd w:val="clear" w:color="auto" w:fill="FFFFFF"/>
          <w:lang w:val="fr-FR"/>
        </w:rPr>
        <w:t xml:space="preserve"> pas de la taqiya</w:t>
      </w:r>
      <w:r w:rsidR="0010187A">
        <w:rPr>
          <w:rFonts w:cstheme="minorHAnsi"/>
          <w:shd w:val="clear" w:color="auto" w:fill="FFFFFF"/>
          <w:lang w:val="fr-FR"/>
        </w:rPr>
        <w:t>,</w:t>
      </w:r>
      <w:r w:rsidR="00847B28">
        <w:rPr>
          <w:rFonts w:cstheme="minorHAnsi"/>
          <w:shd w:val="clear" w:color="auto" w:fill="FFFFFF"/>
          <w:lang w:val="fr-FR"/>
        </w:rPr>
        <w:t xml:space="preserve"> de la </w:t>
      </w:r>
      <w:r w:rsidR="00847B28" w:rsidRPr="004E4434">
        <w:rPr>
          <w:rFonts w:cstheme="minorHAnsi"/>
          <w:shd w:val="clear" w:color="auto" w:fill="FFFFFF"/>
          <w:lang w:val="fr-FR"/>
        </w:rPr>
        <w:t>tawriya</w:t>
      </w:r>
      <w:r w:rsidR="00847B28">
        <w:rPr>
          <w:rFonts w:cstheme="minorHAnsi"/>
          <w:shd w:val="clear" w:color="auto" w:fill="FFFFFF"/>
          <w:lang w:val="fr-FR"/>
        </w:rPr>
        <w:t xml:space="preserve"> etc</w:t>
      </w:r>
      <w:r w:rsidR="00122F65">
        <w:rPr>
          <w:rStyle w:val="Appelnotedebasdep"/>
          <w:rFonts w:cstheme="minorHAnsi"/>
          <w:shd w:val="clear" w:color="auto" w:fill="FFFFFF"/>
          <w:lang w:val="fr-FR"/>
        </w:rPr>
        <w:footnoteReference w:id="326"/>
      </w:r>
      <w:r w:rsidR="00847B28">
        <w:rPr>
          <w:rFonts w:cstheme="minorHAnsi"/>
          <w:shd w:val="clear" w:color="auto" w:fill="FFFFFF"/>
          <w:lang w:val="fr-FR"/>
        </w:rPr>
        <w:t>.</w:t>
      </w:r>
    </w:p>
    <w:p w14:paraId="2F168A5B" w14:textId="14A770C7" w:rsidR="0010187A" w:rsidRDefault="0010187A" w:rsidP="0043022E">
      <w:pPr>
        <w:spacing w:after="0" w:line="240" w:lineRule="auto"/>
        <w:jc w:val="both"/>
        <w:rPr>
          <w:rFonts w:cstheme="minorHAnsi"/>
          <w:shd w:val="clear" w:color="auto" w:fill="FFFFFF"/>
          <w:lang w:val="fr-FR"/>
        </w:rPr>
      </w:pPr>
    </w:p>
    <w:p w14:paraId="4CF767E9" w14:textId="05A76015" w:rsidR="0010187A" w:rsidRDefault="0010187A"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Par exemple, un argument que les arabo-musulmans vous </w:t>
      </w:r>
      <w:r w:rsidR="00B85791">
        <w:rPr>
          <w:rFonts w:cstheme="minorHAnsi"/>
          <w:shd w:val="clear" w:color="auto" w:fill="FFFFFF"/>
          <w:lang w:val="fr-FR"/>
        </w:rPr>
        <w:t xml:space="preserve">assènent </w:t>
      </w:r>
      <w:r>
        <w:rPr>
          <w:rFonts w:cstheme="minorHAnsi"/>
          <w:shd w:val="clear" w:color="auto" w:fill="FFFFFF"/>
          <w:lang w:val="fr-FR"/>
        </w:rPr>
        <w:t>régulièrement est que « </w:t>
      </w:r>
      <w:r w:rsidRPr="0010187A">
        <w:rPr>
          <w:rFonts w:cstheme="minorHAnsi"/>
          <w:shd w:val="clear" w:color="auto" w:fill="FFFFFF"/>
          <w:lang w:val="fr-FR"/>
        </w:rPr>
        <w:t>les arabes ne peuvent pas etre "anti-sémites" parce qu'ils sont eux-même "sémites"</w:t>
      </w:r>
      <w:r>
        <w:rPr>
          <w:rFonts w:cstheme="minorHAnsi"/>
          <w:shd w:val="clear" w:color="auto" w:fill="FFFFFF"/>
          <w:lang w:val="fr-FR"/>
        </w:rPr>
        <w:t> »</w:t>
      </w:r>
      <w:r w:rsidRPr="0010187A">
        <w:rPr>
          <w:rFonts w:cstheme="minorHAnsi"/>
          <w:shd w:val="clear" w:color="auto" w:fill="FFFFFF"/>
          <w:lang w:val="fr-FR"/>
        </w:rPr>
        <w:t>.</w:t>
      </w:r>
      <w:r>
        <w:rPr>
          <w:rFonts w:cstheme="minorHAnsi"/>
          <w:shd w:val="clear" w:color="auto" w:fill="FFFFFF"/>
          <w:lang w:val="fr-FR"/>
        </w:rPr>
        <w:t xml:space="preserve"> </w:t>
      </w:r>
    </w:p>
    <w:p w14:paraId="55BE09C0" w14:textId="4FE65EB3" w:rsidR="00CB5A2A" w:rsidRDefault="0010187A" w:rsidP="0043022E">
      <w:pPr>
        <w:spacing w:after="0" w:line="240" w:lineRule="auto"/>
        <w:jc w:val="both"/>
        <w:rPr>
          <w:lang w:val="fr-FR"/>
        </w:rPr>
      </w:pPr>
      <w:r>
        <w:rPr>
          <w:lang w:val="fr-FR"/>
        </w:rPr>
        <w:t>C</w:t>
      </w:r>
      <w:r w:rsidRPr="0010187A">
        <w:rPr>
          <w:lang w:val="fr-FR"/>
        </w:rPr>
        <w:t xml:space="preserve">e </w:t>
      </w:r>
      <w:r w:rsidR="00B85791">
        <w:rPr>
          <w:lang w:val="fr-FR"/>
        </w:rPr>
        <w:t>mot</w:t>
      </w:r>
      <w:r>
        <w:rPr>
          <w:lang w:val="fr-FR"/>
        </w:rPr>
        <w:t xml:space="preserve">, </w:t>
      </w:r>
      <w:r w:rsidRPr="0010187A">
        <w:rPr>
          <w:lang w:val="fr-FR"/>
        </w:rPr>
        <w:t>tiré de</w:t>
      </w:r>
      <w:r>
        <w:rPr>
          <w:lang w:val="fr-FR"/>
        </w:rPr>
        <w:t xml:space="preserve"> l’allemand</w:t>
      </w:r>
      <w:r w:rsidRPr="0010187A">
        <w:rPr>
          <w:lang w:val="fr-FR"/>
        </w:rPr>
        <w:t xml:space="preserve"> </w:t>
      </w:r>
      <w:r w:rsidRPr="0010187A">
        <w:rPr>
          <w:i/>
          <w:lang w:val="fr-FR"/>
        </w:rPr>
        <w:t>antisemitimus</w:t>
      </w:r>
      <w:r>
        <w:rPr>
          <w:lang w:val="fr-FR"/>
        </w:rPr>
        <w:t>,</w:t>
      </w:r>
      <w:r w:rsidRPr="0010187A">
        <w:rPr>
          <w:lang w:val="fr-FR"/>
        </w:rPr>
        <w:t xml:space="preserve"> à été </w:t>
      </w:r>
      <w:r>
        <w:rPr>
          <w:lang w:val="fr-FR"/>
        </w:rPr>
        <w:t>créé</w:t>
      </w:r>
      <w:r w:rsidRPr="0010187A">
        <w:rPr>
          <w:lang w:val="fr-FR"/>
        </w:rPr>
        <w:t xml:space="preserve"> par </w:t>
      </w:r>
      <w:r>
        <w:rPr>
          <w:lang w:val="fr-FR"/>
        </w:rPr>
        <w:t>le</w:t>
      </w:r>
      <w:r w:rsidRPr="0010187A">
        <w:rPr>
          <w:lang w:val="fr-FR"/>
        </w:rPr>
        <w:t xml:space="preserve"> journaliste </w:t>
      </w:r>
      <w:r>
        <w:rPr>
          <w:lang w:val="fr-FR"/>
        </w:rPr>
        <w:t>a</w:t>
      </w:r>
      <w:r w:rsidRPr="0010187A">
        <w:rPr>
          <w:lang w:val="fr-FR"/>
        </w:rPr>
        <w:t>llemand Wilhelm Marr</w:t>
      </w:r>
      <w:r>
        <w:rPr>
          <w:lang w:val="fr-FR"/>
        </w:rPr>
        <w:t>, lui-même antisémite,</w:t>
      </w:r>
      <w:r w:rsidRPr="0010187A">
        <w:rPr>
          <w:lang w:val="fr-FR"/>
        </w:rPr>
        <w:t xml:space="preserve"> </w:t>
      </w:r>
      <w:r w:rsidR="00B85791">
        <w:rPr>
          <w:lang w:val="fr-FR"/>
        </w:rPr>
        <w:t>en</w:t>
      </w:r>
      <w:r>
        <w:rPr>
          <w:lang w:val="fr-FR"/>
        </w:rPr>
        <w:t xml:space="preserve"> 18</w:t>
      </w:r>
      <w:r w:rsidR="00B85791">
        <w:rPr>
          <w:lang w:val="fr-FR"/>
        </w:rPr>
        <w:t>79</w:t>
      </w:r>
      <w:r>
        <w:rPr>
          <w:lang w:val="fr-FR"/>
        </w:rPr>
        <w:t>,</w:t>
      </w:r>
      <w:r w:rsidRPr="0010187A">
        <w:rPr>
          <w:lang w:val="fr-FR"/>
        </w:rPr>
        <w:t xml:space="preserve"> à la seul attention des Juifs</w:t>
      </w:r>
      <w:r>
        <w:rPr>
          <w:lang w:val="fr-FR"/>
        </w:rPr>
        <w:t xml:space="preserve">, désignant la </w:t>
      </w:r>
      <w:r w:rsidRPr="0010187A">
        <w:rPr>
          <w:i/>
          <w:lang w:val="fr-FR"/>
        </w:rPr>
        <w:t>Haine des juifs</w:t>
      </w:r>
      <w:r>
        <w:rPr>
          <w:lang w:val="fr-FR"/>
        </w:rPr>
        <w:t xml:space="preserve">.  </w:t>
      </w:r>
      <w:r w:rsidRPr="0010187A">
        <w:rPr>
          <w:lang w:val="fr-FR"/>
        </w:rPr>
        <w:t xml:space="preserve">Antisémite signifie </w:t>
      </w:r>
      <w:r w:rsidRPr="00B85791">
        <w:rPr>
          <w:i/>
          <w:lang w:val="fr-FR"/>
        </w:rPr>
        <w:t>antijuif</w:t>
      </w:r>
      <w:r w:rsidRPr="0010187A">
        <w:rPr>
          <w:lang w:val="fr-FR"/>
        </w:rPr>
        <w:t xml:space="preserve"> depuis le début</w:t>
      </w:r>
      <w:r w:rsidR="00152265">
        <w:rPr>
          <w:rStyle w:val="Appelnotedebasdep"/>
          <w:lang w:val="fr-FR"/>
        </w:rPr>
        <w:footnoteReference w:id="327"/>
      </w:r>
      <w:r w:rsidRPr="0010187A">
        <w:rPr>
          <w:lang w:val="fr-FR"/>
        </w:rPr>
        <w:t>.</w:t>
      </w:r>
      <w:r w:rsidR="00B85791">
        <w:rPr>
          <w:lang w:val="fr-FR"/>
        </w:rPr>
        <w:t xml:space="preserve"> </w:t>
      </w:r>
      <w:r w:rsidR="00B85791" w:rsidRPr="00B85791">
        <w:rPr>
          <w:lang w:val="fr-FR"/>
        </w:rPr>
        <w:t>L'antisémitisme ne se rapporte pas aux "sémites" mais aux juifs.</w:t>
      </w:r>
      <w:r w:rsidRPr="0010187A">
        <w:rPr>
          <w:lang w:val="fr-FR"/>
        </w:rPr>
        <w:t xml:space="preserve"> </w:t>
      </w:r>
      <w:r w:rsidR="00CB5A2A">
        <w:rPr>
          <w:lang w:val="fr-FR"/>
        </w:rPr>
        <w:t>Par exemple, l</w:t>
      </w:r>
      <w:r w:rsidR="00CB5A2A" w:rsidRPr="00CB5A2A">
        <w:rPr>
          <w:lang w:val="fr-FR"/>
        </w:rPr>
        <w:t>es ashkénazes ne sont pas sémites [ils sont d'origine européenne] mais sont pourtant victimes d'antisémitisme (d'agressions, d'insultes antisémites ...), de la part de musulmans vivant en Europe.</w:t>
      </w:r>
    </w:p>
    <w:p w14:paraId="769E38C3" w14:textId="4C21086C" w:rsidR="0010187A" w:rsidRDefault="0010187A" w:rsidP="0043022E">
      <w:pPr>
        <w:spacing w:after="0" w:line="240" w:lineRule="auto"/>
        <w:jc w:val="both"/>
        <w:rPr>
          <w:lang w:val="fr-FR"/>
        </w:rPr>
      </w:pPr>
      <w:r w:rsidRPr="0010187A">
        <w:rPr>
          <w:lang w:val="fr-FR"/>
        </w:rPr>
        <w:t>Et de nos jours, c'est dans les pays arabes, que l'antisémitisme est y le plus virulent</w:t>
      </w:r>
      <w:r w:rsidR="00B85791">
        <w:rPr>
          <w:lang w:val="fr-FR"/>
        </w:rPr>
        <w:t>,</w:t>
      </w:r>
      <w:r w:rsidRPr="0010187A">
        <w:rPr>
          <w:lang w:val="fr-FR"/>
        </w:rPr>
        <w:t xml:space="preserve"> que se vendent le plus </w:t>
      </w:r>
      <w:r w:rsidRPr="00B85791">
        <w:rPr>
          <w:i/>
          <w:lang w:val="fr-FR"/>
        </w:rPr>
        <w:t>Main Kampf</w:t>
      </w:r>
      <w:r w:rsidRPr="0010187A">
        <w:rPr>
          <w:lang w:val="fr-FR"/>
        </w:rPr>
        <w:t xml:space="preserve"> et d'autres ouvrages antisémites comme "</w:t>
      </w:r>
      <w:r w:rsidR="00B85791" w:rsidRPr="00B85791">
        <w:rPr>
          <w:i/>
          <w:lang w:val="fr-FR"/>
        </w:rPr>
        <w:t>L</w:t>
      </w:r>
      <w:r w:rsidRPr="00B85791">
        <w:rPr>
          <w:i/>
          <w:lang w:val="fr-FR"/>
        </w:rPr>
        <w:t>e protocole des sages de Sion</w:t>
      </w:r>
      <w:r w:rsidRPr="0010187A">
        <w:rPr>
          <w:lang w:val="fr-FR"/>
        </w:rPr>
        <w:t>". Il y a une grande malhonnêteté</w:t>
      </w:r>
      <w:r w:rsidR="00CB5A2A">
        <w:rPr>
          <w:lang w:val="fr-FR"/>
        </w:rPr>
        <w:t xml:space="preserve"> (ou escroquerie sémantique)</w:t>
      </w:r>
      <w:r w:rsidRPr="0010187A">
        <w:rPr>
          <w:lang w:val="fr-FR"/>
        </w:rPr>
        <w:t xml:space="preserve"> à essayer de disculper l'antisémitisme arabe en prétextant que les arabes sont des sémites au sens "géographique".</w:t>
      </w:r>
      <w:r w:rsidR="00B85791">
        <w:rPr>
          <w:lang w:val="fr-FR"/>
        </w:rPr>
        <w:t xml:space="preserve"> </w:t>
      </w:r>
      <w:r w:rsidR="00B85791" w:rsidRPr="00B85791">
        <w:rPr>
          <w:lang w:val="fr-FR"/>
        </w:rPr>
        <w:t xml:space="preserve">Tous les Arabes ne sont pas antisémites, ce serait une généralisation raciste, mais évidemment ils peuvent être antisémites. L’étymologie n’a jamais été suffisante pour définir le sens d’un mot. Par ailleurs </w:t>
      </w:r>
      <w:r w:rsidR="00B85791" w:rsidRPr="00CB5A2A">
        <w:rPr>
          <w:i/>
          <w:lang w:val="fr-FR"/>
        </w:rPr>
        <w:t>la revendication confusionnelle du terme est un marqueur classique de... l’antisémitisme</w:t>
      </w:r>
      <w:r w:rsidR="00B85791" w:rsidRPr="00B85791">
        <w:rPr>
          <w:lang w:val="fr-FR"/>
        </w:rPr>
        <w:t>.</w:t>
      </w:r>
    </w:p>
    <w:p w14:paraId="2E1BBFC9" w14:textId="79995FAD" w:rsidR="00B85791" w:rsidRDefault="00B85791" w:rsidP="00847B28">
      <w:pPr>
        <w:spacing w:after="0"/>
        <w:jc w:val="both"/>
        <w:rPr>
          <w:rFonts w:cstheme="minorHAnsi"/>
          <w:shd w:val="clear" w:color="auto" w:fill="FFFFFF"/>
          <w:lang w:val="fr-FR"/>
        </w:rPr>
      </w:pPr>
    </w:p>
    <w:p w14:paraId="0BF87200" w14:textId="67A9AD3D" w:rsidR="00B85791" w:rsidRPr="0010187A" w:rsidRDefault="00152265" w:rsidP="00152265">
      <w:pPr>
        <w:pStyle w:val="Titre2"/>
        <w:rPr>
          <w:shd w:val="clear" w:color="auto" w:fill="FFFFFF"/>
          <w:lang w:val="fr-FR"/>
        </w:rPr>
      </w:pPr>
      <w:bookmarkStart w:id="114" w:name="_Toc68429404"/>
      <w:r>
        <w:rPr>
          <w:shd w:val="clear" w:color="auto" w:fill="FFFFFF"/>
          <w:lang w:val="fr-FR"/>
        </w:rPr>
        <w:t>Nous ne sommes pas antisémites mais antisionistes</w:t>
      </w:r>
      <w:bookmarkEnd w:id="114"/>
    </w:p>
    <w:p w14:paraId="43D3FE31" w14:textId="640F5408" w:rsidR="00CC4942" w:rsidRDefault="00CC4942" w:rsidP="00B71D4F">
      <w:pPr>
        <w:spacing w:after="0"/>
        <w:jc w:val="both"/>
        <w:rPr>
          <w:rFonts w:cstheme="minorHAnsi"/>
          <w:shd w:val="clear" w:color="auto" w:fill="FFFFFF"/>
          <w:lang w:val="fr-FR"/>
        </w:rPr>
      </w:pPr>
    </w:p>
    <w:p w14:paraId="3B179ED5" w14:textId="320557DB" w:rsidR="00152265" w:rsidRDefault="00152265"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Combien de fois, n’a-t-on pas entendu des musulmans </w:t>
      </w:r>
      <w:r w:rsidR="00CB5A2A">
        <w:rPr>
          <w:rFonts w:cstheme="minorHAnsi"/>
          <w:shd w:val="clear" w:color="auto" w:fill="FFFFFF"/>
          <w:lang w:val="fr-FR"/>
        </w:rPr>
        <w:t>protester du fait qu’ils ne sont pas antisémites</w:t>
      </w:r>
      <w:r w:rsidR="00141528">
        <w:rPr>
          <w:rFonts w:cstheme="minorHAnsi"/>
          <w:shd w:val="clear" w:color="auto" w:fill="FFFFFF"/>
          <w:lang w:val="fr-FR"/>
        </w:rPr>
        <w:t xml:space="preserve"> mais seulement antisionistes</w:t>
      </w:r>
      <w:r>
        <w:rPr>
          <w:rFonts w:cstheme="minorHAnsi"/>
          <w:shd w:val="clear" w:color="auto" w:fill="FFFFFF"/>
          <w:lang w:val="fr-FR"/>
        </w:rPr>
        <w:t> ?</w:t>
      </w:r>
    </w:p>
    <w:p w14:paraId="4D73BFC3" w14:textId="77F27A5E" w:rsidR="00152265" w:rsidRDefault="00152265" w:rsidP="0043022E">
      <w:pPr>
        <w:spacing w:after="0" w:line="240" w:lineRule="auto"/>
        <w:jc w:val="both"/>
        <w:rPr>
          <w:rFonts w:cstheme="minorHAnsi"/>
          <w:shd w:val="clear" w:color="auto" w:fill="FFFFFF"/>
          <w:lang w:val="fr-FR"/>
        </w:rPr>
      </w:pPr>
    </w:p>
    <w:p w14:paraId="2C4D5C97" w14:textId="1C5C2402" w:rsidR="00152265" w:rsidRDefault="00CB5A2A"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Par exemple, </w:t>
      </w:r>
      <w:r w:rsidR="00D11660">
        <w:rPr>
          <w:rFonts w:cstheme="minorHAnsi"/>
          <w:shd w:val="clear" w:color="auto" w:fill="FFFFFF"/>
          <w:lang w:val="fr-FR"/>
        </w:rPr>
        <w:t>selon</w:t>
      </w:r>
      <w:r w:rsidR="00152265">
        <w:rPr>
          <w:rFonts w:cstheme="minorHAnsi"/>
          <w:shd w:val="clear" w:color="auto" w:fill="FFFFFF"/>
          <w:lang w:val="fr-FR"/>
        </w:rPr>
        <w:t xml:space="preserve"> Menouar : </w:t>
      </w:r>
      <w:r w:rsidR="00152265" w:rsidRPr="00152265">
        <w:rPr>
          <w:rFonts w:cstheme="minorHAnsi"/>
          <w:i/>
          <w:shd w:val="clear" w:color="auto" w:fill="FFFFFF"/>
          <w:lang w:val="fr-FR"/>
        </w:rPr>
        <w:t>« Les arabes et musulmans ne sont pas antijuifs, ils anti-israéliens</w:t>
      </w:r>
      <w:r w:rsidR="00152265" w:rsidRPr="00152265">
        <w:rPr>
          <w:rFonts w:cstheme="minorHAnsi"/>
          <w:shd w:val="clear" w:color="auto" w:fill="FFFFFF"/>
          <w:lang w:val="fr-FR"/>
        </w:rPr>
        <w:t xml:space="preserve">. </w:t>
      </w:r>
      <w:r w:rsidR="00152265" w:rsidRPr="00152265">
        <w:rPr>
          <w:rFonts w:cstheme="minorHAnsi"/>
          <w:i/>
          <w:shd w:val="clear" w:color="auto" w:fill="FFFFFF"/>
          <w:lang w:val="fr-FR"/>
        </w:rPr>
        <w:t>Il n'y a jamais eu de pogrom dans les pays arabes</w:t>
      </w:r>
      <w:r w:rsidR="00152265" w:rsidRPr="00152265">
        <w:rPr>
          <w:rFonts w:cstheme="minorHAnsi"/>
          <w:shd w:val="clear" w:color="auto" w:fill="FFFFFF"/>
          <w:lang w:val="fr-FR"/>
        </w:rPr>
        <w:t>. Les juifs persécutés par l'inquisition ont trouvé refuge dans ces pays. Enfin Hitler n'était pas musulman. La France a mené en Algérie une action fractionnaire</w:t>
      </w:r>
      <w:r w:rsidR="00152265">
        <w:rPr>
          <w:rFonts w:cstheme="minorHAnsi"/>
          <w:shd w:val="clear" w:color="auto" w:fill="FFFFFF"/>
          <w:lang w:val="fr-FR"/>
        </w:rPr>
        <w:t>n</w:t>
      </w:r>
      <w:r w:rsidR="00152265" w:rsidRPr="00152265">
        <w:rPr>
          <w:rFonts w:cstheme="minorHAnsi"/>
          <w:shd w:val="clear" w:color="auto" w:fill="FFFFFF"/>
          <w:lang w:val="fr-FR"/>
        </w:rPr>
        <w:t xml:space="preserve"> en 1870, lorsque tous les juifs autochtones ont été naturalisés, par le décret Crémieux. Et Vichy ? Le roi du Maroc Mohamed V a refusé que ses citoyens juifs portent l'étoile jaune. Tout cette attitude et posture des musulmans</w:t>
      </w:r>
      <w:r w:rsidR="00152265">
        <w:rPr>
          <w:rFonts w:cstheme="minorHAnsi"/>
          <w:shd w:val="clear" w:color="auto" w:fill="FFFFFF"/>
          <w:lang w:val="fr-FR"/>
        </w:rPr>
        <w:t>,</w:t>
      </w:r>
      <w:r w:rsidR="00152265" w:rsidRPr="00152265">
        <w:rPr>
          <w:rFonts w:cstheme="minorHAnsi"/>
          <w:shd w:val="clear" w:color="auto" w:fill="FFFFFF"/>
          <w:lang w:val="fr-FR"/>
        </w:rPr>
        <w:t xml:space="preserve"> vis </w:t>
      </w:r>
      <w:r w:rsidR="00152265">
        <w:rPr>
          <w:rFonts w:cstheme="minorHAnsi"/>
          <w:shd w:val="clear" w:color="auto" w:fill="FFFFFF"/>
          <w:lang w:val="fr-FR"/>
        </w:rPr>
        <w:t xml:space="preserve">à </w:t>
      </w:r>
      <w:r w:rsidR="00152265" w:rsidRPr="00152265">
        <w:rPr>
          <w:rFonts w:cstheme="minorHAnsi"/>
          <w:shd w:val="clear" w:color="auto" w:fill="FFFFFF"/>
          <w:lang w:val="fr-FR"/>
        </w:rPr>
        <w:t>vis des juifs</w:t>
      </w:r>
      <w:r w:rsidR="00152265">
        <w:rPr>
          <w:rFonts w:cstheme="minorHAnsi"/>
          <w:shd w:val="clear" w:color="auto" w:fill="FFFFFF"/>
          <w:lang w:val="fr-FR"/>
        </w:rPr>
        <w:t>,</w:t>
      </w:r>
      <w:r w:rsidR="00152265" w:rsidRPr="00152265">
        <w:rPr>
          <w:rFonts w:cstheme="minorHAnsi"/>
          <w:shd w:val="clear" w:color="auto" w:fill="FFFFFF"/>
          <w:lang w:val="fr-FR"/>
        </w:rPr>
        <w:t xml:space="preserve"> est</w:t>
      </w:r>
      <w:r w:rsidR="00152265">
        <w:rPr>
          <w:rFonts w:cstheme="minorHAnsi"/>
          <w:shd w:val="clear" w:color="auto" w:fill="FFFFFF"/>
          <w:lang w:val="fr-FR"/>
        </w:rPr>
        <w:t xml:space="preserve"> [pourtant]</w:t>
      </w:r>
      <w:r w:rsidR="00152265" w:rsidRPr="00152265">
        <w:rPr>
          <w:rFonts w:cstheme="minorHAnsi"/>
          <w:shd w:val="clear" w:color="auto" w:fill="FFFFFF"/>
          <w:lang w:val="fr-FR"/>
        </w:rPr>
        <w:t xml:space="preserve"> la cause d'Israël. </w:t>
      </w:r>
      <w:r w:rsidR="00152265" w:rsidRPr="00152265">
        <w:rPr>
          <w:rFonts w:cstheme="minorHAnsi"/>
          <w:i/>
          <w:shd w:val="clear" w:color="auto" w:fill="FFFFFF"/>
          <w:lang w:val="fr-FR"/>
        </w:rPr>
        <w:t>Faites un tour dans ce pays</w:t>
      </w:r>
      <w:r w:rsidR="00152265">
        <w:rPr>
          <w:rFonts w:cstheme="minorHAnsi"/>
          <w:i/>
          <w:shd w:val="clear" w:color="auto" w:fill="FFFFFF"/>
          <w:lang w:val="fr-FR"/>
        </w:rPr>
        <w:t xml:space="preserve"> [Israël]</w:t>
      </w:r>
      <w:r w:rsidR="00152265" w:rsidRPr="00152265">
        <w:rPr>
          <w:rFonts w:cstheme="minorHAnsi"/>
          <w:i/>
          <w:shd w:val="clear" w:color="auto" w:fill="FFFFFF"/>
          <w:lang w:val="fr-FR"/>
        </w:rPr>
        <w:t xml:space="preserve"> et</w:t>
      </w:r>
      <w:r w:rsidR="00152265" w:rsidRPr="00152265">
        <w:rPr>
          <w:rFonts w:cstheme="minorHAnsi"/>
          <w:shd w:val="clear" w:color="auto" w:fill="FFFFFF"/>
          <w:lang w:val="fr-FR"/>
        </w:rPr>
        <w:t xml:space="preserve"> </w:t>
      </w:r>
      <w:r w:rsidR="00152265" w:rsidRPr="00152265">
        <w:rPr>
          <w:rFonts w:cstheme="minorHAnsi"/>
          <w:i/>
          <w:shd w:val="clear" w:color="auto" w:fill="FFFFFF"/>
          <w:lang w:val="fr-FR"/>
        </w:rPr>
        <w:t>vous allez constater la haine SS des israéliens contre les arabes palestiniens</w:t>
      </w:r>
      <w:r w:rsidR="00152265">
        <w:rPr>
          <w:rFonts w:cstheme="minorHAnsi"/>
          <w:shd w:val="clear" w:color="auto" w:fill="FFFFFF"/>
          <w:lang w:val="fr-FR"/>
        </w:rPr>
        <w:t> »</w:t>
      </w:r>
      <w:r w:rsidR="00152265" w:rsidRPr="00152265">
        <w:rPr>
          <w:rFonts w:cstheme="minorHAnsi"/>
          <w:shd w:val="clear" w:color="auto" w:fill="FFFFFF"/>
          <w:lang w:val="fr-FR"/>
        </w:rPr>
        <w:t>.</w:t>
      </w:r>
    </w:p>
    <w:p w14:paraId="60458276" w14:textId="77777777" w:rsidR="00141528" w:rsidRDefault="00141528" w:rsidP="0043022E">
      <w:pPr>
        <w:spacing w:after="0" w:line="240" w:lineRule="auto"/>
        <w:jc w:val="both"/>
        <w:rPr>
          <w:rFonts w:cstheme="minorHAnsi"/>
          <w:shd w:val="clear" w:color="auto" w:fill="FFFFFF"/>
          <w:lang w:val="fr-FR"/>
        </w:rPr>
      </w:pPr>
    </w:p>
    <w:p w14:paraId="0EC1153C" w14:textId="15DE1F38" w:rsidR="00CB5A2A" w:rsidRDefault="00CB5A2A" w:rsidP="0043022E">
      <w:pPr>
        <w:spacing w:after="0" w:line="240" w:lineRule="auto"/>
        <w:jc w:val="both"/>
        <w:rPr>
          <w:rFonts w:cstheme="minorHAnsi"/>
          <w:shd w:val="clear" w:color="auto" w:fill="FFFFFF"/>
          <w:lang w:val="fr-FR"/>
        </w:rPr>
      </w:pPr>
      <w:r w:rsidRPr="00CB5A2A">
        <w:rPr>
          <w:rFonts w:cstheme="minorHAnsi"/>
          <w:shd w:val="clear" w:color="auto" w:fill="FFFFFF"/>
          <w:lang w:val="fr-FR"/>
        </w:rPr>
        <w:t xml:space="preserve">En somme, </w:t>
      </w:r>
      <w:r>
        <w:rPr>
          <w:rFonts w:cstheme="minorHAnsi"/>
          <w:shd w:val="clear" w:color="auto" w:fill="FFFFFF"/>
          <w:lang w:val="fr-FR"/>
        </w:rPr>
        <w:t>dans les pays arabes, l’</w:t>
      </w:r>
      <w:r w:rsidRPr="00CB5A2A">
        <w:rPr>
          <w:rFonts w:cstheme="minorHAnsi"/>
          <w:shd w:val="clear" w:color="auto" w:fill="FFFFFF"/>
          <w:lang w:val="fr-FR"/>
        </w:rPr>
        <w:t>on déteste les Juifs</w:t>
      </w:r>
      <w:r>
        <w:rPr>
          <w:rFonts w:cstheme="minorHAnsi"/>
          <w:shd w:val="clear" w:color="auto" w:fill="FFFFFF"/>
          <w:lang w:val="fr-FR"/>
        </w:rPr>
        <w:t xml:space="preserve"> [parce que, par exemple, les Juifs sont israéliens ou soutiennent Israël]</w:t>
      </w:r>
      <w:r w:rsidRPr="00CB5A2A">
        <w:rPr>
          <w:rFonts w:cstheme="minorHAnsi"/>
          <w:shd w:val="clear" w:color="auto" w:fill="FFFFFF"/>
          <w:lang w:val="fr-FR"/>
        </w:rPr>
        <w:t>, mais on n’est pas antisémite.</w:t>
      </w:r>
    </w:p>
    <w:p w14:paraId="05606D8E" w14:textId="7E86A209" w:rsidR="00D11660" w:rsidRDefault="00D11660" w:rsidP="0043022E">
      <w:pPr>
        <w:spacing w:after="0" w:line="240" w:lineRule="auto"/>
        <w:jc w:val="both"/>
        <w:rPr>
          <w:rFonts w:cstheme="minorHAnsi"/>
          <w:shd w:val="clear" w:color="auto" w:fill="FFFFFF"/>
          <w:lang w:val="fr-FR"/>
        </w:rPr>
      </w:pPr>
      <w:r>
        <w:rPr>
          <w:rFonts w:cstheme="minorHAnsi"/>
          <w:shd w:val="clear" w:color="auto" w:fill="FFFFFF"/>
          <w:lang w:val="fr-FR"/>
        </w:rPr>
        <w:t>Quand aux pogroms nombreux, au cours de l’histoire de l’islam, contre les juifs, les derniers ont eu lieu, en 1947,  à Alep (75 morts) et à Aden (82 morts), l</w:t>
      </w:r>
      <w:r w:rsidRPr="00D11660">
        <w:rPr>
          <w:rFonts w:cstheme="minorHAnsi"/>
          <w:shd w:val="clear" w:color="auto" w:fill="FFFFFF"/>
          <w:lang w:val="fr-FR"/>
        </w:rPr>
        <w:t xml:space="preserve">es 7 et 8 juin 1948, </w:t>
      </w:r>
      <w:r>
        <w:rPr>
          <w:rFonts w:cstheme="minorHAnsi"/>
          <w:shd w:val="clear" w:color="auto" w:fill="FFFFFF"/>
          <w:lang w:val="fr-FR"/>
        </w:rPr>
        <w:t xml:space="preserve">à </w:t>
      </w:r>
      <w:r w:rsidRPr="00D11660">
        <w:rPr>
          <w:rFonts w:cstheme="minorHAnsi"/>
          <w:shd w:val="clear" w:color="auto" w:fill="FFFFFF"/>
          <w:lang w:val="fr-FR"/>
        </w:rPr>
        <w:t>Jerada et à Oujda</w:t>
      </w:r>
      <w:r>
        <w:rPr>
          <w:rFonts w:cstheme="minorHAnsi"/>
          <w:shd w:val="clear" w:color="auto" w:fill="FFFFFF"/>
          <w:lang w:val="fr-FR"/>
        </w:rPr>
        <w:t xml:space="preserve">, au Maroc (42 morts) et les </w:t>
      </w:r>
      <w:r w:rsidRPr="00D11660">
        <w:rPr>
          <w:rFonts w:cstheme="minorHAnsi"/>
          <w:shd w:val="clear" w:color="auto" w:fill="FFFFFF"/>
          <w:lang w:val="fr-FR"/>
        </w:rPr>
        <w:t>3 au 5 août 1934, à Constantine (25 morts)</w:t>
      </w:r>
      <w:r>
        <w:rPr>
          <w:rFonts w:cstheme="minorHAnsi"/>
          <w:shd w:val="clear" w:color="auto" w:fill="FFFFFF"/>
          <w:lang w:val="fr-FR"/>
        </w:rPr>
        <w:t xml:space="preserve">. </w:t>
      </w:r>
    </w:p>
    <w:p w14:paraId="6515F33D" w14:textId="77777777" w:rsidR="00141528" w:rsidRDefault="00141528" w:rsidP="0043022E">
      <w:pPr>
        <w:spacing w:after="0" w:line="240" w:lineRule="auto"/>
        <w:jc w:val="both"/>
        <w:rPr>
          <w:rFonts w:cstheme="minorHAnsi"/>
          <w:shd w:val="clear" w:color="auto" w:fill="FFFFFF"/>
          <w:lang w:val="fr-FR"/>
        </w:rPr>
      </w:pPr>
    </w:p>
    <w:p w14:paraId="74341B7A" w14:textId="65AAD0B7" w:rsidR="00141528" w:rsidRDefault="00146565" w:rsidP="0043022E">
      <w:pPr>
        <w:spacing w:after="0" w:line="240" w:lineRule="auto"/>
        <w:jc w:val="both"/>
        <w:rPr>
          <w:rFonts w:cstheme="minorHAnsi"/>
          <w:shd w:val="clear" w:color="auto" w:fill="FFFFFF"/>
          <w:lang w:val="fr-FR"/>
        </w:rPr>
      </w:pPr>
      <w:r w:rsidRPr="00146565">
        <w:rPr>
          <w:rFonts w:cstheme="minorHAnsi"/>
          <w:shd w:val="clear" w:color="auto" w:fill="FFFFFF"/>
          <w:lang w:val="fr-FR"/>
        </w:rPr>
        <w:t>L</w:t>
      </w:r>
      <w:r>
        <w:rPr>
          <w:rFonts w:cstheme="minorHAnsi"/>
          <w:shd w:val="clear" w:color="auto" w:fill="FFFFFF"/>
          <w:lang w:val="fr-FR"/>
        </w:rPr>
        <w:t>’Algérie</w:t>
      </w:r>
      <w:r w:rsidRPr="00146565">
        <w:rPr>
          <w:rFonts w:cstheme="minorHAnsi"/>
          <w:shd w:val="clear" w:color="auto" w:fill="FFFFFF"/>
          <w:lang w:val="fr-FR"/>
        </w:rPr>
        <w:t xml:space="preserve"> compte une petite communauté juive, principalement présente dans la capitale</w:t>
      </w:r>
      <w:r>
        <w:rPr>
          <w:rStyle w:val="Appelnotedebasdep"/>
          <w:rFonts w:cstheme="minorHAnsi"/>
          <w:shd w:val="clear" w:color="auto" w:fill="FFFFFF"/>
          <w:lang w:val="fr-FR"/>
        </w:rPr>
        <w:footnoteReference w:id="328"/>
      </w:r>
      <w:r w:rsidRPr="00146565">
        <w:rPr>
          <w:rFonts w:cstheme="minorHAnsi"/>
          <w:shd w:val="clear" w:color="auto" w:fill="FFFFFF"/>
          <w:lang w:val="fr-FR"/>
        </w:rPr>
        <w:t xml:space="preserve">. </w:t>
      </w:r>
      <w:r>
        <w:rPr>
          <w:rFonts w:cstheme="minorHAnsi"/>
          <w:shd w:val="clear" w:color="auto" w:fill="FFFFFF"/>
          <w:lang w:val="fr-FR"/>
        </w:rPr>
        <w:t xml:space="preserve"> </w:t>
      </w:r>
      <w:r w:rsidRPr="00146565">
        <w:rPr>
          <w:rFonts w:cstheme="minorHAnsi"/>
          <w:shd w:val="clear" w:color="auto" w:fill="FFFFFF"/>
          <w:lang w:val="fr-FR"/>
        </w:rPr>
        <w:t>Le ministre algérien des Affaires religieuses avait déclaré</w:t>
      </w:r>
      <w:r>
        <w:rPr>
          <w:rFonts w:cstheme="minorHAnsi"/>
          <w:shd w:val="clear" w:color="auto" w:fill="FFFFFF"/>
          <w:lang w:val="fr-FR"/>
        </w:rPr>
        <w:t>,</w:t>
      </w:r>
      <w:r w:rsidRPr="00146565">
        <w:rPr>
          <w:rFonts w:cstheme="minorHAnsi"/>
          <w:shd w:val="clear" w:color="auto" w:fill="FFFFFF"/>
          <w:lang w:val="fr-FR"/>
        </w:rPr>
        <w:t xml:space="preserve"> le 1er juillet 2014</w:t>
      </w:r>
      <w:r>
        <w:rPr>
          <w:rFonts w:cstheme="minorHAnsi"/>
          <w:shd w:val="clear" w:color="auto" w:fill="FFFFFF"/>
          <w:lang w:val="fr-FR"/>
        </w:rPr>
        <w:t>,</w:t>
      </w:r>
      <w:r w:rsidRPr="00146565">
        <w:rPr>
          <w:rFonts w:cstheme="minorHAnsi"/>
          <w:shd w:val="clear" w:color="auto" w:fill="FFFFFF"/>
          <w:lang w:val="fr-FR"/>
        </w:rPr>
        <w:t xml:space="preserve"> que l’Algérie était disposée à rouvrir les synagogues, fermées dans les années 1990</w:t>
      </w:r>
      <w:r>
        <w:rPr>
          <w:rFonts w:cstheme="minorHAnsi"/>
          <w:shd w:val="clear" w:color="auto" w:fill="FFFFFF"/>
          <w:lang w:val="fr-FR"/>
        </w:rPr>
        <w:t>,</w:t>
      </w:r>
      <w:r w:rsidRPr="00146565">
        <w:rPr>
          <w:rFonts w:cstheme="minorHAnsi"/>
          <w:shd w:val="clear" w:color="auto" w:fill="FFFFFF"/>
          <w:lang w:val="fr-FR"/>
        </w:rPr>
        <w:t xml:space="preserve"> </w:t>
      </w:r>
      <w:r w:rsidR="00F5777F" w:rsidRPr="00F5777F">
        <w:rPr>
          <w:rFonts w:cstheme="minorHAnsi"/>
          <w:shd w:val="clear" w:color="auto" w:fill="FFFFFF"/>
          <w:lang w:val="fr-FR"/>
        </w:rPr>
        <w:t>à cause du terrorisme.</w:t>
      </w:r>
      <w:r>
        <w:rPr>
          <w:rFonts w:cstheme="minorHAnsi"/>
          <w:shd w:val="clear" w:color="auto" w:fill="FFFFFF"/>
          <w:lang w:val="fr-FR"/>
        </w:rPr>
        <w:t xml:space="preserve"> </w:t>
      </w:r>
      <w:r w:rsidRPr="00146565">
        <w:rPr>
          <w:rFonts w:cstheme="minorHAnsi"/>
          <w:shd w:val="clear" w:color="auto" w:fill="FFFFFF"/>
          <w:lang w:val="fr-FR"/>
        </w:rPr>
        <w:t xml:space="preserve">Le chef de file du Front de la Sahwa (éveil) salafiste libre, Abdelfattah Hamadache Zeraoui, </w:t>
      </w:r>
      <w:r>
        <w:rPr>
          <w:rFonts w:cstheme="minorHAnsi"/>
          <w:shd w:val="clear" w:color="auto" w:fill="FFFFFF"/>
          <w:lang w:val="fr-FR"/>
        </w:rPr>
        <w:t xml:space="preserve">a alors </w:t>
      </w:r>
      <w:r w:rsidRPr="00146565">
        <w:rPr>
          <w:rFonts w:cstheme="minorHAnsi"/>
          <w:shd w:val="clear" w:color="auto" w:fill="FFFFFF"/>
          <w:lang w:val="fr-FR"/>
        </w:rPr>
        <w:t>dénonc</w:t>
      </w:r>
      <w:r>
        <w:rPr>
          <w:rFonts w:cstheme="minorHAnsi"/>
          <w:shd w:val="clear" w:color="auto" w:fill="FFFFFF"/>
          <w:lang w:val="fr-FR"/>
        </w:rPr>
        <w:t>é</w:t>
      </w:r>
      <w:r w:rsidRPr="00146565">
        <w:rPr>
          <w:rFonts w:cstheme="minorHAnsi"/>
          <w:shd w:val="clear" w:color="auto" w:fill="FFFFFF"/>
          <w:lang w:val="fr-FR"/>
        </w:rPr>
        <w:t xml:space="preserve"> dans cette annonce une « provocation contre les musulmans en plein mois de Ramadan ».</w:t>
      </w:r>
      <w:r>
        <w:rPr>
          <w:rFonts w:cstheme="minorHAnsi"/>
          <w:shd w:val="clear" w:color="auto" w:fill="FFFFFF"/>
          <w:lang w:val="fr-FR"/>
        </w:rPr>
        <w:t xml:space="preserve"> </w:t>
      </w:r>
      <w:r w:rsidRPr="00146565">
        <w:rPr>
          <w:rFonts w:cstheme="minorHAnsi"/>
          <w:shd w:val="clear" w:color="auto" w:fill="FFFFFF"/>
          <w:lang w:val="fr-FR"/>
        </w:rPr>
        <w:t xml:space="preserve">Selon </w:t>
      </w:r>
      <w:r>
        <w:rPr>
          <w:rFonts w:cstheme="minorHAnsi"/>
          <w:shd w:val="clear" w:color="auto" w:fill="FFFFFF"/>
          <w:lang w:val="fr-FR"/>
        </w:rPr>
        <w:t>c</w:t>
      </w:r>
      <w:r w:rsidRPr="00146565">
        <w:rPr>
          <w:rFonts w:cstheme="minorHAnsi"/>
          <w:shd w:val="clear" w:color="auto" w:fill="FFFFFF"/>
          <w:lang w:val="fr-FR"/>
        </w:rPr>
        <w:t>e leader, cité par le journal Echourouk, « l’appel à a réouverture des synagogues et à la construction d’églises est rejetée car le peuple algérien est musulman et l’islam est religion d’Etat »</w:t>
      </w:r>
      <w:r>
        <w:rPr>
          <w:rStyle w:val="Appelnotedebasdep"/>
          <w:rFonts w:cstheme="minorHAnsi"/>
          <w:shd w:val="clear" w:color="auto" w:fill="FFFFFF"/>
          <w:lang w:val="fr-FR"/>
        </w:rPr>
        <w:footnoteReference w:id="329"/>
      </w:r>
      <w:r w:rsidRPr="00146565">
        <w:rPr>
          <w:rFonts w:cstheme="minorHAnsi"/>
          <w:shd w:val="clear" w:color="auto" w:fill="FFFFFF"/>
          <w:lang w:val="fr-FR"/>
        </w:rPr>
        <w:t>.</w:t>
      </w:r>
      <w:r w:rsidR="00141528">
        <w:rPr>
          <w:rFonts w:cstheme="minorHAnsi"/>
          <w:shd w:val="clear" w:color="auto" w:fill="FFFFFF"/>
          <w:lang w:val="fr-FR"/>
        </w:rPr>
        <w:t xml:space="preserve"> </w:t>
      </w:r>
    </w:p>
    <w:p w14:paraId="3F422238" w14:textId="3785C634" w:rsidR="00F5777F" w:rsidRDefault="00141528" w:rsidP="0043022E">
      <w:pPr>
        <w:spacing w:after="0" w:line="240" w:lineRule="auto"/>
        <w:jc w:val="both"/>
        <w:rPr>
          <w:rFonts w:cstheme="minorHAnsi"/>
          <w:shd w:val="clear" w:color="auto" w:fill="FFFFFF"/>
          <w:lang w:val="fr-FR"/>
        </w:rPr>
      </w:pPr>
      <w:r w:rsidRPr="00141528">
        <w:rPr>
          <w:rFonts w:cstheme="minorHAnsi"/>
          <w:shd w:val="clear" w:color="auto" w:fill="FFFFFF"/>
          <w:lang w:val="fr-FR"/>
        </w:rPr>
        <w:t xml:space="preserve">Le </w:t>
      </w:r>
      <w:r>
        <w:rPr>
          <w:rFonts w:cstheme="minorHAnsi"/>
          <w:shd w:val="clear" w:color="auto" w:fill="FFFFFF"/>
          <w:lang w:val="fr-FR"/>
        </w:rPr>
        <w:t>mardi 16</w:t>
      </w:r>
      <w:r w:rsidRPr="00141528">
        <w:rPr>
          <w:rFonts w:cstheme="minorHAnsi"/>
          <w:shd w:val="clear" w:color="auto" w:fill="FFFFFF"/>
          <w:lang w:val="fr-FR"/>
        </w:rPr>
        <w:t>/01/2018, les représentants de la communauté juive en Algérie on</w:t>
      </w:r>
      <w:r>
        <w:rPr>
          <w:rFonts w:cstheme="minorHAnsi"/>
          <w:shd w:val="clear" w:color="auto" w:fill="FFFFFF"/>
          <w:lang w:val="fr-FR"/>
        </w:rPr>
        <w:t>t</w:t>
      </w:r>
      <w:r w:rsidRPr="00141528">
        <w:rPr>
          <w:rFonts w:cstheme="minorHAnsi"/>
          <w:shd w:val="clear" w:color="auto" w:fill="FFFFFF"/>
          <w:lang w:val="fr-FR"/>
        </w:rPr>
        <w:t xml:space="preserve"> envoyé une lettre ministre des Affaires religieuses et des Wakfs, Mohamed Aïssa, pour lui demander de «</w:t>
      </w:r>
      <w:r>
        <w:rPr>
          <w:rFonts w:cstheme="minorHAnsi"/>
          <w:shd w:val="clear" w:color="auto" w:fill="FFFFFF"/>
          <w:lang w:val="fr-FR"/>
        </w:rPr>
        <w:t xml:space="preserve"> </w:t>
      </w:r>
      <w:r w:rsidRPr="00141528">
        <w:rPr>
          <w:rFonts w:cstheme="minorHAnsi"/>
          <w:shd w:val="clear" w:color="auto" w:fill="FFFFFF"/>
          <w:lang w:val="fr-FR"/>
        </w:rPr>
        <w:t>ne pas ouvrir des lieux de culte</w:t>
      </w:r>
      <w:r>
        <w:rPr>
          <w:rFonts w:cstheme="minorHAnsi"/>
          <w:shd w:val="clear" w:color="auto" w:fill="FFFFFF"/>
          <w:lang w:val="fr-FR"/>
        </w:rPr>
        <w:t xml:space="preserve"> </w:t>
      </w:r>
      <w:r w:rsidRPr="00141528">
        <w:rPr>
          <w:rFonts w:cstheme="minorHAnsi"/>
          <w:shd w:val="clear" w:color="auto" w:fill="FFFFFF"/>
          <w:lang w:val="fr-FR"/>
        </w:rPr>
        <w:t>» dédiés aux juifs, du fait que ces derniers «</w:t>
      </w:r>
      <w:r>
        <w:rPr>
          <w:rFonts w:cstheme="minorHAnsi"/>
          <w:shd w:val="clear" w:color="auto" w:fill="FFFFFF"/>
          <w:lang w:val="fr-FR"/>
        </w:rPr>
        <w:t xml:space="preserve"> </w:t>
      </w:r>
      <w:r w:rsidRPr="00141528">
        <w:rPr>
          <w:rFonts w:cstheme="minorHAnsi"/>
          <w:shd w:val="clear" w:color="auto" w:fill="FFFFFF"/>
          <w:lang w:val="fr-FR"/>
        </w:rPr>
        <w:t>n’en ont guère besoin</w:t>
      </w:r>
      <w:r>
        <w:rPr>
          <w:rFonts w:cstheme="minorHAnsi"/>
          <w:shd w:val="clear" w:color="auto" w:fill="FFFFFF"/>
          <w:lang w:val="fr-FR"/>
        </w:rPr>
        <w:t xml:space="preserve"> </w:t>
      </w:r>
      <w:r w:rsidRPr="00141528">
        <w:rPr>
          <w:rFonts w:cstheme="minorHAnsi"/>
          <w:shd w:val="clear" w:color="auto" w:fill="FFFFFF"/>
          <w:lang w:val="fr-FR"/>
        </w:rPr>
        <w:t>» et qu’ils «</w:t>
      </w:r>
      <w:r>
        <w:rPr>
          <w:rFonts w:cstheme="minorHAnsi"/>
          <w:shd w:val="clear" w:color="auto" w:fill="FFFFFF"/>
          <w:lang w:val="fr-FR"/>
        </w:rPr>
        <w:t xml:space="preserve"> </w:t>
      </w:r>
      <w:r w:rsidRPr="00141528">
        <w:rPr>
          <w:rFonts w:cstheme="minorHAnsi"/>
          <w:shd w:val="clear" w:color="auto" w:fill="FFFFFF"/>
          <w:lang w:val="fr-FR"/>
        </w:rPr>
        <w:t>ne sont pas obligés d’y accomplir leurs prières</w:t>
      </w:r>
      <w:r>
        <w:rPr>
          <w:rFonts w:cstheme="minorHAnsi"/>
          <w:shd w:val="clear" w:color="auto" w:fill="FFFFFF"/>
          <w:lang w:val="fr-FR"/>
        </w:rPr>
        <w:t xml:space="preserve"> </w:t>
      </w:r>
      <w:r w:rsidRPr="00141528">
        <w:rPr>
          <w:rFonts w:cstheme="minorHAnsi"/>
          <w:shd w:val="clear" w:color="auto" w:fill="FFFFFF"/>
          <w:lang w:val="fr-FR"/>
        </w:rPr>
        <w:t>», d’autant plus qu’ils «</w:t>
      </w:r>
      <w:r>
        <w:rPr>
          <w:rFonts w:cstheme="minorHAnsi"/>
          <w:shd w:val="clear" w:color="auto" w:fill="FFFFFF"/>
          <w:lang w:val="fr-FR"/>
        </w:rPr>
        <w:t xml:space="preserve"> </w:t>
      </w:r>
      <w:r w:rsidRPr="00141528">
        <w:rPr>
          <w:rFonts w:cstheme="minorHAnsi"/>
          <w:shd w:val="clear" w:color="auto" w:fill="FFFFFF"/>
          <w:lang w:val="fr-FR"/>
        </w:rPr>
        <w:t>ne sont plus assez nombreux</w:t>
      </w:r>
      <w:r>
        <w:rPr>
          <w:rFonts w:cstheme="minorHAnsi"/>
          <w:shd w:val="clear" w:color="auto" w:fill="FFFFFF"/>
          <w:lang w:val="fr-FR"/>
        </w:rPr>
        <w:t xml:space="preserve"> </w:t>
      </w:r>
      <w:r w:rsidRPr="00141528">
        <w:rPr>
          <w:rFonts w:cstheme="minorHAnsi"/>
          <w:shd w:val="clear" w:color="auto" w:fill="FFFFFF"/>
          <w:lang w:val="fr-FR"/>
        </w:rPr>
        <w:t>»</w:t>
      </w:r>
      <w:r>
        <w:rPr>
          <w:rStyle w:val="Appelnotedebasdep"/>
          <w:rFonts w:cstheme="minorHAnsi"/>
          <w:shd w:val="clear" w:color="auto" w:fill="FFFFFF"/>
          <w:lang w:val="fr-FR"/>
        </w:rPr>
        <w:footnoteReference w:id="330"/>
      </w:r>
      <w:r w:rsidRPr="00141528">
        <w:rPr>
          <w:rFonts w:cstheme="minorHAnsi"/>
          <w:shd w:val="clear" w:color="auto" w:fill="FFFFFF"/>
          <w:lang w:val="fr-FR"/>
        </w:rPr>
        <w:t>.</w:t>
      </w:r>
    </w:p>
    <w:p w14:paraId="34460212" w14:textId="77777777" w:rsidR="00141528" w:rsidRDefault="00141528" w:rsidP="0043022E">
      <w:pPr>
        <w:spacing w:after="0" w:line="240" w:lineRule="auto"/>
        <w:jc w:val="both"/>
        <w:rPr>
          <w:rFonts w:cstheme="minorHAnsi"/>
          <w:shd w:val="clear" w:color="auto" w:fill="FFFFFF"/>
          <w:lang w:val="fr-FR"/>
        </w:rPr>
      </w:pPr>
    </w:p>
    <w:p w14:paraId="364EF1DA" w14:textId="1FC9171B" w:rsidR="00146565" w:rsidRDefault="00146565" w:rsidP="0043022E">
      <w:pPr>
        <w:spacing w:after="0" w:line="240" w:lineRule="auto"/>
        <w:jc w:val="both"/>
        <w:rPr>
          <w:rFonts w:cstheme="minorHAnsi"/>
          <w:shd w:val="clear" w:color="auto" w:fill="FFFFFF"/>
          <w:lang w:val="fr-FR"/>
        </w:rPr>
      </w:pPr>
      <w:r>
        <w:rPr>
          <w:rFonts w:cstheme="minorHAnsi"/>
          <w:shd w:val="clear" w:color="auto" w:fill="FFFFFF"/>
          <w:lang w:val="fr-FR"/>
        </w:rPr>
        <w:t>Si</w:t>
      </w:r>
      <w:r w:rsidR="00141528">
        <w:rPr>
          <w:rFonts w:cstheme="minorHAnsi"/>
          <w:shd w:val="clear" w:color="auto" w:fill="FFFFFF"/>
          <w:lang w:val="fr-FR"/>
        </w:rPr>
        <w:t>non, si</w:t>
      </w:r>
      <w:r>
        <w:rPr>
          <w:rFonts w:cstheme="minorHAnsi"/>
          <w:shd w:val="clear" w:color="auto" w:fill="FFFFFF"/>
          <w:lang w:val="fr-FR"/>
        </w:rPr>
        <w:t xml:space="preserve"> vous êtes suicidaire, faites un essai de vous promener avec une kippa, dans les rues des villes ou villages arabes. </w:t>
      </w:r>
    </w:p>
    <w:p w14:paraId="7758AB7D" w14:textId="77777777" w:rsidR="00152265" w:rsidRDefault="00152265" w:rsidP="00B71D4F">
      <w:pPr>
        <w:spacing w:after="0"/>
        <w:jc w:val="both"/>
        <w:rPr>
          <w:rFonts w:cstheme="minorHAnsi"/>
          <w:shd w:val="clear" w:color="auto" w:fill="FFFFFF"/>
          <w:lang w:val="fr-FR"/>
        </w:rPr>
      </w:pPr>
    </w:p>
    <w:p w14:paraId="64059996" w14:textId="3FC3833A" w:rsidR="006D7713" w:rsidRDefault="006D7713" w:rsidP="006D7713">
      <w:pPr>
        <w:pStyle w:val="Titre2"/>
        <w:rPr>
          <w:shd w:val="clear" w:color="auto" w:fill="FFFFFF"/>
          <w:lang w:val="fr-FR"/>
        </w:rPr>
      </w:pPr>
      <w:bookmarkStart w:id="115" w:name="_Toc68429405"/>
      <w:r>
        <w:rPr>
          <w:shd w:val="clear" w:color="auto" w:fill="FFFFFF"/>
          <w:lang w:val="fr-FR"/>
        </w:rPr>
        <w:t>L’accusation d’essentialisation</w:t>
      </w:r>
      <w:bookmarkEnd w:id="115"/>
    </w:p>
    <w:p w14:paraId="4A8E2D3A" w14:textId="4B69DCCA" w:rsidR="006D7713" w:rsidRDefault="006D7713" w:rsidP="00B71D4F">
      <w:pPr>
        <w:spacing w:after="0"/>
        <w:jc w:val="both"/>
        <w:rPr>
          <w:rFonts w:cstheme="minorHAnsi"/>
          <w:shd w:val="clear" w:color="auto" w:fill="FFFFFF"/>
          <w:lang w:val="fr-FR"/>
        </w:rPr>
      </w:pPr>
    </w:p>
    <w:p w14:paraId="4A91E72E" w14:textId="3DD4B5AF" w:rsidR="005528B6" w:rsidRDefault="00B51537" w:rsidP="0043022E">
      <w:pPr>
        <w:spacing w:after="0" w:line="240" w:lineRule="auto"/>
        <w:jc w:val="both"/>
        <w:rPr>
          <w:rFonts w:cstheme="minorHAnsi"/>
          <w:shd w:val="clear" w:color="auto" w:fill="FFFFFF"/>
          <w:lang w:val="fr-FR"/>
        </w:rPr>
      </w:pPr>
      <w:r>
        <w:rPr>
          <w:rFonts w:cstheme="minorHAnsi"/>
          <w:shd w:val="clear" w:color="auto" w:fill="FFFFFF"/>
          <w:lang w:val="fr-FR"/>
        </w:rPr>
        <w:t>L’accusation d’essentialisation</w:t>
      </w:r>
      <w:r>
        <w:rPr>
          <w:rStyle w:val="Appelnotedebasdep"/>
          <w:rFonts w:cstheme="minorHAnsi"/>
          <w:shd w:val="clear" w:color="auto" w:fill="FFFFFF"/>
          <w:lang w:val="fr-FR"/>
        </w:rPr>
        <w:footnoteReference w:id="331"/>
      </w:r>
      <w:r>
        <w:rPr>
          <w:rFonts w:cstheme="minorHAnsi"/>
          <w:shd w:val="clear" w:color="auto" w:fill="FFFFFF"/>
          <w:lang w:val="fr-FR"/>
        </w:rPr>
        <w:t xml:space="preserve"> (de la population musulmane …) est une accusation redoutable, permettant aux les associations islamistes et aux associations de gauche, soutenant les musulmans, de vous accuser de racisme</w:t>
      </w:r>
      <w:r w:rsidR="00386E1D">
        <w:rPr>
          <w:rFonts w:cstheme="minorHAnsi"/>
          <w:shd w:val="clear" w:color="auto" w:fill="FFFFFF"/>
          <w:lang w:val="fr-FR"/>
        </w:rPr>
        <w:t xml:space="preserve"> </w:t>
      </w:r>
      <w:r w:rsidR="00386E1D">
        <w:rPr>
          <w:rStyle w:val="Appelnotedebasdep"/>
          <w:rFonts w:cstheme="minorHAnsi"/>
          <w:shd w:val="clear" w:color="auto" w:fill="FFFFFF"/>
          <w:lang w:val="fr-FR"/>
        </w:rPr>
        <w:footnoteReference w:id="332"/>
      </w:r>
      <w:r w:rsidR="00E32DB8">
        <w:rPr>
          <w:rFonts w:cstheme="minorHAnsi"/>
          <w:shd w:val="clear" w:color="auto" w:fill="FFFFFF"/>
          <w:lang w:val="fr-FR"/>
        </w:rPr>
        <w:t>,</w:t>
      </w:r>
      <w:r>
        <w:rPr>
          <w:rFonts w:cstheme="minorHAnsi"/>
          <w:shd w:val="clear" w:color="auto" w:fill="FFFFFF"/>
          <w:lang w:val="fr-FR"/>
        </w:rPr>
        <w:t xml:space="preserve"> </w:t>
      </w:r>
      <w:r w:rsidR="00E32DB8">
        <w:rPr>
          <w:rFonts w:cstheme="minorHAnsi"/>
          <w:shd w:val="clear" w:color="auto" w:fill="FFFFFF"/>
          <w:lang w:val="fr-FR"/>
        </w:rPr>
        <w:t>mais</w:t>
      </w:r>
      <w:r w:rsidR="00AC48D1">
        <w:rPr>
          <w:rFonts w:cstheme="minorHAnsi"/>
          <w:shd w:val="clear" w:color="auto" w:fill="FFFFFF"/>
          <w:lang w:val="fr-FR"/>
        </w:rPr>
        <w:t xml:space="preserve"> </w:t>
      </w:r>
      <w:r w:rsidR="00AC48D1" w:rsidRPr="00E32DB8">
        <w:rPr>
          <w:rFonts w:cstheme="minorHAnsi"/>
          <w:b/>
          <w:shd w:val="clear" w:color="auto" w:fill="FFFFFF"/>
          <w:lang w:val="fr-FR"/>
        </w:rPr>
        <w:t>surtout</w:t>
      </w:r>
      <w:r w:rsidRPr="00E32DB8">
        <w:rPr>
          <w:rFonts w:cstheme="minorHAnsi"/>
          <w:b/>
          <w:shd w:val="clear" w:color="auto" w:fill="FFFFFF"/>
          <w:lang w:val="fr-FR"/>
        </w:rPr>
        <w:t xml:space="preserve"> de lancer des procédures judiciaires contre vous</w:t>
      </w:r>
      <w:r w:rsidR="00E32DB8">
        <w:rPr>
          <w:rFonts w:cstheme="minorHAnsi"/>
          <w:shd w:val="clear" w:color="auto" w:fill="FFFFFF"/>
          <w:lang w:val="fr-FR"/>
        </w:rPr>
        <w:t xml:space="preserve">, ce qui contribuera, très sûrement, à vous faire taire, même si votre propos, au départ, </w:t>
      </w:r>
      <w:r w:rsidR="005528B6">
        <w:rPr>
          <w:rFonts w:cstheme="minorHAnsi"/>
          <w:shd w:val="clear" w:color="auto" w:fill="FFFFFF"/>
          <w:lang w:val="fr-FR"/>
        </w:rPr>
        <w:t>pouvait paraître</w:t>
      </w:r>
      <w:r w:rsidR="00E32DB8">
        <w:rPr>
          <w:rFonts w:cstheme="minorHAnsi"/>
          <w:shd w:val="clear" w:color="auto" w:fill="FFFFFF"/>
          <w:lang w:val="fr-FR"/>
        </w:rPr>
        <w:t xml:space="preserve"> légitime</w:t>
      </w:r>
      <w:r w:rsidR="005528B6">
        <w:rPr>
          <w:rFonts w:cstheme="minorHAnsi"/>
          <w:shd w:val="clear" w:color="auto" w:fill="FFFFFF"/>
          <w:lang w:val="fr-FR"/>
        </w:rPr>
        <w:t xml:space="preserve"> et votre démarche de bonne foi</w:t>
      </w:r>
      <w:r w:rsidR="006273CD">
        <w:rPr>
          <w:rStyle w:val="Appelnotedebasdep"/>
          <w:rFonts w:cstheme="minorHAnsi"/>
          <w:shd w:val="clear" w:color="auto" w:fill="FFFFFF"/>
          <w:lang w:val="fr-FR"/>
        </w:rPr>
        <w:footnoteReference w:id="333"/>
      </w:r>
      <w:r>
        <w:rPr>
          <w:rFonts w:cstheme="minorHAnsi"/>
          <w:shd w:val="clear" w:color="auto" w:fill="FFFFFF"/>
          <w:lang w:val="fr-FR"/>
        </w:rPr>
        <w:t>.</w:t>
      </w:r>
    </w:p>
    <w:p w14:paraId="0DA70F18" w14:textId="77777777" w:rsidR="002526F4" w:rsidRDefault="002526F4" w:rsidP="0043022E">
      <w:pPr>
        <w:spacing w:after="0" w:line="240" w:lineRule="auto"/>
        <w:jc w:val="both"/>
        <w:rPr>
          <w:rFonts w:cstheme="minorHAnsi"/>
          <w:shd w:val="clear" w:color="auto" w:fill="FFFFFF"/>
          <w:lang w:val="fr-FR"/>
        </w:rPr>
      </w:pPr>
    </w:p>
    <w:p w14:paraId="50A62760" w14:textId="03595ECA" w:rsidR="00B63136" w:rsidRDefault="00F06ADF" w:rsidP="0043022E">
      <w:pPr>
        <w:spacing w:after="0" w:line="240" w:lineRule="auto"/>
        <w:jc w:val="both"/>
        <w:rPr>
          <w:rFonts w:cstheme="minorHAnsi"/>
          <w:shd w:val="clear" w:color="auto" w:fill="FFFFFF"/>
          <w:lang w:val="fr-FR"/>
        </w:rPr>
      </w:pPr>
      <w:r>
        <w:rPr>
          <w:rFonts w:cstheme="minorHAnsi"/>
          <w:shd w:val="clear" w:color="auto" w:fill="FFFFFF"/>
          <w:lang w:val="fr-FR"/>
        </w:rPr>
        <w:t>Cette menace perpétuelle de procès</w:t>
      </w:r>
      <w:r w:rsidR="004113CD">
        <w:rPr>
          <w:rFonts w:cstheme="minorHAnsi"/>
          <w:shd w:val="clear" w:color="auto" w:fill="FFFFFF"/>
          <w:lang w:val="fr-FR"/>
        </w:rPr>
        <w:t>,</w:t>
      </w:r>
      <w:r>
        <w:rPr>
          <w:rFonts w:cstheme="minorHAnsi"/>
          <w:shd w:val="clear" w:color="auto" w:fill="FFFFFF"/>
          <w:lang w:val="fr-FR"/>
        </w:rPr>
        <w:t xml:space="preserve"> dès que </w:t>
      </w:r>
      <w:r w:rsidR="004113CD">
        <w:rPr>
          <w:rFonts w:cstheme="minorHAnsi"/>
          <w:shd w:val="clear" w:color="auto" w:fill="FFFFFF"/>
          <w:lang w:val="fr-FR"/>
        </w:rPr>
        <w:t>nous</w:t>
      </w:r>
      <w:r>
        <w:rPr>
          <w:rFonts w:cstheme="minorHAnsi"/>
          <w:shd w:val="clear" w:color="auto" w:fill="FFFFFF"/>
          <w:lang w:val="fr-FR"/>
        </w:rPr>
        <w:t xml:space="preserve"> </w:t>
      </w:r>
      <w:r w:rsidR="004113CD">
        <w:rPr>
          <w:rFonts w:cstheme="minorHAnsi"/>
          <w:shd w:val="clear" w:color="auto" w:fill="FFFFFF"/>
          <w:lang w:val="fr-FR"/>
        </w:rPr>
        <w:t>dirons</w:t>
      </w:r>
      <w:r>
        <w:rPr>
          <w:rFonts w:cstheme="minorHAnsi"/>
          <w:shd w:val="clear" w:color="auto" w:fill="FFFFFF"/>
          <w:lang w:val="fr-FR"/>
        </w:rPr>
        <w:t xml:space="preserve"> un propos </w:t>
      </w:r>
      <w:r w:rsidR="004113CD">
        <w:rPr>
          <w:rFonts w:cstheme="minorHAnsi"/>
          <w:shd w:val="clear" w:color="auto" w:fill="FFFFFF"/>
          <w:lang w:val="fr-FR"/>
        </w:rPr>
        <w:t>« inconvenant » envers les musulmans, nous</w:t>
      </w:r>
      <w:r w:rsidR="00B63136">
        <w:rPr>
          <w:rFonts w:cstheme="minorHAnsi"/>
          <w:shd w:val="clear" w:color="auto" w:fill="FFFFFF"/>
          <w:lang w:val="fr-FR"/>
        </w:rPr>
        <w:t xml:space="preserve"> conduira</w:t>
      </w:r>
      <w:r w:rsidR="004113CD">
        <w:rPr>
          <w:rFonts w:cstheme="minorHAnsi"/>
          <w:shd w:val="clear" w:color="auto" w:fill="FFFFFF"/>
          <w:lang w:val="fr-FR"/>
        </w:rPr>
        <w:t>-t-il</w:t>
      </w:r>
      <w:r w:rsidR="002526F4">
        <w:rPr>
          <w:rFonts w:cstheme="minorHAnsi"/>
          <w:shd w:val="clear" w:color="auto" w:fill="FFFFFF"/>
          <w:lang w:val="fr-FR"/>
        </w:rPr>
        <w:t>, un jour,</w:t>
      </w:r>
      <w:r w:rsidR="004113CD">
        <w:rPr>
          <w:rFonts w:cstheme="minorHAnsi"/>
          <w:shd w:val="clear" w:color="auto" w:fill="FFFFFF"/>
          <w:lang w:val="fr-FR"/>
        </w:rPr>
        <w:t xml:space="preserve"> à</w:t>
      </w:r>
      <w:r w:rsidR="00B63136">
        <w:rPr>
          <w:rFonts w:cstheme="minorHAnsi"/>
          <w:shd w:val="clear" w:color="auto" w:fill="FFFFFF"/>
          <w:lang w:val="fr-FR"/>
        </w:rPr>
        <w:t xml:space="preserve"> </w:t>
      </w:r>
      <w:r w:rsidR="004113CD">
        <w:rPr>
          <w:rFonts w:cstheme="minorHAnsi"/>
          <w:shd w:val="clear" w:color="auto" w:fill="FFFFFF"/>
          <w:lang w:val="fr-FR"/>
        </w:rPr>
        <w:t>n</w:t>
      </w:r>
      <w:r w:rsidR="00B63136">
        <w:rPr>
          <w:rFonts w:cstheme="minorHAnsi"/>
          <w:shd w:val="clear" w:color="auto" w:fill="FFFFFF"/>
          <w:lang w:val="fr-FR"/>
        </w:rPr>
        <w:t xml:space="preserve">otre </w:t>
      </w:r>
      <w:r w:rsidR="004113CD">
        <w:rPr>
          <w:rFonts w:cstheme="minorHAnsi"/>
          <w:shd w:val="clear" w:color="auto" w:fill="FFFFFF"/>
          <w:lang w:val="fr-FR"/>
        </w:rPr>
        <w:t xml:space="preserve">progressive </w:t>
      </w:r>
      <w:r w:rsidR="00B63136">
        <w:rPr>
          <w:rFonts w:cstheme="minorHAnsi"/>
          <w:shd w:val="clear" w:color="auto" w:fill="FFFFFF"/>
          <w:lang w:val="fr-FR"/>
        </w:rPr>
        <w:t>« </w:t>
      </w:r>
      <w:r w:rsidR="00B63136" w:rsidRPr="00B63136">
        <w:rPr>
          <w:rFonts w:cstheme="minorHAnsi"/>
          <w:i/>
          <w:shd w:val="clear" w:color="auto" w:fill="FFFFFF"/>
          <w:lang w:val="fr-FR"/>
        </w:rPr>
        <w:t>Dhimmisation</w:t>
      </w:r>
      <w:r w:rsidR="00B63136">
        <w:rPr>
          <w:rFonts w:cstheme="minorHAnsi"/>
          <w:shd w:val="clear" w:color="auto" w:fill="FFFFFF"/>
          <w:lang w:val="fr-FR"/>
        </w:rPr>
        <w:t xml:space="preserve"> », c'est-à-dire à </w:t>
      </w:r>
      <w:r w:rsidR="004113CD">
        <w:rPr>
          <w:rFonts w:cstheme="minorHAnsi"/>
          <w:shd w:val="clear" w:color="auto" w:fill="FFFFFF"/>
          <w:lang w:val="fr-FR"/>
        </w:rPr>
        <w:t>n</w:t>
      </w:r>
      <w:r w:rsidR="00B63136">
        <w:rPr>
          <w:rFonts w:cstheme="minorHAnsi"/>
          <w:shd w:val="clear" w:color="auto" w:fill="FFFFFF"/>
          <w:lang w:val="fr-FR"/>
        </w:rPr>
        <w:t>otre</w:t>
      </w:r>
      <w:r w:rsidR="00B63136" w:rsidRPr="00B63136">
        <w:rPr>
          <w:rFonts w:cstheme="minorHAnsi"/>
          <w:shd w:val="clear" w:color="auto" w:fill="FFFFFF"/>
          <w:lang w:val="fr-FR"/>
        </w:rPr>
        <w:t xml:space="preserve"> refus de dire les choses avec courage, tout en adoptant une fausse posture de courage</w:t>
      </w:r>
      <w:r w:rsidR="004113CD">
        <w:rPr>
          <w:rFonts w:cstheme="minorHAnsi"/>
          <w:shd w:val="clear" w:color="auto" w:fill="FFFFFF"/>
          <w:lang w:val="fr-FR"/>
        </w:rPr>
        <w:t> ?</w:t>
      </w:r>
    </w:p>
    <w:p w14:paraId="189BA1F8" w14:textId="77777777" w:rsidR="00B63136" w:rsidRDefault="00B63136" w:rsidP="0043022E">
      <w:pPr>
        <w:spacing w:after="0" w:line="240" w:lineRule="auto"/>
        <w:jc w:val="both"/>
        <w:rPr>
          <w:rFonts w:cstheme="minorHAnsi"/>
          <w:shd w:val="clear" w:color="auto" w:fill="FFFFFF"/>
          <w:lang w:val="fr-FR"/>
        </w:rPr>
      </w:pPr>
    </w:p>
    <w:p w14:paraId="7FB49F3B" w14:textId="7A4886A5" w:rsidR="00E82A96" w:rsidRDefault="00E82A96" w:rsidP="0043022E">
      <w:pPr>
        <w:spacing w:after="0" w:line="240" w:lineRule="auto"/>
        <w:jc w:val="both"/>
        <w:rPr>
          <w:rFonts w:cstheme="minorHAnsi"/>
          <w:shd w:val="clear" w:color="auto" w:fill="FFFFFF"/>
          <w:lang w:val="fr-FR"/>
        </w:rPr>
      </w:pPr>
      <w:r>
        <w:rPr>
          <w:rFonts w:cstheme="minorHAnsi"/>
          <w:shd w:val="clear" w:color="auto" w:fill="FFFFFF"/>
          <w:lang w:val="fr-FR"/>
        </w:rPr>
        <w:t>Bien sûr, il faut être prudent en dénonçant l’antisémitisme, l’intolérance</w:t>
      </w:r>
      <w:r w:rsidR="005528B6">
        <w:rPr>
          <w:rFonts w:cstheme="minorHAnsi"/>
          <w:shd w:val="clear" w:color="auto" w:fill="FFFFFF"/>
          <w:lang w:val="fr-FR"/>
        </w:rPr>
        <w:t xml:space="preserve"> religieuse</w:t>
      </w:r>
      <w:r>
        <w:rPr>
          <w:rFonts w:cstheme="minorHAnsi"/>
          <w:shd w:val="clear" w:color="auto" w:fill="FFFFFF"/>
          <w:lang w:val="fr-FR"/>
        </w:rPr>
        <w:t xml:space="preserve"> et le sexisme musulman</w:t>
      </w:r>
      <w:r w:rsidR="005528B6">
        <w:rPr>
          <w:rFonts w:cstheme="minorHAnsi"/>
          <w:shd w:val="clear" w:color="auto" w:fill="FFFFFF"/>
          <w:lang w:val="fr-FR"/>
        </w:rPr>
        <w:t>s</w:t>
      </w:r>
      <w:r>
        <w:rPr>
          <w:rFonts w:cstheme="minorHAnsi"/>
          <w:shd w:val="clear" w:color="auto" w:fill="FFFFFF"/>
          <w:lang w:val="fr-FR"/>
        </w:rPr>
        <w:t>, pour éviter</w:t>
      </w:r>
      <w:r w:rsidR="00144DF3">
        <w:rPr>
          <w:rFonts w:cstheme="minorHAnsi"/>
          <w:shd w:val="clear" w:color="auto" w:fill="FFFFFF"/>
          <w:lang w:val="fr-FR"/>
        </w:rPr>
        <w:t xml:space="preserve"> justement</w:t>
      </w:r>
      <w:r>
        <w:rPr>
          <w:rFonts w:cstheme="minorHAnsi"/>
          <w:shd w:val="clear" w:color="auto" w:fill="FFFFFF"/>
          <w:lang w:val="fr-FR"/>
        </w:rPr>
        <w:t xml:space="preserve"> les dérives essentialistes.</w:t>
      </w:r>
    </w:p>
    <w:p w14:paraId="3B29F761" w14:textId="77777777" w:rsidR="00E82A96" w:rsidRDefault="00E82A96" w:rsidP="0043022E">
      <w:pPr>
        <w:spacing w:after="0" w:line="240" w:lineRule="auto"/>
        <w:jc w:val="both"/>
        <w:rPr>
          <w:rFonts w:cstheme="minorHAnsi"/>
          <w:shd w:val="clear" w:color="auto" w:fill="FFFFFF"/>
          <w:lang w:val="fr-FR"/>
        </w:rPr>
      </w:pPr>
    </w:p>
    <w:p w14:paraId="3A3F9080" w14:textId="11FAB9AD" w:rsidR="00CE2525" w:rsidRDefault="00144DF3" w:rsidP="0043022E">
      <w:pPr>
        <w:spacing w:after="0" w:line="240" w:lineRule="auto"/>
        <w:jc w:val="both"/>
        <w:rPr>
          <w:rFonts w:cstheme="minorHAnsi"/>
          <w:shd w:val="clear" w:color="auto" w:fill="FFFFFF"/>
          <w:lang w:val="fr-FR"/>
        </w:rPr>
      </w:pPr>
      <w:r>
        <w:rPr>
          <w:rFonts w:cstheme="minorHAnsi"/>
          <w:shd w:val="clear" w:color="auto" w:fill="FFFFFF"/>
          <w:lang w:val="fr-FR"/>
        </w:rPr>
        <w:t>Mais l</w:t>
      </w:r>
      <w:r w:rsidR="00B63136">
        <w:rPr>
          <w:rFonts w:cstheme="minorHAnsi"/>
          <w:shd w:val="clear" w:color="auto" w:fill="FFFFFF"/>
          <w:lang w:val="fr-FR"/>
        </w:rPr>
        <w:t>a conséquence</w:t>
      </w:r>
      <w:r w:rsidR="00E82A96">
        <w:rPr>
          <w:rFonts w:cstheme="minorHAnsi"/>
          <w:shd w:val="clear" w:color="auto" w:fill="FFFFFF"/>
          <w:lang w:val="fr-FR"/>
        </w:rPr>
        <w:t xml:space="preserve"> du fait que l</w:t>
      </w:r>
      <w:r w:rsidR="00CE2525">
        <w:rPr>
          <w:rFonts w:cstheme="minorHAnsi"/>
          <w:shd w:val="clear" w:color="auto" w:fill="FFFFFF"/>
          <w:lang w:val="fr-FR"/>
        </w:rPr>
        <w:t>es musulmans</w:t>
      </w:r>
      <w:r w:rsidR="00E82A96">
        <w:rPr>
          <w:rFonts w:cstheme="minorHAnsi"/>
          <w:shd w:val="clear" w:color="auto" w:fill="FFFFFF"/>
          <w:lang w:val="fr-FR"/>
        </w:rPr>
        <w:t xml:space="preserve"> (dans leur généralité)</w:t>
      </w:r>
      <w:r w:rsidR="00CE2525">
        <w:rPr>
          <w:rFonts w:cstheme="minorHAnsi"/>
          <w:shd w:val="clear" w:color="auto" w:fill="FFFFFF"/>
          <w:lang w:val="fr-FR"/>
        </w:rPr>
        <w:t xml:space="preserve"> </w:t>
      </w:r>
      <w:r w:rsidR="00E82A96">
        <w:rPr>
          <w:rFonts w:cstheme="minorHAnsi"/>
          <w:shd w:val="clear" w:color="auto" w:fill="FFFFFF"/>
          <w:lang w:val="fr-FR"/>
        </w:rPr>
        <w:t>ont été ou sont toujours</w:t>
      </w:r>
      <w:r w:rsidR="00CE2525">
        <w:rPr>
          <w:rFonts w:cstheme="minorHAnsi"/>
          <w:shd w:val="clear" w:color="auto" w:fill="FFFFFF"/>
          <w:lang w:val="fr-FR"/>
        </w:rPr>
        <w:t xml:space="preserve"> victimes de racismes</w:t>
      </w:r>
      <w:r w:rsidR="00E82A96">
        <w:rPr>
          <w:rFonts w:cstheme="minorHAnsi"/>
          <w:shd w:val="clear" w:color="auto" w:fill="FFFFFF"/>
          <w:lang w:val="fr-FR"/>
        </w:rPr>
        <w:t xml:space="preserve"> et/ou</w:t>
      </w:r>
      <w:r w:rsidR="00CE2525">
        <w:rPr>
          <w:rFonts w:cstheme="minorHAnsi"/>
          <w:shd w:val="clear" w:color="auto" w:fill="FFFFFF"/>
          <w:lang w:val="fr-FR"/>
        </w:rPr>
        <w:t xml:space="preserve"> de généralisations abusives,</w:t>
      </w:r>
      <w:r w:rsidR="00E82A96">
        <w:rPr>
          <w:rFonts w:cstheme="minorHAnsi"/>
          <w:shd w:val="clear" w:color="auto" w:fill="FFFFFF"/>
          <w:lang w:val="fr-FR"/>
        </w:rPr>
        <w:t xml:space="preserve"> </w:t>
      </w:r>
      <w:r w:rsidR="00B63136">
        <w:rPr>
          <w:rFonts w:cstheme="minorHAnsi"/>
          <w:shd w:val="clear" w:color="auto" w:fill="FFFFFF"/>
          <w:lang w:val="fr-FR"/>
        </w:rPr>
        <w:t>est qu’</w:t>
      </w:r>
      <w:r w:rsidR="00E82A96">
        <w:rPr>
          <w:rFonts w:cstheme="minorHAnsi"/>
          <w:shd w:val="clear" w:color="auto" w:fill="FFFFFF"/>
          <w:lang w:val="fr-FR"/>
        </w:rPr>
        <w:t>ils sont alors perçus</w:t>
      </w:r>
      <w:r w:rsidR="00B63136">
        <w:rPr>
          <w:rFonts w:cstheme="minorHAnsi"/>
          <w:shd w:val="clear" w:color="auto" w:fill="FFFFFF"/>
          <w:lang w:val="fr-FR"/>
        </w:rPr>
        <w:t>,</w:t>
      </w:r>
      <w:r w:rsidR="00E82A96">
        <w:rPr>
          <w:rFonts w:cstheme="minorHAnsi"/>
          <w:shd w:val="clear" w:color="auto" w:fill="FFFFFF"/>
          <w:lang w:val="fr-FR"/>
        </w:rPr>
        <w:t xml:space="preserve"> par les penseurs de gauche</w:t>
      </w:r>
      <w:r w:rsidR="004113CD">
        <w:rPr>
          <w:rStyle w:val="Appelnotedebasdep"/>
          <w:rFonts w:cstheme="minorHAnsi"/>
          <w:shd w:val="clear" w:color="auto" w:fill="FFFFFF"/>
          <w:lang w:val="fr-FR"/>
        </w:rPr>
        <w:footnoteReference w:id="334"/>
      </w:r>
      <w:r w:rsidR="00B63136">
        <w:rPr>
          <w:rFonts w:cstheme="minorHAnsi"/>
          <w:shd w:val="clear" w:color="auto" w:fill="FFFFFF"/>
          <w:lang w:val="fr-FR"/>
        </w:rPr>
        <w:t>,</w:t>
      </w:r>
      <w:r w:rsidR="00E82A96">
        <w:rPr>
          <w:rFonts w:cstheme="minorHAnsi"/>
          <w:shd w:val="clear" w:color="auto" w:fill="FFFFFF"/>
          <w:lang w:val="fr-FR"/>
        </w:rPr>
        <w:t xml:space="preserve"> comme les « </w:t>
      </w:r>
      <w:r w:rsidR="00B63136" w:rsidRPr="00135FC8">
        <w:rPr>
          <w:rFonts w:cstheme="minorHAnsi"/>
          <w:i/>
          <w:shd w:val="clear" w:color="auto" w:fill="FFFFFF"/>
          <w:lang w:val="fr-FR"/>
        </w:rPr>
        <w:t xml:space="preserve">nouveaux </w:t>
      </w:r>
      <w:r w:rsidR="00E82A96" w:rsidRPr="00135FC8">
        <w:rPr>
          <w:rFonts w:cstheme="minorHAnsi"/>
          <w:i/>
          <w:shd w:val="clear" w:color="auto" w:fill="FFFFFF"/>
          <w:lang w:val="fr-FR"/>
        </w:rPr>
        <w:t>damnées de la terre</w:t>
      </w:r>
      <w:r w:rsidR="00E82A96">
        <w:rPr>
          <w:rFonts w:cstheme="minorHAnsi"/>
          <w:shd w:val="clear" w:color="auto" w:fill="FFFFFF"/>
          <w:lang w:val="fr-FR"/>
        </w:rPr>
        <w:t> »</w:t>
      </w:r>
      <w:r w:rsidR="00BC4A49">
        <w:rPr>
          <w:rStyle w:val="Appelnotedebasdep"/>
          <w:rFonts w:cstheme="minorHAnsi"/>
          <w:shd w:val="clear" w:color="auto" w:fill="FFFFFF"/>
          <w:lang w:val="fr-FR"/>
        </w:rPr>
        <w:footnoteReference w:id="335"/>
      </w:r>
      <w:r w:rsidR="00E82A96">
        <w:rPr>
          <w:rFonts w:cstheme="minorHAnsi"/>
          <w:shd w:val="clear" w:color="auto" w:fill="FFFFFF"/>
          <w:lang w:val="fr-FR"/>
        </w:rPr>
        <w:t xml:space="preserve"> et</w:t>
      </w:r>
      <w:r w:rsidR="00B63136">
        <w:rPr>
          <w:rFonts w:cstheme="minorHAnsi"/>
          <w:shd w:val="clear" w:color="auto" w:fill="FFFFFF"/>
          <w:lang w:val="fr-FR"/>
        </w:rPr>
        <w:t xml:space="preserve"> que</w:t>
      </w:r>
      <w:r w:rsidR="00E82A96">
        <w:rPr>
          <w:rFonts w:cstheme="minorHAnsi"/>
          <w:shd w:val="clear" w:color="auto" w:fill="FFFFFF"/>
          <w:lang w:val="fr-FR"/>
        </w:rPr>
        <w:t>, de fait,</w:t>
      </w:r>
      <w:r w:rsidR="00CE2525">
        <w:rPr>
          <w:rFonts w:cstheme="minorHAnsi"/>
          <w:shd w:val="clear" w:color="auto" w:fill="FFFFFF"/>
          <w:lang w:val="fr-FR"/>
        </w:rPr>
        <w:t xml:space="preserve"> un « politiquement</w:t>
      </w:r>
      <w:r w:rsidR="00A82934">
        <w:rPr>
          <w:rFonts w:cstheme="minorHAnsi"/>
          <w:shd w:val="clear" w:color="auto" w:fill="FFFFFF"/>
          <w:lang w:val="fr-FR"/>
        </w:rPr>
        <w:t xml:space="preserve"> </w:t>
      </w:r>
      <w:r w:rsidR="00CE2525">
        <w:rPr>
          <w:rFonts w:cstheme="minorHAnsi"/>
          <w:shd w:val="clear" w:color="auto" w:fill="FFFFFF"/>
          <w:lang w:val="fr-FR"/>
        </w:rPr>
        <w:t>correct » s’est imposé, à leur égard, étouff</w:t>
      </w:r>
      <w:r w:rsidR="005528B6">
        <w:rPr>
          <w:rFonts w:cstheme="minorHAnsi"/>
          <w:shd w:val="clear" w:color="auto" w:fill="FFFFFF"/>
          <w:lang w:val="fr-FR"/>
        </w:rPr>
        <w:t>ant</w:t>
      </w:r>
      <w:r w:rsidR="00CE2525">
        <w:rPr>
          <w:rFonts w:cstheme="minorHAnsi"/>
          <w:shd w:val="clear" w:color="auto" w:fill="FFFFFF"/>
          <w:lang w:val="fr-FR"/>
        </w:rPr>
        <w:t xml:space="preserve"> toute </w:t>
      </w:r>
      <w:r w:rsidR="00E82A96">
        <w:rPr>
          <w:rFonts w:cstheme="minorHAnsi"/>
          <w:shd w:val="clear" w:color="auto" w:fill="FFFFFF"/>
          <w:lang w:val="fr-FR"/>
        </w:rPr>
        <w:t xml:space="preserve">démarche </w:t>
      </w:r>
      <w:r w:rsidR="00CE2525">
        <w:rPr>
          <w:rFonts w:cstheme="minorHAnsi"/>
          <w:shd w:val="clear" w:color="auto" w:fill="FFFFFF"/>
          <w:lang w:val="fr-FR"/>
        </w:rPr>
        <w:t xml:space="preserve">critique </w:t>
      </w:r>
      <w:r w:rsidR="00E82A96">
        <w:rPr>
          <w:rFonts w:cstheme="minorHAnsi"/>
          <w:shd w:val="clear" w:color="auto" w:fill="FFFFFF"/>
          <w:lang w:val="fr-FR"/>
        </w:rPr>
        <w:t>concernant</w:t>
      </w:r>
      <w:r w:rsidR="00CE2525">
        <w:rPr>
          <w:rFonts w:cstheme="minorHAnsi"/>
          <w:shd w:val="clear" w:color="auto" w:fill="FFFFFF"/>
          <w:lang w:val="fr-FR"/>
        </w:rPr>
        <w:t xml:space="preserve"> l’attitude (sexiste, intolérante</w:t>
      </w:r>
      <w:r w:rsidR="00E82A96">
        <w:rPr>
          <w:rFonts w:cstheme="minorHAnsi"/>
          <w:shd w:val="clear" w:color="auto" w:fill="FFFFFF"/>
          <w:lang w:val="fr-FR"/>
        </w:rPr>
        <w:t>, antisémite, complotiste</w:t>
      </w:r>
      <w:r w:rsidR="00CE2525">
        <w:rPr>
          <w:rFonts w:cstheme="minorHAnsi"/>
          <w:shd w:val="clear" w:color="auto" w:fill="FFFFFF"/>
          <w:lang w:val="fr-FR"/>
        </w:rPr>
        <w:t xml:space="preserve"> …) de certains musulmans (islamistes, </w:t>
      </w:r>
      <w:r w:rsidR="00E82A96">
        <w:rPr>
          <w:rFonts w:cstheme="minorHAnsi"/>
          <w:shd w:val="clear" w:color="auto" w:fill="FFFFFF"/>
          <w:lang w:val="fr-FR"/>
        </w:rPr>
        <w:t>nationalistes …)</w:t>
      </w:r>
      <w:r w:rsidR="002526F4">
        <w:rPr>
          <w:rStyle w:val="Appelnotedebasdep"/>
          <w:rFonts w:cstheme="minorHAnsi"/>
          <w:shd w:val="clear" w:color="auto" w:fill="FFFFFF"/>
          <w:lang w:val="fr-FR"/>
        </w:rPr>
        <w:footnoteReference w:id="336"/>
      </w:r>
      <w:r w:rsidR="00251A9A">
        <w:rPr>
          <w:rFonts w:cstheme="minorHAnsi"/>
          <w:shd w:val="clear" w:color="auto" w:fill="FFFFFF"/>
          <w:lang w:val="fr-FR"/>
        </w:rPr>
        <w:t xml:space="preserve">. </w:t>
      </w:r>
      <w:r w:rsidR="00135FC8">
        <w:rPr>
          <w:rFonts w:cstheme="minorHAnsi"/>
          <w:shd w:val="clear" w:color="auto" w:fill="FFFFFF"/>
          <w:lang w:val="fr-FR"/>
        </w:rPr>
        <w:t>U</w:t>
      </w:r>
      <w:r w:rsidR="00251A9A">
        <w:rPr>
          <w:rFonts w:cstheme="minorHAnsi"/>
          <w:shd w:val="clear" w:color="auto" w:fill="FFFFFF"/>
          <w:lang w:val="fr-FR"/>
        </w:rPr>
        <w:t>n carcan interdisant toute remise en cause de l’islam</w:t>
      </w:r>
      <w:r w:rsidR="00BC4A49">
        <w:rPr>
          <w:rFonts w:cstheme="minorHAnsi"/>
          <w:shd w:val="clear" w:color="auto" w:fill="FFFFFF"/>
          <w:lang w:val="fr-FR"/>
        </w:rPr>
        <w:t>, au nom, par exemple, du respect des croyances et de la religion d’une communauté</w:t>
      </w:r>
      <w:r w:rsidR="00135FC8">
        <w:rPr>
          <w:rFonts w:cstheme="minorHAnsi"/>
          <w:shd w:val="clear" w:color="auto" w:fill="FFFFFF"/>
          <w:lang w:val="fr-FR"/>
        </w:rPr>
        <w:t>, s’est instauré</w:t>
      </w:r>
      <w:r w:rsidR="00251A9A">
        <w:rPr>
          <w:rFonts w:cstheme="minorHAnsi"/>
          <w:shd w:val="clear" w:color="auto" w:fill="FFFFFF"/>
          <w:lang w:val="fr-FR"/>
        </w:rPr>
        <w:t>.</w:t>
      </w:r>
    </w:p>
    <w:p w14:paraId="245A64DA" w14:textId="7B3BAB50" w:rsidR="00E32DB8" w:rsidRDefault="00E32DB8" w:rsidP="0043022E">
      <w:pPr>
        <w:spacing w:after="0" w:line="240" w:lineRule="auto"/>
        <w:jc w:val="both"/>
        <w:rPr>
          <w:rFonts w:cstheme="minorHAnsi"/>
          <w:shd w:val="clear" w:color="auto" w:fill="FFFFFF"/>
          <w:lang w:val="fr-FR"/>
        </w:rPr>
      </w:pPr>
    </w:p>
    <w:p w14:paraId="04E901E4" w14:textId="2D81C98C" w:rsidR="00251A9A" w:rsidRDefault="00251A9A" w:rsidP="0043022E">
      <w:pPr>
        <w:spacing w:after="0" w:line="240" w:lineRule="auto"/>
        <w:jc w:val="both"/>
        <w:rPr>
          <w:rFonts w:ascii="Calibri" w:hAnsi="Calibri" w:cs="Calibri"/>
          <w:color w:val="000000"/>
          <w:sz w:val="20"/>
          <w:szCs w:val="20"/>
          <w:shd w:val="clear" w:color="auto" w:fill="FFFFFF"/>
          <w:lang w:val="fr-FR"/>
        </w:rPr>
      </w:pPr>
      <w:r w:rsidRPr="00251A9A">
        <w:rPr>
          <w:sz w:val="20"/>
          <w:szCs w:val="20"/>
          <w:lang w:val="fr-FR"/>
        </w:rPr>
        <w:t>C’est le cas du procès</w:t>
      </w:r>
      <w:r>
        <w:rPr>
          <w:rStyle w:val="Appelnotedebasdep"/>
          <w:sz w:val="20"/>
          <w:szCs w:val="20"/>
          <w:lang w:val="fr-FR"/>
        </w:rPr>
        <w:footnoteReference w:id="337"/>
      </w:r>
      <w:r w:rsidRPr="00251A9A">
        <w:rPr>
          <w:sz w:val="20"/>
          <w:szCs w:val="20"/>
          <w:lang w:val="fr-FR"/>
        </w:rPr>
        <w:t xml:space="preserve"> qui a été lancé par le CCIF</w:t>
      </w:r>
      <w:r w:rsidR="00463EC1">
        <w:rPr>
          <w:sz w:val="20"/>
          <w:szCs w:val="20"/>
          <w:lang w:val="fr-FR"/>
        </w:rPr>
        <w:t>,</w:t>
      </w:r>
      <w:r w:rsidRPr="00251A9A">
        <w:rPr>
          <w:sz w:val="20"/>
          <w:szCs w:val="20"/>
          <w:lang w:val="fr-FR"/>
        </w:rPr>
        <w:t xml:space="preserve"> </w:t>
      </w:r>
      <w:r w:rsidR="00463EC1" w:rsidRPr="00463EC1">
        <w:rPr>
          <w:sz w:val="20"/>
          <w:szCs w:val="20"/>
          <w:lang w:val="fr-FR"/>
        </w:rPr>
        <w:t>la LDH, SOS Racisme, la LICRA</w:t>
      </w:r>
      <w:r w:rsidR="00463EC1">
        <w:rPr>
          <w:sz w:val="20"/>
          <w:szCs w:val="20"/>
          <w:lang w:val="fr-FR"/>
        </w:rPr>
        <w:t>, </w:t>
      </w:r>
      <w:r w:rsidRPr="00251A9A">
        <w:rPr>
          <w:sz w:val="20"/>
          <w:szCs w:val="20"/>
          <w:lang w:val="fr-FR"/>
        </w:rPr>
        <w:t xml:space="preserve">contre l’historien (juif) Georges Bensoussan, spécialiste de la shoah et de la vie des juifs en terre d'Islam (dhimmis ...), </w:t>
      </w:r>
      <w:r>
        <w:rPr>
          <w:sz w:val="20"/>
          <w:szCs w:val="20"/>
          <w:lang w:val="fr-FR"/>
        </w:rPr>
        <w:t>lui reprochant</w:t>
      </w:r>
      <w:r w:rsidRPr="00251A9A">
        <w:rPr>
          <w:sz w:val="20"/>
          <w:szCs w:val="20"/>
          <w:lang w:val="fr-FR"/>
        </w:rPr>
        <w:t xml:space="preserve"> </w:t>
      </w:r>
      <w:r>
        <w:rPr>
          <w:sz w:val="20"/>
          <w:szCs w:val="20"/>
          <w:lang w:val="fr-FR"/>
        </w:rPr>
        <w:t>d’</w:t>
      </w:r>
      <w:r w:rsidRPr="00251A9A">
        <w:rPr>
          <w:sz w:val="20"/>
          <w:szCs w:val="20"/>
          <w:lang w:val="fr-FR"/>
        </w:rPr>
        <w:t xml:space="preserve">avoir </w:t>
      </w:r>
      <w:r w:rsidR="00643007">
        <w:rPr>
          <w:sz w:val="20"/>
          <w:szCs w:val="20"/>
          <w:lang w:val="fr-FR"/>
        </w:rPr>
        <w:t>déclaré</w:t>
      </w:r>
      <w:r w:rsidRPr="00251A9A">
        <w:rPr>
          <w:sz w:val="20"/>
          <w:szCs w:val="20"/>
          <w:lang w:val="fr-FR"/>
        </w:rPr>
        <w:t xml:space="preserve"> dans une émission radiophonique : </w:t>
      </w:r>
      <w:r w:rsidRPr="00251A9A">
        <w:rPr>
          <w:rFonts w:ascii="Calibri" w:hAnsi="Calibri" w:cs="Calibri"/>
          <w:color w:val="000000"/>
          <w:sz w:val="20"/>
          <w:szCs w:val="20"/>
          <w:shd w:val="clear" w:color="auto" w:fill="FFFFFF"/>
          <w:lang w:val="fr-FR"/>
        </w:rPr>
        <w:t>« </w:t>
      </w:r>
      <w:r w:rsidRPr="00251A9A">
        <w:rPr>
          <w:rFonts w:ascii="Calibri" w:hAnsi="Calibri" w:cs="Calibri"/>
          <w:i/>
          <w:iCs/>
          <w:color w:val="000000"/>
          <w:sz w:val="20"/>
          <w:szCs w:val="20"/>
          <w:shd w:val="clear" w:color="auto" w:fill="FFFFFF"/>
          <w:lang w:val="fr-FR"/>
        </w:rPr>
        <w:t xml:space="preserve">Aujourd'hui effectivement </w:t>
      </w:r>
      <w:r w:rsidRPr="00251A9A">
        <w:rPr>
          <w:rFonts w:ascii="Calibri" w:hAnsi="Calibri" w:cs="Calibri"/>
          <w:b/>
          <w:i/>
          <w:iCs/>
          <w:color w:val="000000"/>
          <w:sz w:val="20"/>
          <w:szCs w:val="20"/>
          <w:shd w:val="clear" w:color="auto" w:fill="FFFFFF"/>
          <w:lang w:val="fr-FR"/>
        </w:rPr>
        <w:t>nous sommes en présence d'un autre peuple qui se constitue au sein de la nation française, qui fait régresser un certain nombre de valeurs démocratiques qui nous ont portés</w:t>
      </w:r>
      <w:r w:rsidRPr="00251A9A">
        <w:rPr>
          <w:rFonts w:ascii="Calibri" w:hAnsi="Calibri" w:cs="Calibri"/>
          <w:i/>
          <w:color w:val="000000"/>
          <w:sz w:val="20"/>
          <w:szCs w:val="20"/>
          <w:shd w:val="clear" w:color="auto" w:fill="FFFFFF"/>
          <w:lang w:val="fr-FR"/>
        </w:rPr>
        <w:t xml:space="preserve"> […] Il n'y aura pas d'intégration tant qu'on ne se sera pas débarrassé de cet antisémitisme atavique qui est tu, comme un secret. Il se trouve qu’un sociologue algérien, Smaïn Laacher, d’un très grand courage, vient de dire dans le film qui passera sur France 3 : “C’est une honte que de maintenir ce tabou, à savoir que </w:t>
      </w:r>
      <w:r w:rsidRPr="00251A9A">
        <w:rPr>
          <w:rFonts w:ascii="Calibri" w:hAnsi="Calibri" w:cs="Calibri"/>
          <w:b/>
          <w:i/>
          <w:color w:val="000000"/>
          <w:sz w:val="20"/>
          <w:szCs w:val="20"/>
          <w:shd w:val="clear" w:color="auto" w:fill="FFFFFF"/>
          <w:lang w:val="fr-FR"/>
        </w:rPr>
        <w:t>dans les familles arabes, en France</w:t>
      </w:r>
      <w:r w:rsidRPr="00251A9A">
        <w:rPr>
          <w:rFonts w:ascii="Calibri" w:hAnsi="Calibri" w:cs="Calibri"/>
          <w:i/>
          <w:color w:val="000000"/>
          <w:sz w:val="20"/>
          <w:szCs w:val="20"/>
          <w:shd w:val="clear" w:color="auto" w:fill="FFFFFF"/>
          <w:lang w:val="fr-FR"/>
        </w:rPr>
        <w:t xml:space="preserve">, et tout le monde le sait mais personne ne veut le dire, </w:t>
      </w:r>
      <w:r w:rsidRPr="00251A9A">
        <w:rPr>
          <w:rFonts w:ascii="Calibri" w:hAnsi="Calibri" w:cs="Calibri"/>
          <w:b/>
          <w:i/>
          <w:color w:val="000000"/>
          <w:sz w:val="20"/>
          <w:szCs w:val="20"/>
          <w:shd w:val="clear" w:color="auto" w:fill="FFFFFF"/>
          <w:lang w:val="fr-FR"/>
        </w:rPr>
        <w:t>l’antisémitisme, on le tète avec le lait de la mère”</w:t>
      </w:r>
      <w:r w:rsidRPr="00251A9A">
        <w:rPr>
          <w:rFonts w:ascii="Calibri" w:hAnsi="Calibri" w:cs="Calibri"/>
          <w:i/>
          <w:color w:val="000000"/>
          <w:sz w:val="20"/>
          <w:szCs w:val="20"/>
          <w:shd w:val="clear" w:color="auto" w:fill="FFFFFF"/>
          <w:lang w:val="fr-FR"/>
        </w:rPr>
        <w:t xml:space="preserve"> </w:t>
      </w:r>
      <w:r w:rsidRPr="00251A9A">
        <w:rPr>
          <w:rFonts w:ascii="Calibri" w:hAnsi="Calibri" w:cs="Calibri"/>
          <w:color w:val="000000"/>
          <w:sz w:val="20"/>
          <w:szCs w:val="20"/>
          <w:shd w:val="clear" w:color="auto" w:fill="FFFFFF"/>
          <w:lang w:val="fr-FR"/>
        </w:rPr>
        <w:t xml:space="preserve">». </w:t>
      </w:r>
    </w:p>
    <w:p w14:paraId="7A41D2BB" w14:textId="77777777" w:rsidR="00643007" w:rsidRDefault="00643007" w:rsidP="0043022E">
      <w:pPr>
        <w:spacing w:after="0" w:line="240" w:lineRule="auto"/>
        <w:jc w:val="both"/>
        <w:rPr>
          <w:rFonts w:ascii="Calibri" w:hAnsi="Calibri" w:cs="Calibri"/>
          <w:color w:val="000000"/>
          <w:sz w:val="20"/>
          <w:szCs w:val="20"/>
          <w:shd w:val="clear" w:color="auto" w:fill="FFFFFF"/>
          <w:lang w:val="fr-FR"/>
        </w:rPr>
      </w:pPr>
    </w:p>
    <w:p w14:paraId="18E062D1" w14:textId="4A3E37A2" w:rsidR="00251A9A" w:rsidRDefault="00251A9A" w:rsidP="0043022E">
      <w:pPr>
        <w:spacing w:after="0" w:line="240" w:lineRule="auto"/>
        <w:jc w:val="both"/>
        <w:rPr>
          <w:rFonts w:ascii="Calibri" w:hAnsi="Calibri" w:cs="Calibri"/>
          <w:color w:val="000000"/>
          <w:sz w:val="20"/>
          <w:szCs w:val="20"/>
          <w:shd w:val="clear" w:color="auto" w:fill="FFFFFF"/>
          <w:lang w:val="fr-FR"/>
        </w:rPr>
      </w:pPr>
      <w:r w:rsidRPr="00251A9A">
        <w:rPr>
          <w:rFonts w:ascii="Calibri" w:hAnsi="Calibri" w:cs="Calibri"/>
          <w:color w:val="000000"/>
          <w:sz w:val="20"/>
          <w:szCs w:val="20"/>
          <w:shd w:val="clear" w:color="auto" w:fill="FFFFFF"/>
          <w:lang w:val="fr-FR"/>
        </w:rPr>
        <w:t>Alors</w:t>
      </w:r>
      <w:r>
        <w:rPr>
          <w:rFonts w:ascii="Calibri" w:hAnsi="Calibri" w:cs="Calibri"/>
          <w:color w:val="000000"/>
          <w:sz w:val="20"/>
          <w:szCs w:val="20"/>
          <w:shd w:val="clear" w:color="auto" w:fill="FFFFFF"/>
          <w:lang w:val="fr-FR"/>
        </w:rPr>
        <w:t xml:space="preserve"> que pourtant</w:t>
      </w:r>
      <w:r w:rsidRPr="00251A9A">
        <w:rPr>
          <w:rFonts w:ascii="Calibri" w:hAnsi="Calibri" w:cs="Calibri"/>
          <w:color w:val="000000"/>
          <w:sz w:val="20"/>
          <w:szCs w:val="20"/>
          <w:shd w:val="clear" w:color="auto" w:fill="FFFFFF"/>
          <w:lang w:val="fr-FR"/>
        </w:rPr>
        <w:t xml:space="preserve"> des </w:t>
      </w:r>
      <w:r>
        <w:rPr>
          <w:rFonts w:ascii="Calibri" w:hAnsi="Calibri" w:cs="Calibri"/>
          <w:color w:val="000000"/>
          <w:sz w:val="20"/>
          <w:szCs w:val="20"/>
          <w:shd w:val="clear" w:color="auto" w:fill="FFFFFF"/>
          <w:lang w:val="fr-FR"/>
        </w:rPr>
        <w:t>personnes de culture</w:t>
      </w:r>
      <w:r w:rsidRPr="00251A9A">
        <w:rPr>
          <w:rFonts w:ascii="Calibri" w:hAnsi="Calibri" w:cs="Calibri"/>
          <w:color w:val="000000"/>
          <w:sz w:val="20"/>
          <w:szCs w:val="20"/>
          <w:shd w:val="clear" w:color="auto" w:fill="FFFFFF"/>
          <w:lang w:val="fr-FR"/>
        </w:rPr>
        <w:t> musulman</w:t>
      </w:r>
      <w:r>
        <w:rPr>
          <w:rFonts w:ascii="Calibri" w:hAnsi="Calibri" w:cs="Calibri"/>
          <w:color w:val="000000"/>
          <w:sz w:val="20"/>
          <w:szCs w:val="20"/>
          <w:shd w:val="clear" w:color="auto" w:fill="FFFFFF"/>
          <w:lang w:val="fr-FR"/>
        </w:rPr>
        <w:t>e</w:t>
      </w:r>
      <w:r w:rsidRPr="00251A9A">
        <w:rPr>
          <w:rFonts w:ascii="Calibri" w:hAnsi="Calibri" w:cs="Calibri"/>
          <w:color w:val="000000"/>
          <w:sz w:val="20"/>
          <w:szCs w:val="20"/>
          <w:shd w:val="clear" w:color="auto" w:fill="FFFFFF"/>
          <w:lang w:val="fr-FR"/>
        </w:rPr>
        <w:t xml:space="preserve"> qui ont tenu des propos équivalents</w:t>
      </w:r>
      <w:r>
        <w:rPr>
          <w:rFonts w:ascii="Calibri" w:hAnsi="Calibri" w:cs="Calibri"/>
          <w:color w:val="000000"/>
          <w:sz w:val="20"/>
          <w:szCs w:val="20"/>
          <w:shd w:val="clear" w:color="auto" w:fill="FFFFFF"/>
          <w:lang w:val="fr-FR"/>
        </w:rPr>
        <w:t xml:space="preserve"> et eux</w:t>
      </w:r>
      <w:r w:rsidRPr="00251A9A">
        <w:rPr>
          <w:rFonts w:ascii="Calibri" w:hAnsi="Calibri" w:cs="Calibri"/>
          <w:color w:val="000000"/>
          <w:sz w:val="20"/>
          <w:szCs w:val="20"/>
          <w:shd w:val="clear" w:color="auto" w:fill="FFFFFF"/>
          <w:lang w:val="fr-FR"/>
        </w:rPr>
        <w:t xml:space="preserve"> n’ont jamais été poursuivi</w:t>
      </w:r>
      <w:r>
        <w:rPr>
          <w:rFonts w:ascii="Calibri" w:hAnsi="Calibri" w:cs="Calibri"/>
          <w:color w:val="000000"/>
          <w:sz w:val="20"/>
          <w:szCs w:val="20"/>
          <w:shd w:val="clear" w:color="auto" w:fill="FFFFFF"/>
          <w:lang w:val="fr-FR"/>
        </w:rPr>
        <w:t>s</w:t>
      </w:r>
      <w:r w:rsidRPr="00251A9A">
        <w:rPr>
          <w:rFonts w:ascii="Calibri" w:hAnsi="Calibri" w:cs="Calibri"/>
          <w:color w:val="000000"/>
          <w:sz w:val="20"/>
          <w:szCs w:val="20"/>
          <w:shd w:val="clear" w:color="auto" w:fill="FFFFFF"/>
          <w:lang w:val="fr-FR"/>
        </w:rPr>
        <w:t>, tels</w:t>
      </w:r>
      <w:r>
        <w:rPr>
          <w:rFonts w:ascii="Calibri" w:hAnsi="Calibri" w:cs="Calibri"/>
          <w:color w:val="000000"/>
          <w:sz w:val="20"/>
          <w:szCs w:val="20"/>
          <w:shd w:val="clear" w:color="auto" w:fill="FFFFFF"/>
          <w:lang w:val="fr-FR"/>
        </w:rPr>
        <w:t> :</w:t>
      </w:r>
    </w:p>
    <w:p w14:paraId="4FE92AAD" w14:textId="77777777" w:rsidR="00643007" w:rsidRDefault="00643007" w:rsidP="0043022E">
      <w:pPr>
        <w:spacing w:after="0" w:line="240" w:lineRule="auto"/>
        <w:jc w:val="both"/>
        <w:rPr>
          <w:rFonts w:ascii="Calibri" w:hAnsi="Calibri" w:cs="Calibri"/>
          <w:color w:val="000000"/>
          <w:sz w:val="20"/>
          <w:szCs w:val="20"/>
          <w:shd w:val="clear" w:color="auto" w:fill="FFFFFF"/>
          <w:lang w:val="fr-FR"/>
        </w:rPr>
      </w:pPr>
    </w:p>
    <w:p w14:paraId="54530214" w14:textId="77777777" w:rsidR="00251A9A" w:rsidRDefault="00251A9A" w:rsidP="0043022E">
      <w:pPr>
        <w:spacing w:after="0" w:line="240" w:lineRule="auto"/>
        <w:jc w:val="both"/>
        <w:rPr>
          <w:rFonts w:ascii="Calibri" w:hAnsi="Calibri" w:cs="Calibri"/>
          <w:color w:val="000000"/>
          <w:sz w:val="20"/>
          <w:szCs w:val="20"/>
          <w:shd w:val="clear" w:color="auto" w:fill="FFFFFF"/>
          <w:lang w:val="fr-FR"/>
        </w:rPr>
      </w:pPr>
      <w:r w:rsidRPr="00251A9A">
        <w:rPr>
          <w:rFonts w:ascii="Calibri" w:hAnsi="Calibri" w:cs="Calibri"/>
          <w:color w:val="000000"/>
          <w:sz w:val="20"/>
          <w:szCs w:val="20"/>
          <w:shd w:val="clear" w:color="auto" w:fill="FFFFFF"/>
          <w:lang w:val="fr-FR"/>
        </w:rPr>
        <w:t xml:space="preserve">1) Smaïn Laacher, sociologue algérien : « </w:t>
      </w:r>
      <w:r w:rsidRPr="00251A9A">
        <w:rPr>
          <w:rFonts w:ascii="Calibri" w:hAnsi="Calibri" w:cs="Calibri"/>
          <w:i/>
          <w:color w:val="000000"/>
          <w:sz w:val="20"/>
          <w:szCs w:val="20"/>
          <w:shd w:val="clear" w:color="auto" w:fill="FFFFFF"/>
          <w:lang w:val="fr-FR"/>
        </w:rPr>
        <w:t xml:space="preserve">Cet antisémitisme, il est déjà déposé dans l'espace domestique. </w:t>
      </w:r>
      <w:r w:rsidRPr="00251A9A">
        <w:rPr>
          <w:rFonts w:ascii="Calibri" w:hAnsi="Calibri" w:cs="Calibri"/>
          <w:b/>
          <w:i/>
          <w:color w:val="000000"/>
          <w:sz w:val="20"/>
          <w:szCs w:val="20"/>
          <w:shd w:val="clear" w:color="auto" w:fill="FFFFFF"/>
          <w:lang w:val="fr-FR"/>
        </w:rPr>
        <w:t>Il est dans l'espace domestique et il est quasi naturellement déposé sur la langue. Il est dans l'air qu'on respire. Des parents à leurs enfants... quand ils veulent les réprimander, il suffit de les traiter de Juif. Bon. Mais ça, toutes les familles arabes le savent</w:t>
      </w:r>
      <w:r w:rsidRPr="00251A9A">
        <w:rPr>
          <w:rFonts w:ascii="Calibri" w:hAnsi="Calibri" w:cs="Calibri"/>
          <w:i/>
          <w:color w:val="000000"/>
          <w:sz w:val="20"/>
          <w:szCs w:val="20"/>
          <w:shd w:val="clear" w:color="auto" w:fill="FFFFFF"/>
          <w:lang w:val="fr-FR"/>
        </w:rPr>
        <w:t xml:space="preserve">. C'est une hypocrisie monumentale que de ne pas voir que cet antisémitisme, </w:t>
      </w:r>
      <w:r w:rsidRPr="00251A9A">
        <w:rPr>
          <w:rFonts w:ascii="Calibri" w:hAnsi="Calibri" w:cs="Calibri"/>
          <w:b/>
          <w:i/>
          <w:color w:val="000000"/>
          <w:sz w:val="20"/>
          <w:szCs w:val="20"/>
          <w:shd w:val="clear" w:color="auto" w:fill="FFFFFF"/>
          <w:lang w:val="fr-FR"/>
        </w:rPr>
        <w:t>il est d'abord domestique</w:t>
      </w:r>
      <w:r w:rsidRPr="00251A9A">
        <w:rPr>
          <w:rFonts w:ascii="Calibri" w:hAnsi="Calibri" w:cs="Calibri"/>
          <w:color w:val="000000"/>
          <w:sz w:val="20"/>
          <w:szCs w:val="20"/>
          <w:shd w:val="clear" w:color="auto" w:fill="FFFFFF"/>
          <w:lang w:val="fr-FR"/>
        </w:rPr>
        <w:t xml:space="preserve"> », </w:t>
      </w:r>
    </w:p>
    <w:p w14:paraId="442E15CF" w14:textId="748CEC6F" w:rsidR="00251A9A" w:rsidRDefault="00251A9A" w:rsidP="0043022E">
      <w:pPr>
        <w:spacing w:after="0" w:line="240" w:lineRule="auto"/>
        <w:jc w:val="both"/>
        <w:rPr>
          <w:rFonts w:ascii="Calibri" w:hAnsi="Calibri" w:cs="Calibri"/>
          <w:color w:val="000000"/>
          <w:sz w:val="20"/>
          <w:szCs w:val="20"/>
          <w:shd w:val="clear" w:color="auto" w:fill="FFFFFF"/>
          <w:lang w:val="fr-FR"/>
        </w:rPr>
      </w:pPr>
      <w:r w:rsidRPr="00251A9A">
        <w:rPr>
          <w:rFonts w:ascii="Calibri" w:hAnsi="Calibri" w:cs="Calibri"/>
          <w:color w:val="000000"/>
          <w:sz w:val="20"/>
          <w:szCs w:val="20"/>
          <w:shd w:val="clear" w:color="auto" w:fill="FFFFFF"/>
          <w:lang w:val="fr-FR"/>
        </w:rPr>
        <w:t xml:space="preserve">2) </w:t>
      </w:r>
      <w:r w:rsidR="00144DF3" w:rsidRPr="00144DF3">
        <w:rPr>
          <w:rFonts w:ascii="Calibri" w:hAnsi="Calibri" w:cs="Calibri"/>
          <w:color w:val="000000"/>
          <w:sz w:val="20"/>
          <w:szCs w:val="20"/>
          <w:shd w:val="clear" w:color="auto" w:fill="FFFFFF"/>
          <w:lang w:val="fr-FR"/>
        </w:rPr>
        <w:t>Saïd Ghallab</w:t>
      </w:r>
      <w:r w:rsidR="00643007">
        <w:rPr>
          <w:rFonts w:ascii="Calibri" w:hAnsi="Calibri" w:cs="Calibri"/>
          <w:color w:val="000000"/>
          <w:sz w:val="20"/>
          <w:szCs w:val="20"/>
          <w:shd w:val="clear" w:color="auto" w:fill="FFFFFF"/>
          <w:lang w:val="fr-FR"/>
        </w:rPr>
        <w:t xml:space="preserve">, </w:t>
      </w:r>
      <w:r w:rsidR="00163354" w:rsidRPr="00144DF3">
        <w:rPr>
          <w:rFonts w:ascii="Calibri" w:hAnsi="Calibri" w:cs="Calibri"/>
          <w:color w:val="000000"/>
          <w:sz w:val="20"/>
          <w:szCs w:val="20"/>
          <w:shd w:val="clear" w:color="auto" w:fill="FFFFFF"/>
          <w:lang w:val="fr-FR"/>
        </w:rPr>
        <w:t>auteur marocain</w:t>
      </w:r>
      <w:r w:rsidR="00163354">
        <w:rPr>
          <w:rFonts w:ascii="Calibri" w:hAnsi="Calibri" w:cs="Calibri"/>
          <w:color w:val="000000"/>
          <w:sz w:val="20"/>
          <w:szCs w:val="20"/>
          <w:shd w:val="clear" w:color="auto" w:fill="FFFFFF"/>
          <w:lang w:val="fr-FR"/>
        </w:rPr>
        <w:t xml:space="preserve">, </w:t>
      </w:r>
      <w:r w:rsidR="00643007">
        <w:rPr>
          <w:rFonts w:ascii="Calibri" w:hAnsi="Calibri" w:cs="Calibri"/>
          <w:color w:val="000000"/>
          <w:sz w:val="20"/>
          <w:szCs w:val="20"/>
          <w:shd w:val="clear" w:color="auto" w:fill="FFFFFF"/>
          <w:lang w:val="fr-FR"/>
        </w:rPr>
        <w:t>qui</w:t>
      </w:r>
      <w:r w:rsidR="00144DF3" w:rsidRPr="00144DF3">
        <w:rPr>
          <w:rFonts w:ascii="Calibri" w:hAnsi="Calibri" w:cs="Calibri"/>
          <w:color w:val="000000"/>
          <w:sz w:val="20"/>
          <w:szCs w:val="20"/>
          <w:shd w:val="clear" w:color="auto" w:fill="FFFFFF"/>
          <w:lang w:val="fr-FR"/>
        </w:rPr>
        <w:t xml:space="preserve"> écrivait</w:t>
      </w:r>
      <w:r w:rsidR="00643007">
        <w:rPr>
          <w:rFonts w:ascii="Calibri" w:hAnsi="Calibri" w:cs="Calibri"/>
          <w:color w:val="000000"/>
          <w:sz w:val="20"/>
          <w:szCs w:val="20"/>
          <w:shd w:val="clear" w:color="auto" w:fill="FFFFFF"/>
          <w:lang w:val="fr-FR"/>
        </w:rPr>
        <w:t>, e</w:t>
      </w:r>
      <w:r w:rsidR="00643007" w:rsidRPr="00144DF3">
        <w:rPr>
          <w:rFonts w:ascii="Calibri" w:hAnsi="Calibri" w:cs="Calibri"/>
          <w:color w:val="000000"/>
          <w:sz w:val="20"/>
          <w:szCs w:val="20"/>
          <w:shd w:val="clear" w:color="auto" w:fill="FFFFFF"/>
          <w:lang w:val="fr-FR"/>
        </w:rPr>
        <w:t>n 1965</w:t>
      </w:r>
      <w:r w:rsidR="00643007">
        <w:rPr>
          <w:rFonts w:ascii="Calibri" w:hAnsi="Calibri" w:cs="Calibri"/>
          <w:color w:val="000000"/>
          <w:sz w:val="20"/>
          <w:szCs w:val="20"/>
          <w:shd w:val="clear" w:color="auto" w:fill="FFFFFF"/>
          <w:lang w:val="fr-FR"/>
        </w:rPr>
        <w:t>,</w:t>
      </w:r>
      <w:r w:rsidR="00643007" w:rsidRPr="00144DF3">
        <w:rPr>
          <w:rFonts w:ascii="Calibri" w:hAnsi="Calibri" w:cs="Calibri"/>
          <w:color w:val="000000"/>
          <w:sz w:val="20"/>
          <w:szCs w:val="20"/>
          <w:shd w:val="clear" w:color="auto" w:fill="FFFFFF"/>
          <w:lang w:val="fr-FR"/>
        </w:rPr>
        <w:t xml:space="preserve"> dans la revue </w:t>
      </w:r>
      <w:r w:rsidR="00643007" w:rsidRPr="00144DF3">
        <w:rPr>
          <w:rFonts w:ascii="Calibri" w:hAnsi="Calibri" w:cs="Calibri"/>
          <w:i/>
          <w:color w:val="000000"/>
          <w:sz w:val="20"/>
          <w:szCs w:val="20"/>
          <w:shd w:val="clear" w:color="auto" w:fill="FFFFFF"/>
          <w:lang w:val="fr-FR"/>
        </w:rPr>
        <w:t>Les Temps modernes</w:t>
      </w:r>
      <w:r w:rsidR="00643007" w:rsidRPr="00144DF3">
        <w:rPr>
          <w:rFonts w:ascii="Calibri" w:hAnsi="Calibri" w:cs="Calibri"/>
          <w:color w:val="000000"/>
          <w:sz w:val="20"/>
          <w:szCs w:val="20"/>
          <w:shd w:val="clear" w:color="auto" w:fill="FFFFFF"/>
          <w:lang w:val="fr-FR"/>
        </w:rPr>
        <w:t>, sous le titre "</w:t>
      </w:r>
      <w:r w:rsidR="00643007" w:rsidRPr="00144DF3">
        <w:rPr>
          <w:rFonts w:ascii="Calibri" w:hAnsi="Calibri" w:cs="Calibri"/>
          <w:i/>
          <w:color w:val="000000"/>
          <w:sz w:val="20"/>
          <w:szCs w:val="20"/>
          <w:shd w:val="clear" w:color="auto" w:fill="FFFFFF"/>
          <w:lang w:val="fr-FR"/>
        </w:rPr>
        <w:t>Les juifs vont en enfer</w:t>
      </w:r>
      <w:r w:rsidR="00643007" w:rsidRPr="00144DF3">
        <w:rPr>
          <w:rFonts w:ascii="Calibri" w:hAnsi="Calibri" w:cs="Calibri"/>
          <w:color w:val="000000"/>
          <w:sz w:val="20"/>
          <w:szCs w:val="20"/>
          <w:shd w:val="clear" w:color="auto" w:fill="FFFFFF"/>
          <w:lang w:val="fr-FR"/>
        </w:rPr>
        <w:t>"</w:t>
      </w:r>
      <w:r w:rsidR="00144DF3" w:rsidRPr="00144DF3">
        <w:rPr>
          <w:rFonts w:ascii="Calibri" w:hAnsi="Calibri" w:cs="Calibri"/>
          <w:color w:val="000000"/>
          <w:sz w:val="20"/>
          <w:szCs w:val="20"/>
          <w:shd w:val="clear" w:color="auto" w:fill="FFFFFF"/>
          <w:lang w:val="fr-FR"/>
        </w:rPr>
        <w:t xml:space="preserve"> : « ... la </w:t>
      </w:r>
      <w:r w:rsidR="00144DF3" w:rsidRPr="00144DF3">
        <w:rPr>
          <w:rFonts w:ascii="Calibri" w:hAnsi="Calibri" w:cs="Calibri"/>
          <w:i/>
          <w:color w:val="000000"/>
          <w:sz w:val="20"/>
          <w:szCs w:val="20"/>
          <w:shd w:val="clear" w:color="auto" w:fill="FFFFFF"/>
          <w:lang w:val="fr-FR"/>
        </w:rPr>
        <w:t xml:space="preserve">pire insulte qu’un Marocain puisse faire à un autre, c’est de le traiter de juif, </w:t>
      </w:r>
      <w:r w:rsidR="00144DF3" w:rsidRPr="00144DF3">
        <w:rPr>
          <w:rFonts w:ascii="Calibri" w:hAnsi="Calibri" w:cs="Calibri"/>
          <w:b/>
          <w:i/>
          <w:color w:val="000000"/>
          <w:sz w:val="20"/>
          <w:szCs w:val="20"/>
          <w:shd w:val="clear" w:color="auto" w:fill="FFFFFF"/>
          <w:lang w:val="fr-FR"/>
        </w:rPr>
        <w:t>c’est avec ce lait haineux que nous avons grandi</w:t>
      </w:r>
      <w:r w:rsidR="00144DF3" w:rsidRPr="00144DF3">
        <w:rPr>
          <w:rFonts w:ascii="Calibri" w:hAnsi="Calibri" w:cs="Calibri"/>
          <w:i/>
          <w:color w:val="000000"/>
          <w:sz w:val="20"/>
          <w:szCs w:val="20"/>
          <w:shd w:val="clear" w:color="auto" w:fill="FFFFFF"/>
          <w:lang w:val="fr-FR"/>
        </w:rPr>
        <w:t>...</w:t>
      </w:r>
      <w:r w:rsidR="00144DF3" w:rsidRPr="00144DF3">
        <w:rPr>
          <w:rFonts w:ascii="Calibri" w:hAnsi="Calibri" w:cs="Calibri"/>
          <w:color w:val="000000"/>
          <w:sz w:val="20"/>
          <w:szCs w:val="20"/>
          <w:shd w:val="clear" w:color="auto" w:fill="FFFFFF"/>
          <w:lang w:val="fr-FR"/>
        </w:rPr>
        <w:t xml:space="preserve"> »</w:t>
      </w:r>
      <w:r w:rsidR="00144DF3">
        <w:rPr>
          <w:rStyle w:val="Appelnotedebasdep"/>
          <w:rFonts w:ascii="Calibri" w:hAnsi="Calibri" w:cs="Calibri"/>
          <w:color w:val="000000"/>
          <w:sz w:val="20"/>
          <w:szCs w:val="20"/>
          <w:shd w:val="clear" w:color="auto" w:fill="FFFFFF"/>
          <w:lang w:val="fr-FR"/>
        </w:rPr>
        <w:footnoteReference w:id="338"/>
      </w:r>
      <w:r w:rsidR="00D72BC6">
        <w:rPr>
          <w:rFonts w:ascii="Calibri" w:hAnsi="Calibri" w:cs="Calibri"/>
          <w:color w:val="000000"/>
          <w:sz w:val="20"/>
          <w:szCs w:val="20"/>
          <w:shd w:val="clear" w:color="auto" w:fill="FFFFFF"/>
          <w:lang w:val="fr-FR"/>
        </w:rPr>
        <w:t xml:space="preserve"> </w:t>
      </w:r>
      <w:r w:rsidR="00D72BC6">
        <w:rPr>
          <w:rStyle w:val="Appelnotedebasdep"/>
          <w:rFonts w:ascii="Calibri" w:hAnsi="Calibri" w:cs="Calibri"/>
          <w:color w:val="000000"/>
          <w:sz w:val="20"/>
          <w:szCs w:val="20"/>
          <w:shd w:val="clear" w:color="auto" w:fill="FFFFFF"/>
          <w:lang w:val="fr-FR"/>
        </w:rPr>
        <w:footnoteReference w:id="339"/>
      </w:r>
      <w:r w:rsidR="00144DF3">
        <w:rPr>
          <w:rFonts w:ascii="Calibri" w:hAnsi="Calibri" w:cs="Calibri"/>
          <w:color w:val="000000"/>
          <w:sz w:val="20"/>
          <w:szCs w:val="20"/>
          <w:shd w:val="clear" w:color="auto" w:fill="FFFFFF"/>
          <w:lang w:val="fr-FR"/>
        </w:rPr>
        <w:t>,</w:t>
      </w:r>
    </w:p>
    <w:p w14:paraId="3B2816F2" w14:textId="51163B10" w:rsidR="00251A9A" w:rsidRDefault="00251A9A" w:rsidP="0043022E">
      <w:pPr>
        <w:spacing w:after="0" w:line="240" w:lineRule="auto"/>
        <w:jc w:val="both"/>
        <w:rPr>
          <w:rFonts w:ascii="Calibri" w:hAnsi="Calibri" w:cs="Calibri"/>
          <w:color w:val="000000"/>
          <w:sz w:val="20"/>
          <w:szCs w:val="20"/>
          <w:shd w:val="clear" w:color="auto" w:fill="FFFFFF"/>
          <w:lang w:val="fr-FR"/>
        </w:rPr>
      </w:pPr>
      <w:r>
        <w:rPr>
          <w:rFonts w:ascii="Calibri" w:hAnsi="Calibri" w:cs="Calibri"/>
          <w:color w:val="000000"/>
          <w:sz w:val="20"/>
          <w:szCs w:val="20"/>
          <w:shd w:val="clear" w:color="auto" w:fill="FFFFFF"/>
          <w:lang w:val="fr-FR"/>
        </w:rPr>
        <w:t>3) Et a</w:t>
      </w:r>
      <w:r w:rsidRPr="00251A9A">
        <w:rPr>
          <w:rFonts w:ascii="Calibri" w:hAnsi="Calibri" w:cs="Calibri"/>
          <w:color w:val="000000"/>
          <w:sz w:val="20"/>
          <w:szCs w:val="20"/>
          <w:shd w:val="clear" w:color="auto" w:fill="FFFFFF"/>
          <w:lang w:val="fr-FR"/>
        </w:rPr>
        <w:t>lors que</w:t>
      </w:r>
      <w:r w:rsidR="00163354">
        <w:rPr>
          <w:rFonts w:ascii="Calibri" w:hAnsi="Calibri" w:cs="Calibri"/>
          <w:color w:val="000000"/>
          <w:sz w:val="20"/>
          <w:szCs w:val="20"/>
          <w:shd w:val="clear" w:color="auto" w:fill="FFFFFF"/>
          <w:lang w:val="fr-FR"/>
        </w:rPr>
        <w:t>,</w:t>
      </w:r>
      <w:r w:rsidRPr="00251A9A">
        <w:rPr>
          <w:rFonts w:ascii="Calibri" w:hAnsi="Calibri" w:cs="Calibri"/>
          <w:color w:val="000000"/>
          <w:sz w:val="20"/>
          <w:szCs w:val="20"/>
          <w:shd w:val="clear" w:color="auto" w:fill="FFFFFF"/>
          <w:lang w:val="fr-FR"/>
        </w:rPr>
        <w:t xml:space="preserve"> pourtant,</w:t>
      </w:r>
      <w:r w:rsidR="00163354">
        <w:rPr>
          <w:rFonts w:ascii="Calibri" w:hAnsi="Calibri" w:cs="Calibri"/>
          <w:color w:val="000000"/>
          <w:sz w:val="20"/>
          <w:szCs w:val="20"/>
          <w:shd w:val="clear" w:color="auto" w:fill="FFFFFF"/>
          <w:lang w:val="fr-FR"/>
        </w:rPr>
        <w:t xml:space="preserve"> la réalité est que</w:t>
      </w:r>
      <w:r w:rsidRPr="00251A9A">
        <w:rPr>
          <w:rFonts w:ascii="Calibri" w:hAnsi="Calibri" w:cs="Calibri"/>
          <w:color w:val="000000"/>
          <w:sz w:val="20"/>
          <w:szCs w:val="20"/>
          <w:shd w:val="clear" w:color="auto" w:fill="FFFFFF"/>
          <w:lang w:val="fr-FR"/>
        </w:rPr>
        <w:t xml:space="preserve"> </w:t>
      </w:r>
      <w:r w:rsidRPr="00163354">
        <w:rPr>
          <w:rFonts w:ascii="Calibri" w:hAnsi="Calibri" w:cs="Calibri"/>
          <w:b/>
          <w:color w:val="000000"/>
          <w:sz w:val="20"/>
          <w:szCs w:val="20"/>
          <w:shd w:val="clear" w:color="auto" w:fill="FFFFFF"/>
          <w:lang w:val="fr-FR"/>
        </w:rPr>
        <w:t>les musulmans apprennent, très jeunes, à la mosquée et les médersas, des versets coraniques, des hadiths et des prières antijuifs et antichrétiens</w:t>
      </w:r>
      <w:r>
        <w:rPr>
          <w:rStyle w:val="Appelnotedebasdep"/>
          <w:rFonts w:ascii="Calibri" w:hAnsi="Calibri" w:cs="Calibri"/>
          <w:color w:val="000000"/>
          <w:sz w:val="20"/>
          <w:szCs w:val="20"/>
          <w:shd w:val="clear" w:color="auto" w:fill="FFFFFF"/>
          <w:lang w:val="fr-FR"/>
        </w:rPr>
        <w:footnoteReference w:id="340"/>
      </w:r>
      <w:r w:rsidRPr="00251A9A">
        <w:rPr>
          <w:rFonts w:ascii="Calibri" w:hAnsi="Calibri" w:cs="Calibri"/>
          <w:color w:val="000000"/>
          <w:sz w:val="20"/>
          <w:szCs w:val="20"/>
          <w:shd w:val="clear" w:color="auto" w:fill="FFFFFF"/>
          <w:lang w:val="fr-FR"/>
        </w:rPr>
        <w:t xml:space="preserve">. </w:t>
      </w:r>
    </w:p>
    <w:p w14:paraId="4F1AEB2A" w14:textId="77777777" w:rsidR="00163354" w:rsidRDefault="00163354" w:rsidP="0043022E">
      <w:pPr>
        <w:spacing w:after="0" w:line="240" w:lineRule="auto"/>
        <w:jc w:val="both"/>
        <w:rPr>
          <w:rFonts w:cstheme="minorHAnsi"/>
          <w:sz w:val="20"/>
          <w:szCs w:val="20"/>
          <w:shd w:val="clear" w:color="auto" w:fill="FFFFFF"/>
          <w:lang w:val="fr-FR"/>
        </w:rPr>
      </w:pPr>
    </w:p>
    <w:p w14:paraId="1E251F87" w14:textId="5CE4C308" w:rsidR="00144DF3" w:rsidRPr="00251A9A" w:rsidRDefault="00144DF3" w:rsidP="0043022E">
      <w:pPr>
        <w:spacing w:after="0" w:line="240" w:lineRule="auto"/>
        <w:jc w:val="both"/>
        <w:rPr>
          <w:rFonts w:cstheme="minorHAnsi"/>
          <w:sz w:val="20"/>
          <w:szCs w:val="20"/>
          <w:shd w:val="clear" w:color="auto" w:fill="FFFFFF"/>
          <w:lang w:val="fr-FR"/>
        </w:rPr>
      </w:pPr>
      <w:r>
        <w:rPr>
          <w:rFonts w:cstheme="minorHAnsi"/>
          <w:sz w:val="20"/>
          <w:szCs w:val="20"/>
          <w:shd w:val="clear" w:color="auto" w:fill="FFFFFF"/>
          <w:lang w:val="fr-FR"/>
        </w:rPr>
        <w:t>Bref, « </w:t>
      </w:r>
      <w:r w:rsidRPr="00144DF3">
        <w:rPr>
          <w:rFonts w:cstheme="minorHAnsi"/>
          <w:i/>
          <w:sz w:val="20"/>
          <w:szCs w:val="20"/>
          <w:shd w:val="clear" w:color="auto" w:fill="FFFFFF"/>
          <w:lang w:val="fr-FR"/>
        </w:rPr>
        <w:t>un Juif [</w:t>
      </w:r>
      <w:r w:rsidR="00135FC8">
        <w:rPr>
          <w:rFonts w:cstheme="minorHAnsi"/>
          <w:i/>
          <w:sz w:val="20"/>
          <w:szCs w:val="20"/>
          <w:shd w:val="clear" w:color="auto" w:fill="FFFFFF"/>
          <w:lang w:val="fr-FR"/>
        </w:rPr>
        <w:t xml:space="preserve">ici </w:t>
      </w:r>
      <w:r w:rsidRPr="00144DF3">
        <w:rPr>
          <w:rFonts w:cstheme="minorHAnsi"/>
          <w:i/>
          <w:sz w:val="20"/>
          <w:szCs w:val="20"/>
          <w:shd w:val="clear" w:color="auto" w:fill="FFFFFF"/>
          <w:lang w:val="fr-FR"/>
        </w:rPr>
        <w:t>Bensoussan] ne pourrait pas constater un antisémitisme arabo-musulman sans être</w:t>
      </w:r>
      <w:r>
        <w:rPr>
          <w:rFonts w:cstheme="minorHAnsi"/>
          <w:i/>
          <w:sz w:val="20"/>
          <w:szCs w:val="20"/>
          <w:shd w:val="clear" w:color="auto" w:fill="FFFFFF"/>
          <w:lang w:val="fr-FR"/>
        </w:rPr>
        <w:t xml:space="preserve"> [considéré</w:t>
      </w:r>
      <w:r w:rsidR="00135FC8">
        <w:rPr>
          <w:rFonts w:cstheme="minorHAnsi"/>
          <w:i/>
          <w:sz w:val="20"/>
          <w:szCs w:val="20"/>
          <w:shd w:val="clear" w:color="auto" w:fill="FFFFFF"/>
          <w:lang w:val="fr-FR"/>
        </w:rPr>
        <w:t xml:space="preserve"> immédiatement</w:t>
      </w:r>
      <w:r>
        <w:rPr>
          <w:rFonts w:cstheme="minorHAnsi"/>
          <w:i/>
          <w:sz w:val="20"/>
          <w:szCs w:val="20"/>
          <w:shd w:val="clear" w:color="auto" w:fill="FFFFFF"/>
          <w:lang w:val="fr-FR"/>
        </w:rPr>
        <w:t xml:space="preserve"> comme]</w:t>
      </w:r>
      <w:r w:rsidRPr="00144DF3">
        <w:rPr>
          <w:rFonts w:cstheme="minorHAnsi"/>
          <w:i/>
          <w:sz w:val="20"/>
          <w:szCs w:val="20"/>
          <w:shd w:val="clear" w:color="auto" w:fill="FFFFFF"/>
          <w:lang w:val="fr-FR"/>
        </w:rPr>
        <w:t xml:space="preserve"> raciste contre les musulmans</w:t>
      </w:r>
      <w:r>
        <w:rPr>
          <w:rFonts w:cstheme="minorHAnsi"/>
          <w:sz w:val="20"/>
          <w:szCs w:val="20"/>
          <w:shd w:val="clear" w:color="auto" w:fill="FFFFFF"/>
          <w:lang w:val="fr-FR"/>
        </w:rPr>
        <w:t> » (</w:t>
      </w:r>
      <w:r w:rsidR="00135FC8">
        <w:rPr>
          <w:rFonts w:cstheme="minorHAnsi"/>
          <w:sz w:val="20"/>
          <w:szCs w:val="20"/>
          <w:shd w:val="clear" w:color="auto" w:fill="FFFFFF"/>
          <w:lang w:val="fr-FR"/>
        </w:rPr>
        <w:t xml:space="preserve">une </w:t>
      </w:r>
      <w:r>
        <w:rPr>
          <w:rFonts w:cstheme="minorHAnsi"/>
          <w:sz w:val="20"/>
          <w:szCs w:val="20"/>
          <w:shd w:val="clear" w:color="auto" w:fill="FFFFFF"/>
          <w:lang w:val="fr-FR"/>
        </w:rPr>
        <w:t>autre forme d’essentialisation</w:t>
      </w:r>
      <w:r w:rsidR="00135FC8">
        <w:rPr>
          <w:rFonts w:cstheme="minorHAnsi"/>
          <w:sz w:val="20"/>
          <w:szCs w:val="20"/>
          <w:shd w:val="clear" w:color="auto" w:fill="FFFFFF"/>
          <w:lang w:val="fr-FR"/>
        </w:rPr>
        <w:t xml:space="preserve"> ou de procès d’intention</w:t>
      </w:r>
      <w:r>
        <w:rPr>
          <w:rFonts w:cstheme="minorHAnsi"/>
          <w:sz w:val="20"/>
          <w:szCs w:val="20"/>
          <w:shd w:val="clear" w:color="auto" w:fill="FFFFFF"/>
          <w:lang w:val="fr-FR"/>
        </w:rPr>
        <w:t>)</w:t>
      </w:r>
      <w:r w:rsidRPr="00144DF3">
        <w:rPr>
          <w:rFonts w:cstheme="minorHAnsi"/>
          <w:sz w:val="20"/>
          <w:szCs w:val="20"/>
          <w:shd w:val="clear" w:color="auto" w:fill="FFFFFF"/>
          <w:lang w:val="fr-FR"/>
        </w:rPr>
        <w:t>.</w:t>
      </w:r>
    </w:p>
    <w:p w14:paraId="609A641E" w14:textId="77777777" w:rsidR="003525CC" w:rsidRPr="00251A9A" w:rsidRDefault="003525CC" w:rsidP="0043022E">
      <w:pPr>
        <w:spacing w:after="0" w:line="240" w:lineRule="auto"/>
        <w:jc w:val="both"/>
        <w:rPr>
          <w:rFonts w:cstheme="minorHAnsi"/>
          <w:shd w:val="clear" w:color="auto" w:fill="FFFFFF"/>
          <w:lang w:val="fr-FR"/>
        </w:rPr>
      </w:pPr>
    </w:p>
    <w:p w14:paraId="37481F9A" w14:textId="4E230B16" w:rsidR="006D7713" w:rsidRDefault="00135FC8" w:rsidP="0043022E">
      <w:pPr>
        <w:spacing w:after="0" w:line="240" w:lineRule="auto"/>
        <w:jc w:val="both"/>
        <w:rPr>
          <w:rFonts w:cstheme="minorHAnsi"/>
          <w:shd w:val="clear" w:color="auto" w:fill="FFFFFF"/>
          <w:lang w:val="fr-FR"/>
        </w:rPr>
      </w:pPr>
      <w:r>
        <w:rPr>
          <w:rFonts w:cstheme="minorHAnsi"/>
          <w:shd w:val="clear" w:color="auto" w:fill="FFFFFF"/>
          <w:lang w:val="fr-FR"/>
        </w:rPr>
        <w:t>Autre</w:t>
      </w:r>
      <w:r w:rsidR="00B51537">
        <w:rPr>
          <w:rFonts w:cstheme="minorHAnsi"/>
          <w:shd w:val="clear" w:color="auto" w:fill="FFFFFF"/>
          <w:lang w:val="fr-FR"/>
        </w:rPr>
        <w:t xml:space="preserve"> exemple</w:t>
      </w:r>
      <w:r>
        <w:rPr>
          <w:rFonts w:cstheme="minorHAnsi"/>
          <w:shd w:val="clear" w:color="auto" w:fill="FFFFFF"/>
          <w:lang w:val="fr-FR"/>
        </w:rPr>
        <w:t xml:space="preserve"> : </w:t>
      </w:r>
      <w:r w:rsidR="00B51537">
        <w:rPr>
          <w:rFonts w:cstheme="minorHAnsi"/>
          <w:shd w:val="clear" w:color="auto" w:fill="FFFFFF"/>
          <w:lang w:val="fr-FR"/>
        </w:rPr>
        <w:t xml:space="preserve"> s</w:t>
      </w:r>
      <w:r w:rsidR="006D7713">
        <w:rPr>
          <w:rFonts w:cstheme="minorHAnsi"/>
          <w:shd w:val="clear" w:color="auto" w:fill="FFFFFF"/>
          <w:lang w:val="fr-FR"/>
        </w:rPr>
        <w:t>i une personne témoign</w:t>
      </w:r>
      <w:r>
        <w:rPr>
          <w:rFonts w:cstheme="minorHAnsi"/>
          <w:shd w:val="clear" w:color="auto" w:fill="FFFFFF"/>
          <w:lang w:val="fr-FR"/>
        </w:rPr>
        <w:t>e, comme ci-après</w:t>
      </w:r>
      <w:r w:rsidR="006D7713">
        <w:rPr>
          <w:rFonts w:cstheme="minorHAnsi"/>
          <w:shd w:val="clear" w:color="auto" w:fill="FFFFFF"/>
          <w:lang w:val="fr-FR"/>
        </w:rPr>
        <w:t>, sans aucune précaution</w:t>
      </w:r>
      <w:r>
        <w:rPr>
          <w:rFonts w:cstheme="minorHAnsi"/>
          <w:shd w:val="clear" w:color="auto" w:fill="FFFFFF"/>
          <w:lang w:val="fr-FR"/>
        </w:rPr>
        <w:t xml:space="preserve"> sémantique ou oratoire</w:t>
      </w:r>
      <w:r w:rsidR="006D7713">
        <w:rPr>
          <w:rFonts w:cstheme="minorHAnsi"/>
          <w:shd w:val="clear" w:color="auto" w:fill="FFFFFF"/>
          <w:lang w:val="fr-FR"/>
        </w:rPr>
        <w:t> : « </w:t>
      </w:r>
      <w:r w:rsidR="00773E06">
        <w:rPr>
          <w:rFonts w:cstheme="minorHAnsi"/>
          <w:i/>
          <w:shd w:val="clear" w:color="auto" w:fill="FFFFFF"/>
          <w:lang w:val="fr-FR"/>
        </w:rPr>
        <w:t>L</w:t>
      </w:r>
      <w:r w:rsidR="006D7713" w:rsidRPr="006D7713">
        <w:rPr>
          <w:rFonts w:cstheme="minorHAnsi"/>
          <w:i/>
          <w:shd w:val="clear" w:color="auto" w:fill="FFFFFF"/>
          <w:lang w:val="fr-FR"/>
        </w:rPr>
        <w:t>'antisémitisme</w:t>
      </w:r>
      <w:r w:rsidR="00B51537">
        <w:rPr>
          <w:rFonts w:cstheme="minorHAnsi"/>
          <w:i/>
          <w:shd w:val="clear" w:color="auto" w:fill="FFFFFF"/>
          <w:lang w:val="fr-FR"/>
        </w:rPr>
        <w:t>,</w:t>
      </w:r>
      <w:r w:rsidR="006D7713" w:rsidRPr="006D7713">
        <w:rPr>
          <w:rFonts w:cstheme="minorHAnsi"/>
          <w:i/>
          <w:shd w:val="clear" w:color="auto" w:fill="FFFFFF"/>
          <w:lang w:val="fr-FR"/>
        </w:rPr>
        <w:t xml:space="preserve"> le discours</w:t>
      </w:r>
      <w:r w:rsidR="00B51537">
        <w:rPr>
          <w:rFonts w:cstheme="minorHAnsi"/>
          <w:i/>
          <w:shd w:val="clear" w:color="auto" w:fill="FFFFFF"/>
          <w:lang w:val="fr-FR"/>
        </w:rPr>
        <w:t xml:space="preserve"> et les théories</w:t>
      </w:r>
      <w:r w:rsidR="006D7713" w:rsidRPr="006D7713">
        <w:rPr>
          <w:rFonts w:cstheme="minorHAnsi"/>
          <w:i/>
          <w:shd w:val="clear" w:color="auto" w:fill="FFFFFF"/>
          <w:lang w:val="fr-FR"/>
        </w:rPr>
        <w:t xml:space="preserve"> complotiste</w:t>
      </w:r>
      <w:r w:rsidR="00B51537">
        <w:rPr>
          <w:rFonts w:cstheme="minorHAnsi"/>
          <w:i/>
          <w:shd w:val="clear" w:color="auto" w:fill="FFFFFF"/>
          <w:lang w:val="fr-FR"/>
        </w:rPr>
        <w:t xml:space="preserve">s </w:t>
      </w:r>
      <w:r w:rsidR="00B51537" w:rsidRPr="00B51537">
        <w:rPr>
          <w:i/>
          <w:lang w:val="fr-FR"/>
        </w:rPr>
        <w:t>(voire les pseudosciences, surtout quand c'est pour confirmer la véracité de la religion et du Coran)</w:t>
      </w:r>
      <w:r w:rsidR="006D7713" w:rsidRPr="006D7713">
        <w:rPr>
          <w:rFonts w:cstheme="minorHAnsi"/>
          <w:i/>
          <w:shd w:val="clear" w:color="auto" w:fill="FFFFFF"/>
          <w:lang w:val="fr-FR"/>
        </w:rPr>
        <w:t xml:space="preserve"> sont largement répandus </w:t>
      </w:r>
      <w:r w:rsidR="006D7713" w:rsidRPr="00163354">
        <w:rPr>
          <w:rFonts w:cstheme="minorHAnsi"/>
          <w:b/>
          <w:i/>
          <w:shd w:val="clear" w:color="auto" w:fill="FFFFFF"/>
          <w:lang w:val="fr-FR"/>
        </w:rPr>
        <w:t>dans la population algérienne et marocaine</w:t>
      </w:r>
      <w:r w:rsidR="006D7713" w:rsidRPr="006D7713">
        <w:rPr>
          <w:rFonts w:cstheme="minorHAnsi"/>
          <w:i/>
          <w:shd w:val="clear" w:color="auto" w:fill="FFFFFF"/>
          <w:lang w:val="fr-FR"/>
        </w:rPr>
        <w:t>. Les Algériens et Marocains</w:t>
      </w:r>
      <w:r w:rsidR="00E32DB8">
        <w:rPr>
          <w:rFonts w:cstheme="minorHAnsi"/>
          <w:i/>
          <w:shd w:val="clear" w:color="auto" w:fill="FFFFFF"/>
          <w:lang w:val="fr-FR"/>
        </w:rPr>
        <w:t>,</w:t>
      </w:r>
      <w:r w:rsidR="006D7713" w:rsidRPr="006D7713">
        <w:rPr>
          <w:rFonts w:cstheme="minorHAnsi"/>
          <w:i/>
          <w:shd w:val="clear" w:color="auto" w:fill="FFFFFF"/>
          <w:lang w:val="fr-FR"/>
        </w:rPr>
        <w:t xml:space="preserve"> </w:t>
      </w:r>
      <w:r w:rsidR="00E32DB8">
        <w:rPr>
          <w:rFonts w:cstheme="minorHAnsi"/>
          <w:i/>
          <w:shd w:val="clear" w:color="auto" w:fill="FFFFFF"/>
          <w:lang w:val="fr-FR"/>
        </w:rPr>
        <w:t>étant</w:t>
      </w:r>
      <w:r w:rsidR="006D7713" w:rsidRPr="006D7713">
        <w:rPr>
          <w:rFonts w:cstheme="minorHAnsi"/>
          <w:i/>
          <w:shd w:val="clear" w:color="auto" w:fill="FFFFFF"/>
          <w:lang w:val="fr-FR"/>
        </w:rPr>
        <w:t xml:space="preserve"> pour la reconnaissance de l'existence d'Israël</w:t>
      </w:r>
      <w:r w:rsidR="00E32DB8">
        <w:rPr>
          <w:rFonts w:cstheme="minorHAnsi"/>
          <w:i/>
          <w:shd w:val="clear" w:color="auto" w:fill="FFFFFF"/>
          <w:lang w:val="fr-FR"/>
        </w:rPr>
        <w:t>,</w:t>
      </w:r>
      <w:r w:rsidR="006D7713" w:rsidRPr="006D7713">
        <w:rPr>
          <w:rFonts w:cstheme="minorHAnsi"/>
          <w:i/>
          <w:shd w:val="clear" w:color="auto" w:fill="FFFFFF"/>
          <w:lang w:val="fr-FR"/>
        </w:rPr>
        <w:t xml:space="preserve"> sont très minoritaires</w:t>
      </w:r>
      <w:r w:rsidR="00AC48D1">
        <w:rPr>
          <w:rFonts w:cstheme="minorHAnsi"/>
          <w:i/>
          <w:shd w:val="clear" w:color="auto" w:fill="FFFFFF"/>
          <w:lang w:val="fr-FR"/>
        </w:rPr>
        <w:t>. Mais,</w:t>
      </w:r>
      <w:r w:rsidR="006D7713" w:rsidRPr="006D7713">
        <w:rPr>
          <w:rFonts w:cstheme="minorHAnsi"/>
          <w:i/>
          <w:shd w:val="clear" w:color="auto" w:fill="FFFFFF"/>
          <w:lang w:val="fr-FR"/>
        </w:rPr>
        <w:t xml:space="preserve"> par contre, ceux qui pensent qu'il y un complot mondial des juifs contre la nation de l'islam sont majoritaires, mais ils ne vous l'avoueront jamais en face, au premier abord. Au contraire, ils vont mentir, appliquer contre vous la </w:t>
      </w:r>
      <w:r w:rsidR="00C63732">
        <w:rPr>
          <w:rFonts w:cstheme="minorHAnsi"/>
          <w:i/>
          <w:shd w:val="clear" w:color="auto" w:fill="FFFFFF"/>
          <w:lang w:val="fr-FR"/>
        </w:rPr>
        <w:t>taqiya</w:t>
      </w:r>
      <w:r w:rsidR="006D7713" w:rsidRPr="006D7713">
        <w:rPr>
          <w:rFonts w:cstheme="minorHAnsi"/>
          <w:i/>
          <w:shd w:val="clear" w:color="auto" w:fill="FFFFFF"/>
          <w:lang w:val="fr-FR"/>
        </w:rPr>
        <w:t xml:space="preserve">. </w:t>
      </w:r>
      <w:r w:rsidR="00773E06">
        <w:rPr>
          <w:rFonts w:cstheme="minorHAnsi"/>
          <w:i/>
          <w:shd w:val="clear" w:color="auto" w:fill="FFFFFF"/>
          <w:lang w:val="fr-FR"/>
        </w:rPr>
        <w:t xml:space="preserve">Je pourrais encore aborder d’autres problèmes endémiques à ces pays, tels </w:t>
      </w:r>
      <w:r w:rsidR="006D7713" w:rsidRPr="006D7713">
        <w:rPr>
          <w:rFonts w:cstheme="minorHAnsi"/>
          <w:i/>
          <w:shd w:val="clear" w:color="auto" w:fill="FFFFFF"/>
          <w:lang w:val="fr-FR"/>
        </w:rPr>
        <w:t>la maltraitance et l'infériorisation</w:t>
      </w:r>
      <w:r w:rsidR="00E32DB8">
        <w:rPr>
          <w:rFonts w:cstheme="minorHAnsi"/>
          <w:i/>
          <w:shd w:val="clear" w:color="auto" w:fill="FFFFFF"/>
          <w:lang w:val="fr-FR"/>
        </w:rPr>
        <w:t xml:space="preserve"> </w:t>
      </w:r>
      <w:r w:rsidR="006D7713" w:rsidRPr="006D7713">
        <w:rPr>
          <w:rFonts w:cstheme="minorHAnsi"/>
          <w:i/>
          <w:shd w:val="clear" w:color="auto" w:fill="FFFFFF"/>
          <w:lang w:val="fr-FR"/>
        </w:rPr>
        <w:t>des femmes</w:t>
      </w:r>
      <w:r w:rsidR="00E32DB8">
        <w:rPr>
          <w:rFonts w:cstheme="minorHAnsi"/>
          <w:i/>
          <w:shd w:val="clear" w:color="auto" w:fill="FFFFFF"/>
          <w:lang w:val="fr-FR"/>
        </w:rPr>
        <w:t xml:space="preserve">, très </w:t>
      </w:r>
      <w:r w:rsidR="00773E06">
        <w:rPr>
          <w:rFonts w:cstheme="minorHAnsi"/>
          <w:i/>
          <w:shd w:val="clear" w:color="auto" w:fill="FFFFFF"/>
          <w:lang w:val="fr-FR"/>
        </w:rPr>
        <w:t xml:space="preserve">fréquentes, </w:t>
      </w:r>
      <w:r w:rsidR="00386E1D">
        <w:rPr>
          <w:rFonts w:cstheme="minorHAnsi"/>
          <w:i/>
          <w:shd w:val="clear" w:color="auto" w:fill="FFFFFF"/>
          <w:lang w:val="fr-FR"/>
        </w:rPr>
        <w:t>ou sur l’absence de tolérance religieuse</w:t>
      </w:r>
      <w:r w:rsidR="00773E06">
        <w:rPr>
          <w:rFonts w:cstheme="minorHAnsi"/>
          <w:i/>
          <w:shd w:val="clear" w:color="auto" w:fill="FFFFFF"/>
          <w:lang w:val="fr-FR"/>
        </w:rPr>
        <w:t xml:space="preserve"> </w:t>
      </w:r>
      <w:r w:rsidR="006D7713">
        <w:rPr>
          <w:rFonts w:cstheme="minorHAnsi"/>
          <w:shd w:val="clear" w:color="auto" w:fill="FFFFFF"/>
          <w:lang w:val="fr-FR"/>
        </w:rPr>
        <w:t>»</w:t>
      </w:r>
      <w:r w:rsidR="00386E1D">
        <w:rPr>
          <w:rStyle w:val="Appelnotedebasdep"/>
          <w:rFonts w:cstheme="minorHAnsi"/>
          <w:shd w:val="clear" w:color="auto" w:fill="FFFFFF"/>
          <w:lang w:val="fr-FR"/>
        </w:rPr>
        <w:footnoteReference w:id="341"/>
      </w:r>
      <w:r w:rsidR="006D7713">
        <w:rPr>
          <w:rFonts w:cstheme="minorHAnsi"/>
          <w:shd w:val="clear" w:color="auto" w:fill="FFFFFF"/>
          <w:lang w:val="fr-FR"/>
        </w:rPr>
        <w:t>.</w:t>
      </w:r>
    </w:p>
    <w:p w14:paraId="6FBCB610" w14:textId="77777777" w:rsidR="00144DF3" w:rsidRDefault="00144DF3" w:rsidP="0043022E">
      <w:pPr>
        <w:spacing w:after="0" w:line="240" w:lineRule="auto"/>
        <w:jc w:val="both"/>
        <w:rPr>
          <w:rFonts w:cstheme="minorHAnsi"/>
          <w:shd w:val="clear" w:color="auto" w:fill="FFFFFF"/>
          <w:lang w:val="fr-FR"/>
        </w:rPr>
      </w:pPr>
    </w:p>
    <w:p w14:paraId="18CE3CF2" w14:textId="1533B314" w:rsidR="00B51537" w:rsidRDefault="00A82934" w:rsidP="0043022E">
      <w:pPr>
        <w:spacing w:after="0" w:line="240" w:lineRule="auto"/>
        <w:jc w:val="both"/>
        <w:rPr>
          <w:rFonts w:cstheme="minorHAnsi"/>
          <w:shd w:val="clear" w:color="auto" w:fill="FFFFFF"/>
          <w:lang w:val="fr-FR"/>
        </w:rPr>
      </w:pPr>
      <w:r>
        <w:rPr>
          <w:rFonts w:cstheme="minorHAnsi"/>
          <w:shd w:val="clear" w:color="auto" w:fill="FFFFFF"/>
          <w:lang w:val="fr-FR"/>
        </w:rPr>
        <w:t>Alors des penseurs de gauche</w:t>
      </w:r>
      <w:r w:rsidR="00B51537">
        <w:rPr>
          <w:rFonts w:cstheme="minorHAnsi"/>
          <w:shd w:val="clear" w:color="auto" w:fill="FFFFFF"/>
          <w:lang w:val="fr-FR"/>
        </w:rPr>
        <w:t xml:space="preserve"> vous </w:t>
      </w:r>
      <w:r>
        <w:rPr>
          <w:rFonts w:cstheme="minorHAnsi"/>
          <w:shd w:val="clear" w:color="auto" w:fill="FFFFFF"/>
          <w:lang w:val="fr-FR"/>
        </w:rPr>
        <w:t>rétorqueront</w:t>
      </w:r>
      <w:r w:rsidR="002526F4">
        <w:rPr>
          <w:rFonts w:cstheme="minorHAnsi"/>
          <w:shd w:val="clear" w:color="auto" w:fill="FFFFFF"/>
          <w:lang w:val="fr-FR"/>
        </w:rPr>
        <w:t xml:space="preserve"> peut-être</w:t>
      </w:r>
      <w:r w:rsidR="00B51537">
        <w:rPr>
          <w:rFonts w:cstheme="minorHAnsi"/>
          <w:shd w:val="clear" w:color="auto" w:fill="FFFFFF"/>
          <w:lang w:val="fr-FR"/>
        </w:rPr>
        <w:t>, par exemple</w:t>
      </w:r>
      <w:r w:rsidR="00163354">
        <w:rPr>
          <w:rFonts w:cstheme="minorHAnsi"/>
          <w:shd w:val="clear" w:color="auto" w:fill="FFFFFF"/>
          <w:lang w:val="fr-FR"/>
        </w:rPr>
        <w:t>, en toute bonne foi</w:t>
      </w:r>
      <w:r w:rsidR="00B51537">
        <w:rPr>
          <w:rFonts w:cstheme="minorHAnsi"/>
          <w:shd w:val="clear" w:color="auto" w:fill="FFFFFF"/>
          <w:lang w:val="fr-FR"/>
        </w:rPr>
        <w:t> : « </w:t>
      </w:r>
      <w:r w:rsidR="00B51537" w:rsidRPr="00AC48D1">
        <w:rPr>
          <w:rFonts w:cstheme="minorHAnsi"/>
          <w:i/>
          <w:shd w:val="clear" w:color="auto" w:fill="FFFFFF"/>
          <w:lang w:val="fr-FR"/>
        </w:rPr>
        <w:t xml:space="preserve">Une communautarisation par comparaison, ce qui est le propre du sophisme. Le sophisme ad personam n est pas recevable sur ce groupe. Je ne traite que du fond et pas de </w:t>
      </w:r>
      <w:r w:rsidR="00B51537" w:rsidRPr="00AC48D1">
        <w:rPr>
          <w:rFonts w:cstheme="minorHAnsi"/>
          <w:b/>
          <w:i/>
          <w:shd w:val="clear" w:color="auto" w:fill="FFFFFF"/>
          <w:lang w:val="fr-FR"/>
        </w:rPr>
        <w:t>votre incapacité à retirer l'</w:t>
      </w:r>
      <w:r w:rsidR="00AC48D1">
        <w:rPr>
          <w:rFonts w:cstheme="minorHAnsi"/>
          <w:b/>
          <w:i/>
          <w:shd w:val="clear" w:color="auto" w:fill="FFFFFF"/>
          <w:lang w:val="fr-FR"/>
        </w:rPr>
        <w:t>é</w:t>
      </w:r>
      <w:r w:rsidR="00B51537" w:rsidRPr="00AC48D1">
        <w:rPr>
          <w:rFonts w:cstheme="minorHAnsi"/>
          <w:b/>
          <w:i/>
          <w:shd w:val="clear" w:color="auto" w:fill="FFFFFF"/>
          <w:lang w:val="fr-FR"/>
        </w:rPr>
        <w:t>motion de vos projections</w:t>
      </w:r>
      <w:r w:rsidR="00B51537" w:rsidRPr="00AC48D1">
        <w:rPr>
          <w:rFonts w:cstheme="minorHAnsi"/>
          <w:i/>
          <w:shd w:val="clear" w:color="auto" w:fill="FFFFFF"/>
          <w:lang w:val="fr-FR"/>
        </w:rPr>
        <w:t xml:space="preserve">. Maintenant si vous souhaitez vous enferrer dans cet exercice essentialiste, faites le moi savoir, vous sortirez de ce groupe rapidement. Il y a de nombreux supports à l'extérieur de ce groupe pour </w:t>
      </w:r>
      <w:r w:rsidR="00B51537" w:rsidRPr="00AC48D1">
        <w:rPr>
          <w:rFonts w:cstheme="minorHAnsi"/>
          <w:b/>
          <w:i/>
          <w:shd w:val="clear" w:color="auto" w:fill="FFFFFF"/>
          <w:lang w:val="fr-FR"/>
        </w:rPr>
        <w:t>exercer l'art propagandiste de la division et de la communautarisation par culture</w:t>
      </w:r>
      <w:r w:rsidR="00B51537" w:rsidRPr="00AC48D1">
        <w:rPr>
          <w:rFonts w:cstheme="minorHAnsi"/>
          <w:i/>
          <w:shd w:val="clear" w:color="auto" w:fill="FFFFFF"/>
          <w:lang w:val="fr-FR"/>
        </w:rPr>
        <w:t xml:space="preserve">. Imaginons que je m'engueule avec un papy, alors dois-je décréter que tout les vieux </w:t>
      </w:r>
      <w:r w:rsidR="00AC48D1" w:rsidRPr="00AC48D1">
        <w:rPr>
          <w:rFonts w:cstheme="minorHAnsi"/>
          <w:i/>
          <w:shd w:val="clear" w:color="auto" w:fill="FFFFFF"/>
          <w:lang w:val="fr-FR"/>
        </w:rPr>
        <w:t xml:space="preserve">ne </w:t>
      </w:r>
      <w:r w:rsidR="00B51537" w:rsidRPr="00AC48D1">
        <w:rPr>
          <w:rFonts w:cstheme="minorHAnsi"/>
          <w:i/>
          <w:shd w:val="clear" w:color="auto" w:fill="FFFFFF"/>
          <w:lang w:val="fr-FR"/>
        </w:rPr>
        <w:t>sont pas gentil ?</w:t>
      </w:r>
      <w:r w:rsidR="00AC48D1">
        <w:rPr>
          <w:rFonts w:cstheme="minorHAnsi"/>
          <w:shd w:val="clear" w:color="auto" w:fill="FFFFFF"/>
          <w:lang w:val="fr-FR"/>
        </w:rPr>
        <w:t> »</w:t>
      </w:r>
      <w:r w:rsidR="00B51537" w:rsidRPr="00B51537">
        <w:rPr>
          <w:rFonts w:cstheme="minorHAnsi"/>
          <w:shd w:val="clear" w:color="auto" w:fill="FFFFFF"/>
          <w:lang w:val="fr-FR"/>
        </w:rPr>
        <w:t xml:space="preserve">. </w:t>
      </w:r>
      <w:r w:rsidR="00AC48D1" w:rsidRPr="00AC48D1">
        <w:rPr>
          <w:rFonts w:cstheme="minorHAnsi"/>
          <w:i/>
          <w:shd w:val="clear" w:color="auto" w:fill="FFFFFF"/>
          <w:lang w:val="fr-FR"/>
        </w:rPr>
        <w:t>« </w:t>
      </w:r>
      <w:r w:rsidR="00B51537" w:rsidRPr="00AC48D1">
        <w:rPr>
          <w:rFonts w:cstheme="minorHAnsi"/>
          <w:i/>
          <w:shd w:val="clear" w:color="auto" w:fill="FFFFFF"/>
          <w:lang w:val="fr-FR"/>
        </w:rPr>
        <w:t>Il y a clairement un côté "tout le monde dans l</w:t>
      </w:r>
      <w:r w:rsidR="00AC48D1">
        <w:rPr>
          <w:rFonts w:cstheme="minorHAnsi"/>
          <w:i/>
          <w:shd w:val="clear" w:color="auto" w:fill="FFFFFF"/>
          <w:lang w:val="fr-FR"/>
        </w:rPr>
        <w:t>e</w:t>
      </w:r>
      <w:r w:rsidR="00B51537" w:rsidRPr="00AC48D1">
        <w:rPr>
          <w:rFonts w:cstheme="minorHAnsi"/>
          <w:i/>
          <w:shd w:val="clear" w:color="auto" w:fill="FFFFFF"/>
          <w:lang w:val="fr-FR"/>
        </w:rPr>
        <w:t xml:space="preserve"> m</w:t>
      </w:r>
      <w:r w:rsidR="00AC48D1">
        <w:rPr>
          <w:rFonts w:cstheme="minorHAnsi"/>
          <w:i/>
          <w:shd w:val="clear" w:color="auto" w:fill="FFFFFF"/>
          <w:lang w:val="fr-FR"/>
        </w:rPr>
        <w:t>ê</w:t>
      </w:r>
      <w:r w:rsidR="00B51537" w:rsidRPr="00AC48D1">
        <w:rPr>
          <w:rFonts w:cstheme="minorHAnsi"/>
          <w:i/>
          <w:shd w:val="clear" w:color="auto" w:fill="FFFFFF"/>
          <w:lang w:val="fr-FR"/>
        </w:rPr>
        <w:t>me sac" qui est perturbant dans ce texte. C'est un témoignage, un sentiment</w:t>
      </w:r>
      <w:r>
        <w:rPr>
          <w:rFonts w:cstheme="minorHAnsi"/>
          <w:i/>
          <w:shd w:val="clear" w:color="auto" w:fill="FFFFFF"/>
          <w:lang w:val="fr-FR"/>
        </w:rPr>
        <w:t>,</w:t>
      </w:r>
      <w:r w:rsidR="00B51537" w:rsidRPr="00AC48D1">
        <w:rPr>
          <w:rFonts w:cstheme="minorHAnsi"/>
          <w:i/>
          <w:shd w:val="clear" w:color="auto" w:fill="FFFFFF"/>
          <w:lang w:val="fr-FR"/>
        </w:rPr>
        <w:t xml:space="preserve"> mais tout est tourné en </w:t>
      </w:r>
      <w:r w:rsidR="00B51537" w:rsidRPr="00A82934">
        <w:rPr>
          <w:rFonts w:cstheme="minorHAnsi"/>
          <w:b/>
          <w:i/>
          <w:shd w:val="clear" w:color="auto" w:fill="FFFFFF"/>
          <w:lang w:val="fr-FR"/>
        </w:rPr>
        <w:t>assertion</w:t>
      </w:r>
      <w:r w:rsidR="00B51537" w:rsidRPr="00AC48D1">
        <w:rPr>
          <w:rFonts w:cstheme="minorHAnsi"/>
          <w:i/>
          <w:shd w:val="clear" w:color="auto" w:fill="FFFFFF"/>
          <w:lang w:val="fr-FR"/>
        </w:rPr>
        <w:t xml:space="preserve">. </w:t>
      </w:r>
      <w:r w:rsidR="00B51537" w:rsidRPr="00AC48D1">
        <w:rPr>
          <w:rFonts w:cstheme="minorHAnsi"/>
          <w:b/>
          <w:i/>
          <w:shd w:val="clear" w:color="auto" w:fill="FFFFFF"/>
          <w:lang w:val="fr-FR"/>
        </w:rPr>
        <w:t>Vous niez les luttes civiques dans ces pays</w:t>
      </w:r>
      <w:r w:rsidR="00291609">
        <w:rPr>
          <w:rFonts w:cstheme="minorHAnsi"/>
          <w:b/>
          <w:i/>
          <w:shd w:val="clear" w:color="auto" w:fill="FFFFFF"/>
          <w:lang w:val="fr-FR"/>
        </w:rPr>
        <w:t xml:space="preserve">. </w:t>
      </w:r>
      <w:r w:rsidR="00291609" w:rsidRPr="00291609">
        <w:rPr>
          <w:rFonts w:cstheme="minorHAnsi"/>
          <w:b/>
          <w:i/>
          <w:shd w:val="clear" w:color="auto" w:fill="FFFFFF"/>
          <w:lang w:val="fr-FR"/>
        </w:rPr>
        <w:t>Les initiatives sont nombreuses (le maghreb a une sc</w:t>
      </w:r>
      <w:r w:rsidR="00135FC8">
        <w:rPr>
          <w:rFonts w:cstheme="minorHAnsi"/>
          <w:b/>
          <w:i/>
          <w:shd w:val="clear" w:color="auto" w:fill="FFFFFF"/>
          <w:lang w:val="fr-FR"/>
        </w:rPr>
        <w:t>è</w:t>
      </w:r>
      <w:r w:rsidR="00291609" w:rsidRPr="00291609">
        <w:rPr>
          <w:rFonts w:cstheme="minorHAnsi"/>
          <w:b/>
          <w:i/>
          <w:shd w:val="clear" w:color="auto" w:fill="FFFFFF"/>
          <w:lang w:val="fr-FR"/>
        </w:rPr>
        <w:t>ne m</w:t>
      </w:r>
      <w:r w:rsidR="00135FC8">
        <w:rPr>
          <w:rFonts w:cstheme="minorHAnsi"/>
          <w:b/>
          <w:i/>
          <w:shd w:val="clear" w:color="auto" w:fill="FFFFFF"/>
          <w:lang w:val="fr-FR"/>
        </w:rPr>
        <w:t>é</w:t>
      </w:r>
      <w:r w:rsidR="00291609" w:rsidRPr="00291609">
        <w:rPr>
          <w:rFonts w:cstheme="minorHAnsi"/>
          <w:b/>
          <w:i/>
          <w:shd w:val="clear" w:color="auto" w:fill="FFFFFF"/>
          <w:lang w:val="fr-FR"/>
        </w:rPr>
        <w:t>tal et un public local par exemple)</w:t>
      </w:r>
      <w:r w:rsidR="00877995">
        <w:rPr>
          <w:rStyle w:val="Appelnotedebasdep"/>
          <w:rFonts w:cstheme="minorHAnsi"/>
          <w:b/>
          <w:i/>
          <w:shd w:val="clear" w:color="auto" w:fill="FFFFFF"/>
          <w:lang w:val="fr-FR"/>
        </w:rPr>
        <w:footnoteReference w:id="342"/>
      </w:r>
      <w:r w:rsidR="00291609" w:rsidRPr="00291609">
        <w:rPr>
          <w:rFonts w:cstheme="minorHAnsi"/>
          <w:b/>
          <w:i/>
          <w:shd w:val="clear" w:color="auto" w:fill="FFFFFF"/>
          <w:lang w:val="fr-FR"/>
        </w:rPr>
        <w:t>. Votre texte a pour seul défaut de ramener Le Maghreb</w:t>
      </w:r>
      <w:r>
        <w:rPr>
          <w:rFonts w:cstheme="minorHAnsi"/>
          <w:b/>
          <w:i/>
          <w:shd w:val="clear" w:color="auto" w:fill="FFFFFF"/>
          <w:lang w:val="fr-FR"/>
        </w:rPr>
        <w:t>,</w:t>
      </w:r>
      <w:r w:rsidR="00291609" w:rsidRPr="00291609">
        <w:rPr>
          <w:rFonts w:cstheme="minorHAnsi"/>
          <w:b/>
          <w:i/>
          <w:shd w:val="clear" w:color="auto" w:fill="FFFFFF"/>
          <w:lang w:val="fr-FR"/>
        </w:rPr>
        <w:t xml:space="preserve"> dans son </w:t>
      </w:r>
      <w:r w:rsidR="00135FC8" w:rsidRPr="00291609">
        <w:rPr>
          <w:rFonts w:cstheme="minorHAnsi"/>
          <w:b/>
          <w:i/>
          <w:shd w:val="clear" w:color="auto" w:fill="FFFFFF"/>
          <w:lang w:val="fr-FR"/>
        </w:rPr>
        <w:t>entièreté</w:t>
      </w:r>
      <w:r>
        <w:rPr>
          <w:rFonts w:cstheme="minorHAnsi"/>
          <w:b/>
          <w:i/>
          <w:shd w:val="clear" w:color="auto" w:fill="FFFFFF"/>
          <w:lang w:val="fr-FR"/>
        </w:rPr>
        <w:t>,</w:t>
      </w:r>
      <w:r w:rsidR="00291609" w:rsidRPr="00291609">
        <w:rPr>
          <w:rFonts w:cstheme="minorHAnsi"/>
          <w:b/>
          <w:i/>
          <w:shd w:val="clear" w:color="auto" w:fill="FFFFFF"/>
          <w:lang w:val="fr-FR"/>
        </w:rPr>
        <w:t xml:space="preserve"> à la barbarie</w:t>
      </w:r>
      <w:r w:rsidR="00AC48D1" w:rsidRPr="00AC48D1">
        <w:rPr>
          <w:rFonts w:cstheme="minorHAnsi"/>
          <w:b/>
          <w:i/>
          <w:shd w:val="clear" w:color="auto" w:fill="FFFFFF"/>
          <w:lang w:val="fr-FR"/>
        </w:rPr>
        <w:t>. Il y a, chez vous, </w:t>
      </w:r>
      <w:r w:rsidR="00B51537" w:rsidRPr="00AC48D1">
        <w:rPr>
          <w:rFonts w:cstheme="minorHAnsi"/>
          <w:b/>
          <w:i/>
          <w:shd w:val="clear" w:color="auto" w:fill="FFFFFF"/>
          <w:lang w:val="fr-FR"/>
        </w:rPr>
        <w:t>l'absence de nuance et l'amalgame "gouvernance, peuple et religion".</w:t>
      </w:r>
      <w:r w:rsidR="00B51537" w:rsidRPr="00AC48D1">
        <w:rPr>
          <w:rFonts w:cstheme="minorHAnsi"/>
          <w:i/>
          <w:shd w:val="clear" w:color="auto" w:fill="FFFFFF"/>
          <w:lang w:val="fr-FR"/>
        </w:rPr>
        <w:t xml:space="preserve"> Trop essentialliste clairement</w:t>
      </w:r>
      <w:r w:rsidR="00291609">
        <w:rPr>
          <w:rStyle w:val="Appelnotedebasdep"/>
          <w:rFonts w:cstheme="minorHAnsi"/>
          <w:i/>
          <w:shd w:val="clear" w:color="auto" w:fill="FFFFFF"/>
          <w:lang w:val="fr-FR"/>
        </w:rPr>
        <w:footnoteReference w:id="343"/>
      </w:r>
      <w:r w:rsidR="00B51537">
        <w:rPr>
          <w:rFonts w:cstheme="minorHAnsi"/>
          <w:shd w:val="clear" w:color="auto" w:fill="FFFFFF"/>
          <w:lang w:val="fr-FR"/>
        </w:rPr>
        <w:t> ».</w:t>
      </w:r>
    </w:p>
    <w:p w14:paraId="0B5E607F" w14:textId="77777777" w:rsidR="00773E06" w:rsidRDefault="00773E06" w:rsidP="0043022E">
      <w:pPr>
        <w:spacing w:after="0" w:line="240" w:lineRule="auto"/>
        <w:jc w:val="both"/>
        <w:rPr>
          <w:rFonts w:cstheme="minorHAnsi"/>
          <w:shd w:val="clear" w:color="auto" w:fill="FFFFFF"/>
          <w:lang w:val="fr-FR"/>
        </w:rPr>
      </w:pPr>
    </w:p>
    <w:p w14:paraId="3EA8A787" w14:textId="79CC014D" w:rsidR="00773E06" w:rsidRDefault="00773E06"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Ces procès [réels ou d’intention] </w:t>
      </w:r>
      <w:r w:rsidRPr="003525CC">
        <w:rPr>
          <w:rFonts w:cstheme="minorHAnsi"/>
          <w:shd w:val="clear" w:color="auto" w:fill="FFFFFF"/>
          <w:lang w:val="fr-FR"/>
        </w:rPr>
        <w:t>montre</w:t>
      </w:r>
      <w:r>
        <w:rPr>
          <w:rFonts w:cstheme="minorHAnsi"/>
          <w:shd w:val="clear" w:color="auto" w:fill="FFFFFF"/>
          <w:lang w:val="fr-FR"/>
        </w:rPr>
        <w:t>nt</w:t>
      </w:r>
      <w:r w:rsidRPr="003525CC">
        <w:rPr>
          <w:rFonts w:cstheme="minorHAnsi"/>
          <w:shd w:val="clear" w:color="auto" w:fill="FFFFFF"/>
          <w:lang w:val="fr-FR"/>
        </w:rPr>
        <w:t xml:space="preserve"> </w:t>
      </w:r>
      <w:r>
        <w:rPr>
          <w:rFonts w:cstheme="minorHAnsi"/>
          <w:shd w:val="clear" w:color="auto" w:fill="FFFFFF"/>
          <w:lang w:val="fr-FR"/>
        </w:rPr>
        <w:t>« </w:t>
      </w:r>
      <w:r w:rsidRPr="00C8199D">
        <w:rPr>
          <w:rFonts w:cstheme="minorHAnsi"/>
          <w:i/>
          <w:shd w:val="clear" w:color="auto" w:fill="FFFFFF"/>
          <w:lang w:val="fr-FR"/>
        </w:rPr>
        <w:t>comment des propos peuvent être déformés et altérés par une lecture idéologique dont le seul objet est d'entretenir le déni du réel, de cacher des réalités dérangeantes, à commencer par celle de l'antisémitisme qui ravage une grande partie du monde arabe d'aujourd'hui et des populations qui en sont issues</w:t>
      </w:r>
      <w:r>
        <w:rPr>
          <w:rFonts w:cstheme="minorHAnsi"/>
          <w:shd w:val="clear" w:color="auto" w:fill="FFFFFF"/>
          <w:lang w:val="fr-FR"/>
        </w:rPr>
        <w:t> »</w:t>
      </w:r>
      <w:r>
        <w:rPr>
          <w:rStyle w:val="Appelnotedebasdep"/>
          <w:rFonts w:cstheme="minorHAnsi"/>
          <w:shd w:val="clear" w:color="auto" w:fill="FFFFFF"/>
          <w:lang w:val="fr-FR"/>
        </w:rPr>
        <w:footnoteReference w:id="344"/>
      </w:r>
      <w:r>
        <w:rPr>
          <w:rFonts w:cstheme="minorHAnsi"/>
          <w:shd w:val="clear" w:color="auto" w:fill="FFFFFF"/>
          <w:lang w:val="fr-FR"/>
        </w:rPr>
        <w:t xml:space="preserve"> </w:t>
      </w:r>
      <w:r>
        <w:rPr>
          <w:rStyle w:val="Appelnotedebasdep"/>
          <w:rFonts w:cstheme="minorHAnsi"/>
          <w:shd w:val="clear" w:color="auto" w:fill="FFFFFF"/>
          <w:lang w:val="fr-FR"/>
        </w:rPr>
        <w:footnoteReference w:id="345"/>
      </w:r>
      <w:r w:rsidRPr="003525CC">
        <w:rPr>
          <w:rFonts w:cstheme="minorHAnsi"/>
          <w:shd w:val="clear" w:color="auto" w:fill="FFFFFF"/>
          <w:lang w:val="fr-FR"/>
        </w:rPr>
        <w:t>.</w:t>
      </w:r>
    </w:p>
    <w:p w14:paraId="0F07CE00" w14:textId="77777777" w:rsidR="00144DF3" w:rsidRDefault="00144DF3" w:rsidP="0043022E">
      <w:pPr>
        <w:spacing w:after="0" w:line="240" w:lineRule="auto"/>
        <w:jc w:val="both"/>
        <w:rPr>
          <w:rFonts w:cstheme="minorHAnsi"/>
          <w:shd w:val="clear" w:color="auto" w:fill="FFFFFF"/>
          <w:lang w:val="fr-FR"/>
        </w:rPr>
      </w:pPr>
    </w:p>
    <w:p w14:paraId="225AE1B5" w14:textId="5A4D5B9A" w:rsidR="0005687E" w:rsidRDefault="00144DF3" w:rsidP="0043022E">
      <w:pPr>
        <w:spacing w:after="0" w:line="240" w:lineRule="auto"/>
        <w:jc w:val="both"/>
        <w:rPr>
          <w:rFonts w:cstheme="minorHAnsi"/>
          <w:shd w:val="clear" w:color="auto" w:fill="FFFFFF"/>
          <w:lang w:val="fr-FR"/>
        </w:rPr>
      </w:pPr>
      <w:r>
        <w:rPr>
          <w:rFonts w:cstheme="minorHAnsi"/>
          <w:shd w:val="clear" w:color="auto" w:fill="FFFFFF"/>
          <w:lang w:val="fr-FR"/>
        </w:rPr>
        <w:t>Ces cas démontrent qu’il est</w:t>
      </w:r>
      <w:r w:rsidR="0005687E" w:rsidRPr="0005687E">
        <w:rPr>
          <w:rFonts w:cstheme="minorHAnsi"/>
          <w:shd w:val="clear" w:color="auto" w:fill="FFFFFF"/>
          <w:lang w:val="fr-FR"/>
        </w:rPr>
        <w:t xml:space="preserve"> important de faire preuve de prudence, en vérifiant l'information</w:t>
      </w:r>
      <w:r w:rsidR="00A82934">
        <w:rPr>
          <w:rFonts w:cstheme="minorHAnsi"/>
          <w:shd w:val="clear" w:color="auto" w:fill="FFFFFF"/>
          <w:lang w:val="fr-FR"/>
        </w:rPr>
        <w:t xml:space="preserve"> ou l’accusation [comme dans le cas du procès Bensoussan]</w:t>
      </w:r>
      <w:r w:rsidR="0005687E" w:rsidRPr="0005687E">
        <w:rPr>
          <w:rFonts w:cstheme="minorHAnsi"/>
          <w:shd w:val="clear" w:color="auto" w:fill="FFFFFF"/>
          <w:lang w:val="fr-FR"/>
        </w:rPr>
        <w:t xml:space="preserve">, avant de réagir à chaud, </w:t>
      </w:r>
      <w:r w:rsidR="00A82934">
        <w:rPr>
          <w:rFonts w:cstheme="minorHAnsi"/>
          <w:shd w:val="clear" w:color="auto" w:fill="FFFFFF"/>
          <w:lang w:val="fr-FR"/>
        </w:rPr>
        <w:t xml:space="preserve">de </w:t>
      </w:r>
      <w:r w:rsidR="0005687E" w:rsidRPr="0005687E">
        <w:rPr>
          <w:rFonts w:cstheme="minorHAnsi"/>
          <w:shd w:val="clear" w:color="auto" w:fill="FFFFFF"/>
          <w:lang w:val="fr-FR"/>
        </w:rPr>
        <w:t xml:space="preserve">s'insurger, </w:t>
      </w:r>
      <w:r w:rsidR="00A82934">
        <w:rPr>
          <w:rFonts w:cstheme="minorHAnsi"/>
          <w:shd w:val="clear" w:color="auto" w:fill="FFFFFF"/>
          <w:lang w:val="fr-FR"/>
        </w:rPr>
        <w:t xml:space="preserve">de </w:t>
      </w:r>
      <w:r w:rsidR="0005687E" w:rsidRPr="0005687E">
        <w:rPr>
          <w:rFonts w:cstheme="minorHAnsi"/>
          <w:shd w:val="clear" w:color="auto" w:fill="FFFFFF"/>
          <w:lang w:val="fr-FR"/>
        </w:rPr>
        <w:t xml:space="preserve">condamner, </w:t>
      </w:r>
      <w:r w:rsidR="00A82934">
        <w:rPr>
          <w:rFonts w:cstheme="minorHAnsi"/>
          <w:shd w:val="clear" w:color="auto" w:fill="FFFFFF"/>
          <w:lang w:val="fr-FR"/>
        </w:rPr>
        <w:t xml:space="preserve">de </w:t>
      </w:r>
      <w:r w:rsidR="0005687E" w:rsidRPr="0005687E">
        <w:rPr>
          <w:rFonts w:cstheme="minorHAnsi"/>
          <w:shd w:val="clear" w:color="auto" w:fill="FFFFFF"/>
          <w:lang w:val="fr-FR"/>
        </w:rPr>
        <w:t xml:space="preserve">relayer une information, surtout </w:t>
      </w:r>
      <w:r w:rsidR="0005687E" w:rsidRPr="0005687E">
        <w:rPr>
          <w:rFonts w:cstheme="minorHAnsi"/>
          <w:b/>
          <w:shd w:val="clear" w:color="auto" w:fill="FFFFFF"/>
          <w:lang w:val="fr-FR"/>
        </w:rPr>
        <w:t xml:space="preserve">si </w:t>
      </w:r>
      <w:r w:rsidR="00A82934">
        <w:rPr>
          <w:rFonts w:cstheme="minorHAnsi"/>
          <w:b/>
          <w:shd w:val="clear" w:color="auto" w:fill="FFFFFF"/>
          <w:lang w:val="fr-FR"/>
        </w:rPr>
        <w:t>cette dernièe</w:t>
      </w:r>
      <w:r w:rsidR="0005687E" w:rsidRPr="0005687E">
        <w:rPr>
          <w:rFonts w:cstheme="minorHAnsi"/>
          <w:b/>
          <w:shd w:val="clear" w:color="auto" w:fill="FFFFFF"/>
          <w:lang w:val="fr-FR"/>
        </w:rPr>
        <w:t xml:space="preserve"> peut conduire à un emballement et lynchage médiatiques</w:t>
      </w:r>
      <w:r w:rsidR="0005687E" w:rsidRPr="0005687E">
        <w:rPr>
          <w:rFonts w:cstheme="minorHAnsi"/>
          <w:shd w:val="clear" w:color="auto" w:fill="FFFFFF"/>
          <w:lang w:val="fr-FR"/>
        </w:rPr>
        <w:t>, dans lesquels les personnes se font entraîner, influencer, eux-mêmes, sous le coup de l'émotion, sans aucun recul (comme, par exemple, d</w:t>
      </w:r>
      <w:r w:rsidR="00645D3E">
        <w:rPr>
          <w:rFonts w:cstheme="minorHAnsi"/>
          <w:shd w:val="clear" w:color="auto" w:fill="FFFFFF"/>
          <w:lang w:val="fr-FR"/>
        </w:rPr>
        <w:t>ans le procès de</w:t>
      </w:r>
      <w:r w:rsidR="0005687E" w:rsidRPr="0005687E">
        <w:rPr>
          <w:rFonts w:cstheme="minorHAnsi"/>
          <w:shd w:val="clear" w:color="auto" w:fill="FFFFFF"/>
          <w:lang w:val="fr-FR"/>
        </w:rPr>
        <w:t xml:space="preserve"> Georges Bensoussan etc.).</w:t>
      </w:r>
    </w:p>
    <w:p w14:paraId="241E4423" w14:textId="77777777" w:rsidR="009D375B" w:rsidRDefault="009D375B" w:rsidP="0043022E">
      <w:pPr>
        <w:spacing w:after="0" w:line="240" w:lineRule="auto"/>
        <w:jc w:val="both"/>
        <w:rPr>
          <w:rFonts w:cstheme="minorHAnsi"/>
          <w:shd w:val="clear" w:color="auto" w:fill="FFFFFF"/>
          <w:lang w:val="fr-FR"/>
        </w:rPr>
      </w:pPr>
    </w:p>
    <w:p w14:paraId="0C4773ED" w14:textId="1829ADBC" w:rsidR="00135FC8" w:rsidRDefault="009D375B" w:rsidP="0043022E">
      <w:pPr>
        <w:spacing w:after="0" w:line="240" w:lineRule="auto"/>
        <w:jc w:val="both"/>
        <w:rPr>
          <w:rFonts w:cstheme="minorHAnsi"/>
          <w:shd w:val="clear" w:color="auto" w:fill="FFFFFF"/>
          <w:lang w:val="fr-FR"/>
        </w:rPr>
      </w:pPr>
      <w:r>
        <w:rPr>
          <w:rFonts w:cstheme="minorHAnsi"/>
          <w:shd w:val="clear" w:color="auto" w:fill="FFFFFF"/>
          <w:lang w:val="fr-FR"/>
        </w:rPr>
        <w:t>D’autant, que ces mêmes associations islamistes jetteront de l’huile sur le feu, lors d’accusations d’islamophobie (ou en procès d’islamophobie), mais refuseront systématiquement de dénoncer l’antisémitisme, qui traverse pourtant les populations arabo-musulmanes. Pire, elles le nient (elles sont dans le déni)</w:t>
      </w:r>
      <w:r w:rsidR="00643007">
        <w:rPr>
          <w:rStyle w:val="Appelnotedebasdep"/>
          <w:rFonts w:cstheme="minorHAnsi"/>
          <w:shd w:val="clear" w:color="auto" w:fill="FFFFFF"/>
          <w:lang w:val="fr-FR"/>
        </w:rPr>
        <w:footnoteReference w:id="346"/>
      </w:r>
      <w:r>
        <w:rPr>
          <w:rFonts w:cstheme="minorHAnsi"/>
          <w:shd w:val="clear" w:color="auto" w:fill="FFFFFF"/>
          <w:lang w:val="fr-FR"/>
        </w:rPr>
        <w:t xml:space="preserve">. Pourtant cet antisémitisme, endémique au monde arabo-musulman, </w:t>
      </w:r>
      <w:r w:rsidR="002526F4">
        <w:rPr>
          <w:rFonts w:cstheme="minorHAnsi"/>
          <w:shd w:val="clear" w:color="auto" w:fill="FFFFFF"/>
          <w:lang w:val="fr-FR"/>
        </w:rPr>
        <w:t xml:space="preserve">peut </w:t>
      </w:r>
      <w:r>
        <w:rPr>
          <w:rFonts w:cstheme="minorHAnsi"/>
          <w:shd w:val="clear" w:color="auto" w:fill="FFFFFF"/>
          <w:lang w:val="fr-FR"/>
        </w:rPr>
        <w:t>explique</w:t>
      </w:r>
      <w:r w:rsidR="002526F4">
        <w:rPr>
          <w:rFonts w:cstheme="minorHAnsi"/>
          <w:shd w:val="clear" w:color="auto" w:fill="FFFFFF"/>
          <w:lang w:val="fr-FR"/>
        </w:rPr>
        <w:t>r bien</w:t>
      </w:r>
      <w:r>
        <w:rPr>
          <w:rFonts w:cstheme="minorHAnsi"/>
          <w:shd w:val="clear" w:color="auto" w:fill="FFFFFF"/>
          <w:lang w:val="fr-FR"/>
        </w:rPr>
        <w:t xml:space="preserve"> d</w:t>
      </w:r>
      <w:r w:rsidR="002526F4">
        <w:rPr>
          <w:rFonts w:cstheme="minorHAnsi"/>
          <w:shd w:val="clear" w:color="auto" w:fill="FFFFFF"/>
          <w:lang w:val="fr-FR"/>
        </w:rPr>
        <w:t xml:space="preserve">es </w:t>
      </w:r>
      <w:r>
        <w:rPr>
          <w:rFonts w:cstheme="minorHAnsi"/>
          <w:shd w:val="clear" w:color="auto" w:fill="FFFFFF"/>
          <w:lang w:val="fr-FR"/>
        </w:rPr>
        <w:t>attentats antisémites, dans le monde.</w:t>
      </w:r>
    </w:p>
    <w:p w14:paraId="1A1E249C" w14:textId="3E027210" w:rsidR="0043022E" w:rsidRDefault="0043022E">
      <w:pPr>
        <w:rPr>
          <w:rFonts w:cstheme="minorHAnsi"/>
          <w:shd w:val="clear" w:color="auto" w:fill="FFFFFF"/>
          <w:lang w:val="fr-FR"/>
        </w:rPr>
      </w:pPr>
      <w:r>
        <w:rPr>
          <w:rFonts w:cstheme="minorHAnsi"/>
          <w:shd w:val="clear" w:color="auto" w:fill="FFFFFF"/>
          <w:lang w:val="fr-FR"/>
        </w:rPr>
        <w:br w:type="page"/>
      </w:r>
    </w:p>
    <w:p w14:paraId="7EDEA228" w14:textId="77777777" w:rsidR="006D7713" w:rsidRDefault="006D7713" w:rsidP="00B71D4F">
      <w:pPr>
        <w:spacing w:after="0"/>
        <w:jc w:val="both"/>
        <w:rPr>
          <w:rFonts w:cstheme="minorHAnsi"/>
          <w:shd w:val="clear" w:color="auto" w:fill="FFFFFF"/>
          <w:lang w:val="fr-FR"/>
        </w:rPr>
      </w:pPr>
    </w:p>
    <w:p w14:paraId="2D5AC7D4" w14:textId="77777777" w:rsidR="007807D1" w:rsidRPr="007807D1" w:rsidRDefault="007807D1" w:rsidP="007807D1">
      <w:pPr>
        <w:pStyle w:val="Titre2"/>
        <w:rPr>
          <w:shd w:val="clear" w:color="auto" w:fill="FFFFFF"/>
          <w:lang w:val="fr-FR"/>
        </w:rPr>
      </w:pPr>
      <w:bookmarkStart w:id="116" w:name="_Toc68429406"/>
      <w:r w:rsidRPr="007807D1">
        <w:rPr>
          <w:shd w:val="clear" w:color="auto" w:fill="FFFFFF"/>
          <w:lang w:val="fr-FR"/>
        </w:rPr>
        <w:t>Le piège et la confusion sémantiques sur l'emploi du mot d’islamophobie</w:t>
      </w:r>
      <w:bookmarkEnd w:id="116"/>
    </w:p>
    <w:p w14:paraId="0EB0D39B" w14:textId="77777777" w:rsidR="007807D1" w:rsidRPr="007807D1" w:rsidRDefault="007807D1" w:rsidP="007807D1">
      <w:pPr>
        <w:spacing w:after="0"/>
        <w:jc w:val="both"/>
        <w:rPr>
          <w:rFonts w:cstheme="minorHAnsi"/>
          <w:shd w:val="clear" w:color="auto" w:fill="FFFFFF"/>
          <w:lang w:val="fr-FR"/>
        </w:rPr>
      </w:pPr>
      <w:r w:rsidRPr="007807D1">
        <w:rPr>
          <w:rFonts w:cstheme="minorHAnsi"/>
          <w:shd w:val="clear" w:color="auto" w:fill="FFFFFF"/>
          <w:lang w:val="fr-FR"/>
        </w:rPr>
        <w:t xml:space="preserve"> </w:t>
      </w:r>
    </w:p>
    <w:p w14:paraId="30B28EA4"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On tombe régulièrement sur des articles sur l'islamophobie dont sont victimes les musulmans en Europe</w:t>
      </w:r>
      <w:r w:rsidR="00D72DAC">
        <w:rPr>
          <w:rStyle w:val="Appelnotedebasdep"/>
          <w:rFonts w:cstheme="minorHAnsi"/>
          <w:shd w:val="clear" w:color="auto" w:fill="FFFFFF"/>
          <w:lang w:val="fr-FR"/>
        </w:rPr>
        <w:footnoteReference w:id="347"/>
      </w:r>
      <w:r w:rsidRPr="007807D1">
        <w:rPr>
          <w:rFonts w:cstheme="minorHAnsi"/>
          <w:shd w:val="clear" w:color="auto" w:fill="FFFFFF"/>
          <w:lang w:val="fr-FR"/>
        </w:rPr>
        <w:t>, qui citent des exemples comme ceux-ci :</w:t>
      </w:r>
    </w:p>
    <w:p w14:paraId="4D16FF4C" w14:textId="77777777" w:rsidR="007807D1" w:rsidRPr="007807D1" w:rsidRDefault="007807D1" w:rsidP="0043022E">
      <w:pPr>
        <w:spacing w:after="0" w:line="240" w:lineRule="auto"/>
        <w:jc w:val="both"/>
        <w:rPr>
          <w:rFonts w:cstheme="minorHAnsi"/>
          <w:shd w:val="clear" w:color="auto" w:fill="FFFFFF"/>
          <w:lang w:val="fr-FR"/>
        </w:rPr>
      </w:pPr>
    </w:p>
    <w:p w14:paraId="064CD8A9"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 </w:t>
      </w:r>
      <w:r w:rsidRPr="007807D1">
        <w:rPr>
          <w:rFonts w:cstheme="minorHAnsi"/>
          <w:i/>
          <w:shd w:val="clear" w:color="auto" w:fill="FFFFFF"/>
          <w:lang w:val="fr-FR"/>
        </w:rPr>
        <w:t>Un homme dans le bus s’est penché vers mois, et a commencé à me faire des commentaires désobligeants allant jusqu’à m’appeler une “terroriste de Daech” ; en fait il me touchait.</w:t>
      </w:r>
      <w:r w:rsidRPr="007807D1">
        <w:rPr>
          <w:rFonts w:cstheme="minorHAnsi"/>
          <w:shd w:val="clear" w:color="auto" w:fill="FFFFFF"/>
          <w:lang w:val="fr-FR"/>
        </w:rPr>
        <w:t xml:space="preserve"> »</w:t>
      </w:r>
    </w:p>
    <w:p w14:paraId="4D207AE6" w14:textId="77777777" w:rsidR="007807D1" w:rsidRPr="007807D1" w:rsidRDefault="007807D1" w:rsidP="0043022E">
      <w:pPr>
        <w:spacing w:after="0" w:line="240" w:lineRule="auto"/>
        <w:jc w:val="both"/>
        <w:rPr>
          <w:rFonts w:cstheme="minorHAnsi"/>
          <w:shd w:val="clear" w:color="auto" w:fill="FFFFFF"/>
          <w:lang w:val="fr-FR"/>
        </w:rPr>
      </w:pPr>
    </w:p>
    <w:p w14:paraId="7217A989"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 </w:t>
      </w:r>
      <w:r w:rsidRPr="007807D1">
        <w:rPr>
          <w:rFonts w:cstheme="minorHAnsi"/>
          <w:i/>
          <w:shd w:val="clear" w:color="auto" w:fill="FFFFFF"/>
          <w:lang w:val="fr-FR"/>
        </w:rPr>
        <w:t>Alors qu’une de mes amies arrivait au lycée, le directeur lui a arraché son voile devant tout le monde. J’aurai toujours cette image dans la tête, la voir monter les escaliers, morte de honte</w:t>
      </w:r>
      <w:r w:rsidRPr="007807D1">
        <w:rPr>
          <w:rFonts w:cstheme="minorHAnsi"/>
          <w:shd w:val="clear" w:color="auto" w:fill="FFFFFF"/>
          <w:lang w:val="fr-FR"/>
        </w:rPr>
        <w:t>. »</w:t>
      </w:r>
    </w:p>
    <w:p w14:paraId="10CFE0C3" w14:textId="77777777" w:rsidR="007807D1" w:rsidRPr="007807D1" w:rsidRDefault="007807D1" w:rsidP="0043022E">
      <w:pPr>
        <w:spacing w:after="0" w:line="240" w:lineRule="auto"/>
        <w:jc w:val="both"/>
        <w:rPr>
          <w:rFonts w:cstheme="minorHAnsi"/>
          <w:shd w:val="clear" w:color="auto" w:fill="FFFFFF"/>
          <w:lang w:val="fr-FR"/>
        </w:rPr>
      </w:pPr>
    </w:p>
    <w:p w14:paraId="11EE5336"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Par ces exemples, l'associations Collectif contre l’islamophobie en France (CCIF)</w:t>
      </w:r>
      <w:r w:rsidR="009860EE">
        <w:rPr>
          <w:rStyle w:val="Appelnotedebasdep"/>
          <w:rFonts w:cstheme="minorHAnsi"/>
          <w:shd w:val="clear" w:color="auto" w:fill="FFFFFF"/>
          <w:lang w:val="fr-FR"/>
        </w:rPr>
        <w:footnoteReference w:id="348"/>
      </w:r>
      <w:r w:rsidRPr="007807D1">
        <w:rPr>
          <w:rFonts w:cstheme="minorHAnsi"/>
          <w:shd w:val="clear" w:color="auto" w:fill="FFFFFF"/>
          <w:lang w:val="fr-FR"/>
        </w:rPr>
        <w:t xml:space="preserve"> et Tell MAMA au Royaume-Uni nous démontrent qu'il existe un racisme antimusulman, qu'ils dénomment « </w:t>
      </w:r>
      <w:r w:rsidRPr="007807D1">
        <w:rPr>
          <w:rFonts w:cstheme="minorHAnsi"/>
          <w:i/>
          <w:shd w:val="clear" w:color="auto" w:fill="FFFFFF"/>
          <w:lang w:val="fr-FR"/>
        </w:rPr>
        <w:t>islamophobie</w:t>
      </w:r>
      <w:r w:rsidRPr="007807D1">
        <w:rPr>
          <w:rFonts w:cstheme="minorHAnsi"/>
          <w:shd w:val="clear" w:color="auto" w:fill="FFFFFF"/>
          <w:lang w:val="fr-FR"/>
        </w:rPr>
        <w:t xml:space="preserve"> ». </w:t>
      </w:r>
    </w:p>
    <w:p w14:paraId="7F035369" w14:textId="77777777" w:rsidR="009860EE" w:rsidRPr="009860EE" w:rsidRDefault="009860EE" w:rsidP="0043022E">
      <w:pPr>
        <w:spacing w:after="0" w:line="240" w:lineRule="auto"/>
        <w:jc w:val="both"/>
        <w:rPr>
          <w:rFonts w:cstheme="minorHAnsi"/>
          <w:shd w:val="clear" w:color="auto" w:fill="FFFFFF"/>
          <w:lang w:val="fr-FR"/>
        </w:rPr>
      </w:pPr>
      <w:r>
        <w:rPr>
          <w:rFonts w:cstheme="minorHAnsi"/>
          <w:shd w:val="clear" w:color="auto" w:fill="FFFFFF"/>
          <w:lang w:val="fr-FR"/>
        </w:rPr>
        <w:t>Selon le CCIF, l’islamophobie est « </w:t>
      </w:r>
      <w:r w:rsidRPr="009860EE">
        <w:rPr>
          <w:rFonts w:cstheme="minorHAnsi"/>
          <w:i/>
          <w:shd w:val="clear" w:color="auto" w:fill="FFFFFF"/>
          <w:lang w:val="fr-FR"/>
        </w:rPr>
        <w:t>L’ensemble des actes de discrimination ou de violence contre des institutions ou des individus en raison de leur appartenance, réelle ou supposée, à l’islam</w:t>
      </w:r>
      <w:r>
        <w:rPr>
          <w:rFonts w:cstheme="minorHAnsi"/>
          <w:shd w:val="clear" w:color="auto" w:fill="FFFFFF"/>
          <w:lang w:val="fr-FR"/>
        </w:rPr>
        <w:t> »</w:t>
      </w:r>
      <w:r>
        <w:rPr>
          <w:rStyle w:val="Appelnotedebasdep"/>
          <w:rFonts w:cstheme="minorHAnsi"/>
          <w:shd w:val="clear" w:color="auto" w:fill="FFFFFF"/>
          <w:lang w:val="fr-FR"/>
        </w:rPr>
        <w:footnoteReference w:id="349"/>
      </w:r>
      <w:r>
        <w:rPr>
          <w:rFonts w:cstheme="minorHAnsi"/>
          <w:shd w:val="clear" w:color="auto" w:fill="FFFFFF"/>
          <w:lang w:val="fr-FR"/>
        </w:rPr>
        <w:t>.</w:t>
      </w:r>
    </w:p>
    <w:p w14:paraId="3719EB69" w14:textId="77777777" w:rsidR="00160843" w:rsidRDefault="00160843" w:rsidP="0043022E">
      <w:pPr>
        <w:spacing w:after="0" w:line="240" w:lineRule="auto"/>
        <w:jc w:val="both"/>
        <w:rPr>
          <w:rFonts w:cstheme="minorHAnsi"/>
          <w:shd w:val="clear" w:color="auto" w:fill="FFFFFF"/>
          <w:lang w:val="fr-FR"/>
        </w:rPr>
      </w:pPr>
    </w:p>
    <w:p w14:paraId="510579B8" w14:textId="2021432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Or certains musulmans, dans leur accusation d'islamophobie, font (volontairement ?) une confusion sémantique entre :</w:t>
      </w:r>
    </w:p>
    <w:p w14:paraId="5A1B6D25" w14:textId="77777777" w:rsidR="007807D1" w:rsidRPr="007807D1" w:rsidRDefault="007807D1" w:rsidP="0043022E">
      <w:pPr>
        <w:spacing w:after="0" w:line="240" w:lineRule="auto"/>
        <w:jc w:val="both"/>
        <w:rPr>
          <w:rFonts w:cstheme="minorHAnsi"/>
          <w:shd w:val="clear" w:color="auto" w:fill="FFFFFF"/>
          <w:lang w:val="fr-FR"/>
        </w:rPr>
      </w:pPr>
    </w:p>
    <w:p w14:paraId="69371475" w14:textId="456BB40B"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1) le racisme : la peur, la phobie, le rejet des musulmans</w:t>
      </w:r>
      <w:r w:rsidR="003504E7">
        <w:rPr>
          <w:rFonts w:cstheme="minorHAnsi"/>
          <w:shd w:val="clear" w:color="auto" w:fill="FFFFFF"/>
          <w:lang w:val="fr-FR"/>
        </w:rPr>
        <w:t>,</w:t>
      </w:r>
      <w:r w:rsidRPr="007807D1">
        <w:rPr>
          <w:rFonts w:cstheme="minorHAnsi"/>
          <w:shd w:val="clear" w:color="auto" w:fill="FFFFFF"/>
          <w:lang w:val="fr-FR"/>
        </w:rPr>
        <w:t xml:space="preserve"> </w:t>
      </w:r>
    </w:p>
    <w:p w14:paraId="0118BB8D"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2) la critique de l’islam</w:t>
      </w:r>
      <w:r>
        <w:rPr>
          <w:rFonts w:cstheme="minorHAnsi"/>
          <w:shd w:val="clear" w:color="auto" w:fill="FFFFFF"/>
          <w:lang w:val="fr-FR"/>
        </w:rPr>
        <w:t xml:space="preserve">, </w:t>
      </w:r>
      <w:r w:rsidRPr="007807D1">
        <w:rPr>
          <w:rFonts w:cstheme="minorHAnsi"/>
          <w:shd w:val="clear" w:color="auto" w:fill="FFFFFF"/>
          <w:lang w:val="fr-FR"/>
        </w:rPr>
        <w:t>en tant que religion et doctrine politique, qu'elle rationnelle, scientifique, dépassionnée etc.</w:t>
      </w:r>
    </w:p>
    <w:p w14:paraId="2CDFCB0B" w14:textId="77777777" w:rsidR="007807D1" w:rsidRPr="007807D1" w:rsidRDefault="007807D1" w:rsidP="0043022E">
      <w:pPr>
        <w:spacing w:after="0" w:line="240" w:lineRule="auto"/>
        <w:jc w:val="both"/>
        <w:rPr>
          <w:rFonts w:cstheme="minorHAnsi"/>
          <w:shd w:val="clear" w:color="auto" w:fill="FFFFFF"/>
          <w:lang w:val="fr-FR"/>
        </w:rPr>
      </w:pPr>
    </w:p>
    <w:p w14:paraId="207D2F07" w14:textId="643D967A"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Ce qui permet à certaines associations d’entamer des poursuites pour racisme </w:t>
      </w:r>
      <w:r w:rsidR="003575AB">
        <w:rPr>
          <w:rFonts w:cstheme="minorHAnsi"/>
          <w:shd w:val="clear" w:color="auto" w:fill="FFFFFF"/>
          <w:lang w:val="fr-FR"/>
        </w:rPr>
        <w:t>–</w:t>
      </w:r>
      <w:r w:rsidRPr="007807D1">
        <w:rPr>
          <w:rFonts w:cstheme="minorHAnsi"/>
          <w:shd w:val="clear" w:color="auto" w:fill="FFFFFF"/>
          <w:lang w:val="fr-FR"/>
        </w:rPr>
        <w:t xml:space="preserve">pour « islamophobie » </w:t>
      </w:r>
      <w:r w:rsidR="003575AB">
        <w:rPr>
          <w:rFonts w:cstheme="minorHAnsi"/>
          <w:shd w:val="clear" w:color="auto" w:fill="FFFFFF"/>
          <w:lang w:val="fr-FR"/>
        </w:rPr>
        <w:t>–</w:t>
      </w:r>
      <w:r w:rsidRPr="007807D1">
        <w:rPr>
          <w:rFonts w:cstheme="minorHAnsi"/>
          <w:shd w:val="clear" w:color="auto" w:fill="FFFFFF"/>
          <w:lang w:val="fr-FR"/>
        </w:rPr>
        <w:t>, mais en faisant volontairement ou non l</w:t>
      </w:r>
      <w:r>
        <w:rPr>
          <w:rFonts w:cstheme="minorHAnsi"/>
          <w:shd w:val="clear" w:color="auto" w:fill="FFFFFF"/>
          <w:lang w:val="fr-FR"/>
        </w:rPr>
        <w:t>a</w:t>
      </w:r>
      <w:r w:rsidRPr="007807D1">
        <w:rPr>
          <w:rFonts w:cstheme="minorHAnsi"/>
          <w:shd w:val="clear" w:color="auto" w:fill="FFFFFF"/>
          <w:lang w:val="fr-FR"/>
        </w:rPr>
        <w:t xml:space="preserve"> confusion avec l’accusation de critiquer de l'islam, souvent dans un but de faire taire tous ceux qui critiquent Mahomet et l’islam. </w:t>
      </w:r>
    </w:p>
    <w:p w14:paraId="7D81F033" w14:textId="77777777" w:rsidR="007807D1" w:rsidRPr="007807D1" w:rsidRDefault="007807D1" w:rsidP="0043022E">
      <w:pPr>
        <w:spacing w:after="0" w:line="240" w:lineRule="auto"/>
        <w:jc w:val="both"/>
        <w:rPr>
          <w:rFonts w:cstheme="minorHAnsi"/>
          <w:shd w:val="clear" w:color="auto" w:fill="FFFFFF"/>
          <w:lang w:val="fr-FR"/>
        </w:rPr>
      </w:pPr>
    </w:p>
    <w:p w14:paraId="244EB9B0" w14:textId="413D78F4"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Or ce sont souvent ces associations qui condamnent l’islamophobie, ... qui sont, elles-mêmes, celles qui prônent ou véhiculent, le plus souvent, les discriminations, la haine et la violence contre les homosexuels (une autre forme de "racisme") et les conceptions les plus rétrogrades des religions sur l’homosexualité</w:t>
      </w:r>
      <w:r w:rsidR="00D72DAC">
        <w:rPr>
          <w:rStyle w:val="Appelnotedebasdep"/>
          <w:rFonts w:cstheme="minorHAnsi"/>
          <w:shd w:val="clear" w:color="auto" w:fill="FFFFFF"/>
          <w:lang w:val="fr-FR"/>
        </w:rPr>
        <w:footnoteReference w:id="350"/>
      </w:r>
      <w:r w:rsidRPr="007807D1">
        <w:rPr>
          <w:rFonts w:cstheme="minorHAnsi"/>
          <w:shd w:val="clear" w:color="auto" w:fill="FFFFFF"/>
          <w:lang w:val="fr-FR"/>
        </w:rPr>
        <w:t>.</w:t>
      </w:r>
      <w:r w:rsidR="00122F65">
        <w:rPr>
          <w:rFonts w:cstheme="minorHAnsi"/>
          <w:shd w:val="clear" w:color="auto" w:fill="FFFFFF"/>
          <w:lang w:val="fr-FR"/>
        </w:rPr>
        <w:t xml:space="preserve"> </w:t>
      </w:r>
      <w:r w:rsidRPr="007807D1">
        <w:rPr>
          <w:rFonts w:cstheme="minorHAnsi"/>
          <w:shd w:val="clear" w:color="auto" w:fill="FFFFFF"/>
          <w:lang w:val="fr-FR"/>
        </w:rPr>
        <w:t>En voici un exemple :</w:t>
      </w:r>
    </w:p>
    <w:p w14:paraId="6F6D5AAF"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Houria Bouteldja, du Parti des Indigènes de la République (P.I.R.), indique « </w:t>
      </w:r>
      <w:r w:rsidRPr="007807D1">
        <w:rPr>
          <w:rFonts w:cstheme="minorHAnsi"/>
          <w:i/>
          <w:shd w:val="clear" w:color="auto" w:fill="FFFFFF"/>
          <w:lang w:val="fr-FR"/>
        </w:rPr>
        <w:t>Il se pourrait donc bien que derrière la critique virulente de l’internationale gay (que j’assume) il y ait une vraie préoccupation pour la protection et l’intégrité de pratiques sexuelles menacées par un ordre occidentalo-centré. [...] Je ne supporte pas l’impérialisme gay. Je comprends qu’il puisse y avoir des revendications (homos), ce n’est pas mon problème. Mon problème c’est qu’on impose des modèles de société à des groupes ou des peuples, des modèles d’émancipation qui ne sont pas universels</w:t>
      </w:r>
      <w:r w:rsidRPr="007807D1">
        <w:rPr>
          <w:rFonts w:cstheme="minorHAnsi"/>
          <w:shd w:val="clear" w:color="auto" w:fill="FFFFFF"/>
          <w:lang w:val="fr-FR"/>
        </w:rPr>
        <w:t>. ».</w:t>
      </w:r>
    </w:p>
    <w:p w14:paraId="513CCBDB" w14:textId="77777777" w:rsidR="007807D1" w:rsidRPr="007807D1" w:rsidRDefault="007807D1" w:rsidP="0043022E">
      <w:pPr>
        <w:spacing w:after="0" w:line="240" w:lineRule="auto"/>
        <w:jc w:val="both"/>
        <w:rPr>
          <w:rFonts w:cstheme="minorHAnsi"/>
          <w:shd w:val="clear" w:color="auto" w:fill="FFFFFF"/>
          <w:lang w:val="fr-FR"/>
        </w:rPr>
      </w:pPr>
    </w:p>
    <w:p w14:paraId="24657A22"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Sa déclaration </w:t>
      </w:r>
      <w:r>
        <w:rPr>
          <w:rFonts w:cstheme="minorHAnsi"/>
          <w:shd w:val="clear" w:color="auto" w:fill="FFFFFF"/>
          <w:lang w:val="fr-FR"/>
        </w:rPr>
        <w:t>a</w:t>
      </w:r>
      <w:r w:rsidRPr="007807D1">
        <w:rPr>
          <w:rFonts w:cstheme="minorHAnsi"/>
          <w:shd w:val="clear" w:color="auto" w:fill="FFFFFF"/>
          <w:lang w:val="fr-FR"/>
        </w:rPr>
        <w:t xml:space="preserve"> ici une connotation complotisme anti-gay (homophobes).</w:t>
      </w:r>
    </w:p>
    <w:p w14:paraId="640B4191" w14:textId="77777777" w:rsidR="007807D1" w:rsidRPr="007807D1" w:rsidRDefault="007807D1" w:rsidP="0043022E">
      <w:pPr>
        <w:spacing w:after="0" w:line="240" w:lineRule="auto"/>
        <w:jc w:val="both"/>
        <w:rPr>
          <w:rFonts w:cstheme="minorHAnsi"/>
          <w:shd w:val="clear" w:color="auto" w:fill="FFFFFF"/>
          <w:lang w:val="fr-FR"/>
        </w:rPr>
      </w:pPr>
    </w:p>
    <w:p w14:paraId="1EDF4200"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w:t>
      </w:r>
      <w:r>
        <w:rPr>
          <w:rFonts w:cstheme="minorHAnsi"/>
          <w:shd w:val="clear" w:color="auto" w:fill="FFFFFF"/>
          <w:lang w:val="fr-FR"/>
        </w:rPr>
        <w:t>A</w:t>
      </w:r>
      <w:r w:rsidRPr="007807D1">
        <w:rPr>
          <w:rFonts w:cstheme="minorHAnsi"/>
          <w:shd w:val="clear" w:color="auto" w:fill="FFFFFF"/>
          <w:lang w:val="fr-FR"/>
        </w:rPr>
        <w:t>lors ce que veulent les gays … est simplement d’être respecté et de bénéficier des mêmes droits que tous autres citoyens, dont le droit au mariage).</w:t>
      </w:r>
    </w:p>
    <w:p w14:paraId="75F3CA2C" w14:textId="77777777" w:rsidR="007807D1" w:rsidRPr="007807D1" w:rsidRDefault="007807D1" w:rsidP="0043022E">
      <w:pPr>
        <w:spacing w:after="0" w:line="240" w:lineRule="auto"/>
        <w:jc w:val="both"/>
        <w:rPr>
          <w:rFonts w:cstheme="minorHAnsi"/>
          <w:shd w:val="clear" w:color="auto" w:fill="FFFFFF"/>
          <w:lang w:val="fr-FR"/>
        </w:rPr>
      </w:pPr>
    </w:p>
    <w:p w14:paraId="249FE176"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Sinon, un « islamo-gauchiste » accusant une personne de « racisme » antimusulman parce critiquant l’islam, voici sa réponse :</w:t>
      </w:r>
    </w:p>
    <w:p w14:paraId="24993FDD" w14:textId="77777777" w:rsidR="007807D1" w:rsidRPr="007807D1" w:rsidRDefault="007807D1" w:rsidP="0043022E">
      <w:pPr>
        <w:spacing w:after="0" w:line="240" w:lineRule="auto"/>
        <w:jc w:val="both"/>
        <w:rPr>
          <w:rFonts w:cstheme="minorHAnsi"/>
          <w:shd w:val="clear" w:color="auto" w:fill="FFFFFF"/>
          <w:lang w:val="fr-FR"/>
        </w:rPr>
      </w:pPr>
    </w:p>
    <w:p w14:paraId="2633CC84"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 </w:t>
      </w:r>
      <w:r w:rsidRPr="00D72DAC">
        <w:rPr>
          <w:rFonts w:cstheme="minorHAnsi"/>
          <w:i/>
          <w:shd w:val="clear" w:color="auto" w:fill="FFFFFF"/>
          <w:lang w:val="fr-FR"/>
        </w:rPr>
        <w:t>Bonsoir, vous faites des confusions sémantiques, volontaire, entre a) ne pas aimer ou critiquer une idéologie ou une religion, b) le fait de rejeter une communauté (de croyants). Critiquer une religion ou des idées n'a jamais fait de vous un raciste. De plus, il y a des raisons rationnelles de critiquer l'Islam, comme l'incitation, dans certains versets, à tuer les athées, apostats, les mécréants, les homosexuels Donc mes raisons sont morales et légitimes</w:t>
      </w:r>
      <w:r w:rsidRPr="007807D1">
        <w:rPr>
          <w:rFonts w:cstheme="minorHAnsi"/>
          <w:shd w:val="clear" w:color="auto" w:fill="FFFFFF"/>
          <w:lang w:val="fr-FR"/>
        </w:rPr>
        <w:t xml:space="preserve"> ».</w:t>
      </w:r>
    </w:p>
    <w:p w14:paraId="2C39A584" w14:textId="77777777" w:rsidR="007807D1" w:rsidRPr="007807D1" w:rsidRDefault="007807D1" w:rsidP="0043022E">
      <w:pPr>
        <w:spacing w:after="0" w:line="240" w:lineRule="auto"/>
        <w:jc w:val="both"/>
        <w:rPr>
          <w:rFonts w:cstheme="minorHAnsi"/>
          <w:shd w:val="clear" w:color="auto" w:fill="FFFFFF"/>
          <w:lang w:val="fr-FR"/>
        </w:rPr>
      </w:pPr>
    </w:p>
    <w:p w14:paraId="3A8F9052"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Quel est le danger de cette confusion sémantique entretenue dans cette accusation concerne la liberté de pensée et de conscience ?</w:t>
      </w:r>
    </w:p>
    <w:p w14:paraId="30A06BB0" w14:textId="77777777" w:rsidR="007807D1" w:rsidRPr="007807D1" w:rsidRDefault="007807D1" w:rsidP="0043022E">
      <w:pPr>
        <w:spacing w:after="0" w:line="240" w:lineRule="auto"/>
        <w:jc w:val="both"/>
        <w:rPr>
          <w:rFonts w:cstheme="minorHAnsi"/>
          <w:shd w:val="clear" w:color="auto" w:fill="FFFFFF"/>
          <w:lang w:val="fr-FR"/>
        </w:rPr>
      </w:pPr>
    </w:p>
    <w:p w14:paraId="155006DF"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En voici des exemples :</w:t>
      </w:r>
    </w:p>
    <w:p w14:paraId="3A245AE0" w14:textId="77777777" w:rsidR="007807D1" w:rsidRPr="007807D1" w:rsidRDefault="007807D1" w:rsidP="0043022E">
      <w:pPr>
        <w:spacing w:after="0" w:line="240" w:lineRule="auto"/>
        <w:jc w:val="both"/>
        <w:rPr>
          <w:rFonts w:cstheme="minorHAnsi"/>
          <w:shd w:val="clear" w:color="auto" w:fill="FFFFFF"/>
          <w:lang w:val="fr-FR"/>
        </w:rPr>
      </w:pPr>
    </w:p>
    <w:p w14:paraId="1FBF1041"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1) Le biologiste évolutionniste, Richard Dawkins, très critique envers l’islam dans ses tweets, s’est vu annulé le passage de son discours sur les ondes, lors d’événement organisé par KPFA Radio à Berkeley, en Californie, en août 2017, les organisateurs l'ayant accusé de « </w:t>
      </w:r>
      <w:r w:rsidRPr="00D72DAC">
        <w:rPr>
          <w:rFonts w:cstheme="minorHAnsi"/>
          <w:i/>
          <w:shd w:val="clear" w:color="auto" w:fill="FFFFFF"/>
          <w:lang w:val="fr-FR"/>
        </w:rPr>
        <w:t>discours excessif contre l'islam</w:t>
      </w:r>
      <w:r w:rsidRPr="007807D1">
        <w:rPr>
          <w:rFonts w:cstheme="minorHAnsi"/>
          <w:shd w:val="clear" w:color="auto" w:fill="FFFFFF"/>
          <w:lang w:val="fr-FR"/>
        </w:rPr>
        <w:t xml:space="preserve"> ». Dans une lettre aux auditeurs, la station de radio financée par les fonds publics avait écrit : « Nous avions réservé cet événement entièrement sur son excellent </w:t>
      </w:r>
      <w:r w:rsidRPr="00D72DAC">
        <w:rPr>
          <w:rFonts w:cstheme="minorHAnsi"/>
          <w:i/>
          <w:shd w:val="clear" w:color="auto" w:fill="FFFFFF"/>
          <w:lang w:val="fr-FR"/>
        </w:rPr>
        <w:t>nouveau livre sur la science, alors que nous ne savions pas qu'il avait offensé et blessé tant de gens, à cause de ses tweets et d'autres commentaires sur L'islam</w:t>
      </w:r>
      <w:r w:rsidRPr="007807D1">
        <w:rPr>
          <w:rFonts w:cstheme="minorHAnsi"/>
          <w:shd w:val="clear" w:color="auto" w:fill="FFFFFF"/>
          <w:lang w:val="fr-FR"/>
        </w:rPr>
        <w:t xml:space="preserve"> ». </w:t>
      </w:r>
    </w:p>
    <w:p w14:paraId="7FDF4F06"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Donc sur les radios publiques, tout discours critique sur l’islam peut être censuré.</w:t>
      </w:r>
    </w:p>
    <w:p w14:paraId="34E788F9" w14:textId="77777777" w:rsidR="007807D1" w:rsidRPr="007807D1" w:rsidRDefault="007807D1" w:rsidP="0043022E">
      <w:pPr>
        <w:spacing w:after="0" w:line="240" w:lineRule="auto"/>
        <w:jc w:val="both"/>
        <w:rPr>
          <w:rFonts w:cstheme="minorHAnsi"/>
          <w:shd w:val="clear" w:color="auto" w:fill="FFFFFF"/>
          <w:lang w:val="fr-FR"/>
        </w:rPr>
      </w:pPr>
    </w:p>
    <w:p w14:paraId="317E9299"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Or ce genre de censure est très dangereux, car, même si l'on peut être désolé de blesser les sentiments et convictions des musulmans, néanmoins cette critique est nécessaire, utiles et bénéfique pour ces derniers, pour, par exemple, améliorer la condition de la femme, obtenir une évolution progressiste sociale de l’islam, ne serait-ce que pour le respect des non-musulman et leur égalité de traitement avec les musulmans (avec la fin de la dhimma). </w:t>
      </w:r>
    </w:p>
    <w:p w14:paraId="5FCABEC3" w14:textId="2B3C2E6C"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Ce n'est pas de gaité de cœur que, par exemple, </w:t>
      </w:r>
      <w:r>
        <w:rPr>
          <w:rFonts w:cstheme="minorHAnsi"/>
          <w:shd w:val="clear" w:color="auto" w:fill="FFFFFF"/>
          <w:lang w:val="fr-FR"/>
        </w:rPr>
        <w:t>les</w:t>
      </w:r>
      <w:r w:rsidRPr="007807D1">
        <w:rPr>
          <w:rFonts w:cstheme="minorHAnsi"/>
          <w:shd w:val="clear" w:color="auto" w:fill="FFFFFF"/>
          <w:lang w:val="fr-FR"/>
        </w:rPr>
        <w:t xml:space="preserve"> ex-musulman</w:t>
      </w:r>
      <w:r>
        <w:rPr>
          <w:rFonts w:cstheme="minorHAnsi"/>
          <w:shd w:val="clear" w:color="auto" w:fill="FFFFFF"/>
          <w:lang w:val="fr-FR"/>
        </w:rPr>
        <w:t>s et</w:t>
      </w:r>
      <w:r w:rsidRPr="007807D1">
        <w:rPr>
          <w:rFonts w:cstheme="minorHAnsi"/>
          <w:shd w:val="clear" w:color="auto" w:fill="FFFFFF"/>
          <w:lang w:val="fr-FR"/>
        </w:rPr>
        <w:t xml:space="preserve"> </w:t>
      </w:r>
      <w:r>
        <w:rPr>
          <w:rFonts w:cstheme="minorHAnsi"/>
          <w:shd w:val="clear" w:color="auto" w:fill="FFFFFF"/>
          <w:lang w:val="fr-FR"/>
        </w:rPr>
        <w:t>les</w:t>
      </w:r>
      <w:r w:rsidRPr="007807D1">
        <w:rPr>
          <w:rFonts w:cstheme="minorHAnsi"/>
          <w:shd w:val="clear" w:color="auto" w:fill="FFFFFF"/>
          <w:lang w:val="fr-FR"/>
        </w:rPr>
        <w:t xml:space="preserve"> musulman</w:t>
      </w:r>
      <w:r>
        <w:rPr>
          <w:rFonts w:cstheme="minorHAnsi"/>
          <w:shd w:val="clear" w:color="auto" w:fill="FFFFFF"/>
          <w:lang w:val="fr-FR"/>
        </w:rPr>
        <w:t>s</w:t>
      </w:r>
      <w:r w:rsidRPr="007807D1">
        <w:rPr>
          <w:rFonts w:cstheme="minorHAnsi"/>
          <w:shd w:val="clear" w:color="auto" w:fill="FFFFFF"/>
          <w:lang w:val="fr-FR"/>
        </w:rPr>
        <w:t xml:space="preserve"> réformiste</w:t>
      </w:r>
      <w:r>
        <w:rPr>
          <w:rFonts w:cstheme="minorHAnsi"/>
          <w:shd w:val="clear" w:color="auto" w:fill="FFFFFF"/>
          <w:lang w:val="fr-FR"/>
        </w:rPr>
        <w:t>s</w:t>
      </w:r>
      <w:r w:rsidRPr="007807D1">
        <w:rPr>
          <w:rFonts w:cstheme="minorHAnsi"/>
          <w:shd w:val="clear" w:color="auto" w:fill="FFFFFF"/>
          <w:lang w:val="fr-FR"/>
        </w:rPr>
        <w:t xml:space="preserve"> mènent ce travail </w:t>
      </w:r>
      <w:r w:rsidR="003575AB">
        <w:rPr>
          <w:rFonts w:cstheme="minorHAnsi"/>
          <w:shd w:val="clear" w:color="auto" w:fill="FFFFFF"/>
          <w:lang w:val="fr-FR"/>
        </w:rPr>
        <w:t>–</w:t>
      </w:r>
      <w:r w:rsidRPr="007807D1">
        <w:rPr>
          <w:rFonts w:cstheme="minorHAnsi"/>
          <w:shd w:val="clear" w:color="auto" w:fill="FFFFFF"/>
          <w:lang w:val="fr-FR"/>
        </w:rPr>
        <w:t xml:space="preserve"> d'exégèse, d'historien, d'archéologue etc.</w:t>
      </w:r>
    </w:p>
    <w:p w14:paraId="00052E1D" w14:textId="77777777" w:rsidR="007807D1" w:rsidRPr="007807D1" w:rsidRDefault="007807D1" w:rsidP="0043022E">
      <w:pPr>
        <w:spacing w:after="0" w:line="240" w:lineRule="auto"/>
        <w:jc w:val="both"/>
        <w:rPr>
          <w:rFonts w:cstheme="minorHAnsi"/>
          <w:shd w:val="clear" w:color="auto" w:fill="FFFFFF"/>
          <w:lang w:val="fr-FR"/>
        </w:rPr>
      </w:pPr>
    </w:p>
    <w:p w14:paraId="61C6B7E5"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2) En 1979, Kate Millett, féministe américaine, qui avait soutenu l’opposition au Shah d’Iran, est accusée d’impérialisme et de « </w:t>
      </w:r>
      <w:r w:rsidRPr="00D72DAC">
        <w:rPr>
          <w:rFonts w:cstheme="minorHAnsi"/>
          <w:i/>
          <w:shd w:val="clear" w:color="auto" w:fill="FFFFFF"/>
          <w:lang w:val="fr-FR"/>
        </w:rPr>
        <w:t>racisme envers l’islam</w:t>
      </w:r>
      <w:r w:rsidRPr="007807D1">
        <w:rPr>
          <w:rFonts w:cstheme="minorHAnsi"/>
          <w:shd w:val="clear" w:color="auto" w:fill="FFFFFF"/>
          <w:lang w:val="fr-FR"/>
        </w:rPr>
        <w:t xml:space="preserve"> », pour avoir encouragé les femmes iraniennes à refuser de porter le voile</w:t>
      </w:r>
      <w:r w:rsidR="00D72DAC">
        <w:rPr>
          <w:rStyle w:val="Appelnotedebasdep"/>
          <w:rFonts w:cstheme="minorHAnsi"/>
          <w:shd w:val="clear" w:color="auto" w:fill="FFFFFF"/>
          <w:lang w:val="fr-FR"/>
        </w:rPr>
        <w:footnoteReference w:id="351"/>
      </w:r>
      <w:r w:rsidRPr="007807D1">
        <w:rPr>
          <w:rFonts w:cstheme="minorHAnsi"/>
          <w:shd w:val="clear" w:color="auto" w:fill="FFFFFF"/>
          <w:lang w:val="fr-FR"/>
        </w:rPr>
        <w:t>.</w:t>
      </w:r>
    </w:p>
    <w:p w14:paraId="1F89B039" w14:textId="77777777" w:rsidR="007807D1" w:rsidRPr="007807D1" w:rsidRDefault="007807D1" w:rsidP="0043022E">
      <w:pPr>
        <w:spacing w:after="0" w:line="240" w:lineRule="auto"/>
        <w:jc w:val="both"/>
        <w:rPr>
          <w:rFonts w:cstheme="minorHAnsi"/>
          <w:shd w:val="clear" w:color="auto" w:fill="FFFFFF"/>
          <w:lang w:val="fr-FR"/>
        </w:rPr>
      </w:pPr>
    </w:p>
    <w:p w14:paraId="003A4EDB"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Alors que cette militante se bat simplement pour les droits des femmes et l’égalité homme-femme en Iran.</w:t>
      </w:r>
    </w:p>
    <w:p w14:paraId="57EFDA5C" w14:textId="77777777" w:rsidR="007807D1" w:rsidRPr="007807D1" w:rsidRDefault="007807D1" w:rsidP="0043022E">
      <w:pPr>
        <w:spacing w:after="0" w:line="240" w:lineRule="auto"/>
        <w:jc w:val="both"/>
        <w:rPr>
          <w:rFonts w:cstheme="minorHAnsi"/>
          <w:shd w:val="clear" w:color="auto" w:fill="FFFFFF"/>
          <w:lang w:val="fr-FR"/>
        </w:rPr>
      </w:pPr>
    </w:p>
    <w:p w14:paraId="2798DB1C"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3) En ayant publié un ouvrage historique « Le génocide voilé », sur l'esclavage arabo-musulman, l’historien, anthropologue et écrivain franco-sénégalais, Tidiane N'Diaye, a été accusé d'islamophobie, par un « savant » chiite</w:t>
      </w:r>
      <w:r w:rsidR="00D72DAC">
        <w:rPr>
          <w:rStyle w:val="Appelnotedebasdep"/>
          <w:rFonts w:cstheme="minorHAnsi"/>
          <w:shd w:val="clear" w:color="auto" w:fill="FFFFFF"/>
          <w:lang w:val="fr-FR"/>
        </w:rPr>
        <w:footnoteReference w:id="352"/>
      </w:r>
      <w:r w:rsidRPr="007807D1">
        <w:rPr>
          <w:rFonts w:cstheme="minorHAnsi"/>
          <w:shd w:val="clear" w:color="auto" w:fill="FFFFFF"/>
          <w:lang w:val="fr-FR"/>
        </w:rPr>
        <w:t>.</w:t>
      </w:r>
    </w:p>
    <w:p w14:paraId="2E1A8150" w14:textId="77777777" w:rsidR="007807D1" w:rsidRPr="007807D1" w:rsidRDefault="007807D1" w:rsidP="0043022E">
      <w:pPr>
        <w:spacing w:after="0" w:line="240" w:lineRule="auto"/>
        <w:jc w:val="both"/>
        <w:rPr>
          <w:rFonts w:cstheme="minorHAnsi"/>
          <w:shd w:val="clear" w:color="auto" w:fill="FFFFFF"/>
          <w:lang w:val="fr-FR"/>
        </w:rPr>
      </w:pPr>
    </w:p>
    <w:p w14:paraId="49DFA01F"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Cette accusation équivaut à vouloir nier les faits historiques sur la traite orientale. Or les faits historiques sont têtus.</w:t>
      </w:r>
    </w:p>
    <w:p w14:paraId="230E98BC" w14:textId="77777777" w:rsidR="007807D1" w:rsidRPr="007807D1" w:rsidRDefault="007807D1" w:rsidP="0043022E">
      <w:pPr>
        <w:spacing w:after="0" w:line="240" w:lineRule="auto"/>
        <w:jc w:val="both"/>
        <w:rPr>
          <w:rFonts w:cstheme="minorHAnsi"/>
          <w:shd w:val="clear" w:color="auto" w:fill="FFFFFF"/>
          <w:lang w:val="fr-FR"/>
        </w:rPr>
      </w:pPr>
    </w:p>
    <w:p w14:paraId="0206251D"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Voici différents avis qui éclairent sur le danger de l'accusation d’islamophobie :</w:t>
      </w:r>
    </w:p>
    <w:p w14:paraId="40CA8195" w14:textId="77777777" w:rsidR="007807D1" w:rsidRPr="007807D1" w:rsidRDefault="007807D1" w:rsidP="0043022E">
      <w:pPr>
        <w:spacing w:after="0" w:line="240" w:lineRule="auto"/>
        <w:jc w:val="both"/>
        <w:rPr>
          <w:rFonts w:cstheme="minorHAnsi"/>
          <w:shd w:val="clear" w:color="auto" w:fill="FFFFFF"/>
          <w:lang w:val="fr-FR"/>
        </w:rPr>
      </w:pPr>
    </w:p>
    <w:p w14:paraId="33DA05E0"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Selon l’essayiste Charb, assassiné par les islamistes, « </w:t>
      </w:r>
      <w:r w:rsidRPr="00D72DAC">
        <w:rPr>
          <w:rFonts w:cstheme="minorHAnsi"/>
          <w:i/>
          <w:shd w:val="clear" w:color="auto" w:fill="FFFFFF"/>
          <w:lang w:val="fr-FR"/>
        </w:rPr>
        <w:t>Lutter contre l'islamophobie, c'est lutter contre quoi ? Contre la liberté d'expression. Car ce que le mot islamophobie condamne, c'est en fait le blasphémer, ce n'est pas faire preuve de racisme mais exercer son esprit critique sur une religion. C'est voir la lutte contre le racisme, quel que soit l'individu qu'il vise, confondue avec un combat pour la promotion et la protection d'une religion</w:t>
      </w:r>
      <w:r w:rsidRPr="007807D1">
        <w:rPr>
          <w:rFonts w:cstheme="minorHAnsi"/>
          <w:shd w:val="clear" w:color="auto" w:fill="FFFFFF"/>
          <w:lang w:val="fr-FR"/>
        </w:rPr>
        <w:t xml:space="preserve"> »</w:t>
      </w:r>
      <w:r w:rsidR="00D72DAC">
        <w:rPr>
          <w:rStyle w:val="Appelnotedebasdep"/>
          <w:rFonts w:cstheme="minorHAnsi"/>
          <w:shd w:val="clear" w:color="auto" w:fill="FFFFFF"/>
          <w:lang w:val="fr-FR"/>
        </w:rPr>
        <w:footnoteReference w:id="353"/>
      </w:r>
      <w:r w:rsidRPr="007807D1">
        <w:rPr>
          <w:rFonts w:cstheme="minorHAnsi"/>
          <w:shd w:val="clear" w:color="auto" w:fill="FFFFFF"/>
          <w:lang w:val="fr-FR"/>
        </w:rPr>
        <w:t>.</w:t>
      </w:r>
    </w:p>
    <w:p w14:paraId="4E203D90" w14:textId="77777777" w:rsidR="007807D1" w:rsidRPr="007807D1" w:rsidRDefault="007807D1" w:rsidP="0043022E">
      <w:pPr>
        <w:spacing w:after="0" w:line="240" w:lineRule="auto"/>
        <w:jc w:val="both"/>
        <w:rPr>
          <w:rFonts w:cstheme="minorHAnsi"/>
          <w:shd w:val="clear" w:color="auto" w:fill="FFFFFF"/>
          <w:lang w:val="fr-FR"/>
        </w:rPr>
      </w:pPr>
    </w:p>
    <w:p w14:paraId="45E69953"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De moi : « </w:t>
      </w:r>
      <w:r w:rsidRPr="00D72DAC">
        <w:rPr>
          <w:rFonts w:cstheme="minorHAnsi"/>
          <w:i/>
          <w:shd w:val="clear" w:color="auto" w:fill="FFFFFF"/>
          <w:lang w:val="fr-FR"/>
        </w:rPr>
        <w:t>Le mot islamophobie est une escroquerie intellectuelle, car on y fait l'amalgame entre ceux phobiques et hostiles envers les musulmans et les islamo-critiques qui soumettent l'islam et Mahomet à l'analyse critique, rationnelle et scientifique. Une analyse que certains musulmans détestent et rejettent. Analyse critique (des sources, des données archéologiques qui valident ou non les affirmations du Coran ...) pourtant nécessaires si l'on aime et recherche honnêtement la vérité scientifique</w:t>
      </w:r>
      <w:r w:rsidRPr="007807D1">
        <w:rPr>
          <w:rFonts w:cstheme="minorHAnsi"/>
          <w:shd w:val="clear" w:color="auto" w:fill="FFFFFF"/>
          <w:lang w:val="fr-FR"/>
        </w:rPr>
        <w:t xml:space="preserve"> » [à noter que cette phrase a été censurée sur Facebook, sans explication].</w:t>
      </w:r>
    </w:p>
    <w:p w14:paraId="3A94E117" w14:textId="77777777" w:rsidR="007807D1" w:rsidRPr="007807D1" w:rsidRDefault="007807D1" w:rsidP="0043022E">
      <w:pPr>
        <w:spacing w:after="0" w:line="240" w:lineRule="auto"/>
        <w:jc w:val="both"/>
        <w:rPr>
          <w:rFonts w:cstheme="minorHAnsi"/>
          <w:shd w:val="clear" w:color="auto" w:fill="FFFFFF"/>
          <w:lang w:val="fr-FR"/>
        </w:rPr>
      </w:pPr>
    </w:p>
    <w:p w14:paraId="7C8C0452"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 </w:t>
      </w:r>
      <w:r w:rsidRPr="00D72DAC">
        <w:rPr>
          <w:rFonts w:cstheme="minorHAnsi"/>
          <w:i/>
          <w:shd w:val="clear" w:color="auto" w:fill="FFFFFF"/>
          <w:lang w:val="fr-FR"/>
        </w:rPr>
        <w:t>La loi violente sur la charia enseigne la haine contre les chrétiens, les juifs, les bouddhistes, les athées, les chiens, les homosexuels, les Occidentaux, les Occidentaux : nourriture, démocratie, civilisation, cultures, pays et nations ; et après que nos califes les aient tous envahis, nous avons l'audace et le courage de nous plaindre de « l'islamophobie »</w:t>
      </w:r>
      <w:r w:rsidRPr="007807D1">
        <w:rPr>
          <w:rFonts w:cstheme="minorHAnsi"/>
          <w:shd w:val="clear" w:color="auto" w:fill="FFFFFF"/>
          <w:lang w:val="fr-FR"/>
        </w:rPr>
        <w:t xml:space="preserve"> », avis de l’Imam Tawhidi.</w:t>
      </w:r>
    </w:p>
    <w:p w14:paraId="228EBD3F" w14:textId="77777777" w:rsidR="007807D1" w:rsidRPr="007807D1" w:rsidRDefault="007807D1" w:rsidP="0043022E">
      <w:pPr>
        <w:spacing w:after="0" w:line="240" w:lineRule="auto"/>
        <w:jc w:val="both"/>
        <w:rPr>
          <w:rFonts w:cstheme="minorHAnsi"/>
          <w:shd w:val="clear" w:color="auto" w:fill="FFFFFF"/>
          <w:lang w:val="fr-FR"/>
        </w:rPr>
      </w:pPr>
    </w:p>
    <w:p w14:paraId="58FECC50"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De Kemal : « </w:t>
      </w:r>
      <w:r w:rsidRPr="00D72DAC">
        <w:rPr>
          <w:rFonts w:cstheme="minorHAnsi"/>
          <w:i/>
          <w:shd w:val="clear" w:color="auto" w:fill="FFFFFF"/>
          <w:lang w:val="fr-FR"/>
        </w:rPr>
        <w:t>Les islamistes détestent les occidentaux, les chrétiens, les juifs, les polythéistes, les athées, les homosexuels, les femmes émancipées, la nudité, la sexualité, la "sorcellerie", les chiens, le porc, l'alcool, la musique, la liberté d'expression, la démocratie, notre civilisation, nos traditions, notre pays et après ils osent se plaindre de l'islamophobie</w:t>
      </w:r>
      <w:r w:rsidRPr="007807D1">
        <w:rPr>
          <w:rFonts w:cstheme="minorHAnsi"/>
          <w:shd w:val="clear" w:color="auto" w:fill="FFFFFF"/>
          <w:lang w:val="fr-FR"/>
        </w:rPr>
        <w:t xml:space="preserve"> ».</w:t>
      </w:r>
    </w:p>
    <w:p w14:paraId="41F0FC45" w14:textId="77777777" w:rsidR="007807D1" w:rsidRPr="007807D1" w:rsidRDefault="007807D1" w:rsidP="0043022E">
      <w:pPr>
        <w:spacing w:after="0" w:line="240" w:lineRule="auto"/>
        <w:jc w:val="both"/>
        <w:rPr>
          <w:rFonts w:cstheme="minorHAnsi"/>
          <w:shd w:val="clear" w:color="auto" w:fill="FFFFFF"/>
          <w:lang w:val="fr-FR"/>
        </w:rPr>
      </w:pPr>
    </w:p>
    <w:p w14:paraId="550AA96C"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 </w:t>
      </w:r>
      <w:r w:rsidRPr="00D72DAC">
        <w:rPr>
          <w:rFonts w:cstheme="minorHAnsi"/>
          <w:i/>
          <w:shd w:val="clear" w:color="auto" w:fill="FFFFFF"/>
          <w:lang w:val="fr-FR"/>
        </w:rPr>
        <w:t>L'islam n'est pas une race. L'islam est uniquement un ensemble de croyances ; et il n'y a rien d'islamophobe à affirmer quel l'islam est incompatible avec la démocratie</w:t>
      </w:r>
      <w:r w:rsidRPr="007807D1">
        <w:rPr>
          <w:rFonts w:cstheme="minorHAnsi"/>
          <w:shd w:val="clear" w:color="auto" w:fill="FFFFFF"/>
          <w:lang w:val="fr-FR"/>
        </w:rPr>
        <w:t xml:space="preserve"> », </w:t>
      </w:r>
      <w:r w:rsidR="00D72DAC" w:rsidRPr="00D72DAC">
        <w:rPr>
          <w:rFonts w:cstheme="minorHAnsi"/>
          <w:shd w:val="clear" w:color="auto" w:fill="FFFFFF"/>
          <w:lang w:val="fr-FR"/>
        </w:rPr>
        <w:t>Ayaan Hirsi Ali, femme politique et écrivaine néerlando-américaine d'origine somalienne.</w:t>
      </w:r>
    </w:p>
    <w:p w14:paraId="15128395" w14:textId="77777777" w:rsidR="007807D1" w:rsidRPr="007807D1" w:rsidRDefault="007807D1" w:rsidP="0043022E">
      <w:pPr>
        <w:spacing w:after="0" w:line="240" w:lineRule="auto"/>
        <w:jc w:val="both"/>
        <w:rPr>
          <w:rFonts w:cstheme="minorHAnsi"/>
          <w:shd w:val="clear" w:color="auto" w:fill="FFFFFF"/>
          <w:lang w:val="fr-FR"/>
        </w:rPr>
      </w:pPr>
    </w:p>
    <w:p w14:paraId="024E9B76"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De François P : « </w:t>
      </w:r>
      <w:r w:rsidRPr="00D72DAC">
        <w:rPr>
          <w:rFonts w:cstheme="minorHAnsi"/>
          <w:i/>
          <w:shd w:val="clear" w:color="auto" w:fill="FFFFFF"/>
          <w:lang w:val="fr-FR"/>
        </w:rPr>
        <w:t>La peur de l'accusation d'islamophobie et la "bien-pensance" musèlent et bâillonnent la liberté d'expression, la parole libre</w:t>
      </w:r>
      <w:r w:rsidRPr="007807D1">
        <w:rPr>
          <w:rFonts w:cstheme="minorHAnsi"/>
          <w:shd w:val="clear" w:color="auto" w:fill="FFFFFF"/>
          <w:lang w:val="fr-FR"/>
        </w:rPr>
        <w:t xml:space="preserve"> ».</w:t>
      </w:r>
    </w:p>
    <w:p w14:paraId="1CAEB76A" w14:textId="77777777" w:rsidR="007807D1" w:rsidRPr="007807D1" w:rsidRDefault="007807D1" w:rsidP="0043022E">
      <w:pPr>
        <w:spacing w:after="0" w:line="240" w:lineRule="auto"/>
        <w:jc w:val="both"/>
        <w:rPr>
          <w:rFonts w:cstheme="minorHAnsi"/>
          <w:shd w:val="clear" w:color="auto" w:fill="FFFFFF"/>
          <w:lang w:val="fr-FR"/>
        </w:rPr>
      </w:pPr>
    </w:p>
    <w:p w14:paraId="75BF242A"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De Marie : « </w:t>
      </w:r>
      <w:r w:rsidRPr="00D72DAC">
        <w:rPr>
          <w:rFonts w:cstheme="minorHAnsi"/>
          <w:i/>
          <w:shd w:val="clear" w:color="auto" w:fill="FFFFFF"/>
          <w:lang w:val="fr-FR"/>
        </w:rPr>
        <w:t>Comment clouer le bec et refuser le débat, accusez d'islamophobie ou de mansplainer !</w:t>
      </w:r>
      <w:r w:rsidRPr="007807D1">
        <w:rPr>
          <w:rFonts w:cstheme="minorHAnsi"/>
          <w:shd w:val="clear" w:color="auto" w:fill="FFFFFF"/>
          <w:lang w:val="fr-FR"/>
        </w:rPr>
        <w:t xml:space="preserve"> ».</w:t>
      </w:r>
    </w:p>
    <w:p w14:paraId="40DB5B1D" w14:textId="77777777" w:rsidR="007807D1" w:rsidRPr="007807D1" w:rsidRDefault="007807D1" w:rsidP="0043022E">
      <w:pPr>
        <w:spacing w:after="0" w:line="240" w:lineRule="auto"/>
        <w:jc w:val="both"/>
        <w:rPr>
          <w:rFonts w:cstheme="minorHAnsi"/>
          <w:shd w:val="clear" w:color="auto" w:fill="FFFFFF"/>
          <w:lang w:val="fr-FR"/>
        </w:rPr>
      </w:pPr>
    </w:p>
    <w:p w14:paraId="3A434B1E"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De Omar : « </w:t>
      </w:r>
      <w:r w:rsidRPr="00D72DAC">
        <w:rPr>
          <w:rFonts w:cstheme="minorHAnsi"/>
          <w:i/>
          <w:shd w:val="clear" w:color="auto" w:fill="FFFFFF"/>
          <w:lang w:val="fr-FR"/>
        </w:rPr>
        <w:t>Le mot “islamophobie” a une histoire, qu’il vaut mieux connaître avant de l’utiliser à la légère. Il a été utilisé en 1979, par les mollahs iraniens qui souhaitaient faire passer les femmes qui refusaient de porter le voile pour de « mauvaises musulmanes » en les accusant d’être « islamophobes ». (…) En réalité, loin de désigner un quelconque racisme, le mot islamophobie est clairement pensé pour disqualifier ceux qui résistent aux intégristes : à commencer par les féministes et les musulmans libéraux</w:t>
      </w:r>
      <w:r w:rsidRPr="007807D1">
        <w:rPr>
          <w:rFonts w:cstheme="minorHAnsi"/>
          <w:shd w:val="clear" w:color="auto" w:fill="FFFFFF"/>
          <w:lang w:val="fr-FR"/>
        </w:rPr>
        <w:t>. ».</w:t>
      </w:r>
    </w:p>
    <w:p w14:paraId="42A580BC" w14:textId="77777777" w:rsidR="007807D1" w:rsidRPr="007807D1" w:rsidRDefault="007807D1" w:rsidP="0043022E">
      <w:pPr>
        <w:spacing w:after="0" w:line="240" w:lineRule="auto"/>
        <w:jc w:val="both"/>
        <w:rPr>
          <w:rFonts w:cstheme="minorHAnsi"/>
          <w:shd w:val="clear" w:color="auto" w:fill="FFFFFF"/>
          <w:lang w:val="fr-FR"/>
        </w:rPr>
      </w:pPr>
    </w:p>
    <w:p w14:paraId="62488709"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De Kemal : « </w:t>
      </w:r>
      <w:r w:rsidRPr="00D72DAC">
        <w:rPr>
          <w:rFonts w:cstheme="minorHAnsi"/>
          <w:i/>
          <w:shd w:val="clear" w:color="auto" w:fill="FFFFFF"/>
          <w:lang w:val="fr-FR"/>
        </w:rPr>
        <w:t>La xénophobie est un délit. L'islamophobie est, elle, une opinion [ce terme n'existe pas dans le code pénal]</w:t>
      </w:r>
      <w:r w:rsidRPr="007807D1">
        <w:rPr>
          <w:rFonts w:cstheme="minorHAnsi"/>
          <w:shd w:val="clear" w:color="auto" w:fill="FFFFFF"/>
          <w:lang w:val="fr-FR"/>
        </w:rPr>
        <w:t xml:space="preserve"> ».</w:t>
      </w:r>
    </w:p>
    <w:p w14:paraId="13713CD6" w14:textId="77777777" w:rsidR="007807D1" w:rsidRPr="007807D1" w:rsidRDefault="007807D1" w:rsidP="0043022E">
      <w:pPr>
        <w:spacing w:after="0" w:line="240" w:lineRule="auto"/>
        <w:jc w:val="both"/>
        <w:rPr>
          <w:rFonts w:cstheme="minorHAnsi"/>
          <w:shd w:val="clear" w:color="auto" w:fill="FFFFFF"/>
          <w:lang w:val="fr-FR"/>
        </w:rPr>
      </w:pPr>
    </w:p>
    <w:p w14:paraId="7A37AC0A"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De Hamed : « </w:t>
      </w:r>
      <w:r w:rsidRPr="00D72DAC">
        <w:rPr>
          <w:rFonts w:cstheme="minorHAnsi"/>
          <w:i/>
          <w:shd w:val="clear" w:color="auto" w:fill="FFFFFF"/>
          <w:lang w:val="fr-FR"/>
        </w:rPr>
        <w:t>La lutte contre l'islamophobie est le cheval de Troie des revendications identitaires [communautaire]</w:t>
      </w:r>
      <w:r w:rsidRPr="007807D1">
        <w:rPr>
          <w:rFonts w:cstheme="minorHAnsi"/>
          <w:shd w:val="clear" w:color="auto" w:fill="FFFFFF"/>
          <w:lang w:val="fr-FR"/>
        </w:rPr>
        <w:t xml:space="preserve"> » [du PIR etc.].</w:t>
      </w:r>
    </w:p>
    <w:p w14:paraId="44CFF4B8" w14:textId="77777777" w:rsidR="007807D1" w:rsidRPr="007807D1" w:rsidRDefault="007807D1" w:rsidP="0043022E">
      <w:pPr>
        <w:spacing w:after="0" w:line="240" w:lineRule="auto"/>
        <w:jc w:val="both"/>
        <w:rPr>
          <w:rFonts w:cstheme="minorHAnsi"/>
          <w:shd w:val="clear" w:color="auto" w:fill="FFFFFF"/>
          <w:lang w:val="fr-FR"/>
        </w:rPr>
      </w:pPr>
    </w:p>
    <w:p w14:paraId="78EBFEB2" w14:textId="77777777" w:rsidR="007807D1" w:rsidRPr="007807D1"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 </w:t>
      </w:r>
      <w:r w:rsidRPr="00D72DAC">
        <w:rPr>
          <w:rFonts w:cstheme="minorHAnsi"/>
          <w:i/>
          <w:shd w:val="clear" w:color="auto" w:fill="FFFFFF"/>
          <w:lang w:val="fr-FR"/>
        </w:rPr>
        <w:t>L’« islamophobie » est un mot créé par les fascistes et utilisé par les lâches, pour manipuler les crétins</w:t>
      </w:r>
      <w:r w:rsidRPr="007807D1">
        <w:rPr>
          <w:rFonts w:cstheme="minorHAnsi"/>
          <w:shd w:val="clear" w:color="auto" w:fill="FFFFFF"/>
          <w:lang w:val="fr-FR"/>
        </w:rPr>
        <w:t xml:space="preserve"> », Christopher Hitchen</w:t>
      </w:r>
      <w:r w:rsidR="00D72DAC">
        <w:rPr>
          <w:rFonts w:cstheme="minorHAnsi"/>
          <w:shd w:val="clear" w:color="auto" w:fill="FFFFFF"/>
          <w:lang w:val="fr-FR"/>
        </w:rPr>
        <w:t xml:space="preserve">s, </w:t>
      </w:r>
      <w:r w:rsidR="00D72DAC" w:rsidRPr="00D72DAC">
        <w:rPr>
          <w:rFonts w:cstheme="minorHAnsi"/>
          <w:shd w:val="clear" w:color="auto" w:fill="FFFFFF"/>
          <w:lang w:val="fr-FR"/>
        </w:rPr>
        <w:t>écrivain et journaliste ayant les nationalités britannique et américaine</w:t>
      </w:r>
      <w:r w:rsidRPr="007807D1">
        <w:rPr>
          <w:rFonts w:cstheme="minorHAnsi"/>
          <w:shd w:val="clear" w:color="auto" w:fill="FFFFFF"/>
          <w:lang w:val="fr-FR"/>
        </w:rPr>
        <w:t>.</w:t>
      </w:r>
    </w:p>
    <w:p w14:paraId="1096FA4A" w14:textId="77777777" w:rsidR="007807D1" w:rsidRPr="007807D1" w:rsidRDefault="007807D1" w:rsidP="0043022E">
      <w:pPr>
        <w:spacing w:after="0" w:line="240" w:lineRule="auto"/>
        <w:jc w:val="both"/>
        <w:rPr>
          <w:rFonts w:cstheme="minorHAnsi"/>
          <w:shd w:val="clear" w:color="auto" w:fill="FFFFFF"/>
          <w:lang w:val="fr-FR"/>
        </w:rPr>
      </w:pPr>
    </w:p>
    <w:p w14:paraId="0B0C93AC" w14:textId="77777777" w:rsidR="003D0402" w:rsidRDefault="007807D1" w:rsidP="0043022E">
      <w:pPr>
        <w:spacing w:after="0" w:line="240" w:lineRule="auto"/>
        <w:jc w:val="both"/>
        <w:rPr>
          <w:rFonts w:cstheme="minorHAnsi"/>
          <w:shd w:val="clear" w:color="auto" w:fill="FFFFFF"/>
          <w:lang w:val="fr-FR"/>
        </w:rPr>
      </w:pPr>
      <w:r w:rsidRPr="007807D1">
        <w:rPr>
          <w:rFonts w:cstheme="minorHAnsi"/>
          <w:shd w:val="clear" w:color="auto" w:fill="FFFFFF"/>
          <w:lang w:val="fr-FR"/>
        </w:rPr>
        <w:t xml:space="preserve">Selon Zineb El Rhazoui, journaliste, qui est régulièrement traitée d’islamophobe car critiquant l’islam : « </w:t>
      </w:r>
      <w:r w:rsidRPr="00D72DAC">
        <w:rPr>
          <w:rFonts w:cstheme="minorHAnsi"/>
          <w:i/>
          <w:shd w:val="clear" w:color="auto" w:fill="FFFFFF"/>
          <w:lang w:val="fr-FR"/>
        </w:rPr>
        <w:t>Dans « islamophobie » il y a « phobie », qui veut dire dire « peur irrationnelle ». Mais ne nous y trompons pas : l’islamophobie est une escroquerie intellectuelle en direction de l’Occident et qui se veut un frère jumeau de la notion d’antisémitisme. En Europe, l’antisémitisme est quelque chose de concret qui a existé dans l’histoire et s’est traduit par des lois. Or, l’islamophobie est uniquement un outil intellectuel qui consiste à faire taire ceux que l’on ne peut pas faire taire par des moyens coercitifs en les accusant de racisme. Pourquoi précisément ? Parce que le racisme en France, par exemple, n’est pas une opinion mais un délit. Résultat, aujourd’hui la notion d’islamophobie, cette imposture intellectuelle en forme de piège dans lequel sont tombés des</w:t>
      </w:r>
      <w:r w:rsidRPr="007807D1">
        <w:rPr>
          <w:rFonts w:cstheme="minorHAnsi"/>
          <w:shd w:val="clear" w:color="auto" w:fill="FFFFFF"/>
          <w:lang w:val="fr-FR"/>
        </w:rPr>
        <w:t xml:space="preserve"> gens </w:t>
      </w:r>
      <w:r w:rsidRPr="00D72DAC">
        <w:rPr>
          <w:rFonts w:cstheme="minorHAnsi"/>
          <w:i/>
          <w:shd w:val="clear" w:color="auto" w:fill="FFFFFF"/>
          <w:lang w:val="fr-FR"/>
        </w:rPr>
        <w:t>de gauche</w:t>
      </w:r>
      <w:r w:rsidRPr="007807D1">
        <w:rPr>
          <w:rFonts w:cstheme="minorHAnsi"/>
          <w:shd w:val="clear" w:color="auto" w:fill="FFFFFF"/>
          <w:lang w:val="fr-FR"/>
        </w:rPr>
        <w:t xml:space="preserve"> </w:t>
      </w:r>
      <w:r w:rsidRPr="00D72DAC">
        <w:rPr>
          <w:rFonts w:cstheme="minorHAnsi"/>
          <w:i/>
          <w:shd w:val="clear" w:color="auto" w:fill="FFFFFF"/>
          <w:lang w:val="fr-FR"/>
        </w:rPr>
        <w:t>ou bien-pensants, est entrée dans le Larousse avec cette définition : « Hostilité envers l’islam, les musulmans. » C’est tragique</w:t>
      </w:r>
      <w:r w:rsidRPr="007807D1">
        <w:rPr>
          <w:rFonts w:cstheme="minorHAnsi"/>
          <w:shd w:val="clear" w:color="auto" w:fill="FFFFFF"/>
          <w:lang w:val="fr-FR"/>
        </w:rPr>
        <w:t xml:space="preserve"> »</w:t>
      </w:r>
      <w:r w:rsidR="00D72DAC">
        <w:rPr>
          <w:rStyle w:val="Appelnotedebasdep"/>
          <w:rFonts w:cstheme="minorHAnsi"/>
          <w:shd w:val="clear" w:color="auto" w:fill="FFFFFF"/>
          <w:lang w:val="fr-FR"/>
        </w:rPr>
        <w:footnoteReference w:id="354"/>
      </w:r>
      <w:r w:rsidRPr="007807D1">
        <w:rPr>
          <w:rFonts w:cstheme="minorHAnsi"/>
          <w:shd w:val="clear" w:color="auto" w:fill="FFFFFF"/>
          <w:lang w:val="fr-FR"/>
        </w:rPr>
        <w:t>.</w:t>
      </w:r>
    </w:p>
    <w:p w14:paraId="7C89D618" w14:textId="77777777" w:rsidR="0082205A" w:rsidRDefault="0082205A" w:rsidP="0043022E">
      <w:pPr>
        <w:spacing w:after="0" w:line="240" w:lineRule="auto"/>
        <w:jc w:val="both"/>
        <w:rPr>
          <w:rFonts w:cstheme="minorHAnsi"/>
          <w:shd w:val="clear" w:color="auto" w:fill="FFFFFF"/>
          <w:lang w:val="fr-FR"/>
        </w:rPr>
      </w:pPr>
    </w:p>
    <w:p w14:paraId="4EE741CA" w14:textId="77777777" w:rsidR="0082205A" w:rsidRDefault="0082205A" w:rsidP="0043022E">
      <w:pPr>
        <w:spacing w:after="0" w:line="240" w:lineRule="auto"/>
        <w:jc w:val="both"/>
        <w:rPr>
          <w:rFonts w:cstheme="minorHAnsi"/>
          <w:shd w:val="clear" w:color="auto" w:fill="FFFFFF"/>
          <w:lang w:val="fr-FR"/>
        </w:rPr>
      </w:pPr>
      <w:r>
        <w:rPr>
          <w:rFonts w:cstheme="minorHAnsi"/>
          <w:shd w:val="clear" w:color="auto" w:fill="FFFFFF"/>
          <w:lang w:val="fr-FR"/>
        </w:rPr>
        <w:t>« </w:t>
      </w:r>
      <w:r w:rsidRPr="0082205A">
        <w:rPr>
          <w:rFonts w:cstheme="minorHAnsi"/>
          <w:i/>
          <w:shd w:val="clear" w:color="auto" w:fill="FFFFFF"/>
          <w:lang w:val="fr-FR"/>
        </w:rPr>
        <w:t>Personne ne le conteste [le racisme antimusulman] mais ce n'est pas le bon terme pour désigner le racisme antimusulman</w:t>
      </w:r>
      <w:r>
        <w:rPr>
          <w:rFonts w:cstheme="minorHAnsi"/>
          <w:shd w:val="clear" w:color="auto" w:fill="FFFFFF"/>
          <w:lang w:val="fr-FR"/>
        </w:rPr>
        <w:t> »</w:t>
      </w:r>
      <w:r w:rsidRPr="0082205A">
        <w:rPr>
          <w:rFonts w:cstheme="minorHAnsi"/>
          <w:shd w:val="clear" w:color="auto" w:fill="FFFFFF"/>
          <w:lang w:val="fr-FR"/>
        </w:rPr>
        <w:t xml:space="preserve"> [...] </w:t>
      </w:r>
      <w:r w:rsidRPr="0082205A">
        <w:rPr>
          <w:rFonts w:cstheme="minorHAnsi"/>
          <w:i/>
          <w:shd w:val="clear" w:color="auto" w:fill="FFFFFF"/>
          <w:lang w:val="fr-FR"/>
        </w:rPr>
        <w:t>« Le concept d'islamophobie est un détournement de la lutte contre le racisme antimusulman qui n'a rien à voir avec l'antiracism</w:t>
      </w:r>
      <w:r w:rsidRPr="0082205A">
        <w:rPr>
          <w:rFonts w:cstheme="minorHAnsi"/>
          <w:shd w:val="clear" w:color="auto" w:fill="FFFFFF"/>
          <w:lang w:val="fr-FR"/>
        </w:rPr>
        <w:t>e</w:t>
      </w:r>
      <w:r>
        <w:rPr>
          <w:rFonts w:cstheme="minorHAnsi"/>
          <w:shd w:val="clear" w:color="auto" w:fill="FFFFFF"/>
          <w:lang w:val="fr-FR"/>
        </w:rPr>
        <w:t> »</w:t>
      </w:r>
      <w:r w:rsidRPr="0082205A">
        <w:rPr>
          <w:rFonts w:cstheme="minorHAnsi"/>
          <w:shd w:val="clear" w:color="auto" w:fill="FFFFFF"/>
          <w:lang w:val="fr-FR"/>
        </w:rPr>
        <w:t>, Alain Jakubowicz, président de la Ligue contre le racisme et l’antisémitisme (LICRA), 6 nov. 2016</w:t>
      </w:r>
      <w:r>
        <w:rPr>
          <w:rStyle w:val="Appelnotedebasdep"/>
          <w:rFonts w:cstheme="minorHAnsi"/>
          <w:shd w:val="clear" w:color="auto" w:fill="FFFFFF"/>
          <w:lang w:val="fr-FR"/>
        </w:rPr>
        <w:footnoteReference w:id="355"/>
      </w:r>
      <w:r w:rsidRPr="0082205A">
        <w:rPr>
          <w:rFonts w:cstheme="minorHAnsi"/>
          <w:shd w:val="clear" w:color="auto" w:fill="FFFFFF"/>
          <w:lang w:val="fr-FR"/>
        </w:rPr>
        <w:t>.</w:t>
      </w:r>
    </w:p>
    <w:p w14:paraId="18D3D1F4" w14:textId="77777777" w:rsidR="00501A3E" w:rsidRPr="00501A3E" w:rsidRDefault="00501A3E" w:rsidP="0043022E">
      <w:pPr>
        <w:spacing w:after="0" w:line="240" w:lineRule="auto"/>
        <w:jc w:val="both"/>
        <w:rPr>
          <w:rFonts w:cstheme="minorHAnsi"/>
          <w:shd w:val="clear" w:color="auto" w:fill="FFFFFF"/>
          <w:lang w:val="fr-FR"/>
        </w:rPr>
      </w:pPr>
      <w:r w:rsidRPr="00501A3E">
        <w:rPr>
          <w:rFonts w:cstheme="minorHAnsi"/>
          <w:shd w:val="clear" w:color="auto" w:fill="FFFFFF"/>
          <w:lang w:val="fr-FR"/>
        </w:rPr>
        <w:t xml:space="preserve">En septembre 2013, la rédaction du quotidien Le Monde note que le mot a été l'objet de controverses, « </w:t>
      </w:r>
      <w:r w:rsidRPr="00501A3E">
        <w:rPr>
          <w:rFonts w:cstheme="minorHAnsi"/>
          <w:i/>
          <w:shd w:val="clear" w:color="auto" w:fill="FFFFFF"/>
          <w:lang w:val="fr-FR"/>
        </w:rPr>
        <w:t>tant il apparaissait comme un instrument propre à invalider toute critique de l'intégrisme musulman […] de la religion musulmane et instaurer, au bout du compte, un délit de blasphème</w:t>
      </w:r>
      <w:r w:rsidRPr="00501A3E">
        <w:rPr>
          <w:rFonts w:cstheme="minorHAnsi"/>
          <w:shd w:val="clear" w:color="auto" w:fill="FFFFFF"/>
          <w:lang w:val="fr-FR"/>
        </w:rPr>
        <w:t xml:space="preserve"> »</w:t>
      </w:r>
      <w:r>
        <w:rPr>
          <w:rStyle w:val="Appelnotedebasdep"/>
          <w:rFonts w:cstheme="minorHAnsi"/>
          <w:shd w:val="clear" w:color="auto" w:fill="FFFFFF"/>
          <w:lang w:val="fr-FR"/>
        </w:rPr>
        <w:footnoteReference w:id="356"/>
      </w:r>
      <w:r w:rsidRPr="00501A3E">
        <w:rPr>
          <w:rFonts w:cstheme="minorHAnsi"/>
          <w:shd w:val="clear" w:color="auto" w:fill="FFFFFF"/>
          <w:lang w:val="fr-FR"/>
        </w:rPr>
        <w:t>.</w:t>
      </w:r>
    </w:p>
    <w:p w14:paraId="112A42E1" w14:textId="77777777" w:rsidR="00501A3E" w:rsidRPr="00501A3E" w:rsidRDefault="00501A3E" w:rsidP="0043022E">
      <w:pPr>
        <w:spacing w:after="0" w:line="240" w:lineRule="auto"/>
        <w:jc w:val="both"/>
        <w:rPr>
          <w:rFonts w:cstheme="minorHAnsi"/>
          <w:shd w:val="clear" w:color="auto" w:fill="FFFFFF"/>
          <w:lang w:val="fr-FR"/>
        </w:rPr>
      </w:pPr>
    </w:p>
    <w:p w14:paraId="1D545EEC" w14:textId="77777777" w:rsidR="00501A3E" w:rsidRDefault="00501A3E" w:rsidP="0043022E">
      <w:pPr>
        <w:spacing w:after="0" w:line="240" w:lineRule="auto"/>
        <w:jc w:val="both"/>
        <w:rPr>
          <w:rFonts w:cstheme="minorHAnsi"/>
          <w:shd w:val="clear" w:color="auto" w:fill="FFFFFF"/>
          <w:lang w:val="fr-FR"/>
        </w:rPr>
      </w:pPr>
      <w:r w:rsidRPr="00501A3E">
        <w:rPr>
          <w:rFonts w:cstheme="minorHAnsi"/>
          <w:shd w:val="clear" w:color="auto" w:fill="FFFFFF"/>
          <w:lang w:val="fr-FR"/>
        </w:rPr>
        <w:t xml:space="preserve">« </w:t>
      </w:r>
      <w:r w:rsidRPr="00501A3E">
        <w:rPr>
          <w:rFonts w:cstheme="minorHAnsi"/>
          <w:i/>
          <w:shd w:val="clear" w:color="auto" w:fill="FFFFFF"/>
          <w:lang w:val="fr-FR"/>
        </w:rPr>
        <w:t>Chacun sait toutefois que le CCIF a imposé cette désignation (“Islamophobie”) à l'administration et aux médias pour désigner ces actes délictueux, mais que sa visée politique d'ensemble est d'y faire entrer toute critique de l'islam</w:t>
      </w:r>
      <w:r w:rsidRPr="00501A3E">
        <w:rPr>
          <w:rFonts w:cstheme="minorHAnsi"/>
          <w:shd w:val="clear" w:color="auto" w:fill="FFFFFF"/>
          <w:lang w:val="fr-FR"/>
        </w:rPr>
        <w:t>. », selon l'ethnologue Jeanne Favret-Saada</w:t>
      </w:r>
      <w:r>
        <w:rPr>
          <w:rStyle w:val="Appelnotedebasdep"/>
          <w:rFonts w:cstheme="minorHAnsi"/>
          <w:shd w:val="clear" w:color="auto" w:fill="FFFFFF"/>
          <w:lang w:val="fr-FR"/>
        </w:rPr>
        <w:footnoteReference w:id="357"/>
      </w:r>
      <w:r w:rsidRPr="00501A3E">
        <w:rPr>
          <w:rFonts w:cstheme="minorHAnsi"/>
          <w:shd w:val="clear" w:color="auto" w:fill="FFFFFF"/>
          <w:lang w:val="fr-FR"/>
        </w:rPr>
        <w:t>.</w:t>
      </w:r>
    </w:p>
    <w:p w14:paraId="75E34C42" w14:textId="035235A9" w:rsidR="003D0402" w:rsidRDefault="003D0402" w:rsidP="0043022E">
      <w:pPr>
        <w:spacing w:after="0" w:line="240" w:lineRule="auto"/>
        <w:rPr>
          <w:rFonts w:cstheme="minorHAnsi"/>
          <w:shd w:val="clear" w:color="auto" w:fill="FFFFFF"/>
          <w:lang w:val="fr-FR"/>
        </w:rPr>
      </w:pPr>
    </w:p>
    <w:p w14:paraId="13BFE13F" w14:textId="77777777" w:rsidR="004F1847" w:rsidRDefault="004F1847" w:rsidP="004F1847">
      <w:pPr>
        <w:pStyle w:val="Titre2"/>
        <w:rPr>
          <w:shd w:val="clear" w:color="auto" w:fill="FFFFFF"/>
          <w:lang w:val="fr-FR"/>
        </w:rPr>
      </w:pPr>
      <w:bookmarkStart w:id="117" w:name="_Toc510966416"/>
      <w:bookmarkStart w:id="118" w:name="_Toc68429407"/>
      <w:r>
        <w:rPr>
          <w:shd w:val="clear" w:color="auto" w:fill="FFFFFF"/>
          <w:lang w:val="fr-FR"/>
        </w:rPr>
        <w:t>En conclusion partielle</w:t>
      </w:r>
      <w:bookmarkEnd w:id="117"/>
      <w:bookmarkEnd w:id="118"/>
    </w:p>
    <w:p w14:paraId="4330DCA4" w14:textId="77777777" w:rsidR="004F1847" w:rsidRDefault="004F1847" w:rsidP="004F1847">
      <w:pPr>
        <w:spacing w:after="0"/>
        <w:jc w:val="both"/>
        <w:rPr>
          <w:rFonts w:cstheme="minorHAnsi"/>
          <w:shd w:val="clear" w:color="auto" w:fill="FFFFFF"/>
          <w:lang w:val="fr-FR"/>
        </w:rPr>
      </w:pPr>
    </w:p>
    <w:p w14:paraId="448D669B" w14:textId="0A30CE39"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Une proportion non négligeable de personnes, vivants en terre d’islam, ont recours à la</w:t>
      </w:r>
      <w:r w:rsidR="00CA4B6F">
        <w:rPr>
          <w:rFonts w:cstheme="minorHAnsi"/>
          <w:shd w:val="clear" w:color="auto" w:fill="FFFFFF"/>
          <w:lang w:val="fr-FR"/>
        </w:rPr>
        <w:t xml:space="preserve"> propagande </w:t>
      </w:r>
      <w:r w:rsidR="003575AB">
        <w:rPr>
          <w:rFonts w:cstheme="minorHAnsi"/>
          <w:shd w:val="clear" w:color="auto" w:fill="FFFFFF"/>
          <w:lang w:val="fr-FR"/>
        </w:rPr>
        <w:t>–</w:t>
      </w:r>
      <w:r w:rsidR="00CA4B6F">
        <w:rPr>
          <w:rFonts w:cstheme="minorHAnsi"/>
          <w:shd w:val="clear" w:color="auto" w:fill="FFFFFF"/>
          <w:lang w:val="fr-FR"/>
        </w:rPr>
        <w:t xml:space="preserve"> utilisant, le plus souvent, la </w:t>
      </w:r>
      <w:r>
        <w:rPr>
          <w:rFonts w:cstheme="minorHAnsi"/>
          <w:shd w:val="clear" w:color="auto" w:fill="FFFFFF"/>
          <w:lang w:val="fr-FR"/>
        </w:rPr>
        <w:t>« rhétorique d</w:t>
      </w:r>
      <w:r w:rsidR="00CA4B6F">
        <w:rPr>
          <w:rFonts w:cstheme="minorHAnsi"/>
          <w:shd w:val="clear" w:color="auto" w:fill="FFFFFF"/>
          <w:lang w:val="fr-FR"/>
        </w:rPr>
        <w:t xml:space="preserve">’inversion </w:t>
      </w:r>
      <w:r>
        <w:rPr>
          <w:rFonts w:cstheme="minorHAnsi"/>
          <w:shd w:val="clear" w:color="auto" w:fill="FFFFFF"/>
          <w:lang w:val="fr-FR"/>
        </w:rPr>
        <w:t>»</w:t>
      </w:r>
      <w:r w:rsidR="00CA4B6F">
        <w:rPr>
          <w:rFonts w:cstheme="minorHAnsi"/>
          <w:shd w:val="clear" w:color="auto" w:fill="FFFFFF"/>
          <w:lang w:val="fr-FR"/>
        </w:rPr>
        <w:t xml:space="preserve"> </w:t>
      </w:r>
      <w:r w:rsidR="003575AB">
        <w:rPr>
          <w:rFonts w:cstheme="minorHAnsi"/>
          <w:shd w:val="clear" w:color="auto" w:fill="FFFFFF"/>
          <w:lang w:val="fr-FR"/>
        </w:rPr>
        <w:t>–</w:t>
      </w:r>
      <w:r>
        <w:rPr>
          <w:rFonts w:cstheme="minorHAnsi"/>
          <w:shd w:val="clear" w:color="auto" w:fill="FFFFFF"/>
          <w:lang w:val="fr-FR"/>
        </w:rPr>
        <w:t xml:space="preserve">, qui fournit une vision fantasmée des faits historique, par exemple dans le cadre du conflit israélo-palestinien, </w:t>
      </w:r>
      <w:r w:rsidRPr="00F932D1">
        <w:rPr>
          <w:rFonts w:cstheme="minorHAnsi"/>
          <w:b/>
          <w:shd w:val="clear" w:color="auto" w:fill="FFFFFF"/>
          <w:lang w:val="fr-FR"/>
        </w:rPr>
        <w:t>sans aucune préoccupation pour la vérité historique et scientifique</w:t>
      </w:r>
      <w:r>
        <w:rPr>
          <w:rFonts w:cstheme="minorHAnsi"/>
          <w:shd w:val="clear" w:color="auto" w:fill="FFFFFF"/>
          <w:lang w:val="fr-FR"/>
        </w:rPr>
        <w:t>.</w:t>
      </w:r>
    </w:p>
    <w:p w14:paraId="7FA618C7" w14:textId="77777777" w:rsidR="004F1847" w:rsidRDefault="004F1847" w:rsidP="0043022E">
      <w:pPr>
        <w:spacing w:after="0" w:line="240" w:lineRule="auto"/>
        <w:jc w:val="both"/>
        <w:rPr>
          <w:rFonts w:cstheme="minorHAnsi"/>
          <w:shd w:val="clear" w:color="auto" w:fill="FFFFFF"/>
          <w:lang w:val="fr-FR"/>
        </w:rPr>
      </w:pPr>
    </w:p>
    <w:p w14:paraId="22118DA5" w14:textId="77777777"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Le journaliste de l’AFP, </w:t>
      </w:r>
      <w:r w:rsidRPr="00B90774">
        <w:rPr>
          <w:rFonts w:cstheme="minorHAnsi"/>
          <w:i/>
          <w:shd w:val="clear" w:color="auto" w:fill="FFFFFF"/>
          <w:lang w:val="fr-FR"/>
        </w:rPr>
        <w:t>Clément Weill-Raynal</w:t>
      </w:r>
      <w:r>
        <w:rPr>
          <w:rFonts w:cstheme="minorHAnsi"/>
          <w:i/>
          <w:shd w:val="clear" w:color="auto" w:fill="FFFFFF"/>
          <w:lang w:val="fr-FR"/>
        </w:rPr>
        <w:t>,</w:t>
      </w:r>
      <w:r>
        <w:rPr>
          <w:rFonts w:cstheme="minorHAnsi"/>
          <w:shd w:val="clear" w:color="auto" w:fill="FFFFFF"/>
          <w:lang w:val="fr-FR"/>
        </w:rPr>
        <w:t xml:space="preserve"> écrivait justement dans un tweet : « </w:t>
      </w:r>
      <w:r w:rsidRPr="00B90774">
        <w:rPr>
          <w:rFonts w:cstheme="minorHAnsi"/>
          <w:i/>
          <w:shd w:val="clear" w:color="auto" w:fill="FFFFFF"/>
          <w:lang w:val="fr-FR"/>
        </w:rPr>
        <w:t xml:space="preserve">@CWeillRaynal Un confrère chevronné de l'AFP m'a confié que le </w:t>
      </w:r>
      <w:r w:rsidRPr="00B90774">
        <w:rPr>
          <w:rFonts w:cstheme="minorHAnsi"/>
          <w:b/>
          <w:i/>
          <w:shd w:val="clear" w:color="auto" w:fill="FFFFFF"/>
          <w:lang w:val="fr-FR"/>
        </w:rPr>
        <w:t>bureau de Gaza est considéré comme un repère de militants par la direction de l'agence</w:t>
      </w:r>
      <w:r w:rsidRPr="00B90774">
        <w:rPr>
          <w:rFonts w:cstheme="minorHAnsi"/>
          <w:i/>
          <w:shd w:val="clear" w:color="auto" w:fill="FFFFFF"/>
          <w:lang w:val="fr-FR"/>
        </w:rPr>
        <w:t xml:space="preserve">. Mais pour des raisons politiques, on fait comme si de rien n'était, </w:t>
      </w:r>
      <w:r w:rsidRPr="00B90774">
        <w:rPr>
          <w:rFonts w:cstheme="minorHAnsi"/>
          <w:b/>
          <w:i/>
          <w:shd w:val="clear" w:color="auto" w:fill="FFFFFF"/>
          <w:lang w:val="fr-FR"/>
        </w:rPr>
        <w:t>on</w:t>
      </w:r>
      <w:r w:rsidRPr="00B90774">
        <w:rPr>
          <w:rFonts w:cstheme="minorHAnsi"/>
          <w:i/>
          <w:shd w:val="clear" w:color="auto" w:fill="FFFFFF"/>
          <w:lang w:val="fr-FR"/>
        </w:rPr>
        <w:t xml:space="preserve"> </w:t>
      </w:r>
      <w:r w:rsidRPr="00B90774">
        <w:rPr>
          <w:rFonts w:cstheme="minorHAnsi"/>
          <w:b/>
          <w:i/>
          <w:shd w:val="clear" w:color="auto" w:fill="FFFFFF"/>
          <w:lang w:val="fr-FR"/>
        </w:rPr>
        <w:t>diffuse les infos frelatées du bureau de Gaza y compris les fakes</w:t>
      </w:r>
      <w:r>
        <w:rPr>
          <w:rStyle w:val="Appelnotedebasdep"/>
          <w:rFonts w:cstheme="minorHAnsi"/>
          <w:b/>
          <w:i/>
          <w:shd w:val="clear" w:color="auto" w:fill="FFFFFF"/>
          <w:lang w:val="fr-FR"/>
        </w:rPr>
        <w:footnoteReference w:id="358"/>
      </w:r>
      <w:r>
        <w:rPr>
          <w:rFonts w:cstheme="minorHAnsi"/>
          <w:shd w:val="clear" w:color="auto" w:fill="FFFFFF"/>
          <w:lang w:val="fr-FR"/>
        </w:rPr>
        <w:t> ».</w:t>
      </w:r>
    </w:p>
    <w:p w14:paraId="1673B674" w14:textId="77777777" w:rsidR="004F1847" w:rsidRDefault="004F1847" w:rsidP="0043022E">
      <w:pPr>
        <w:spacing w:after="0" w:line="240" w:lineRule="auto"/>
        <w:jc w:val="both"/>
        <w:rPr>
          <w:rFonts w:cstheme="minorHAnsi"/>
          <w:shd w:val="clear" w:color="auto" w:fill="FFFFFF"/>
          <w:lang w:val="fr-FR"/>
        </w:rPr>
      </w:pPr>
    </w:p>
    <w:p w14:paraId="702B4CDD" w14:textId="2FF09E9E"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Ces apologistes musulmans aiment les romans nationaux historiques fantasmés. Par exemple, on entend régulièrement, que la guerre d’Algérie aurait causé 1,5 millions de morts du côté Algériens (musulmans), sans aucune préoccupation de la vérité historique alors que ce nombre serait estimé entre 350.000 et 500.000 morts algériens</w:t>
      </w:r>
      <w:r w:rsidR="00CA4B6F">
        <w:rPr>
          <w:rFonts w:cstheme="minorHAnsi"/>
          <w:shd w:val="clear" w:color="auto" w:fill="FFFFFF"/>
          <w:lang w:val="fr-FR"/>
        </w:rPr>
        <w:t xml:space="preserve">, </w:t>
      </w:r>
      <w:r>
        <w:rPr>
          <w:rFonts w:cstheme="minorHAnsi"/>
          <w:shd w:val="clear" w:color="auto" w:fill="FFFFFF"/>
          <w:lang w:val="fr-FR"/>
        </w:rPr>
        <w:t>ce qui est</w:t>
      </w:r>
      <w:r w:rsidR="00CA4B6F">
        <w:rPr>
          <w:rFonts w:cstheme="minorHAnsi"/>
          <w:shd w:val="clear" w:color="auto" w:fill="FFFFFF"/>
          <w:lang w:val="fr-FR"/>
        </w:rPr>
        <w:t xml:space="preserve"> déjà</w:t>
      </w:r>
      <w:r>
        <w:rPr>
          <w:rFonts w:cstheme="minorHAnsi"/>
          <w:shd w:val="clear" w:color="auto" w:fill="FFFFFF"/>
          <w:lang w:val="fr-FR"/>
        </w:rPr>
        <w:t xml:space="preserve"> énorme</w:t>
      </w:r>
      <w:r>
        <w:rPr>
          <w:rStyle w:val="Appelnotedebasdep"/>
          <w:rFonts w:cstheme="minorHAnsi"/>
          <w:shd w:val="clear" w:color="auto" w:fill="FFFFFF"/>
          <w:lang w:val="fr-FR"/>
        </w:rPr>
        <w:footnoteReference w:id="359"/>
      </w:r>
      <w:r>
        <w:rPr>
          <w:rFonts w:cstheme="minorHAnsi"/>
          <w:shd w:val="clear" w:color="auto" w:fill="FFFFFF"/>
          <w:lang w:val="fr-FR"/>
        </w:rPr>
        <w:t xml:space="preserve">. </w:t>
      </w:r>
    </w:p>
    <w:p w14:paraId="4830BA7D" w14:textId="77777777" w:rsidR="004F1847" w:rsidRDefault="004F1847" w:rsidP="0043022E">
      <w:pPr>
        <w:spacing w:after="0" w:line="240" w:lineRule="auto"/>
        <w:jc w:val="both"/>
        <w:rPr>
          <w:rFonts w:cstheme="minorHAnsi"/>
          <w:shd w:val="clear" w:color="auto" w:fill="FFFFFF"/>
          <w:lang w:val="fr-FR"/>
        </w:rPr>
      </w:pPr>
    </w:p>
    <w:p w14:paraId="106F1F29" w14:textId="5EA307AB"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Le problème est la difficulté à pousser </w:t>
      </w:r>
      <w:r w:rsidR="00CA4B6F">
        <w:rPr>
          <w:rFonts w:cstheme="minorHAnsi"/>
          <w:shd w:val="clear" w:color="auto" w:fill="FFFFFF"/>
          <w:lang w:val="fr-FR"/>
        </w:rPr>
        <w:t>c</w:t>
      </w:r>
      <w:r>
        <w:rPr>
          <w:rFonts w:cstheme="minorHAnsi"/>
          <w:shd w:val="clear" w:color="auto" w:fill="FFFFFF"/>
          <w:lang w:val="fr-FR"/>
        </w:rPr>
        <w:t xml:space="preserve">es propagandistes à l’autocritique </w:t>
      </w:r>
      <w:r w:rsidR="00CA4B6F">
        <w:rPr>
          <w:rFonts w:cstheme="minorHAnsi"/>
          <w:shd w:val="clear" w:color="auto" w:fill="FFFFFF"/>
          <w:lang w:val="fr-FR"/>
        </w:rPr>
        <w:t xml:space="preserve">de </w:t>
      </w:r>
      <w:r>
        <w:rPr>
          <w:rFonts w:cstheme="minorHAnsi"/>
          <w:shd w:val="clear" w:color="auto" w:fill="FFFFFF"/>
          <w:lang w:val="fr-FR"/>
        </w:rPr>
        <w:t>leur cette attitude et à la critique de ces romans nationaux fantasmés.</w:t>
      </w:r>
    </w:p>
    <w:p w14:paraId="120B21E4" w14:textId="3D01E55F" w:rsidR="004F1847" w:rsidRDefault="004F1847" w:rsidP="004F1847">
      <w:pPr>
        <w:spacing w:after="0"/>
        <w:jc w:val="both"/>
        <w:rPr>
          <w:rFonts w:cstheme="minorHAnsi"/>
          <w:shd w:val="clear" w:color="auto" w:fill="FFFFFF"/>
          <w:lang w:val="fr-FR"/>
        </w:rPr>
      </w:pPr>
    </w:p>
    <w:p w14:paraId="0CC93C6A" w14:textId="7CA792C0" w:rsidR="00146571" w:rsidRDefault="00146571" w:rsidP="00146571">
      <w:pPr>
        <w:pStyle w:val="Titre2"/>
        <w:rPr>
          <w:shd w:val="clear" w:color="auto" w:fill="FFFFFF"/>
          <w:lang w:val="fr-FR"/>
        </w:rPr>
      </w:pPr>
      <w:bookmarkStart w:id="119" w:name="_Toc68429408"/>
      <w:r>
        <w:rPr>
          <w:shd w:val="clear" w:color="auto" w:fill="FFFFFF"/>
          <w:lang w:val="fr-FR"/>
        </w:rPr>
        <w:t>Les miracles scientifiques du Coran</w:t>
      </w:r>
      <w:bookmarkEnd w:id="119"/>
    </w:p>
    <w:p w14:paraId="1388A081" w14:textId="77777777" w:rsidR="00146571" w:rsidRDefault="00146571" w:rsidP="0043022E">
      <w:pPr>
        <w:spacing w:after="0" w:line="240" w:lineRule="auto"/>
        <w:jc w:val="both"/>
        <w:rPr>
          <w:rFonts w:cstheme="minorHAnsi"/>
          <w:shd w:val="clear" w:color="auto" w:fill="FFFFFF"/>
          <w:lang w:val="fr-FR"/>
        </w:rPr>
      </w:pPr>
    </w:p>
    <w:p w14:paraId="501FF1EE" w14:textId="77777777"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Nous retrouvons aussi le même problème avec les allégations sur les « </w:t>
      </w:r>
      <w:r w:rsidRPr="00427BFD">
        <w:rPr>
          <w:rFonts w:cstheme="minorHAnsi"/>
          <w:b/>
          <w:i/>
          <w:shd w:val="clear" w:color="auto" w:fill="FFFFFF"/>
          <w:lang w:val="fr-FR"/>
        </w:rPr>
        <w:t>miracles scientifiques du Coran</w:t>
      </w:r>
      <w:r>
        <w:rPr>
          <w:rFonts w:cstheme="minorHAnsi"/>
          <w:shd w:val="clear" w:color="auto" w:fill="FFFFFF"/>
          <w:lang w:val="fr-FR"/>
        </w:rPr>
        <w:t> », une série d’affirmations pseudoscientifiques, très largement diffusée sur Internet, qui utilisent des raisonnements remplis d’approximations, de sophismes, de biais cognitifs, ne respectant pas du tout les règles de la démarche et de la méthode scientifique</w:t>
      </w:r>
      <w:r>
        <w:rPr>
          <w:rStyle w:val="Appelnotedebasdep"/>
          <w:rFonts w:cstheme="minorHAnsi"/>
          <w:shd w:val="clear" w:color="auto" w:fill="FFFFFF"/>
          <w:lang w:val="fr-FR"/>
        </w:rPr>
        <w:footnoteReference w:id="360"/>
      </w:r>
      <w:r>
        <w:rPr>
          <w:rFonts w:cstheme="minorHAnsi"/>
          <w:shd w:val="clear" w:color="auto" w:fill="FFFFFF"/>
          <w:lang w:val="fr-FR"/>
        </w:rPr>
        <w:t xml:space="preserve">. </w:t>
      </w:r>
    </w:p>
    <w:p w14:paraId="749129F3" w14:textId="77777777" w:rsidR="004F1847" w:rsidRDefault="004F1847" w:rsidP="0043022E">
      <w:pPr>
        <w:spacing w:after="0" w:line="240" w:lineRule="auto"/>
        <w:jc w:val="both"/>
        <w:rPr>
          <w:rFonts w:cstheme="minorHAnsi"/>
          <w:shd w:val="clear" w:color="auto" w:fill="FFFFFF"/>
          <w:lang w:val="fr-FR"/>
        </w:rPr>
      </w:pPr>
    </w:p>
    <w:p w14:paraId="00033E1A" w14:textId="498B9AA3"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Déjà pour ces apologistes, l’oxymore « </w:t>
      </w:r>
      <w:r w:rsidRPr="00427BFD">
        <w:rPr>
          <w:rFonts w:cstheme="minorHAnsi"/>
          <w:b/>
          <w:i/>
          <w:shd w:val="clear" w:color="auto" w:fill="FFFFFF"/>
          <w:lang w:val="fr-FR"/>
        </w:rPr>
        <w:t>miracles scientifiques du Coran</w:t>
      </w:r>
      <w:r>
        <w:rPr>
          <w:rFonts w:cstheme="minorHAnsi"/>
          <w:shd w:val="clear" w:color="auto" w:fill="FFFFFF"/>
          <w:lang w:val="fr-FR"/>
        </w:rPr>
        <w:t> » ne leur saute</w:t>
      </w:r>
      <w:r w:rsidR="00CA4B6F">
        <w:rPr>
          <w:rFonts w:cstheme="minorHAnsi"/>
          <w:shd w:val="clear" w:color="auto" w:fill="FFFFFF"/>
          <w:lang w:val="fr-FR"/>
        </w:rPr>
        <w:t xml:space="preserve"> même</w:t>
      </w:r>
      <w:r>
        <w:rPr>
          <w:rFonts w:cstheme="minorHAnsi"/>
          <w:shd w:val="clear" w:color="auto" w:fill="FFFFFF"/>
          <w:lang w:val="fr-FR"/>
        </w:rPr>
        <w:t xml:space="preserve"> pas aux yeux (entre « miracle » et « scientifique »). </w:t>
      </w:r>
    </w:p>
    <w:p w14:paraId="17721170" w14:textId="77777777" w:rsidR="004F1847" w:rsidRDefault="004F1847" w:rsidP="0043022E">
      <w:pPr>
        <w:spacing w:after="0" w:line="240" w:lineRule="auto"/>
        <w:jc w:val="both"/>
        <w:rPr>
          <w:rFonts w:cstheme="minorHAnsi"/>
          <w:shd w:val="clear" w:color="auto" w:fill="FFFFFF"/>
          <w:lang w:val="fr-FR"/>
        </w:rPr>
      </w:pPr>
    </w:p>
    <w:p w14:paraId="0E13ACB1" w14:textId="77777777"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Ensuite, Mahomet a commis beaucoup d’erreurs scientifiques, comme, par exemple, dans ce verset </w:t>
      </w:r>
      <w:r w:rsidRPr="000236EF">
        <w:rPr>
          <w:rFonts w:cstheme="minorHAnsi"/>
          <w:b/>
          <w:i/>
          <w:shd w:val="clear" w:color="auto" w:fill="FFFFFF"/>
          <w:lang w:val="fr-FR"/>
        </w:rPr>
        <w:t>« Le sperme apparaît entre la colonne vertébrale et les côtes</w:t>
      </w:r>
      <w:r>
        <w:rPr>
          <w:rFonts w:cstheme="minorHAnsi"/>
          <w:shd w:val="clear" w:color="auto" w:fill="FFFFFF"/>
          <w:lang w:val="fr-FR"/>
        </w:rPr>
        <w:t> »</w:t>
      </w:r>
      <w:r w:rsidRPr="000236EF">
        <w:rPr>
          <w:rFonts w:cstheme="minorHAnsi"/>
          <w:shd w:val="clear" w:color="auto" w:fill="FFFFFF"/>
          <w:lang w:val="fr-FR"/>
        </w:rPr>
        <w:t xml:space="preserve"> (Coran, verset 86:</w:t>
      </w:r>
      <w:r>
        <w:rPr>
          <w:rFonts w:cstheme="minorHAnsi"/>
          <w:shd w:val="clear" w:color="auto" w:fill="FFFFFF"/>
          <w:lang w:val="fr-FR"/>
        </w:rPr>
        <w:t>6-</w:t>
      </w:r>
      <w:r w:rsidRPr="000236EF">
        <w:rPr>
          <w:rFonts w:cstheme="minorHAnsi"/>
          <w:shd w:val="clear" w:color="auto" w:fill="FFFFFF"/>
          <w:lang w:val="fr-FR"/>
        </w:rPr>
        <w:t>7)</w:t>
      </w:r>
      <w:r>
        <w:rPr>
          <w:rStyle w:val="Appelnotedebasdep"/>
          <w:rFonts w:cstheme="minorHAnsi"/>
          <w:shd w:val="clear" w:color="auto" w:fill="FFFFFF"/>
          <w:lang w:val="fr-FR"/>
        </w:rPr>
        <w:footnoteReference w:id="361"/>
      </w:r>
      <w:r w:rsidRPr="000236EF">
        <w:rPr>
          <w:rFonts w:cstheme="minorHAnsi"/>
          <w:shd w:val="clear" w:color="auto" w:fill="FFFFFF"/>
          <w:lang w:val="fr-FR"/>
        </w:rPr>
        <w:t>.</w:t>
      </w:r>
      <w:r>
        <w:rPr>
          <w:rFonts w:cstheme="minorHAnsi"/>
          <w:shd w:val="clear" w:color="auto" w:fill="FFFFFF"/>
          <w:lang w:val="fr-FR"/>
        </w:rPr>
        <w:t xml:space="preserve"> Ce qui prouve que Mahomet pouvait se tromper, qu’il ne recevait donc pas la parole divine (car celle-ci est supposée vraie en tout temps et à toute époque).</w:t>
      </w:r>
    </w:p>
    <w:p w14:paraId="23D4A9AD" w14:textId="77777777"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 </w:t>
      </w:r>
    </w:p>
    <w:p w14:paraId="307E29DA" w14:textId="77777777"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Il semblerait qu’il y ait une volonté apologique, de certains musulmans, soit de dissimuler les erreurs scientifiques du Coran, soit de refuser la réalité de l’existence de ces erreurs, en s’aveuglant ?</w:t>
      </w:r>
    </w:p>
    <w:p w14:paraId="731863C6" w14:textId="77777777" w:rsidR="004F1847" w:rsidRDefault="004F1847" w:rsidP="0043022E">
      <w:pPr>
        <w:spacing w:after="0" w:line="240" w:lineRule="auto"/>
        <w:jc w:val="both"/>
        <w:rPr>
          <w:rFonts w:cstheme="minorHAnsi"/>
          <w:shd w:val="clear" w:color="auto" w:fill="FFFFFF"/>
          <w:lang w:val="fr-FR"/>
        </w:rPr>
      </w:pPr>
    </w:p>
    <w:p w14:paraId="09B8A7BE" w14:textId="77777777"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Comment expliquer cette attitude « fanatique » / aveugle ?</w:t>
      </w:r>
    </w:p>
    <w:p w14:paraId="0C07E930" w14:textId="77777777"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Est-ce liée à une ignorance dramatique de la connaissance et de la démarche scientifique moderne ? Ou bien à une vraie volonté de dissimulation, pour sauver à tout prix l’image d’un prophète Mahomet parfait (le meilleur des modèle) et donc sa religion ? Ou les deux ?</w:t>
      </w:r>
    </w:p>
    <w:p w14:paraId="26897CA7" w14:textId="77777777" w:rsidR="004F1847" w:rsidRDefault="004F1847" w:rsidP="0043022E">
      <w:pPr>
        <w:spacing w:after="0" w:line="240" w:lineRule="auto"/>
        <w:jc w:val="both"/>
        <w:rPr>
          <w:rFonts w:cstheme="minorHAnsi"/>
          <w:shd w:val="clear" w:color="auto" w:fill="FFFFFF"/>
          <w:lang w:val="fr-FR"/>
        </w:rPr>
      </w:pPr>
    </w:p>
    <w:p w14:paraId="037FDE93" w14:textId="77777777" w:rsidR="004F1847" w:rsidRDefault="004F1847" w:rsidP="0043022E">
      <w:pPr>
        <w:spacing w:after="0" w:line="240" w:lineRule="auto"/>
        <w:jc w:val="both"/>
        <w:rPr>
          <w:rFonts w:cstheme="minorHAnsi"/>
          <w:shd w:val="clear" w:color="auto" w:fill="FFFFFF"/>
          <w:lang w:val="fr-FR"/>
        </w:rPr>
      </w:pPr>
      <w:r w:rsidRPr="00146571">
        <w:rPr>
          <w:rFonts w:cstheme="minorHAnsi"/>
          <w:b/>
          <w:shd w:val="clear" w:color="auto" w:fill="FFFFFF"/>
          <w:lang w:val="fr-FR"/>
        </w:rPr>
        <w:t>Cette volonté désespérée (folle) de faire concorder les derniers résultats de la science moderne avec les textes sacrés de l’islam</w:t>
      </w:r>
      <w:r>
        <w:rPr>
          <w:rFonts w:cstheme="minorHAnsi"/>
          <w:shd w:val="clear" w:color="auto" w:fill="FFFFFF"/>
          <w:lang w:val="fr-FR"/>
        </w:rPr>
        <w:t xml:space="preserve"> (qui n’est qu’une imposture scientifique), </w:t>
      </w:r>
      <w:r w:rsidRPr="00146571">
        <w:rPr>
          <w:rFonts w:cstheme="minorHAnsi"/>
          <w:b/>
          <w:shd w:val="clear" w:color="auto" w:fill="FFFFFF"/>
          <w:lang w:val="fr-FR"/>
        </w:rPr>
        <w:t>ce refus de la démarche scientifique</w:t>
      </w:r>
      <w:r>
        <w:rPr>
          <w:rFonts w:cstheme="minorHAnsi"/>
          <w:shd w:val="clear" w:color="auto" w:fill="FFFFFF"/>
          <w:lang w:val="fr-FR"/>
        </w:rPr>
        <w:t xml:space="preserve"> peut alors expliquer les raisons du retard scientifique et du retard de la recherche scientifique en terre d’islam. </w:t>
      </w:r>
    </w:p>
    <w:p w14:paraId="5B8A60F4" w14:textId="77777777" w:rsidR="004F1847" w:rsidRDefault="004F1847" w:rsidP="0043022E">
      <w:pPr>
        <w:spacing w:after="0" w:line="240" w:lineRule="auto"/>
        <w:jc w:val="both"/>
        <w:rPr>
          <w:rFonts w:cstheme="minorHAnsi"/>
          <w:shd w:val="clear" w:color="auto" w:fill="FFFFFF"/>
          <w:lang w:val="fr-FR"/>
        </w:rPr>
      </w:pPr>
    </w:p>
    <w:p w14:paraId="66B64947" w14:textId="77777777" w:rsidR="004F1847" w:rsidRPr="00CD2B1F"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 </w:t>
      </w:r>
      <w:r w:rsidRPr="004256DD">
        <w:rPr>
          <w:rFonts w:cstheme="minorHAnsi"/>
          <w:i/>
          <w:shd w:val="clear" w:color="auto" w:fill="FFFFFF"/>
          <w:lang w:val="fr-FR"/>
        </w:rPr>
        <w:t>Les superstitions et les méthodes d’apprentissage du Coran pèsent lourdement sur le retard scientifique des sociétés musulmanes</w:t>
      </w:r>
      <w:r>
        <w:rPr>
          <w:rFonts w:cstheme="minorHAnsi"/>
          <w:shd w:val="clear" w:color="auto" w:fill="FFFFFF"/>
          <w:lang w:val="fr-FR"/>
        </w:rPr>
        <w:t> »</w:t>
      </w:r>
      <w:r w:rsidRPr="00CD2B1F">
        <w:rPr>
          <w:rFonts w:cstheme="minorHAnsi"/>
          <w:shd w:val="clear" w:color="auto" w:fill="FFFFFF"/>
          <w:lang w:val="fr-FR"/>
        </w:rPr>
        <w:t>. Pervez Hoodbhoy, physicien pakistanais, «</w:t>
      </w:r>
      <w:r>
        <w:rPr>
          <w:rFonts w:cstheme="minorHAnsi"/>
          <w:shd w:val="clear" w:color="auto" w:fill="FFFFFF"/>
          <w:lang w:val="fr-FR"/>
        </w:rPr>
        <w:t xml:space="preserve"> </w:t>
      </w:r>
      <w:r w:rsidRPr="004256DD">
        <w:rPr>
          <w:rFonts w:cstheme="minorHAnsi"/>
          <w:i/>
          <w:shd w:val="clear" w:color="auto" w:fill="FFFFFF"/>
          <w:lang w:val="fr-FR"/>
        </w:rPr>
        <w:t>La science refuse obstinément de prendre racine dans les pays musulmans</w:t>
      </w:r>
      <w:r w:rsidRPr="00CD2B1F">
        <w:rPr>
          <w:rFonts w:cstheme="minorHAnsi"/>
          <w:shd w:val="clear" w:color="auto" w:fill="FFFFFF"/>
          <w:lang w:val="fr-FR"/>
        </w:rPr>
        <w:t>.</w:t>
      </w:r>
      <w:r>
        <w:rPr>
          <w:rFonts w:cstheme="minorHAnsi"/>
          <w:shd w:val="clear" w:color="auto" w:fill="FFFFFF"/>
          <w:lang w:val="fr-FR"/>
        </w:rPr>
        <w:t xml:space="preserve"> </w:t>
      </w:r>
      <w:r w:rsidRPr="00CD2B1F">
        <w:rPr>
          <w:rFonts w:cstheme="minorHAnsi"/>
          <w:shd w:val="clear" w:color="auto" w:fill="FFFFFF"/>
          <w:lang w:val="fr-FR"/>
        </w:rPr>
        <w:t>».</w:t>
      </w:r>
    </w:p>
    <w:p w14:paraId="7A26246C" w14:textId="43B5C503"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 </w:t>
      </w:r>
      <w:r w:rsidRPr="004256DD">
        <w:rPr>
          <w:rFonts w:cstheme="minorHAnsi"/>
          <w:b/>
          <w:i/>
          <w:shd w:val="clear" w:color="auto" w:fill="FFFFFF"/>
          <w:lang w:val="fr-FR"/>
        </w:rPr>
        <w:t>Pour 14 millions de personnes dans le monde, 180 prix Nobel ont été attribués à des savants juifs. De l’autre côté, le milliard et demi de musulmans n’a obtenu que trois prix Nobel, dont un de la paix</w:t>
      </w:r>
      <w:r>
        <w:rPr>
          <w:rFonts w:cstheme="minorHAnsi"/>
          <w:shd w:val="clear" w:color="auto" w:fill="FFFFFF"/>
          <w:lang w:val="fr-FR"/>
        </w:rPr>
        <w:t xml:space="preserve">. </w:t>
      </w:r>
      <w:r w:rsidRPr="004256DD">
        <w:rPr>
          <w:rFonts w:cstheme="minorHAnsi"/>
          <w:i/>
          <w:shd w:val="clear" w:color="auto" w:fill="FFFFFF"/>
          <w:lang w:val="fr-FR"/>
        </w:rPr>
        <w:t>Les deux autres, en chimie et en physique, l’ont été par des scientifiques ayant étudié et exercé exclusivement dans des pays anglo-saxons. «</w:t>
      </w:r>
      <w:r>
        <w:rPr>
          <w:rFonts w:cstheme="minorHAnsi"/>
          <w:i/>
          <w:shd w:val="clear" w:color="auto" w:fill="FFFFFF"/>
          <w:lang w:val="fr-FR"/>
        </w:rPr>
        <w:t xml:space="preserve"> </w:t>
      </w:r>
      <w:r w:rsidRPr="004256DD">
        <w:rPr>
          <w:rFonts w:cstheme="minorHAnsi"/>
          <w:i/>
          <w:shd w:val="clear" w:color="auto" w:fill="FFFFFF"/>
          <w:lang w:val="fr-FR"/>
        </w:rPr>
        <w:t>Le monde islamique n’a fourni aucune invention depuis le 12ème siècle</w:t>
      </w:r>
      <w:r>
        <w:rPr>
          <w:rFonts w:cstheme="minorHAnsi"/>
          <w:i/>
          <w:shd w:val="clear" w:color="auto" w:fill="FFFFFF"/>
          <w:lang w:val="fr-FR"/>
        </w:rPr>
        <w:t> »</w:t>
      </w:r>
      <w:r w:rsidRPr="004256DD">
        <w:rPr>
          <w:rFonts w:cstheme="minorHAnsi"/>
          <w:shd w:val="clear" w:color="auto" w:fill="FFFFFF"/>
          <w:lang w:val="fr-FR"/>
        </w:rPr>
        <w:t xml:space="preserve"> »</w:t>
      </w:r>
      <w:r>
        <w:rPr>
          <w:rStyle w:val="Appelnotedebasdep"/>
          <w:rFonts w:cstheme="minorHAnsi"/>
          <w:shd w:val="clear" w:color="auto" w:fill="FFFFFF"/>
          <w:lang w:val="fr-FR"/>
        </w:rPr>
        <w:footnoteReference w:id="362"/>
      </w:r>
      <w:r w:rsidRPr="004256DD">
        <w:rPr>
          <w:rFonts w:cstheme="minorHAnsi"/>
          <w:shd w:val="clear" w:color="auto" w:fill="FFFFFF"/>
          <w:lang w:val="fr-FR"/>
        </w:rPr>
        <w:t>.</w:t>
      </w:r>
    </w:p>
    <w:p w14:paraId="2F53E845" w14:textId="41027349" w:rsidR="00146571" w:rsidRDefault="00146571" w:rsidP="0043022E">
      <w:pPr>
        <w:spacing w:after="0" w:line="240" w:lineRule="auto"/>
        <w:jc w:val="both"/>
        <w:rPr>
          <w:rFonts w:cstheme="minorHAnsi"/>
          <w:shd w:val="clear" w:color="auto" w:fill="FFFFFF"/>
          <w:lang w:val="fr-FR"/>
        </w:rPr>
      </w:pPr>
    </w:p>
    <w:p w14:paraId="160D97A8" w14:textId="35056424" w:rsidR="00146571" w:rsidRPr="00CD2B1F" w:rsidRDefault="00146571" w:rsidP="0043022E">
      <w:pPr>
        <w:spacing w:after="0" w:line="240" w:lineRule="auto"/>
        <w:jc w:val="both"/>
        <w:rPr>
          <w:rFonts w:cstheme="minorHAnsi"/>
          <w:shd w:val="clear" w:color="auto" w:fill="FFFFFF"/>
          <w:lang w:val="fr-FR"/>
        </w:rPr>
      </w:pPr>
      <w:r>
        <w:rPr>
          <w:rFonts w:cstheme="minorHAnsi"/>
          <w:shd w:val="clear" w:color="auto" w:fill="FFFFFF"/>
          <w:lang w:val="fr-FR"/>
        </w:rPr>
        <w:t>Pour un nombre encore trop important de musulmans : « </w:t>
      </w:r>
      <w:r w:rsidRPr="00146571">
        <w:rPr>
          <w:rFonts w:cstheme="minorHAnsi"/>
          <w:b/>
          <w:i/>
          <w:shd w:val="clear" w:color="auto" w:fill="FFFFFF"/>
          <w:lang w:val="fr-FR"/>
        </w:rPr>
        <w:t>La religion a raison contre la science</w:t>
      </w:r>
      <w:r>
        <w:rPr>
          <w:rFonts w:cstheme="minorHAnsi"/>
          <w:shd w:val="clear" w:color="auto" w:fill="FFFFFF"/>
          <w:lang w:val="fr-FR"/>
        </w:rPr>
        <w:t> »</w:t>
      </w:r>
      <w:r w:rsidR="004C2003">
        <w:rPr>
          <w:rStyle w:val="Appelnotedebasdep"/>
          <w:rFonts w:cstheme="minorHAnsi"/>
          <w:shd w:val="clear" w:color="auto" w:fill="FFFFFF"/>
          <w:lang w:val="fr-FR"/>
        </w:rPr>
        <w:footnoteReference w:id="363"/>
      </w:r>
      <w:r>
        <w:rPr>
          <w:rFonts w:cstheme="minorHAnsi"/>
          <w:shd w:val="clear" w:color="auto" w:fill="FFFFFF"/>
          <w:lang w:val="fr-FR"/>
        </w:rPr>
        <w:t xml:space="preserve">. Pour </w:t>
      </w:r>
      <w:r w:rsidRPr="00146571">
        <w:rPr>
          <w:rFonts w:cstheme="minorHAnsi"/>
          <w:shd w:val="clear" w:color="auto" w:fill="FFFFFF"/>
          <w:lang w:val="fr-FR"/>
        </w:rPr>
        <w:t xml:space="preserve">Ouahhab : </w:t>
      </w:r>
      <w:r>
        <w:rPr>
          <w:rFonts w:cstheme="minorHAnsi"/>
          <w:shd w:val="clear" w:color="auto" w:fill="FFFFFF"/>
          <w:lang w:val="fr-FR"/>
        </w:rPr>
        <w:t>« </w:t>
      </w:r>
      <w:r w:rsidRPr="00146571">
        <w:rPr>
          <w:rFonts w:cstheme="minorHAnsi"/>
          <w:i/>
          <w:shd w:val="clear" w:color="auto" w:fill="FFFFFF"/>
          <w:lang w:val="fr-FR"/>
        </w:rPr>
        <w:t>C'est la science qui est incapable pour le moment de fournir des preuves. Cela ne veut pas dire que les histoires</w:t>
      </w:r>
      <w:r>
        <w:rPr>
          <w:rFonts w:cstheme="minorHAnsi"/>
          <w:shd w:val="clear" w:color="auto" w:fill="FFFFFF"/>
          <w:lang w:val="fr-FR"/>
        </w:rPr>
        <w:t xml:space="preserve"> [relatées par le Coran, Mahomet, la Bible …]</w:t>
      </w:r>
      <w:r w:rsidRPr="00146571">
        <w:rPr>
          <w:rFonts w:cstheme="minorHAnsi"/>
          <w:shd w:val="clear" w:color="auto" w:fill="FFFFFF"/>
          <w:lang w:val="fr-FR"/>
        </w:rPr>
        <w:t xml:space="preserve"> </w:t>
      </w:r>
      <w:r w:rsidRPr="00146571">
        <w:rPr>
          <w:rFonts w:cstheme="minorHAnsi"/>
          <w:i/>
          <w:shd w:val="clear" w:color="auto" w:fill="FFFFFF"/>
          <w:lang w:val="fr-FR"/>
        </w:rPr>
        <w:t>sont fausses</w:t>
      </w:r>
      <w:r>
        <w:rPr>
          <w:rFonts w:cstheme="minorHAnsi"/>
          <w:shd w:val="clear" w:color="auto" w:fill="FFFFFF"/>
          <w:lang w:val="fr-FR"/>
        </w:rPr>
        <w:t> »</w:t>
      </w:r>
      <w:r>
        <w:rPr>
          <w:rStyle w:val="Appelnotedebasdep"/>
          <w:rFonts w:cstheme="minorHAnsi"/>
          <w:shd w:val="clear" w:color="auto" w:fill="FFFFFF"/>
          <w:lang w:val="fr-FR"/>
        </w:rPr>
        <w:footnoteReference w:id="364"/>
      </w:r>
      <w:r w:rsidRPr="00146571">
        <w:rPr>
          <w:rFonts w:cstheme="minorHAnsi"/>
          <w:shd w:val="clear" w:color="auto" w:fill="FFFFFF"/>
          <w:lang w:val="fr-FR"/>
        </w:rPr>
        <w:t>.</w:t>
      </w:r>
    </w:p>
    <w:p w14:paraId="24503833" w14:textId="77777777" w:rsidR="004F1847" w:rsidRDefault="004F1847" w:rsidP="0043022E">
      <w:pPr>
        <w:spacing w:after="0" w:line="240" w:lineRule="auto"/>
        <w:jc w:val="both"/>
        <w:rPr>
          <w:rFonts w:cstheme="minorHAnsi"/>
          <w:shd w:val="clear" w:color="auto" w:fill="FFFFFF"/>
          <w:lang w:val="fr-FR"/>
        </w:rPr>
      </w:pPr>
    </w:p>
    <w:p w14:paraId="49406DB8" w14:textId="2A9B89FF" w:rsidR="006B4C25" w:rsidRDefault="004F1847" w:rsidP="0043022E">
      <w:pPr>
        <w:spacing w:after="0" w:line="240" w:lineRule="auto"/>
        <w:jc w:val="both"/>
        <w:rPr>
          <w:rFonts w:cstheme="minorHAnsi"/>
          <w:shd w:val="clear" w:color="auto" w:fill="FFFFFF"/>
          <w:lang w:val="fr-FR"/>
        </w:rPr>
      </w:pPr>
      <w:r w:rsidRPr="0053119D">
        <w:rPr>
          <w:rFonts w:cstheme="minorHAnsi"/>
          <w:u w:val="single"/>
          <w:shd w:val="clear" w:color="auto" w:fill="FFFFFF"/>
          <w:lang w:val="fr-FR"/>
        </w:rPr>
        <w:t>Note</w:t>
      </w:r>
      <w:r>
        <w:rPr>
          <w:rFonts w:cstheme="minorHAnsi"/>
          <w:shd w:val="clear" w:color="auto" w:fill="FFFFFF"/>
          <w:lang w:val="fr-FR"/>
        </w:rPr>
        <w:t xml:space="preserve"> : </w:t>
      </w:r>
      <w:r w:rsidRPr="00552CBC">
        <w:rPr>
          <w:rFonts w:cstheme="minorHAnsi"/>
          <w:shd w:val="clear" w:color="auto" w:fill="FFFFFF"/>
          <w:lang w:val="fr-FR"/>
        </w:rPr>
        <w:t>A ceux qui veulent développer leur esprit critique face aux "</w:t>
      </w:r>
      <w:r w:rsidRPr="00146571">
        <w:rPr>
          <w:rFonts w:cstheme="minorHAnsi"/>
          <w:i/>
          <w:shd w:val="clear" w:color="auto" w:fill="FFFFFF"/>
          <w:lang w:val="fr-FR"/>
        </w:rPr>
        <w:t>miracles scientifiques du Coran</w:t>
      </w:r>
      <w:r w:rsidRPr="00552CBC">
        <w:rPr>
          <w:rFonts w:cstheme="minorHAnsi"/>
          <w:shd w:val="clear" w:color="auto" w:fill="FFFFFF"/>
          <w:lang w:val="fr-FR"/>
        </w:rPr>
        <w:t xml:space="preserve">" et aux autres pseudosciences islamiques, au concordisme islamique, etc., je recommande </w:t>
      </w:r>
      <w:r w:rsidR="006B4C25">
        <w:rPr>
          <w:rFonts w:cstheme="minorHAnsi"/>
          <w:shd w:val="clear" w:color="auto" w:fill="FFFFFF"/>
          <w:lang w:val="fr-FR"/>
        </w:rPr>
        <w:t>:</w:t>
      </w:r>
    </w:p>
    <w:p w14:paraId="271B1E60" w14:textId="513C59B5" w:rsidR="006B4C25" w:rsidRDefault="006B4C25" w:rsidP="0043022E">
      <w:pPr>
        <w:spacing w:after="0" w:line="240" w:lineRule="auto"/>
        <w:rPr>
          <w:rFonts w:cstheme="minorHAnsi"/>
          <w:shd w:val="clear" w:color="auto" w:fill="FFFFFF"/>
          <w:lang w:val="fr-FR"/>
        </w:rPr>
      </w:pPr>
      <w:r>
        <w:rPr>
          <w:rFonts w:cstheme="minorHAnsi"/>
          <w:shd w:val="clear" w:color="auto" w:fill="FFFFFF"/>
          <w:lang w:val="fr-FR"/>
        </w:rPr>
        <w:t>a) de lire, en ligne, mon texte « </w:t>
      </w:r>
      <w:r w:rsidRPr="006B4C25">
        <w:rPr>
          <w:rFonts w:cstheme="minorHAnsi"/>
          <w:shd w:val="clear" w:color="auto" w:fill="FFFFFF"/>
          <w:lang w:val="fr-FR"/>
        </w:rPr>
        <w:t>Pseudosciences islamiques, « miracles scientifiques du Coran », terre plate etc.</w:t>
      </w:r>
      <w:r>
        <w:rPr>
          <w:rFonts w:cstheme="minorHAnsi"/>
          <w:shd w:val="clear" w:color="auto" w:fill="FFFFFF"/>
          <w:lang w:val="fr-FR"/>
        </w:rPr>
        <w:t> »</w:t>
      </w:r>
      <w:r w:rsidRPr="006B4C25">
        <w:rPr>
          <w:rFonts w:cstheme="minorHAnsi"/>
          <w:shd w:val="clear" w:color="auto" w:fill="FFFFFF"/>
          <w:lang w:val="fr-FR"/>
        </w:rPr>
        <w:t xml:space="preserve">, </w:t>
      </w:r>
      <w:hyperlink r:id="rId84" w:history="1">
        <w:r w:rsidRPr="00683C4E">
          <w:rPr>
            <w:rStyle w:val="Lienhypertexte"/>
            <w:rFonts w:cstheme="minorHAnsi"/>
            <w:shd w:val="clear" w:color="auto" w:fill="FFFFFF"/>
            <w:lang w:val="fr-FR"/>
          </w:rPr>
          <w:t>http://www.doc-developpement-durable.org/jardin.secret/EcritsPolitiquesetPhilosophiques/SurIslam/pseudosciences</w:t>
        </w:r>
        <w:r w:rsidR="003575AB">
          <w:rPr>
            <w:rStyle w:val="Lienhypertexte"/>
            <w:rFonts w:cstheme="minorHAnsi"/>
            <w:shd w:val="clear" w:color="auto" w:fill="FFFFFF"/>
            <w:lang w:val="fr-FR"/>
          </w:rPr>
          <w:t>–</w:t>
        </w:r>
        <w:r w:rsidRPr="00683C4E">
          <w:rPr>
            <w:rStyle w:val="Lienhypertexte"/>
            <w:rFonts w:cstheme="minorHAnsi"/>
            <w:shd w:val="clear" w:color="auto" w:fill="FFFFFF"/>
            <w:lang w:val="fr-FR"/>
          </w:rPr>
          <w:t>islamiques.htm</w:t>
        </w:r>
      </w:hyperlink>
      <w:r>
        <w:rPr>
          <w:rFonts w:cstheme="minorHAnsi"/>
          <w:shd w:val="clear" w:color="auto" w:fill="FFFFFF"/>
          <w:lang w:val="fr-FR"/>
        </w:rPr>
        <w:t xml:space="preserve"> </w:t>
      </w:r>
    </w:p>
    <w:p w14:paraId="3488C4D6" w14:textId="2D2B8188" w:rsidR="004F1847" w:rsidRPr="00552CBC" w:rsidRDefault="006B4C25"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b) de </w:t>
      </w:r>
      <w:r w:rsidR="004F1847" w:rsidRPr="00552CBC">
        <w:rPr>
          <w:rFonts w:cstheme="minorHAnsi"/>
          <w:shd w:val="clear" w:color="auto" w:fill="FFFFFF"/>
          <w:lang w:val="fr-FR"/>
        </w:rPr>
        <w:t>rejoindre le groupe Facebook "</w:t>
      </w:r>
      <w:r w:rsidR="004F1847" w:rsidRPr="004C5384">
        <w:rPr>
          <w:rFonts w:cstheme="minorHAnsi"/>
          <w:i/>
          <w:shd w:val="clear" w:color="auto" w:fill="FFFFFF"/>
          <w:lang w:val="fr-FR"/>
        </w:rPr>
        <w:t xml:space="preserve">Pseudosciences islamiques, miracles scientifiques du Coran, terre plate </w:t>
      </w:r>
      <w:r w:rsidR="004F1847" w:rsidRPr="00552CBC">
        <w:rPr>
          <w:rFonts w:cstheme="minorHAnsi"/>
          <w:shd w:val="clear" w:color="auto" w:fill="FFFFFF"/>
          <w:lang w:val="fr-FR"/>
        </w:rPr>
        <w:t>..." :</w:t>
      </w:r>
    </w:p>
    <w:p w14:paraId="7DF40414" w14:textId="77777777" w:rsidR="004F1847" w:rsidRDefault="007C2140" w:rsidP="0043022E">
      <w:pPr>
        <w:spacing w:after="0" w:line="240" w:lineRule="auto"/>
        <w:jc w:val="both"/>
        <w:rPr>
          <w:rFonts w:cstheme="minorHAnsi"/>
          <w:shd w:val="clear" w:color="auto" w:fill="FFFFFF"/>
          <w:lang w:val="fr-FR"/>
        </w:rPr>
      </w:pPr>
      <w:hyperlink r:id="rId85" w:history="1">
        <w:r w:rsidR="004F1847" w:rsidRPr="00FC4BF4">
          <w:rPr>
            <w:rStyle w:val="Lienhypertexte"/>
            <w:rFonts w:cstheme="minorHAnsi"/>
            <w:shd w:val="clear" w:color="auto" w:fill="FFFFFF"/>
            <w:lang w:val="fr-FR"/>
          </w:rPr>
          <w:t>https://www.facebook.com/groups/849269165281750/#</w:t>
        </w:r>
      </w:hyperlink>
      <w:r w:rsidR="004F1847">
        <w:rPr>
          <w:rFonts w:cstheme="minorHAnsi"/>
          <w:shd w:val="clear" w:color="auto" w:fill="FFFFFF"/>
          <w:lang w:val="fr-FR"/>
        </w:rPr>
        <w:t xml:space="preserve"> </w:t>
      </w:r>
    </w:p>
    <w:p w14:paraId="154D7844" w14:textId="77777777" w:rsidR="004F1847" w:rsidRDefault="004F1847" w:rsidP="0043022E">
      <w:pPr>
        <w:spacing w:after="0" w:line="240" w:lineRule="auto"/>
        <w:jc w:val="both"/>
        <w:rPr>
          <w:rFonts w:cstheme="minorHAnsi"/>
          <w:shd w:val="clear" w:color="auto" w:fill="FFFFFF"/>
          <w:lang w:val="fr-FR"/>
        </w:rPr>
      </w:pPr>
    </w:p>
    <w:p w14:paraId="580B8C10" w14:textId="5D66F3DD" w:rsidR="004F1847" w:rsidRDefault="004F1847" w:rsidP="0043022E">
      <w:pPr>
        <w:spacing w:after="0" w:line="240" w:lineRule="auto"/>
        <w:jc w:val="both"/>
        <w:rPr>
          <w:rFonts w:cstheme="minorHAnsi"/>
          <w:shd w:val="clear" w:color="auto" w:fill="FFFFFF"/>
          <w:lang w:val="fr-FR"/>
        </w:rPr>
      </w:pPr>
      <w:r>
        <w:rPr>
          <w:rFonts w:cstheme="minorHAnsi"/>
          <w:shd w:val="clear" w:color="auto" w:fill="FFFFFF"/>
          <w:lang w:val="fr-FR"/>
        </w:rPr>
        <w:t>Enfin, à</w:t>
      </w:r>
      <w:r w:rsidRPr="004C5384">
        <w:rPr>
          <w:rFonts w:cstheme="minorHAnsi"/>
          <w:shd w:val="clear" w:color="auto" w:fill="FFFFFF"/>
          <w:lang w:val="fr-FR"/>
        </w:rPr>
        <w:t xml:space="preserve"> ceux qui veulent développer leur esprit critique</w:t>
      </w:r>
      <w:r>
        <w:rPr>
          <w:rFonts w:cstheme="minorHAnsi"/>
          <w:shd w:val="clear" w:color="auto" w:fill="FFFFFF"/>
          <w:lang w:val="fr-FR"/>
        </w:rPr>
        <w:t>, en général</w:t>
      </w:r>
      <w:r w:rsidRPr="004C5384">
        <w:rPr>
          <w:rFonts w:cstheme="minorHAnsi"/>
          <w:shd w:val="clear" w:color="auto" w:fill="FFFFFF"/>
          <w:lang w:val="fr-FR"/>
        </w:rPr>
        <w:t>, je recommande de rejoindre le groupe Facebook "</w:t>
      </w:r>
      <w:r w:rsidRPr="004C5384">
        <w:rPr>
          <w:rFonts w:cstheme="minorHAnsi"/>
          <w:i/>
          <w:shd w:val="clear" w:color="auto" w:fill="FFFFFF"/>
          <w:lang w:val="fr-FR"/>
        </w:rPr>
        <w:t>Développer sa pensée critique</w:t>
      </w:r>
      <w:r w:rsidRPr="004C5384">
        <w:rPr>
          <w:rFonts w:cstheme="minorHAnsi"/>
          <w:shd w:val="clear" w:color="auto" w:fill="FFFFFF"/>
          <w:lang w:val="fr-FR"/>
        </w:rPr>
        <w:t xml:space="preserve">" : </w:t>
      </w:r>
      <w:hyperlink r:id="rId86" w:history="1">
        <w:r w:rsidRPr="00FC4BF4">
          <w:rPr>
            <w:rStyle w:val="Lienhypertexte"/>
            <w:rFonts w:cstheme="minorHAnsi"/>
            <w:shd w:val="clear" w:color="auto" w:fill="FFFFFF"/>
            <w:lang w:val="fr-FR"/>
          </w:rPr>
          <w:t>https://www.facebook.com/groups/1541248779510630/</w:t>
        </w:r>
      </w:hyperlink>
      <w:r>
        <w:rPr>
          <w:rFonts w:cstheme="minorHAnsi"/>
          <w:shd w:val="clear" w:color="auto" w:fill="FFFFFF"/>
          <w:lang w:val="fr-FR"/>
        </w:rPr>
        <w:t xml:space="preserve"> </w:t>
      </w:r>
    </w:p>
    <w:p w14:paraId="51A6439E" w14:textId="77777777" w:rsidR="007150A7" w:rsidRDefault="007150A7" w:rsidP="0043022E">
      <w:pPr>
        <w:spacing w:after="0" w:line="240" w:lineRule="auto"/>
        <w:jc w:val="both"/>
        <w:rPr>
          <w:rFonts w:cstheme="minorHAnsi"/>
          <w:shd w:val="clear" w:color="auto" w:fill="FFFFFF"/>
          <w:lang w:val="fr-FR"/>
        </w:rPr>
      </w:pPr>
    </w:p>
    <w:p w14:paraId="38350F2E" w14:textId="233D7CBA" w:rsidR="00CC4942" w:rsidRDefault="00633E84" w:rsidP="00146571">
      <w:pPr>
        <w:spacing w:after="0"/>
        <w:jc w:val="center"/>
        <w:rPr>
          <w:rFonts w:cstheme="minorHAnsi"/>
          <w:shd w:val="clear" w:color="auto" w:fill="FFFFFF"/>
          <w:lang w:val="fr-FR"/>
        </w:rPr>
      </w:pPr>
      <w:r>
        <w:rPr>
          <w:noProof/>
        </w:rPr>
        <w:drawing>
          <wp:inline distT="0" distB="0" distL="0" distR="0" wp14:anchorId="6E1782BF" wp14:editId="16FFD133">
            <wp:extent cx="4181475" cy="33718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81475" cy="3371850"/>
                    </a:xfrm>
                    <a:prstGeom prst="rect">
                      <a:avLst/>
                    </a:prstGeom>
                    <a:noFill/>
                    <a:ln>
                      <a:noFill/>
                    </a:ln>
                  </pic:spPr>
                </pic:pic>
              </a:graphicData>
            </a:graphic>
          </wp:inline>
        </w:drawing>
      </w:r>
    </w:p>
    <w:p w14:paraId="4DC8A77B" w14:textId="77777777" w:rsidR="00CC4942" w:rsidRDefault="00CC4942" w:rsidP="00CC4942">
      <w:pPr>
        <w:spacing w:after="0"/>
        <w:rPr>
          <w:rFonts w:cstheme="minorHAnsi"/>
          <w:shd w:val="clear" w:color="auto" w:fill="FFFFFF"/>
          <w:lang w:val="fr-FR"/>
        </w:rPr>
      </w:pPr>
    </w:p>
    <w:p w14:paraId="4487037C" w14:textId="77777777" w:rsidR="003D0402" w:rsidRDefault="003D0402" w:rsidP="003D0402">
      <w:pPr>
        <w:pStyle w:val="Titre1"/>
      </w:pPr>
      <w:bookmarkStart w:id="120" w:name="_Toc510966417"/>
      <w:bookmarkStart w:id="121" w:name="_Toc68429409"/>
      <w:r>
        <w:t>La censure de toute critique de l’islam</w:t>
      </w:r>
      <w:r w:rsidR="00821DB9">
        <w:t>, de Mahomet</w:t>
      </w:r>
      <w:r>
        <w:t xml:space="preserve"> et des musulmans</w:t>
      </w:r>
      <w:bookmarkEnd w:id="120"/>
      <w:bookmarkEnd w:id="121"/>
    </w:p>
    <w:p w14:paraId="0A9D8C7C" w14:textId="77777777" w:rsidR="003D0402" w:rsidRDefault="003D0402" w:rsidP="003D0402">
      <w:pPr>
        <w:spacing w:after="0"/>
        <w:jc w:val="both"/>
        <w:rPr>
          <w:rFonts w:cstheme="minorHAnsi"/>
          <w:shd w:val="clear" w:color="auto" w:fill="FFFFFF"/>
          <w:lang w:val="fr-FR"/>
        </w:rPr>
      </w:pPr>
    </w:p>
    <w:p w14:paraId="59231BC1" w14:textId="77777777" w:rsidR="003D0402" w:rsidRPr="000236EF" w:rsidRDefault="003D0402" w:rsidP="0043022E">
      <w:pPr>
        <w:spacing w:after="0" w:line="240" w:lineRule="auto"/>
        <w:jc w:val="both"/>
        <w:rPr>
          <w:rFonts w:cstheme="minorHAnsi"/>
          <w:i/>
          <w:shd w:val="clear" w:color="auto" w:fill="FFFFFF"/>
          <w:lang w:val="fr-FR"/>
        </w:rPr>
      </w:pPr>
      <w:r>
        <w:rPr>
          <w:rFonts w:cstheme="minorHAnsi"/>
          <w:shd w:val="clear" w:color="auto" w:fill="FFFFFF"/>
          <w:lang w:val="fr-FR"/>
        </w:rPr>
        <w:t>David Duquesne écrivait le 7 avril 2017, dans le figaro Vox : « </w:t>
      </w:r>
      <w:r w:rsidRPr="000236EF">
        <w:rPr>
          <w:rFonts w:cstheme="minorHAnsi"/>
          <w:i/>
          <w:shd w:val="clear" w:color="auto" w:fill="FFFFFF"/>
          <w:lang w:val="fr-FR"/>
        </w:rPr>
        <w:t>Le plus grand des services que rend cette intelligentsia au totalitarisme [intellectuel] islamique est de maquiller le réel et de pratiquer le terrorisme intellectuel vis à vis de ceux qui osent dénoncer les nouveaux collabos.</w:t>
      </w:r>
      <w:r>
        <w:rPr>
          <w:rFonts w:cstheme="minorHAnsi"/>
          <w:i/>
          <w:shd w:val="clear" w:color="auto" w:fill="FFFFFF"/>
          <w:lang w:val="fr-FR"/>
        </w:rPr>
        <w:t xml:space="preserve"> […].</w:t>
      </w:r>
    </w:p>
    <w:p w14:paraId="32ECA97C" w14:textId="77777777" w:rsidR="003D0402" w:rsidRDefault="003D0402" w:rsidP="0043022E">
      <w:pPr>
        <w:spacing w:after="0" w:line="240" w:lineRule="auto"/>
        <w:jc w:val="both"/>
        <w:rPr>
          <w:rFonts w:cstheme="minorHAnsi"/>
          <w:shd w:val="clear" w:color="auto" w:fill="FFFFFF"/>
          <w:lang w:val="fr-FR"/>
        </w:rPr>
      </w:pPr>
      <w:r w:rsidRPr="000236EF">
        <w:rPr>
          <w:rFonts w:cstheme="minorHAnsi"/>
          <w:i/>
          <w:shd w:val="clear" w:color="auto" w:fill="FFFFFF"/>
          <w:lang w:val="fr-FR"/>
        </w:rPr>
        <w:t>Pendant que certains tuent, d'autres bâillonnent tout en faisant la promotion d'une territorialité islamique légitime sur notre sol en balayant d'un revers de la main de touche pas à mon pote, les questions cruciales de liberté de conscience, d'égalité hommes femmes et de rapport à l'altérité dans l'islam</w:t>
      </w:r>
      <w:r>
        <w:rPr>
          <w:rFonts w:cstheme="minorHAnsi"/>
          <w:shd w:val="clear" w:color="auto" w:fill="FFFFFF"/>
          <w:lang w:val="fr-FR"/>
        </w:rPr>
        <w:t> »</w:t>
      </w:r>
      <w:r>
        <w:rPr>
          <w:rStyle w:val="Appelnotedebasdep"/>
          <w:rFonts w:cstheme="minorHAnsi"/>
          <w:shd w:val="clear" w:color="auto" w:fill="FFFFFF"/>
          <w:lang w:val="fr-FR"/>
        </w:rPr>
        <w:footnoteReference w:id="365"/>
      </w:r>
      <w:r>
        <w:rPr>
          <w:rFonts w:cstheme="minorHAnsi"/>
          <w:shd w:val="clear" w:color="auto" w:fill="FFFFFF"/>
          <w:lang w:val="fr-FR"/>
        </w:rPr>
        <w:t>.</w:t>
      </w:r>
    </w:p>
    <w:p w14:paraId="3C2EC2E1" w14:textId="77777777" w:rsidR="003D0402" w:rsidRDefault="003D0402" w:rsidP="0043022E">
      <w:pPr>
        <w:spacing w:after="0" w:line="240" w:lineRule="auto"/>
        <w:jc w:val="both"/>
        <w:rPr>
          <w:rFonts w:cstheme="minorHAnsi"/>
          <w:shd w:val="clear" w:color="auto" w:fill="FFFFFF"/>
          <w:lang w:val="fr-FR"/>
        </w:rPr>
      </w:pPr>
    </w:p>
    <w:p w14:paraId="68F6FA7E" w14:textId="5D0EF81A" w:rsidR="003D0402" w:rsidRDefault="003D0402" w:rsidP="0043022E">
      <w:pPr>
        <w:spacing w:after="0" w:line="240" w:lineRule="auto"/>
        <w:jc w:val="both"/>
        <w:rPr>
          <w:rFonts w:cstheme="minorHAnsi"/>
          <w:shd w:val="clear" w:color="auto" w:fill="FFFFFF"/>
          <w:lang w:val="fr-FR"/>
        </w:rPr>
      </w:pPr>
      <w:r>
        <w:rPr>
          <w:rFonts w:cstheme="minorHAnsi"/>
          <w:shd w:val="clear" w:color="auto" w:fill="FFFFFF"/>
          <w:lang w:val="fr-FR"/>
        </w:rPr>
        <w:t>«</w:t>
      </w:r>
      <w:r w:rsidR="00821DB9">
        <w:rPr>
          <w:rFonts w:cstheme="minorHAnsi"/>
          <w:i/>
          <w:shd w:val="clear" w:color="auto" w:fill="FFFFFF"/>
          <w:lang w:val="fr-FR"/>
        </w:rPr>
        <w:t xml:space="preserve"> </w:t>
      </w:r>
      <w:r w:rsidR="00821DB9" w:rsidRPr="00821DB9">
        <w:rPr>
          <w:rFonts w:cstheme="minorHAnsi"/>
          <w:i/>
          <w:shd w:val="clear" w:color="auto" w:fill="FFFFFF"/>
          <w:lang w:val="fr-FR"/>
        </w:rPr>
        <w:t xml:space="preserve">Si la formule “islamisation de la radicalité́” prônée par un Olivier Roy connait un tel succès, c’est qu’elle conforte la doxa médiatico-politicienne dans son ignorance de la réalité́ sociale. Cette dilution du jihadise dans la radicalisation va de pair avec le tabou de “l’islamophobie” : l’analyse critique du domaine islamique est considérée aujourd’hui, par ces nouveaux inquisiteurs comme haram </w:t>
      </w:r>
      <w:r w:rsidR="003575AB">
        <w:rPr>
          <w:rFonts w:cstheme="minorHAnsi"/>
          <w:i/>
          <w:shd w:val="clear" w:color="auto" w:fill="FFFFFF"/>
          <w:lang w:val="fr-FR"/>
        </w:rPr>
        <w:t>–</w:t>
      </w:r>
      <w:r w:rsidR="00821DB9" w:rsidRPr="00821DB9">
        <w:rPr>
          <w:rFonts w:cstheme="minorHAnsi"/>
          <w:i/>
          <w:shd w:val="clear" w:color="auto" w:fill="FFFFFF"/>
          <w:lang w:val="fr-FR"/>
        </w:rPr>
        <w:t xml:space="preserve"> “pêché et interdit”. En témoigne le procès en sorcellerie qu’ils ont récemment intenté au romancier algérien Kamel Daoud pour son article sur les violences sexuelles à Cologne, lors de la nuit de la St. Sylvestre 2015. Cette idéologisation rend aveugle au fait que le jihadise est une lutt</w:t>
      </w:r>
      <w:r w:rsidR="00821DB9">
        <w:rPr>
          <w:rFonts w:cstheme="minorHAnsi"/>
          <w:i/>
          <w:shd w:val="clear" w:color="auto" w:fill="FFFFFF"/>
          <w:lang w:val="fr-FR"/>
        </w:rPr>
        <w:t>e</w:t>
      </w:r>
      <w:r w:rsidR="00821DB9" w:rsidRPr="00821DB9">
        <w:rPr>
          <w:rFonts w:cstheme="minorHAnsi"/>
          <w:i/>
          <w:shd w:val="clear" w:color="auto" w:fill="FFFFFF"/>
          <w:lang w:val="fr-FR"/>
        </w:rPr>
        <w:t xml:space="preserve"> à l’intérieur de l’islam</w:t>
      </w:r>
      <w:r w:rsidR="00821DB9">
        <w:rPr>
          <w:rFonts w:cstheme="minorHAnsi"/>
          <w:i/>
          <w:shd w:val="clear" w:color="auto" w:fill="FFFFFF"/>
          <w:lang w:val="fr-FR"/>
        </w:rPr>
        <w:t>,</w:t>
      </w:r>
      <w:r w:rsidR="00821DB9" w:rsidRPr="00821DB9">
        <w:rPr>
          <w:rFonts w:cstheme="minorHAnsi"/>
          <w:i/>
          <w:shd w:val="clear" w:color="auto" w:fill="FFFFFF"/>
          <w:lang w:val="fr-FR"/>
        </w:rPr>
        <w:t xml:space="preserve"> entre différente</w:t>
      </w:r>
      <w:r w:rsidR="00821DB9">
        <w:rPr>
          <w:rFonts w:cstheme="minorHAnsi"/>
          <w:i/>
          <w:shd w:val="clear" w:color="auto" w:fill="FFFFFF"/>
          <w:lang w:val="fr-FR"/>
        </w:rPr>
        <w:t>s</w:t>
      </w:r>
      <w:r w:rsidR="00821DB9" w:rsidRPr="00821DB9">
        <w:rPr>
          <w:rFonts w:cstheme="minorHAnsi"/>
          <w:i/>
          <w:shd w:val="clear" w:color="auto" w:fill="FFFFFF"/>
          <w:lang w:val="fr-FR"/>
        </w:rPr>
        <w:t xml:space="preserve"> tendances </w:t>
      </w:r>
      <w:r w:rsidR="003575AB">
        <w:rPr>
          <w:rFonts w:cstheme="minorHAnsi"/>
          <w:i/>
          <w:shd w:val="clear" w:color="auto" w:fill="FFFFFF"/>
          <w:lang w:val="fr-FR"/>
        </w:rPr>
        <w:t>–</w:t>
      </w:r>
      <w:r w:rsidR="00821DB9" w:rsidRPr="00821DB9">
        <w:rPr>
          <w:rFonts w:cstheme="minorHAnsi"/>
          <w:i/>
          <w:shd w:val="clear" w:color="auto" w:fill="FFFFFF"/>
          <w:lang w:val="fr-FR"/>
        </w:rPr>
        <w:t xml:space="preserve"> Frères musulmans, salafistes, jihadistes </w:t>
      </w:r>
      <w:r w:rsidR="003575AB">
        <w:rPr>
          <w:rFonts w:cstheme="minorHAnsi"/>
          <w:i/>
          <w:shd w:val="clear" w:color="auto" w:fill="FFFFFF"/>
          <w:lang w:val="fr-FR"/>
        </w:rPr>
        <w:t>–</w:t>
      </w:r>
      <w:r w:rsidR="00821DB9" w:rsidRPr="00821DB9">
        <w:rPr>
          <w:rFonts w:cstheme="minorHAnsi"/>
          <w:i/>
          <w:shd w:val="clear" w:color="auto" w:fill="FFFFFF"/>
          <w:lang w:val="fr-FR"/>
        </w:rPr>
        <w:t xml:space="preserve"> pour détenir l’hégémonie sur le discours. Elle vise à̀ faire taire toute critique interne à l’islam, pose comme donnée absolue une identité́ religieuse close et favorise l’interprétation la plus rigoriste dont elle interdit la critique au nom de l’islamophobie</w:t>
      </w:r>
      <w:r>
        <w:rPr>
          <w:rFonts w:cstheme="minorHAnsi"/>
          <w:shd w:val="clear" w:color="auto" w:fill="FFFFFF"/>
          <w:lang w:val="fr-FR"/>
        </w:rPr>
        <w:t> »</w:t>
      </w:r>
      <w:r>
        <w:rPr>
          <w:rStyle w:val="Appelnotedebasdep"/>
          <w:rFonts w:cstheme="minorHAnsi"/>
          <w:shd w:val="clear" w:color="auto" w:fill="FFFFFF"/>
          <w:lang w:val="fr-FR"/>
        </w:rPr>
        <w:footnoteReference w:id="366"/>
      </w:r>
      <w:r w:rsidRPr="00770935">
        <w:rPr>
          <w:rFonts w:cstheme="minorHAnsi"/>
          <w:shd w:val="clear" w:color="auto" w:fill="FFFFFF"/>
          <w:lang w:val="fr-FR"/>
        </w:rPr>
        <w:t>.</w:t>
      </w:r>
    </w:p>
    <w:p w14:paraId="65F49BEC" w14:textId="77777777" w:rsidR="003D0402" w:rsidRDefault="003D0402" w:rsidP="0043022E">
      <w:pPr>
        <w:spacing w:after="0" w:line="240" w:lineRule="auto"/>
        <w:jc w:val="both"/>
        <w:rPr>
          <w:rFonts w:cstheme="minorHAnsi"/>
          <w:shd w:val="clear" w:color="auto" w:fill="FFFFFF"/>
          <w:lang w:val="fr-FR"/>
        </w:rPr>
      </w:pPr>
    </w:p>
    <w:p w14:paraId="740E9901" w14:textId="5E1E0D1D" w:rsidR="003D0402" w:rsidRDefault="003D0402" w:rsidP="0043022E">
      <w:pPr>
        <w:spacing w:after="0" w:line="240" w:lineRule="auto"/>
        <w:jc w:val="both"/>
        <w:rPr>
          <w:rFonts w:cstheme="minorHAnsi"/>
          <w:shd w:val="clear" w:color="auto" w:fill="FFFFFF"/>
          <w:lang w:val="fr-FR"/>
        </w:rPr>
      </w:pPr>
      <w:r>
        <w:rPr>
          <w:rFonts w:cstheme="minorHAnsi"/>
          <w:shd w:val="clear" w:color="auto" w:fill="FFFFFF"/>
          <w:lang w:val="fr-FR"/>
        </w:rPr>
        <w:t xml:space="preserve">Même si l’on est honnête et que l’on pense dire la vérité, d’une façon utile et positive, il faut ne pas toujours présenter crûment les faits, il faut les édulcore </w:t>
      </w:r>
      <w:r w:rsidR="003575AB">
        <w:rPr>
          <w:rFonts w:cstheme="minorHAnsi"/>
          <w:shd w:val="clear" w:color="auto" w:fill="FFFFFF"/>
          <w:lang w:val="fr-FR"/>
        </w:rPr>
        <w:t>–</w:t>
      </w:r>
      <w:r>
        <w:rPr>
          <w:rFonts w:cstheme="minorHAnsi"/>
          <w:shd w:val="clear" w:color="auto" w:fill="FFFFFF"/>
          <w:lang w:val="fr-FR"/>
        </w:rPr>
        <w:t xml:space="preserve"> impossible de ne pas mâcher ses mots </w:t>
      </w:r>
      <w:r w:rsidR="003575AB">
        <w:rPr>
          <w:rFonts w:cstheme="minorHAnsi"/>
          <w:shd w:val="clear" w:color="auto" w:fill="FFFFFF"/>
          <w:lang w:val="fr-FR"/>
        </w:rPr>
        <w:t>–</w:t>
      </w:r>
      <w:r>
        <w:rPr>
          <w:rFonts w:cstheme="minorHAnsi"/>
          <w:shd w:val="clear" w:color="auto" w:fill="FFFFFF"/>
          <w:lang w:val="fr-FR"/>
        </w:rPr>
        <w:t>, afin de pouvoir passer sous les radars des censeurs islamistes sur les réseaux sociaux (Facebook …), pour ne pas vous faire accuser d’essentialiser les musulmans et être censuré par Facebook</w:t>
      </w:r>
      <w:r>
        <w:rPr>
          <w:rStyle w:val="Appelnotedebasdep"/>
          <w:rFonts w:cstheme="minorHAnsi"/>
          <w:shd w:val="clear" w:color="auto" w:fill="FFFFFF"/>
          <w:lang w:val="fr-FR"/>
        </w:rPr>
        <w:footnoteReference w:id="367"/>
      </w:r>
      <w:r>
        <w:rPr>
          <w:rFonts w:cstheme="minorHAnsi"/>
          <w:shd w:val="clear" w:color="auto" w:fill="FFFFFF"/>
          <w:lang w:val="fr-FR"/>
        </w:rPr>
        <w:t>.</w:t>
      </w:r>
    </w:p>
    <w:p w14:paraId="6F10A742" w14:textId="77777777" w:rsidR="003D0402" w:rsidRDefault="003D0402" w:rsidP="0043022E">
      <w:pPr>
        <w:spacing w:after="0" w:line="240" w:lineRule="auto"/>
        <w:jc w:val="both"/>
        <w:rPr>
          <w:rFonts w:cstheme="minorHAnsi"/>
          <w:shd w:val="clear" w:color="auto" w:fill="FFFFFF"/>
          <w:lang w:val="fr-FR"/>
        </w:rPr>
      </w:pPr>
    </w:p>
    <w:p w14:paraId="6CED7E64" w14:textId="77777777" w:rsidR="003D0402" w:rsidRDefault="003D0402" w:rsidP="0043022E">
      <w:pPr>
        <w:spacing w:after="0" w:line="240" w:lineRule="auto"/>
        <w:jc w:val="both"/>
        <w:rPr>
          <w:rFonts w:cstheme="minorHAnsi"/>
          <w:shd w:val="clear" w:color="auto" w:fill="FFFFFF"/>
          <w:lang w:val="fr-FR"/>
        </w:rPr>
      </w:pPr>
      <w:r>
        <w:rPr>
          <w:rFonts w:cstheme="minorHAnsi"/>
          <w:shd w:val="clear" w:color="auto" w:fill="FFFFFF"/>
          <w:lang w:val="fr-FR"/>
        </w:rPr>
        <w:t>Vous ne devez pas dire « les musulmans » « mentent souvent » ou « emploient régulièrement la taqiya », pour éviter d’être accusé d’essentialiser ou de stigmatiser l’ensemble des musulmans.</w:t>
      </w:r>
    </w:p>
    <w:p w14:paraId="6E16C66D" w14:textId="77777777" w:rsidR="003D0402" w:rsidRDefault="003D0402" w:rsidP="0043022E">
      <w:pPr>
        <w:spacing w:after="0" w:line="240" w:lineRule="auto"/>
        <w:jc w:val="both"/>
        <w:rPr>
          <w:rFonts w:cstheme="minorHAnsi"/>
          <w:shd w:val="clear" w:color="auto" w:fill="FFFFFF"/>
          <w:lang w:val="fr-FR"/>
        </w:rPr>
      </w:pPr>
    </w:p>
    <w:p w14:paraId="7AC7266D" w14:textId="77777777" w:rsidR="003D0402" w:rsidRDefault="003D0402" w:rsidP="0043022E">
      <w:pPr>
        <w:spacing w:after="0" w:line="240" w:lineRule="auto"/>
        <w:jc w:val="both"/>
        <w:rPr>
          <w:rFonts w:cstheme="minorHAnsi"/>
          <w:shd w:val="clear" w:color="auto" w:fill="FFFFFF"/>
          <w:lang w:val="fr-FR"/>
        </w:rPr>
      </w:pPr>
      <w:r>
        <w:rPr>
          <w:rFonts w:cstheme="minorHAnsi"/>
          <w:shd w:val="clear" w:color="auto" w:fill="FFFFFF"/>
          <w:lang w:val="fr-FR"/>
        </w:rPr>
        <w:t>Vous devrez peut-être plutôt présenter les choses ainsi, par exemple :</w:t>
      </w:r>
    </w:p>
    <w:p w14:paraId="451A13EA" w14:textId="77777777" w:rsidR="003D0402" w:rsidRDefault="003D0402" w:rsidP="0043022E">
      <w:pPr>
        <w:spacing w:after="0" w:line="240" w:lineRule="auto"/>
        <w:jc w:val="both"/>
        <w:rPr>
          <w:rFonts w:cstheme="minorHAnsi"/>
          <w:shd w:val="clear" w:color="auto" w:fill="FFFFFF"/>
          <w:lang w:val="fr-FR"/>
        </w:rPr>
      </w:pPr>
    </w:p>
    <w:p w14:paraId="147ADCA4" w14:textId="45BFF34E" w:rsidR="003D0402" w:rsidRDefault="003D0402" w:rsidP="0043022E">
      <w:pPr>
        <w:spacing w:after="0" w:line="240" w:lineRule="auto"/>
        <w:jc w:val="both"/>
        <w:rPr>
          <w:rFonts w:cstheme="minorHAnsi"/>
          <w:shd w:val="clear" w:color="auto" w:fill="FFFFFF"/>
          <w:lang w:val="fr-FR"/>
        </w:rPr>
      </w:pPr>
      <w:r>
        <w:rPr>
          <w:rFonts w:cstheme="minorHAnsi"/>
          <w:shd w:val="clear" w:color="auto" w:fill="FFFFFF"/>
          <w:lang w:val="fr-FR"/>
        </w:rPr>
        <w:t>« </w:t>
      </w:r>
      <w:r>
        <w:rPr>
          <w:rFonts w:cstheme="minorHAnsi"/>
          <w:b/>
          <w:i/>
          <w:shd w:val="clear" w:color="auto" w:fill="FFFFFF"/>
          <w:lang w:val="fr-FR"/>
        </w:rPr>
        <w:t>U</w:t>
      </w:r>
      <w:r w:rsidRPr="006D032D">
        <w:rPr>
          <w:rFonts w:cstheme="minorHAnsi"/>
          <w:b/>
          <w:i/>
          <w:shd w:val="clear" w:color="auto" w:fill="FFFFFF"/>
          <w:lang w:val="fr-FR"/>
        </w:rPr>
        <w:t xml:space="preserve">ne partie (non négligeable) des musulmans </w:t>
      </w:r>
      <w:r>
        <w:rPr>
          <w:rFonts w:cstheme="minorHAnsi"/>
          <w:b/>
          <w:i/>
          <w:shd w:val="clear" w:color="auto" w:fill="FFFFFF"/>
          <w:lang w:val="fr-FR"/>
        </w:rPr>
        <w:t>a plutôt</w:t>
      </w:r>
      <w:r w:rsidRPr="006D032D">
        <w:rPr>
          <w:rFonts w:cstheme="minorHAnsi"/>
          <w:b/>
          <w:i/>
          <w:shd w:val="clear" w:color="auto" w:fill="FFFFFF"/>
          <w:lang w:val="fr-FR"/>
        </w:rPr>
        <w:t xml:space="preserve"> une </w:t>
      </w:r>
      <w:r>
        <w:rPr>
          <w:rFonts w:cstheme="minorHAnsi"/>
          <w:b/>
          <w:i/>
          <w:shd w:val="clear" w:color="auto" w:fill="FFFFFF"/>
          <w:lang w:val="fr-FR"/>
        </w:rPr>
        <w:t>certaine</w:t>
      </w:r>
      <w:r w:rsidRPr="006D032D">
        <w:rPr>
          <w:rFonts w:cstheme="minorHAnsi"/>
          <w:b/>
          <w:i/>
          <w:shd w:val="clear" w:color="auto" w:fill="FFFFFF"/>
          <w:lang w:val="fr-FR"/>
        </w:rPr>
        <w:t xml:space="preserve"> facilité à recourir au mensonge pour soutenir leur cause, la fin justifiant</w:t>
      </w:r>
      <w:r>
        <w:rPr>
          <w:rFonts w:cstheme="minorHAnsi"/>
          <w:b/>
          <w:i/>
          <w:shd w:val="clear" w:color="auto" w:fill="FFFFFF"/>
          <w:lang w:val="fr-FR"/>
        </w:rPr>
        <w:t xml:space="preserve"> alors</w:t>
      </w:r>
      <w:r w:rsidRPr="006D032D">
        <w:rPr>
          <w:rFonts w:cstheme="minorHAnsi"/>
          <w:b/>
          <w:i/>
          <w:shd w:val="clear" w:color="auto" w:fill="FFFFFF"/>
          <w:lang w:val="fr-FR"/>
        </w:rPr>
        <w:t xml:space="preserve"> les moyens</w:t>
      </w:r>
      <w:r>
        <w:rPr>
          <w:rFonts w:cstheme="minorHAnsi"/>
          <w:b/>
          <w:i/>
          <w:shd w:val="clear" w:color="auto" w:fill="FFFFFF"/>
          <w:lang w:val="fr-FR"/>
        </w:rPr>
        <w:t>, à leurs yeux</w:t>
      </w:r>
      <w:r w:rsidRPr="006D032D">
        <w:rPr>
          <w:rFonts w:cstheme="minorHAnsi"/>
          <w:i/>
          <w:shd w:val="clear" w:color="auto" w:fill="FFFFFF"/>
          <w:lang w:val="fr-FR"/>
        </w:rPr>
        <w:t xml:space="preserve">. </w:t>
      </w:r>
      <w:r>
        <w:rPr>
          <w:rFonts w:cstheme="minorHAnsi"/>
          <w:i/>
          <w:shd w:val="clear" w:color="auto" w:fill="FFFFFF"/>
          <w:lang w:val="fr-FR"/>
        </w:rPr>
        <w:t xml:space="preserve">C’est </w:t>
      </w:r>
      <w:r w:rsidRPr="006D032D">
        <w:rPr>
          <w:rFonts w:cstheme="minorHAnsi"/>
          <w:i/>
          <w:shd w:val="clear" w:color="auto" w:fill="FFFFFF"/>
          <w:lang w:val="fr-FR"/>
        </w:rPr>
        <w:t>cette dimension tromperie (</w:t>
      </w:r>
      <w:r w:rsidR="00C63732">
        <w:rPr>
          <w:rFonts w:cstheme="minorHAnsi"/>
          <w:i/>
          <w:shd w:val="clear" w:color="auto" w:fill="FFFFFF"/>
          <w:lang w:val="fr-FR"/>
        </w:rPr>
        <w:t>taqiya</w:t>
      </w:r>
      <w:r w:rsidRPr="006D032D">
        <w:rPr>
          <w:rFonts w:cstheme="minorHAnsi"/>
          <w:i/>
          <w:shd w:val="clear" w:color="auto" w:fill="FFFFFF"/>
          <w:lang w:val="fr-FR"/>
        </w:rPr>
        <w:t xml:space="preserve"> légitime pour des buts de guerres) que les occidentaux ne perçoivent pas</w:t>
      </w:r>
      <w:r>
        <w:rPr>
          <w:rFonts w:cstheme="minorHAnsi"/>
          <w:shd w:val="clear" w:color="auto" w:fill="FFFFFF"/>
          <w:lang w:val="fr-FR"/>
        </w:rPr>
        <w:t> »</w:t>
      </w:r>
      <w:r>
        <w:rPr>
          <w:rStyle w:val="Appelnotedebasdep"/>
          <w:rFonts w:cstheme="minorHAnsi"/>
          <w:shd w:val="clear" w:color="auto" w:fill="FFFFFF"/>
          <w:lang w:val="fr-FR"/>
        </w:rPr>
        <w:footnoteReference w:id="368"/>
      </w:r>
      <w:r>
        <w:rPr>
          <w:rFonts w:cstheme="minorHAnsi"/>
          <w:shd w:val="clear" w:color="auto" w:fill="FFFFFF"/>
          <w:lang w:val="fr-FR"/>
        </w:rPr>
        <w:t>.</w:t>
      </w:r>
    </w:p>
    <w:p w14:paraId="486F30E1" w14:textId="77777777" w:rsidR="003D0402" w:rsidRDefault="003D0402" w:rsidP="0043022E">
      <w:pPr>
        <w:spacing w:after="0" w:line="240" w:lineRule="auto"/>
        <w:jc w:val="both"/>
        <w:rPr>
          <w:rFonts w:cstheme="minorHAnsi"/>
          <w:shd w:val="clear" w:color="auto" w:fill="FFFFFF"/>
          <w:lang w:val="fr-FR"/>
        </w:rPr>
      </w:pPr>
    </w:p>
    <w:p w14:paraId="6CB31581" w14:textId="77777777" w:rsidR="003D0402" w:rsidRDefault="003D0402" w:rsidP="0043022E">
      <w:pPr>
        <w:spacing w:after="0" w:line="240" w:lineRule="auto"/>
        <w:jc w:val="both"/>
        <w:rPr>
          <w:rFonts w:cstheme="minorHAnsi"/>
          <w:shd w:val="clear" w:color="auto" w:fill="FFFFFF"/>
          <w:lang w:val="fr-FR"/>
        </w:rPr>
      </w:pPr>
      <w:r>
        <w:rPr>
          <w:rFonts w:cstheme="minorHAnsi"/>
          <w:shd w:val="clear" w:color="auto" w:fill="FFFFFF"/>
          <w:lang w:val="fr-FR"/>
        </w:rPr>
        <w:t>Cette censure va jusque ce que l’on appelle le « </w:t>
      </w:r>
      <w:r w:rsidRPr="00BD4C0C">
        <w:rPr>
          <w:rFonts w:cstheme="minorHAnsi"/>
          <w:i/>
          <w:iCs/>
          <w:shd w:val="clear" w:color="auto" w:fill="FFFFFF"/>
          <w:lang w:val="fr-FR"/>
        </w:rPr>
        <w:t>jihad judiciaire</w:t>
      </w:r>
      <w:r>
        <w:rPr>
          <w:rFonts w:cstheme="minorHAnsi"/>
          <w:shd w:val="clear" w:color="auto" w:fill="FFFFFF"/>
          <w:lang w:val="fr-FR"/>
        </w:rPr>
        <w:t> »</w:t>
      </w:r>
      <w:r>
        <w:rPr>
          <w:rStyle w:val="Appelnotedebasdep"/>
          <w:rFonts w:cstheme="minorHAnsi"/>
          <w:shd w:val="clear" w:color="auto" w:fill="FFFFFF"/>
          <w:lang w:val="fr-FR"/>
        </w:rPr>
        <w:footnoteReference w:id="369"/>
      </w:r>
      <w:r>
        <w:rPr>
          <w:rFonts w:cstheme="minorHAnsi"/>
          <w:shd w:val="clear" w:color="auto" w:fill="FFFFFF"/>
          <w:lang w:val="fr-FR"/>
        </w:rPr>
        <w:t xml:space="preserve"> </w:t>
      </w:r>
      <w:r>
        <w:rPr>
          <w:rStyle w:val="Appelnotedebasdep"/>
          <w:rFonts w:cstheme="minorHAnsi"/>
          <w:shd w:val="clear" w:color="auto" w:fill="FFFFFF"/>
          <w:lang w:val="fr-FR"/>
        </w:rPr>
        <w:footnoteReference w:id="370"/>
      </w:r>
      <w:r>
        <w:rPr>
          <w:rFonts w:cstheme="minorHAnsi"/>
          <w:shd w:val="clear" w:color="auto" w:fill="FFFFFF"/>
          <w:lang w:val="fr-FR"/>
        </w:rPr>
        <w:t xml:space="preserve"> : </w:t>
      </w:r>
      <w:bookmarkStart w:id="123" w:name="_Hlk29720650"/>
      <w:r>
        <w:rPr>
          <w:rFonts w:cstheme="minorHAnsi"/>
          <w:shd w:val="clear" w:color="auto" w:fill="FFFFFF"/>
          <w:lang w:val="fr-FR"/>
        </w:rPr>
        <w:t>« </w:t>
      </w:r>
      <w:r w:rsidRPr="00861F1C">
        <w:rPr>
          <w:rFonts w:cstheme="minorHAnsi"/>
          <w:i/>
          <w:shd w:val="clear" w:color="auto" w:fill="FFFFFF"/>
          <w:lang w:val="fr-FR"/>
        </w:rPr>
        <w:t xml:space="preserve">Valentina Colombo, professeur de géopolitique à l'Université européenne de Rome, spécialiste du monde musulman, a décrit le </w:t>
      </w:r>
      <w:r w:rsidRPr="00861F1C">
        <w:rPr>
          <w:rFonts w:cstheme="minorHAnsi"/>
          <w:b/>
          <w:i/>
          <w:shd w:val="clear" w:color="auto" w:fill="FFFFFF"/>
          <w:lang w:val="fr-FR"/>
        </w:rPr>
        <w:t>jihad des tribunaux comme une stratégie « moderne, non-violente, mais agressive (...) pour</w:t>
      </w:r>
      <w:r w:rsidR="00575C67">
        <w:rPr>
          <w:rFonts w:cstheme="minorHAnsi"/>
          <w:b/>
          <w:i/>
          <w:shd w:val="clear" w:color="auto" w:fill="FFFFFF"/>
          <w:lang w:val="fr-FR"/>
        </w:rPr>
        <w:t xml:space="preserve"> </w:t>
      </w:r>
      <w:r w:rsidRPr="00861F1C">
        <w:rPr>
          <w:rFonts w:cstheme="minorHAnsi"/>
          <w:b/>
          <w:i/>
          <w:shd w:val="clear" w:color="auto" w:fill="FFFFFF"/>
          <w:lang w:val="fr-FR"/>
        </w:rPr>
        <w:t>terroriser l'ennemi d'Allah ».</w:t>
      </w:r>
      <w:r w:rsidRPr="00861F1C">
        <w:rPr>
          <w:rFonts w:cstheme="minorHAnsi"/>
          <w:i/>
          <w:shd w:val="clear" w:color="auto" w:fill="FFFFFF"/>
          <w:lang w:val="fr-FR"/>
        </w:rPr>
        <w:t xml:space="preserve"> Elle ajoute : « le jihad des tribunaux est l'outil favori des organisations et des personnes qui ont un lieu idéologique avec les Frères Musulmans dans les pays occidentaux ; il est régulièrement connecté à l'accusation d'islamophobie ». Valentina Colombo a repris la définition du jihad des tribunaux donnée par « The Legal Project », aux Etats Unis : « de tels procès sont prédateurs, lancés sans espoir sérieux de victoire, mais menés dans le but de pousser à la faillite, de détourner l'attention, d'intimider et démoraliser les accusés. </w:t>
      </w:r>
      <w:r w:rsidRPr="00861F1C">
        <w:rPr>
          <w:rFonts w:cstheme="minorHAnsi"/>
          <w:b/>
          <w:i/>
          <w:shd w:val="clear" w:color="auto" w:fill="FFFFFF"/>
          <w:lang w:val="fr-FR"/>
        </w:rPr>
        <w:t>Les plaignants cherchent moins à l'emporter dans la salle d'audience qu'à détruire des chercheurs et des analystes. Même lorsque ceux-ci sortent vainqueurs, ils acquittent une facture élevée en temps, en argent, et en courage moral »</w:t>
      </w:r>
      <w:r>
        <w:rPr>
          <w:rFonts w:cstheme="minorHAnsi"/>
          <w:shd w:val="clear" w:color="auto" w:fill="FFFFFF"/>
          <w:lang w:val="fr-FR"/>
        </w:rPr>
        <w:t> </w:t>
      </w:r>
      <w:bookmarkEnd w:id="123"/>
      <w:r>
        <w:rPr>
          <w:rFonts w:cstheme="minorHAnsi"/>
          <w:shd w:val="clear" w:color="auto" w:fill="FFFFFF"/>
          <w:lang w:val="fr-FR"/>
        </w:rPr>
        <w:t>»</w:t>
      </w:r>
      <w:r>
        <w:rPr>
          <w:rStyle w:val="Appelnotedebasdep"/>
          <w:rFonts w:cstheme="minorHAnsi"/>
          <w:shd w:val="clear" w:color="auto" w:fill="FFFFFF"/>
          <w:lang w:val="fr-FR"/>
        </w:rPr>
        <w:footnoteReference w:id="371"/>
      </w:r>
      <w:r w:rsidRPr="00861F1C">
        <w:rPr>
          <w:rFonts w:cstheme="minorHAnsi"/>
          <w:shd w:val="clear" w:color="auto" w:fill="FFFFFF"/>
          <w:lang w:val="fr-FR"/>
        </w:rPr>
        <w:t>.</w:t>
      </w:r>
    </w:p>
    <w:p w14:paraId="2D4CFA0A" w14:textId="77777777" w:rsidR="00303B01" w:rsidRDefault="00303B01" w:rsidP="0043022E">
      <w:pPr>
        <w:spacing w:after="0" w:line="240" w:lineRule="auto"/>
        <w:jc w:val="both"/>
        <w:rPr>
          <w:rFonts w:cstheme="minorHAnsi"/>
          <w:shd w:val="clear" w:color="auto" w:fill="FFFFFF"/>
          <w:lang w:val="fr-FR"/>
        </w:rPr>
      </w:pPr>
    </w:p>
    <w:p w14:paraId="7D2114FD" w14:textId="77777777" w:rsidR="00303B01" w:rsidRPr="00303B01" w:rsidRDefault="00303B01" w:rsidP="0043022E">
      <w:pPr>
        <w:spacing w:after="0" w:line="240" w:lineRule="auto"/>
        <w:jc w:val="both"/>
        <w:rPr>
          <w:rFonts w:cstheme="minorHAnsi"/>
          <w:i/>
          <w:shd w:val="clear" w:color="auto" w:fill="FFFFFF"/>
          <w:lang w:val="fr-FR"/>
        </w:rPr>
      </w:pPr>
      <w:r>
        <w:rPr>
          <w:rFonts w:cstheme="minorHAnsi"/>
          <w:shd w:val="clear" w:color="auto" w:fill="FFFFFF"/>
          <w:lang w:val="fr-FR"/>
        </w:rPr>
        <w:t>« </w:t>
      </w:r>
      <w:r w:rsidRPr="00303B01">
        <w:rPr>
          <w:rFonts w:cstheme="minorHAnsi"/>
          <w:i/>
          <w:shd w:val="clear" w:color="auto" w:fill="FFFFFF"/>
          <w:lang w:val="fr-FR"/>
        </w:rPr>
        <w:t xml:space="preserve">Le but de toutes ses manœuvres [procès] est de rendre la prise de parole sur certains sujets dangereuse, vous exposant à vindicte des médias, au risque judiciaire, à la diabolisation de votre personne et à un risque de mort sociale. Pour cela, la complicité des médias est indispensable : elle participe de la représentation du monde, du bien et du mal, du licite et de l’illicite, d’où la pression mise aujourd’hui également sur les journalistes […]. </w:t>
      </w:r>
    </w:p>
    <w:p w14:paraId="72F58D1A" w14:textId="77777777" w:rsidR="00CC4942" w:rsidRDefault="00303B01" w:rsidP="0043022E">
      <w:pPr>
        <w:spacing w:after="0" w:line="240" w:lineRule="auto"/>
        <w:jc w:val="both"/>
        <w:rPr>
          <w:rFonts w:cstheme="minorHAnsi"/>
          <w:shd w:val="clear" w:color="auto" w:fill="FFFFFF"/>
          <w:lang w:val="fr-FR"/>
        </w:rPr>
      </w:pPr>
      <w:r w:rsidRPr="00303B01">
        <w:rPr>
          <w:rFonts w:cstheme="minorHAnsi"/>
          <w:i/>
          <w:shd w:val="clear" w:color="auto" w:fill="FFFFFF"/>
          <w:lang w:val="fr-FR"/>
        </w:rPr>
        <w:t>Bref toutes ces stratégies d’intimidation visent à instaurer une véritable censure, mais comme la censure n’a pas bonne presse, le mieux est encore d’amener les personnes à l’exercer sur elles-mêmes pour se protéger. Quand on arrive ainsi à faire de l’autocensure, la seule mesure de protection dans un environnement médiatique agressif et biaisé, c’est rarement la démocratie qui y gagne</w:t>
      </w:r>
      <w:r>
        <w:rPr>
          <w:rFonts w:cstheme="minorHAnsi"/>
          <w:shd w:val="clear" w:color="auto" w:fill="FFFFFF"/>
          <w:lang w:val="fr-FR"/>
        </w:rPr>
        <w:t> »</w:t>
      </w:r>
      <w:r>
        <w:rPr>
          <w:rStyle w:val="Appelnotedebasdep"/>
          <w:rFonts w:cstheme="minorHAnsi"/>
          <w:shd w:val="clear" w:color="auto" w:fill="FFFFFF"/>
          <w:lang w:val="fr-FR"/>
        </w:rPr>
        <w:footnoteReference w:id="372"/>
      </w:r>
      <w:r w:rsidRPr="00303B01">
        <w:rPr>
          <w:rFonts w:cstheme="minorHAnsi"/>
          <w:shd w:val="clear" w:color="auto" w:fill="FFFFFF"/>
          <w:lang w:val="fr-FR"/>
        </w:rPr>
        <w:t>.</w:t>
      </w:r>
    </w:p>
    <w:p w14:paraId="2FDE270E" w14:textId="77777777" w:rsidR="00CC4942" w:rsidRDefault="00CC4942" w:rsidP="0043022E">
      <w:pPr>
        <w:spacing w:after="0" w:line="240" w:lineRule="auto"/>
        <w:jc w:val="both"/>
        <w:rPr>
          <w:rFonts w:cstheme="minorHAnsi"/>
          <w:u w:val="single"/>
          <w:shd w:val="clear" w:color="auto" w:fill="FFFFFF"/>
          <w:lang w:val="fr-FR"/>
        </w:rPr>
      </w:pPr>
    </w:p>
    <w:p w14:paraId="788D0FC3" w14:textId="77777777" w:rsidR="00CC4942" w:rsidRPr="00384819" w:rsidRDefault="00CC4942" w:rsidP="0043022E">
      <w:pPr>
        <w:spacing w:after="0" w:line="240" w:lineRule="auto"/>
        <w:jc w:val="both"/>
        <w:rPr>
          <w:rFonts w:cstheme="minorHAnsi"/>
          <w:u w:val="single"/>
          <w:shd w:val="clear" w:color="auto" w:fill="FFFFFF"/>
          <w:lang w:val="fr-FR"/>
        </w:rPr>
      </w:pPr>
      <w:r w:rsidRPr="00384819">
        <w:rPr>
          <w:rFonts w:cstheme="minorHAnsi"/>
          <w:u w:val="single"/>
          <w:shd w:val="clear" w:color="auto" w:fill="FFFFFF"/>
          <w:lang w:val="fr-FR"/>
        </w:rPr>
        <w:t>Exemple d’autocensure par peur d’être taxé d’islamophobe</w:t>
      </w:r>
    </w:p>
    <w:p w14:paraId="56A29736" w14:textId="77777777" w:rsidR="00CC4942" w:rsidRDefault="00CC4942" w:rsidP="0043022E">
      <w:pPr>
        <w:spacing w:after="0" w:line="240" w:lineRule="auto"/>
        <w:jc w:val="both"/>
        <w:rPr>
          <w:rFonts w:cstheme="minorHAnsi"/>
          <w:shd w:val="clear" w:color="auto" w:fill="FFFFFF"/>
          <w:lang w:val="fr-FR"/>
        </w:rPr>
      </w:pPr>
    </w:p>
    <w:p w14:paraId="368FD7B2" w14:textId="77777777" w:rsidR="00CC4942" w:rsidRPr="00384819" w:rsidRDefault="00CC4942" w:rsidP="0043022E">
      <w:pPr>
        <w:spacing w:after="0" w:line="240" w:lineRule="auto"/>
        <w:jc w:val="both"/>
        <w:rPr>
          <w:rFonts w:cstheme="minorHAnsi"/>
          <w:i/>
          <w:shd w:val="clear" w:color="auto" w:fill="FFFFFF"/>
          <w:lang w:val="fr-FR"/>
        </w:rPr>
      </w:pPr>
      <w:r>
        <w:rPr>
          <w:rFonts w:cstheme="minorHAnsi"/>
          <w:shd w:val="clear" w:color="auto" w:fill="FFFFFF"/>
          <w:lang w:val="fr-FR"/>
        </w:rPr>
        <w:t>« </w:t>
      </w:r>
      <w:r w:rsidRPr="00384819">
        <w:rPr>
          <w:rFonts w:cstheme="minorHAnsi"/>
          <w:b/>
          <w:i/>
          <w:shd w:val="clear" w:color="auto" w:fill="FFFFFF"/>
          <w:lang w:val="fr-FR"/>
        </w:rPr>
        <w:t>Tariq Ramadan</w:t>
      </w:r>
      <w:r w:rsidRPr="00384819">
        <w:rPr>
          <w:rFonts w:cstheme="minorHAnsi"/>
          <w:i/>
          <w:shd w:val="clear" w:color="auto" w:fill="FFFFFF"/>
          <w:lang w:val="fr-FR"/>
        </w:rPr>
        <w:t xml:space="preserve">, "citoyen suisse, islamologue et philosophe de renommée mondiale", comme l'écrivait avec admiration l'an dernier dans une tribune Sandrine Ruiz (qui vient d'être nommée à la tête de l'Union vaudoise des associations musulmanes), </w:t>
      </w:r>
      <w:r w:rsidRPr="00384819">
        <w:rPr>
          <w:rFonts w:cstheme="minorHAnsi"/>
          <w:b/>
          <w:i/>
          <w:shd w:val="clear" w:color="auto" w:fill="FFFFFF"/>
          <w:lang w:val="fr-FR"/>
        </w:rPr>
        <w:t>était dans la duplicité totale</w:t>
      </w:r>
      <w:r w:rsidRPr="00384819">
        <w:rPr>
          <w:rFonts w:cstheme="minorHAnsi"/>
          <w:i/>
          <w:shd w:val="clear" w:color="auto" w:fill="FFFFFF"/>
          <w:lang w:val="fr-FR"/>
        </w:rPr>
        <w:t>.</w:t>
      </w:r>
    </w:p>
    <w:p w14:paraId="4752A2C7" w14:textId="77777777" w:rsidR="00CC4942" w:rsidRPr="00384819" w:rsidRDefault="00CC4942" w:rsidP="0043022E">
      <w:pPr>
        <w:spacing w:after="0" w:line="240" w:lineRule="auto"/>
        <w:jc w:val="both"/>
        <w:rPr>
          <w:rFonts w:cstheme="minorHAnsi"/>
          <w:i/>
          <w:shd w:val="clear" w:color="auto" w:fill="FFFFFF"/>
          <w:lang w:val="fr-FR"/>
        </w:rPr>
      </w:pPr>
      <w:r w:rsidRPr="00384819">
        <w:rPr>
          <w:rFonts w:cstheme="minorHAnsi"/>
          <w:i/>
          <w:shd w:val="clear" w:color="auto" w:fill="FFFFFF"/>
          <w:lang w:val="fr-FR"/>
        </w:rPr>
        <w:t>Depuis cette nomination, on ne lui pose guère de questions sur ce qu'elle pense de Tariq aujourd'hui.</w:t>
      </w:r>
    </w:p>
    <w:p w14:paraId="483B8156" w14:textId="77777777" w:rsidR="00CC4942" w:rsidRPr="00384819" w:rsidRDefault="00CC4942" w:rsidP="0043022E">
      <w:pPr>
        <w:spacing w:after="0" w:line="240" w:lineRule="auto"/>
        <w:jc w:val="both"/>
        <w:rPr>
          <w:rFonts w:cstheme="minorHAnsi"/>
          <w:i/>
          <w:shd w:val="clear" w:color="auto" w:fill="FFFFFF"/>
          <w:lang w:val="fr-FR"/>
        </w:rPr>
      </w:pPr>
      <w:r w:rsidRPr="00384819">
        <w:rPr>
          <w:rFonts w:cstheme="minorHAnsi"/>
          <w:b/>
          <w:i/>
          <w:shd w:val="clear" w:color="auto" w:fill="FFFFFF"/>
          <w:lang w:val="fr-FR"/>
        </w:rPr>
        <w:t>Or il nous trompait, nous aussi</w:t>
      </w:r>
      <w:r w:rsidRPr="00384819">
        <w:rPr>
          <w:rFonts w:cstheme="minorHAnsi"/>
          <w:i/>
          <w:shd w:val="clear" w:color="auto" w:fill="FFFFFF"/>
          <w:lang w:val="fr-FR"/>
        </w:rPr>
        <w:t>. Eric Zemmour avait raison. Caroline Fourest avait raison. Jacques Neirynck ou Edwy Plenel avaient architort.</w:t>
      </w:r>
    </w:p>
    <w:p w14:paraId="2DDDA04D" w14:textId="77777777" w:rsidR="00CC4942" w:rsidRPr="00384819" w:rsidRDefault="00CC4942" w:rsidP="0043022E">
      <w:pPr>
        <w:spacing w:after="0" w:line="240" w:lineRule="auto"/>
        <w:jc w:val="both"/>
        <w:rPr>
          <w:rFonts w:cstheme="minorHAnsi"/>
          <w:i/>
          <w:shd w:val="clear" w:color="auto" w:fill="FFFFFF"/>
          <w:lang w:val="fr-FR"/>
        </w:rPr>
      </w:pPr>
      <w:r w:rsidRPr="00384819">
        <w:rPr>
          <w:rFonts w:cstheme="minorHAnsi"/>
          <w:b/>
          <w:i/>
          <w:shd w:val="clear" w:color="auto" w:fill="FFFFFF"/>
          <w:lang w:val="fr-FR"/>
        </w:rPr>
        <w:t>Et nous étions nombreux à avoir tort, par conformisme médiatique, crainte d'être taxés d'islamophobie, ou peur d'être d'accord pour une fois avec Zemmour ou Fourest</w:t>
      </w:r>
      <w:r w:rsidRPr="00384819">
        <w:rPr>
          <w:rFonts w:cstheme="minorHAnsi"/>
          <w:i/>
          <w:shd w:val="clear" w:color="auto" w:fill="FFFFFF"/>
          <w:lang w:val="fr-FR"/>
        </w:rPr>
        <w:t>.</w:t>
      </w:r>
    </w:p>
    <w:p w14:paraId="57D2CD4B" w14:textId="77777777" w:rsidR="003116AD" w:rsidRDefault="00CC4942" w:rsidP="0043022E">
      <w:pPr>
        <w:spacing w:after="0" w:line="240" w:lineRule="auto"/>
        <w:jc w:val="both"/>
        <w:rPr>
          <w:rFonts w:cstheme="minorHAnsi"/>
          <w:shd w:val="clear" w:color="auto" w:fill="FFFFFF"/>
          <w:lang w:val="fr-FR"/>
        </w:rPr>
      </w:pPr>
      <w:r w:rsidRPr="00384819">
        <w:rPr>
          <w:rFonts w:cstheme="minorHAnsi"/>
          <w:i/>
          <w:shd w:val="clear" w:color="auto" w:fill="FFFFFF"/>
          <w:lang w:val="fr-FR"/>
        </w:rPr>
        <w:t>Son air méchant, son mépris des femmes, dès notre première rencontre : j'aurai dû écouter d'entrée ce ressenti, comme on dit aujourd'hui. J'ai eu tort</w:t>
      </w:r>
      <w:r>
        <w:rPr>
          <w:rFonts w:cstheme="minorHAnsi"/>
          <w:shd w:val="clear" w:color="auto" w:fill="FFFFFF"/>
          <w:lang w:val="fr-FR"/>
        </w:rPr>
        <w:t xml:space="preserve"> », </w:t>
      </w:r>
      <w:r w:rsidRPr="00384819">
        <w:rPr>
          <w:rFonts w:cstheme="minorHAnsi"/>
          <w:shd w:val="clear" w:color="auto" w:fill="FFFFFF"/>
          <w:lang w:val="fr-FR"/>
        </w:rPr>
        <w:t>Christophe Passer,</w:t>
      </w:r>
      <w:r>
        <w:rPr>
          <w:rFonts w:cstheme="minorHAnsi"/>
          <w:shd w:val="clear" w:color="auto" w:fill="FFFFFF"/>
          <w:lang w:val="fr-FR"/>
        </w:rPr>
        <w:t xml:space="preserve"> dans un éditorial dans le journal « Le </w:t>
      </w:r>
      <w:r w:rsidRPr="00384819">
        <w:rPr>
          <w:rFonts w:cstheme="minorHAnsi"/>
          <w:shd w:val="clear" w:color="auto" w:fill="FFFFFF"/>
          <w:lang w:val="fr-FR"/>
        </w:rPr>
        <w:t>Matin</w:t>
      </w:r>
      <w:r>
        <w:rPr>
          <w:rFonts w:cstheme="minorHAnsi"/>
          <w:shd w:val="clear" w:color="auto" w:fill="FFFFFF"/>
          <w:lang w:val="fr-FR"/>
        </w:rPr>
        <w:t> »</w:t>
      </w:r>
      <w:r w:rsidRPr="00384819">
        <w:rPr>
          <w:rFonts w:cstheme="minorHAnsi"/>
          <w:shd w:val="clear" w:color="auto" w:fill="FFFFFF"/>
          <w:lang w:val="fr-FR"/>
        </w:rPr>
        <w:t xml:space="preserve"> (journal suisse)</w:t>
      </w:r>
      <w:r>
        <w:rPr>
          <w:rFonts w:cstheme="minorHAnsi"/>
          <w:shd w:val="clear" w:color="auto" w:fill="FFFFFF"/>
          <w:lang w:val="fr-FR"/>
        </w:rPr>
        <w:t xml:space="preserve"> du </w:t>
      </w:r>
      <w:r w:rsidRPr="00384819">
        <w:rPr>
          <w:rFonts w:cstheme="minorHAnsi"/>
          <w:shd w:val="clear" w:color="auto" w:fill="FFFFFF"/>
          <w:lang w:val="fr-FR"/>
        </w:rPr>
        <w:t>29</w:t>
      </w:r>
      <w:r>
        <w:rPr>
          <w:rFonts w:cstheme="minorHAnsi"/>
          <w:shd w:val="clear" w:color="auto" w:fill="FFFFFF"/>
          <w:lang w:val="fr-FR"/>
        </w:rPr>
        <w:t xml:space="preserve"> avril </w:t>
      </w:r>
      <w:r w:rsidRPr="00384819">
        <w:rPr>
          <w:rFonts w:cstheme="minorHAnsi"/>
          <w:shd w:val="clear" w:color="auto" w:fill="FFFFFF"/>
          <w:lang w:val="fr-FR"/>
        </w:rPr>
        <w:t>2018</w:t>
      </w:r>
      <w:r>
        <w:rPr>
          <w:rStyle w:val="Appelnotedebasdep"/>
          <w:rFonts w:cstheme="minorHAnsi"/>
          <w:shd w:val="clear" w:color="auto" w:fill="FFFFFF"/>
          <w:lang w:val="fr-FR"/>
        </w:rPr>
        <w:footnoteReference w:id="373"/>
      </w:r>
      <w:r>
        <w:rPr>
          <w:rFonts w:cstheme="minorHAnsi"/>
          <w:shd w:val="clear" w:color="auto" w:fill="FFFFFF"/>
          <w:lang w:val="fr-FR"/>
        </w:rPr>
        <w:t xml:space="preserve">  </w:t>
      </w:r>
      <w:r>
        <w:rPr>
          <w:rStyle w:val="Appelnotedebasdep"/>
          <w:rFonts w:cstheme="minorHAnsi"/>
          <w:shd w:val="clear" w:color="auto" w:fill="FFFFFF"/>
          <w:lang w:val="fr-FR"/>
        </w:rPr>
        <w:footnoteReference w:id="374"/>
      </w:r>
      <w:r>
        <w:rPr>
          <w:rFonts w:cstheme="minorHAnsi"/>
          <w:shd w:val="clear" w:color="auto" w:fill="FFFFFF"/>
          <w:lang w:val="fr-FR"/>
        </w:rPr>
        <w:t>.</w:t>
      </w:r>
    </w:p>
    <w:p w14:paraId="551C5FF3" w14:textId="1D3A120A" w:rsidR="00575C67" w:rsidRPr="00CC4942" w:rsidRDefault="00575C67" w:rsidP="00CC4942">
      <w:pPr>
        <w:spacing w:after="0"/>
        <w:jc w:val="both"/>
        <w:rPr>
          <w:rFonts w:cstheme="minorHAnsi"/>
          <w:shd w:val="clear" w:color="auto" w:fill="FFFFFF"/>
          <w:lang w:val="fr-FR"/>
        </w:rPr>
      </w:pPr>
      <w:r>
        <w:rPr>
          <w:rFonts w:cstheme="minorHAnsi"/>
          <w:u w:val="single"/>
          <w:shd w:val="clear" w:color="auto" w:fill="FFFFFF"/>
          <w:lang w:val="fr-FR"/>
        </w:rPr>
        <w:br w:type="page"/>
      </w:r>
    </w:p>
    <w:p w14:paraId="3C99CC70" w14:textId="77777777" w:rsidR="007A17E9" w:rsidRPr="007A17E9" w:rsidRDefault="007A17E9" w:rsidP="00384819">
      <w:pPr>
        <w:spacing w:after="0"/>
        <w:jc w:val="both"/>
        <w:rPr>
          <w:rFonts w:cstheme="minorHAnsi"/>
          <w:u w:val="single"/>
          <w:shd w:val="clear" w:color="auto" w:fill="FFFFFF"/>
          <w:lang w:val="fr-FR"/>
        </w:rPr>
      </w:pPr>
      <w:r>
        <w:rPr>
          <w:rFonts w:cstheme="minorHAnsi"/>
          <w:u w:val="single"/>
          <w:shd w:val="clear" w:color="auto" w:fill="FFFFFF"/>
          <w:lang w:val="fr-FR"/>
        </w:rPr>
        <w:t xml:space="preserve">Exemples de </w:t>
      </w:r>
      <w:r w:rsidR="0084075B">
        <w:rPr>
          <w:rFonts w:cstheme="minorHAnsi"/>
          <w:u w:val="single"/>
          <w:shd w:val="clear" w:color="auto" w:fill="FFFFFF"/>
          <w:lang w:val="fr-FR"/>
        </w:rPr>
        <w:t>déclarations</w:t>
      </w:r>
      <w:r>
        <w:rPr>
          <w:rFonts w:cstheme="minorHAnsi"/>
          <w:u w:val="single"/>
          <w:shd w:val="clear" w:color="auto" w:fill="FFFFFF"/>
          <w:lang w:val="fr-FR"/>
        </w:rPr>
        <w:t xml:space="preserve"> </w:t>
      </w:r>
      <w:r w:rsidR="009860EE">
        <w:rPr>
          <w:rFonts w:cstheme="minorHAnsi"/>
          <w:u w:val="single"/>
          <w:shd w:val="clear" w:color="auto" w:fill="FFFFFF"/>
          <w:lang w:val="fr-FR"/>
        </w:rPr>
        <w:t>consensuelles</w:t>
      </w:r>
      <w:r>
        <w:rPr>
          <w:rFonts w:cstheme="minorHAnsi"/>
          <w:u w:val="single"/>
          <w:shd w:val="clear" w:color="auto" w:fill="FFFFFF"/>
          <w:lang w:val="fr-FR"/>
        </w:rPr>
        <w:t xml:space="preserve"> après un attentat islamiste</w:t>
      </w:r>
    </w:p>
    <w:p w14:paraId="7344B263" w14:textId="77777777" w:rsidR="007A17E9" w:rsidRDefault="007A17E9" w:rsidP="00384819">
      <w:pPr>
        <w:spacing w:after="0"/>
        <w:jc w:val="both"/>
        <w:rPr>
          <w:rFonts w:cstheme="minorHAnsi"/>
          <w:u w:val="single"/>
          <w:shd w:val="clear" w:color="auto" w:fill="FFFFFF"/>
          <w:lang w:val="fr-FR"/>
        </w:rPr>
      </w:pPr>
    </w:p>
    <w:tbl>
      <w:tblPr>
        <w:tblStyle w:val="Grilledutableau"/>
        <w:tblW w:w="0" w:type="auto"/>
        <w:tblLook w:val="04A0" w:firstRow="1" w:lastRow="0" w:firstColumn="1" w:lastColumn="0" w:noHBand="0" w:noVBand="1"/>
      </w:tblPr>
      <w:tblGrid>
        <w:gridCol w:w="1562"/>
        <w:gridCol w:w="1688"/>
        <w:gridCol w:w="1690"/>
        <w:gridCol w:w="1571"/>
      </w:tblGrid>
      <w:tr w:rsidR="007A17E9" w:rsidRPr="00912422" w14:paraId="05F72525" w14:textId="77777777" w:rsidTr="007A17E9">
        <w:tc>
          <w:tcPr>
            <w:tcW w:w="1660" w:type="dxa"/>
          </w:tcPr>
          <w:p w14:paraId="2D7C67AB" w14:textId="77777777" w:rsidR="007A17E9" w:rsidRPr="0084075B" w:rsidRDefault="007A17E9" w:rsidP="0084075B">
            <w:pPr>
              <w:kinsoku w:val="0"/>
              <w:overflowPunct w:val="0"/>
              <w:ind w:left="144" w:hanging="144"/>
              <w:jc w:val="center"/>
              <w:textAlignment w:val="baseline"/>
              <w:rPr>
                <w:rFonts w:cs="Verdana"/>
                <w:spacing w:val="-8"/>
                <w:sz w:val="20"/>
                <w:szCs w:val="20"/>
                <w:lang w:val="fr-FR"/>
              </w:rPr>
            </w:pPr>
            <w:r w:rsidRPr="0084075B">
              <w:rPr>
                <w:rFonts w:cs="Verdana"/>
                <w:spacing w:val="-8"/>
                <w:sz w:val="20"/>
                <w:szCs w:val="20"/>
                <w:lang w:val="fr-FR"/>
              </w:rPr>
              <w:t>Prudence, gardons-nous de toute conclusion hâtive</w:t>
            </w:r>
          </w:p>
        </w:tc>
        <w:tc>
          <w:tcPr>
            <w:tcW w:w="1661" w:type="dxa"/>
          </w:tcPr>
          <w:p w14:paraId="18A1CD96" w14:textId="77777777" w:rsidR="007A17E9" w:rsidRPr="0084075B" w:rsidRDefault="007A17E9" w:rsidP="0084075B">
            <w:pPr>
              <w:kinsoku w:val="0"/>
              <w:overflowPunct w:val="0"/>
              <w:ind w:left="288" w:hanging="216"/>
              <w:jc w:val="center"/>
              <w:textAlignment w:val="baseline"/>
              <w:rPr>
                <w:rFonts w:cs="Verdana"/>
                <w:b/>
                <w:spacing w:val="-8"/>
                <w:sz w:val="20"/>
                <w:szCs w:val="20"/>
                <w:lang w:val="fr-FR"/>
              </w:rPr>
            </w:pPr>
            <w:r w:rsidRPr="0084075B">
              <w:rPr>
                <w:rFonts w:cs="Verdana"/>
                <w:b/>
                <w:spacing w:val="-8"/>
                <w:sz w:val="20"/>
                <w:szCs w:val="20"/>
                <w:lang w:val="fr-FR"/>
              </w:rPr>
              <w:t>La voiture</w:t>
            </w:r>
            <w:r w:rsidR="0084075B" w:rsidRPr="0084075B">
              <w:rPr>
                <w:rFonts w:cs="Verdana"/>
                <w:b/>
                <w:spacing w:val="-8"/>
                <w:sz w:val="20"/>
                <w:szCs w:val="20"/>
                <w:lang w:val="fr-FR"/>
              </w:rPr>
              <w:t xml:space="preserve"> a </w:t>
            </w:r>
            <w:r w:rsidRPr="0084075B">
              <w:rPr>
                <w:rFonts w:cs="Verdana"/>
                <w:b/>
                <w:spacing w:val="-8"/>
                <w:sz w:val="20"/>
                <w:szCs w:val="20"/>
                <w:lang w:val="fr-FR"/>
              </w:rPr>
              <w:t>volontairement foncé sur la foule</w:t>
            </w:r>
          </w:p>
        </w:tc>
        <w:tc>
          <w:tcPr>
            <w:tcW w:w="1661" w:type="dxa"/>
          </w:tcPr>
          <w:p w14:paraId="1258AB64" w14:textId="77777777" w:rsidR="007A17E9" w:rsidRPr="0084075B" w:rsidRDefault="007A17E9" w:rsidP="0084075B">
            <w:pPr>
              <w:kinsoku w:val="0"/>
              <w:overflowPunct w:val="0"/>
              <w:ind w:left="144" w:hanging="72"/>
              <w:jc w:val="center"/>
              <w:textAlignment w:val="baseline"/>
              <w:rPr>
                <w:rFonts w:cs="Verdana"/>
                <w:spacing w:val="-9"/>
                <w:sz w:val="20"/>
                <w:szCs w:val="20"/>
                <w:lang w:val="fr-FR"/>
              </w:rPr>
            </w:pPr>
            <w:r w:rsidRPr="0084075B">
              <w:rPr>
                <w:rFonts w:cs="Verdana"/>
                <w:spacing w:val="-9"/>
                <w:sz w:val="20"/>
                <w:szCs w:val="20"/>
                <w:lang w:val="fr-FR"/>
              </w:rPr>
              <w:t>Personne n'a confirmé qu'Il aurait crié Allahou Akbar</w:t>
            </w:r>
          </w:p>
        </w:tc>
        <w:tc>
          <w:tcPr>
            <w:tcW w:w="1661" w:type="dxa"/>
          </w:tcPr>
          <w:p w14:paraId="6EB3E222" w14:textId="77777777" w:rsidR="007A17E9" w:rsidRPr="0084075B" w:rsidRDefault="0084075B" w:rsidP="0084075B">
            <w:pPr>
              <w:kinsoku w:val="0"/>
              <w:overflowPunct w:val="0"/>
              <w:jc w:val="center"/>
              <w:textAlignment w:val="baseline"/>
              <w:rPr>
                <w:rFonts w:cs="Verdana"/>
                <w:b/>
                <w:sz w:val="20"/>
                <w:szCs w:val="20"/>
                <w:lang w:val="fr-FR"/>
              </w:rPr>
            </w:pPr>
            <w:r w:rsidRPr="0084075B">
              <w:rPr>
                <w:rFonts w:cs="Verdana"/>
                <w:b/>
                <w:sz w:val="20"/>
                <w:szCs w:val="20"/>
                <w:lang w:val="fr-FR"/>
              </w:rPr>
              <w:t>I</w:t>
            </w:r>
            <w:r w:rsidR="007A17E9" w:rsidRPr="0084075B">
              <w:rPr>
                <w:rFonts w:cs="Verdana"/>
                <w:b/>
                <w:sz w:val="20"/>
                <w:szCs w:val="20"/>
                <w:lang w:val="fr-FR"/>
              </w:rPr>
              <w:t>l faut se garder de tout</w:t>
            </w:r>
            <w:r w:rsidR="007A17E9" w:rsidRPr="0084075B">
              <w:rPr>
                <w:rFonts w:cs="Verdana"/>
                <w:b/>
                <w:sz w:val="20"/>
                <w:szCs w:val="20"/>
                <w:lang w:val="fr-FR"/>
              </w:rPr>
              <w:br/>
              <w:t>amalgame</w:t>
            </w:r>
          </w:p>
        </w:tc>
      </w:tr>
      <w:tr w:rsidR="007A17E9" w:rsidRPr="00912422" w14:paraId="7CE69CDE" w14:textId="77777777" w:rsidTr="00425BA8">
        <w:tc>
          <w:tcPr>
            <w:tcW w:w="1660" w:type="dxa"/>
            <w:vAlign w:val="center"/>
          </w:tcPr>
          <w:p w14:paraId="7558BA67" w14:textId="77777777" w:rsidR="007A17E9" w:rsidRPr="0084075B" w:rsidRDefault="0084075B" w:rsidP="0084075B">
            <w:pPr>
              <w:kinsoku w:val="0"/>
              <w:overflowPunct w:val="0"/>
              <w:jc w:val="center"/>
              <w:textAlignment w:val="baseline"/>
              <w:rPr>
                <w:rFonts w:cs="Verdana"/>
                <w:spacing w:val="-8"/>
                <w:sz w:val="20"/>
                <w:szCs w:val="20"/>
                <w:lang w:val="fr-FR"/>
              </w:rPr>
            </w:pPr>
            <w:r>
              <w:rPr>
                <w:rFonts w:cs="Verdana"/>
                <w:spacing w:val="-8"/>
                <w:sz w:val="20"/>
                <w:szCs w:val="20"/>
                <w:lang w:val="fr-FR"/>
              </w:rPr>
              <w:t>Il</w:t>
            </w:r>
            <w:r w:rsidR="007A17E9" w:rsidRPr="0084075B">
              <w:rPr>
                <w:rFonts w:cs="Verdana"/>
                <w:spacing w:val="-8"/>
                <w:sz w:val="20"/>
                <w:szCs w:val="20"/>
                <w:lang w:val="fr-FR"/>
              </w:rPr>
              <w:t xml:space="preserve"> a pu crier Allah Ouakbar</w:t>
            </w:r>
            <w:r>
              <w:rPr>
                <w:rFonts w:cs="Verdana"/>
                <w:spacing w:val="-8"/>
                <w:sz w:val="20"/>
                <w:szCs w:val="20"/>
                <w:lang w:val="fr-FR"/>
              </w:rPr>
              <w:t xml:space="preserve"> </w:t>
            </w:r>
            <w:r w:rsidR="007A17E9" w:rsidRPr="0084075B">
              <w:rPr>
                <w:rFonts w:cs="Verdana"/>
                <w:spacing w:val="-8"/>
                <w:sz w:val="20"/>
                <w:szCs w:val="20"/>
                <w:lang w:val="fr-FR"/>
              </w:rPr>
              <w:t>ma</w:t>
            </w:r>
            <w:r>
              <w:rPr>
                <w:rFonts w:cs="Verdana"/>
                <w:spacing w:val="-8"/>
                <w:sz w:val="20"/>
                <w:szCs w:val="20"/>
                <w:lang w:val="fr-FR"/>
              </w:rPr>
              <w:t>i</w:t>
            </w:r>
            <w:r w:rsidR="007A17E9" w:rsidRPr="0084075B">
              <w:rPr>
                <w:rFonts w:cs="Verdana"/>
                <w:spacing w:val="-8"/>
                <w:sz w:val="20"/>
                <w:szCs w:val="20"/>
                <w:lang w:val="fr-FR"/>
              </w:rPr>
              <w:t xml:space="preserve">s rien </w:t>
            </w:r>
            <w:r>
              <w:rPr>
                <w:rFonts w:cs="Verdana"/>
                <w:spacing w:val="-8"/>
                <w:sz w:val="20"/>
                <w:szCs w:val="20"/>
                <w:lang w:val="fr-FR"/>
              </w:rPr>
              <w:t>n</w:t>
            </w:r>
            <w:r w:rsidR="007A17E9" w:rsidRPr="0084075B">
              <w:rPr>
                <w:rFonts w:cs="Verdana"/>
                <w:spacing w:val="-8"/>
                <w:sz w:val="20"/>
                <w:szCs w:val="20"/>
                <w:lang w:val="fr-FR"/>
              </w:rPr>
              <w:t>e dit qu'il s'agit</w:t>
            </w:r>
            <w:r w:rsidR="007A17E9" w:rsidRPr="0084075B">
              <w:rPr>
                <w:rFonts w:cs="Verdana"/>
                <w:spacing w:val="-8"/>
                <w:sz w:val="20"/>
                <w:szCs w:val="20"/>
                <w:lang w:val="fr-FR"/>
              </w:rPr>
              <w:br/>
              <w:t>d'un acte terroriste</w:t>
            </w:r>
          </w:p>
        </w:tc>
        <w:tc>
          <w:tcPr>
            <w:tcW w:w="1661" w:type="dxa"/>
            <w:vAlign w:val="center"/>
          </w:tcPr>
          <w:p w14:paraId="67F409EF" w14:textId="77777777" w:rsidR="007A17E9" w:rsidRPr="0084075B" w:rsidRDefault="007A17E9" w:rsidP="0084075B">
            <w:pPr>
              <w:kinsoku w:val="0"/>
              <w:overflowPunct w:val="0"/>
              <w:jc w:val="center"/>
              <w:textAlignment w:val="baseline"/>
              <w:rPr>
                <w:rFonts w:cs="Verdana"/>
                <w:sz w:val="20"/>
                <w:szCs w:val="20"/>
                <w:lang w:val="fr-FR"/>
              </w:rPr>
            </w:pPr>
            <w:r w:rsidRPr="0084075B">
              <w:rPr>
                <w:rFonts w:cs="Verdana"/>
                <w:sz w:val="20"/>
                <w:szCs w:val="20"/>
                <w:lang w:val="fr-FR"/>
              </w:rPr>
              <w:t>C'est insupportable,</w:t>
            </w:r>
            <w:r w:rsidRPr="0084075B">
              <w:rPr>
                <w:rFonts w:cs="Verdana"/>
                <w:sz w:val="20"/>
                <w:szCs w:val="20"/>
                <w:lang w:val="fr-FR"/>
              </w:rPr>
              <w:br/>
              <w:t>Inacceptable</w:t>
            </w:r>
          </w:p>
        </w:tc>
        <w:tc>
          <w:tcPr>
            <w:tcW w:w="1661" w:type="dxa"/>
            <w:vAlign w:val="center"/>
          </w:tcPr>
          <w:p w14:paraId="182E143B" w14:textId="77777777" w:rsidR="007A17E9" w:rsidRDefault="007A17E9" w:rsidP="0084075B">
            <w:pPr>
              <w:kinsoku w:val="0"/>
              <w:overflowPunct w:val="0"/>
              <w:jc w:val="center"/>
              <w:textAlignment w:val="baseline"/>
              <w:rPr>
                <w:rFonts w:cs="Verdana"/>
                <w:b/>
                <w:spacing w:val="-7"/>
                <w:sz w:val="20"/>
                <w:szCs w:val="20"/>
                <w:lang w:val="fr-FR"/>
              </w:rPr>
            </w:pPr>
            <w:r w:rsidRPr="0084075B">
              <w:rPr>
                <w:rFonts w:cs="Verdana"/>
                <w:b/>
                <w:spacing w:val="-7"/>
                <w:sz w:val="20"/>
                <w:szCs w:val="20"/>
                <w:lang w:val="fr-FR"/>
              </w:rPr>
              <w:t>Il s'agit d'un déséquilibré</w:t>
            </w:r>
            <w:r w:rsidR="00E31829">
              <w:rPr>
                <w:rFonts w:cs="Verdana"/>
                <w:b/>
                <w:spacing w:val="-7"/>
                <w:sz w:val="20"/>
                <w:szCs w:val="20"/>
                <w:lang w:val="fr-FR"/>
              </w:rPr>
              <w:t>.</w:t>
            </w:r>
          </w:p>
          <w:p w14:paraId="3ACADF52" w14:textId="77777777" w:rsidR="00E31829" w:rsidRPr="0084075B" w:rsidRDefault="00E31829" w:rsidP="0084075B">
            <w:pPr>
              <w:kinsoku w:val="0"/>
              <w:overflowPunct w:val="0"/>
              <w:jc w:val="center"/>
              <w:textAlignment w:val="baseline"/>
              <w:rPr>
                <w:rFonts w:cs="Verdana"/>
                <w:b/>
                <w:spacing w:val="-7"/>
                <w:sz w:val="20"/>
                <w:szCs w:val="20"/>
                <w:lang w:val="fr-FR"/>
              </w:rPr>
            </w:pPr>
            <w:r w:rsidRPr="0084075B">
              <w:rPr>
                <w:rFonts w:cs="Verdana"/>
                <w:spacing w:val="-12"/>
                <w:sz w:val="20"/>
                <w:szCs w:val="20"/>
                <w:lang w:val="fr-FR"/>
              </w:rPr>
              <w:t>Un homme assez mystérieux</w:t>
            </w:r>
          </w:p>
        </w:tc>
        <w:tc>
          <w:tcPr>
            <w:tcW w:w="1661" w:type="dxa"/>
            <w:vAlign w:val="center"/>
          </w:tcPr>
          <w:p w14:paraId="13E615FF" w14:textId="77777777" w:rsidR="007A17E9" w:rsidRPr="0084075B" w:rsidRDefault="00E31829" w:rsidP="0084075B">
            <w:pPr>
              <w:kinsoku w:val="0"/>
              <w:overflowPunct w:val="0"/>
              <w:jc w:val="center"/>
              <w:textAlignment w:val="baseline"/>
              <w:rPr>
                <w:rFonts w:cs="Verdana"/>
                <w:spacing w:val="-12"/>
                <w:sz w:val="20"/>
                <w:szCs w:val="20"/>
                <w:lang w:val="fr-FR"/>
              </w:rPr>
            </w:pPr>
            <w:r>
              <w:rPr>
                <w:rFonts w:cs="Verdana"/>
                <w:b/>
                <w:sz w:val="20"/>
                <w:szCs w:val="20"/>
                <w:lang w:val="fr-FR"/>
              </w:rPr>
              <w:t>Ce n’est pas ça l’islam</w:t>
            </w:r>
          </w:p>
        </w:tc>
      </w:tr>
      <w:tr w:rsidR="007A17E9" w:rsidRPr="00912422" w14:paraId="0A48C9ED" w14:textId="77777777" w:rsidTr="00425BA8">
        <w:tc>
          <w:tcPr>
            <w:tcW w:w="1660" w:type="dxa"/>
            <w:vAlign w:val="center"/>
          </w:tcPr>
          <w:p w14:paraId="361CEA8F" w14:textId="77777777" w:rsidR="007A17E9" w:rsidRPr="0084075B" w:rsidRDefault="007A17E9" w:rsidP="0084075B">
            <w:pPr>
              <w:kinsoku w:val="0"/>
              <w:overflowPunct w:val="0"/>
              <w:jc w:val="center"/>
              <w:textAlignment w:val="baseline"/>
              <w:rPr>
                <w:rFonts w:cs="Verdana"/>
                <w:spacing w:val="-10"/>
                <w:sz w:val="20"/>
                <w:szCs w:val="20"/>
                <w:lang w:val="fr-FR"/>
              </w:rPr>
            </w:pPr>
            <w:r w:rsidRPr="0084075B">
              <w:rPr>
                <w:rFonts w:cs="Verdana"/>
                <w:spacing w:val="-10"/>
                <w:sz w:val="20"/>
                <w:szCs w:val="20"/>
                <w:lang w:val="fr-FR"/>
              </w:rPr>
              <w:t>Ses voisins ne comprennent</w:t>
            </w:r>
          </w:p>
          <w:p w14:paraId="0E5F37CF" w14:textId="77777777" w:rsidR="007A17E9" w:rsidRPr="0084075B" w:rsidRDefault="007A17E9" w:rsidP="0084075B">
            <w:pPr>
              <w:kinsoku w:val="0"/>
              <w:overflowPunct w:val="0"/>
              <w:jc w:val="center"/>
              <w:textAlignment w:val="baseline"/>
              <w:rPr>
                <w:rFonts w:cs="Verdana"/>
                <w:spacing w:val="-8"/>
                <w:sz w:val="20"/>
                <w:szCs w:val="20"/>
                <w:lang w:val="fr-FR"/>
              </w:rPr>
            </w:pPr>
            <w:r w:rsidRPr="0084075B">
              <w:rPr>
                <w:rFonts w:cs="Verdana"/>
                <w:spacing w:val="-8"/>
                <w:sz w:val="20"/>
                <w:szCs w:val="20"/>
                <w:lang w:val="fr-FR"/>
              </w:rPr>
              <w:t>Pas</w:t>
            </w:r>
          </w:p>
        </w:tc>
        <w:tc>
          <w:tcPr>
            <w:tcW w:w="1661" w:type="dxa"/>
            <w:vAlign w:val="center"/>
          </w:tcPr>
          <w:p w14:paraId="75ECBB17" w14:textId="77777777" w:rsidR="007A17E9" w:rsidRPr="0084075B" w:rsidRDefault="007A17E9" w:rsidP="0084075B">
            <w:pPr>
              <w:kinsoku w:val="0"/>
              <w:overflowPunct w:val="0"/>
              <w:jc w:val="center"/>
              <w:textAlignment w:val="baseline"/>
              <w:rPr>
                <w:rFonts w:cs="Verdana"/>
                <w:b/>
                <w:sz w:val="20"/>
                <w:szCs w:val="20"/>
                <w:lang w:val="fr-FR"/>
              </w:rPr>
            </w:pPr>
            <w:r w:rsidRPr="0084075B">
              <w:rPr>
                <w:rFonts w:cs="Verdana"/>
                <w:b/>
                <w:sz w:val="20"/>
                <w:szCs w:val="20"/>
                <w:lang w:val="fr-FR"/>
              </w:rPr>
              <w:t>Il était suivi en h</w:t>
            </w:r>
            <w:r w:rsidR="0084075B" w:rsidRPr="0084075B">
              <w:rPr>
                <w:rFonts w:cs="Verdana"/>
                <w:b/>
                <w:sz w:val="20"/>
                <w:szCs w:val="20"/>
                <w:lang w:val="fr-FR"/>
              </w:rPr>
              <w:t>ô</w:t>
            </w:r>
            <w:r w:rsidRPr="0084075B">
              <w:rPr>
                <w:rFonts w:cs="Verdana"/>
                <w:b/>
                <w:sz w:val="20"/>
                <w:szCs w:val="20"/>
                <w:lang w:val="fr-FR"/>
              </w:rPr>
              <w:t>pital</w:t>
            </w:r>
            <w:r w:rsidRPr="0084075B">
              <w:rPr>
                <w:rFonts w:cs="Verdana"/>
                <w:b/>
                <w:sz w:val="20"/>
                <w:szCs w:val="20"/>
                <w:lang w:val="fr-FR"/>
              </w:rPr>
              <w:br/>
              <w:t>psychiatrique</w:t>
            </w:r>
          </w:p>
        </w:tc>
        <w:tc>
          <w:tcPr>
            <w:tcW w:w="1661" w:type="dxa"/>
            <w:vAlign w:val="center"/>
          </w:tcPr>
          <w:p w14:paraId="15D258B8" w14:textId="77777777" w:rsidR="007A17E9" w:rsidRPr="0084075B" w:rsidRDefault="007A17E9" w:rsidP="0084075B">
            <w:pPr>
              <w:kinsoku w:val="0"/>
              <w:overflowPunct w:val="0"/>
              <w:jc w:val="center"/>
              <w:textAlignment w:val="baseline"/>
              <w:rPr>
                <w:rFonts w:cs="Verdana"/>
                <w:spacing w:val="-8"/>
                <w:sz w:val="20"/>
                <w:szCs w:val="20"/>
                <w:lang w:val="fr-FR"/>
              </w:rPr>
            </w:pPr>
            <w:r w:rsidRPr="0084075B">
              <w:rPr>
                <w:rFonts w:cs="Verdana"/>
                <w:spacing w:val="-8"/>
                <w:sz w:val="20"/>
                <w:szCs w:val="20"/>
                <w:lang w:val="fr-FR"/>
              </w:rPr>
              <w:t>C'est la loi des séries</w:t>
            </w:r>
          </w:p>
        </w:tc>
        <w:tc>
          <w:tcPr>
            <w:tcW w:w="1661" w:type="dxa"/>
            <w:vAlign w:val="center"/>
          </w:tcPr>
          <w:p w14:paraId="41A24BF5" w14:textId="77777777" w:rsidR="007A17E9" w:rsidRPr="0084075B" w:rsidRDefault="007A17E9" w:rsidP="0084075B">
            <w:pPr>
              <w:kinsoku w:val="0"/>
              <w:overflowPunct w:val="0"/>
              <w:jc w:val="center"/>
              <w:textAlignment w:val="baseline"/>
              <w:rPr>
                <w:rFonts w:cs="Verdana"/>
                <w:b/>
                <w:spacing w:val="-7"/>
                <w:sz w:val="20"/>
                <w:szCs w:val="20"/>
                <w:lang w:val="fr-FR"/>
              </w:rPr>
            </w:pPr>
            <w:r w:rsidRPr="0084075B">
              <w:rPr>
                <w:rFonts w:cs="Verdana"/>
                <w:b/>
                <w:spacing w:val="-7"/>
                <w:sz w:val="20"/>
                <w:szCs w:val="20"/>
                <w:lang w:val="fr-FR"/>
              </w:rPr>
              <w:t>C'est une voiture folle</w:t>
            </w:r>
            <w:r w:rsidR="0084075B">
              <w:rPr>
                <w:rFonts w:cs="Verdana"/>
                <w:b/>
                <w:spacing w:val="-7"/>
                <w:sz w:val="20"/>
                <w:szCs w:val="20"/>
                <w:lang w:val="fr-FR"/>
              </w:rPr>
              <w:t xml:space="preserve"> (ou un camion fou)</w:t>
            </w:r>
          </w:p>
        </w:tc>
      </w:tr>
      <w:tr w:rsidR="007A17E9" w:rsidRPr="00912422" w14:paraId="63E5F207" w14:textId="77777777" w:rsidTr="00425BA8">
        <w:tc>
          <w:tcPr>
            <w:tcW w:w="1660" w:type="dxa"/>
            <w:vAlign w:val="center"/>
          </w:tcPr>
          <w:p w14:paraId="25774D5C" w14:textId="77777777" w:rsidR="007A17E9" w:rsidRPr="0084075B" w:rsidRDefault="007A17E9" w:rsidP="0084075B">
            <w:pPr>
              <w:kinsoku w:val="0"/>
              <w:overflowPunct w:val="0"/>
              <w:jc w:val="center"/>
              <w:textAlignment w:val="baseline"/>
              <w:rPr>
                <w:rFonts w:cs="Verdana"/>
                <w:spacing w:val="-9"/>
                <w:sz w:val="20"/>
                <w:szCs w:val="20"/>
                <w:lang w:val="fr-FR"/>
              </w:rPr>
            </w:pPr>
            <w:r w:rsidRPr="0084075B">
              <w:rPr>
                <w:rFonts w:cs="Verdana"/>
                <w:spacing w:val="-9"/>
                <w:sz w:val="20"/>
                <w:szCs w:val="20"/>
                <w:lang w:val="fr-FR"/>
              </w:rPr>
              <w:t>Le porte-parole du ministère</w:t>
            </w:r>
            <w:r w:rsidR="0084075B">
              <w:rPr>
                <w:rFonts w:cs="Verdana"/>
                <w:spacing w:val="-9"/>
                <w:sz w:val="20"/>
                <w:szCs w:val="20"/>
                <w:lang w:val="fr-FR"/>
              </w:rPr>
              <w:t xml:space="preserve"> </w:t>
            </w:r>
            <w:r w:rsidRPr="0084075B">
              <w:rPr>
                <w:rFonts w:cs="Verdana"/>
                <w:spacing w:val="-9"/>
                <w:sz w:val="20"/>
                <w:szCs w:val="20"/>
                <w:lang w:val="fr-FR"/>
              </w:rPr>
              <w:t>réfute qu'il aurait crié</w:t>
            </w:r>
            <w:r w:rsidRPr="0084075B">
              <w:rPr>
                <w:rFonts w:cs="Verdana"/>
                <w:spacing w:val="-9"/>
                <w:sz w:val="20"/>
                <w:szCs w:val="20"/>
                <w:lang w:val="fr-FR"/>
              </w:rPr>
              <w:br/>
              <w:t>Allahou Akbar</w:t>
            </w:r>
          </w:p>
        </w:tc>
        <w:tc>
          <w:tcPr>
            <w:tcW w:w="1661" w:type="dxa"/>
            <w:vAlign w:val="center"/>
          </w:tcPr>
          <w:p w14:paraId="6CDF881A" w14:textId="77777777" w:rsidR="007A17E9" w:rsidRPr="0084075B" w:rsidRDefault="007A17E9" w:rsidP="0084075B">
            <w:pPr>
              <w:kinsoku w:val="0"/>
              <w:overflowPunct w:val="0"/>
              <w:jc w:val="center"/>
              <w:textAlignment w:val="baseline"/>
              <w:rPr>
                <w:rFonts w:cs="Verdana"/>
                <w:b/>
                <w:spacing w:val="-8"/>
                <w:sz w:val="20"/>
                <w:szCs w:val="20"/>
                <w:lang w:val="fr-FR"/>
              </w:rPr>
            </w:pPr>
            <w:r w:rsidRPr="0084075B">
              <w:rPr>
                <w:rFonts w:cs="Verdana"/>
                <w:b/>
                <w:spacing w:val="-8"/>
                <w:sz w:val="20"/>
                <w:szCs w:val="20"/>
                <w:lang w:val="fr-FR"/>
              </w:rPr>
              <w:t>C'est un acte isolé</w:t>
            </w:r>
            <w:r w:rsidR="0084075B" w:rsidRPr="0084075B">
              <w:rPr>
                <w:rFonts w:cs="Verdana"/>
                <w:b/>
                <w:spacing w:val="-8"/>
                <w:sz w:val="20"/>
                <w:szCs w:val="20"/>
                <w:lang w:val="fr-FR"/>
              </w:rPr>
              <w:t>.</w:t>
            </w:r>
          </w:p>
          <w:p w14:paraId="56754ACD" w14:textId="77777777" w:rsidR="0084075B" w:rsidRPr="0084075B" w:rsidRDefault="0084075B" w:rsidP="0084075B">
            <w:pPr>
              <w:kinsoku w:val="0"/>
              <w:overflowPunct w:val="0"/>
              <w:jc w:val="center"/>
              <w:textAlignment w:val="baseline"/>
              <w:rPr>
                <w:rFonts w:cs="Verdana"/>
                <w:spacing w:val="-8"/>
                <w:sz w:val="20"/>
                <w:szCs w:val="20"/>
                <w:lang w:val="fr-FR"/>
              </w:rPr>
            </w:pPr>
            <w:r>
              <w:rPr>
                <w:rFonts w:cs="Verdana"/>
                <w:spacing w:val="-8"/>
                <w:sz w:val="20"/>
                <w:szCs w:val="20"/>
                <w:lang w:val="fr-FR"/>
              </w:rPr>
              <w:t>C’est un loup solitaire.</w:t>
            </w:r>
          </w:p>
        </w:tc>
        <w:tc>
          <w:tcPr>
            <w:tcW w:w="1661" w:type="dxa"/>
            <w:vAlign w:val="center"/>
          </w:tcPr>
          <w:p w14:paraId="6CC36FF7" w14:textId="77777777" w:rsidR="007A17E9" w:rsidRPr="0084075B" w:rsidRDefault="007A17E9" w:rsidP="0084075B">
            <w:pPr>
              <w:kinsoku w:val="0"/>
              <w:overflowPunct w:val="0"/>
              <w:jc w:val="center"/>
              <w:textAlignment w:val="baseline"/>
              <w:rPr>
                <w:rFonts w:cs="Verdana"/>
                <w:spacing w:val="-9"/>
                <w:sz w:val="20"/>
                <w:szCs w:val="20"/>
                <w:lang w:val="fr-FR"/>
              </w:rPr>
            </w:pPr>
            <w:r w:rsidRPr="0084075B">
              <w:rPr>
                <w:rFonts w:cs="Verdana"/>
                <w:spacing w:val="-9"/>
                <w:sz w:val="20"/>
                <w:szCs w:val="20"/>
                <w:lang w:val="fr-FR"/>
              </w:rPr>
              <w:t>Tout ce que l'on peut dire au</w:t>
            </w:r>
            <w:r w:rsidRPr="0084075B">
              <w:rPr>
                <w:rFonts w:cs="Verdana"/>
                <w:spacing w:val="-9"/>
                <w:sz w:val="20"/>
                <w:szCs w:val="20"/>
                <w:lang w:val="fr-FR"/>
              </w:rPr>
              <w:br/>
              <w:t xml:space="preserve">stade actuel c'est que </w:t>
            </w:r>
            <w:r w:rsidRPr="0084075B">
              <w:rPr>
                <w:rFonts w:cs="Verdana"/>
                <w:b/>
                <w:spacing w:val="-9"/>
                <w:sz w:val="20"/>
                <w:szCs w:val="20"/>
                <w:lang w:val="fr-FR"/>
              </w:rPr>
              <w:t>c'est un</w:t>
            </w:r>
            <w:r w:rsidRPr="0084075B">
              <w:rPr>
                <w:rFonts w:cs="Verdana"/>
                <w:b/>
                <w:spacing w:val="-9"/>
                <w:sz w:val="20"/>
                <w:szCs w:val="20"/>
                <w:lang w:val="fr-FR"/>
              </w:rPr>
              <w:br/>
              <w:t>déséquilibré</w:t>
            </w:r>
          </w:p>
        </w:tc>
        <w:tc>
          <w:tcPr>
            <w:tcW w:w="1661" w:type="dxa"/>
            <w:vAlign w:val="center"/>
          </w:tcPr>
          <w:p w14:paraId="20AB3A3D" w14:textId="77777777" w:rsidR="007A17E9" w:rsidRPr="0084075B" w:rsidRDefault="007A17E9" w:rsidP="0084075B">
            <w:pPr>
              <w:kinsoku w:val="0"/>
              <w:overflowPunct w:val="0"/>
              <w:jc w:val="center"/>
              <w:textAlignment w:val="baseline"/>
              <w:rPr>
                <w:rFonts w:cs="Verdana"/>
                <w:sz w:val="20"/>
                <w:szCs w:val="20"/>
                <w:lang w:val="fr-FR"/>
              </w:rPr>
            </w:pPr>
            <w:r w:rsidRPr="0084075B">
              <w:rPr>
                <w:rFonts w:cs="Verdana"/>
                <w:sz w:val="20"/>
                <w:szCs w:val="20"/>
                <w:lang w:val="fr-FR"/>
              </w:rPr>
              <w:t>Ses</w:t>
            </w:r>
            <w:r w:rsidR="0084075B">
              <w:rPr>
                <w:rFonts w:cs="Verdana"/>
                <w:sz w:val="20"/>
                <w:szCs w:val="20"/>
                <w:lang w:val="fr-FR"/>
              </w:rPr>
              <w:t xml:space="preserve"> </w:t>
            </w:r>
            <w:r w:rsidRPr="0084075B">
              <w:rPr>
                <w:rFonts w:cs="Verdana"/>
                <w:sz w:val="20"/>
                <w:szCs w:val="20"/>
                <w:lang w:val="fr-FR"/>
              </w:rPr>
              <w:t>revendications sont</w:t>
            </w:r>
            <w:r w:rsidR="0084075B">
              <w:rPr>
                <w:rFonts w:cs="Verdana"/>
                <w:sz w:val="20"/>
                <w:szCs w:val="20"/>
                <w:lang w:val="fr-FR"/>
              </w:rPr>
              <w:t xml:space="preserve"> </w:t>
            </w:r>
            <w:r w:rsidRPr="0084075B">
              <w:rPr>
                <w:rFonts w:cs="Verdana"/>
                <w:sz w:val="20"/>
                <w:szCs w:val="20"/>
                <w:lang w:val="fr-FR"/>
              </w:rPr>
              <w:t>encore floues</w:t>
            </w:r>
          </w:p>
        </w:tc>
      </w:tr>
      <w:tr w:rsidR="007A17E9" w:rsidRPr="00912422" w14:paraId="0D503A6F" w14:textId="77777777" w:rsidTr="00425BA8">
        <w:tc>
          <w:tcPr>
            <w:tcW w:w="1660" w:type="dxa"/>
            <w:vAlign w:val="center"/>
          </w:tcPr>
          <w:p w14:paraId="0782D568" w14:textId="77777777" w:rsidR="007A17E9" w:rsidRPr="0084075B" w:rsidRDefault="0084075B" w:rsidP="0084075B">
            <w:pPr>
              <w:kinsoku w:val="0"/>
              <w:overflowPunct w:val="0"/>
              <w:ind w:left="216" w:hanging="216"/>
              <w:jc w:val="center"/>
              <w:textAlignment w:val="baseline"/>
              <w:rPr>
                <w:rFonts w:cs="Verdana"/>
                <w:spacing w:val="-9"/>
                <w:sz w:val="20"/>
                <w:szCs w:val="20"/>
                <w:lang w:val="fr-FR"/>
              </w:rPr>
            </w:pPr>
            <w:r>
              <w:rPr>
                <w:rFonts w:cs="Verdana"/>
                <w:spacing w:val="-9"/>
                <w:sz w:val="20"/>
                <w:szCs w:val="20"/>
                <w:lang w:val="fr-FR"/>
              </w:rPr>
              <w:t>J</w:t>
            </w:r>
            <w:r w:rsidR="007A17E9" w:rsidRPr="0084075B">
              <w:rPr>
                <w:rFonts w:cs="Verdana"/>
                <w:spacing w:val="-9"/>
                <w:sz w:val="20"/>
                <w:szCs w:val="20"/>
                <w:lang w:val="fr-FR"/>
              </w:rPr>
              <w:t>e suis sur le terrain et il n'y a pas de radicalisation</w:t>
            </w:r>
          </w:p>
        </w:tc>
        <w:tc>
          <w:tcPr>
            <w:tcW w:w="1661" w:type="dxa"/>
            <w:vAlign w:val="center"/>
          </w:tcPr>
          <w:p w14:paraId="4141A89C" w14:textId="77777777" w:rsidR="007A17E9" w:rsidRPr="0084075B" w:rsidRDefault="007A17E9" w:rsidP="0084075B">
            <w:pPr>
              <w:kinsoku w:val="0"/>
              <w:overflowPunct w:val="0"/>
              <w:ind w:left="108"/>
              <w:jc w:val="center"/>
              <w:textAlignment w:val="baseline"/>
              <w:rPr>
                <w:rFonts w:cs="Verdana"/>
                <w:spacing w:val="-9"/>
                <w:sz w:val="20"/>
                <w:szCs w:val="20"/>
                <w:lang w:val="fr-FR"/>
              </w:rPr>
            </w:pPr>
            <w:r w:rsidRPr="0084075B">
              <w:rPr>
                <w:rFonts w:cs="Verdana"/>
                <w:spacing w:val="-9"/>
                <w:sz w:val="20"/>
                <w:szCs w:val="20"/>
                <w:lang w:val="fr-FR"/>
              </w:rPr>
              <w:t>Il faut arrêter d'en faire un max sur les Allahou Akbar</w:t>
            </w:r>
          </w:p>
        </w:tc>
        <w:tc>
          <w:tcPr>
            <w:tcW w:w="1661" w:type="dxa"/>
            <w:vAlign w:val="center"/>
          </w:tcPr>
          <w:p w14:paraId="0EEE3A7F" w14:textId="77777777" w:rsidR="007A17E9" w:rsidRPr="0084075B" w:rsidRDefault="007A17E9" w:rsidP="0084075B">
            <w:pPr>
              <w:kinsoku w:val="0"/>
              <w:overflowPunct w:val="0"/>
              <w:ind w:left="36"/>
              <w:jc w:val="center"/>
              <w:textAlignment w:val="baseline"/>
              <w:rPr>
                <w:rFonts w:cs="Verdana"/>
                <w:b/>
                <w:spacing w:val="-9"/>
                <w:sz w:val="20"/>
                <w:szCs w:val="20"/>
                <w:lang w:val="fr-FR"/>
              </w:rPr>
            </w:pPr>
            <w:r w:rsidRPr="0084075B">
              <w:rPr>
                <w:rFonts w:cs="Verdana"/>
                <w:b/>
                <w:spacing w:val="-9"/>
                <w:sz w:val="20"/>
                <w:szCs w:val="20"/>
                <w:lang w:val="fr-FR"/>
              </w:rPr>
              <w:t>Le procureur indique qu'il ne s'agit pas d'un acte terroriste</w:t>
            </w:r>
          </w:p>
        </w:tc>
        <w:tc>
          <w:tcPr>
            <w:tcW w:w="1661" w:type="dxa"/>
            <w:vAlign w:val="center"/>
          </w:tcPr>
          <w:p w14:paraId="6446DB19" w14:textId="77777777" w:rsidR="007A17E9" w:rsidRPr="0084075B" w:rsidRDefault="007A17E9" w:rsidP="0084075B">
            <w:pPr>
              <w:kinsoku w:val="0"/>
              <w:overflowPunct w:val="0"/>
              <w:ind w:left="288" w:hanging="216"/>
              <w:jc w:val="center"/>
              <w:textAlignment w:val="baseline"/>
              <w:rPr>
                <w:rFonts w:cs="Verdana"/>
                <w:spacing w:val="-8"/>
                <w:sz w:val="20"/>
                <w:szCs w:val="20"/>
                <w:lang w:val="fr-FR"/>
              </w:rPr>
            </w:pPr>
            <w:r w:rsidRPr="0084075B">
              <w:rPr>
                <w:rFonts w:cs="Verdana"/>
                <w:spacing w:val="-8"/>
                <w:sz w:val="20"/>
                <w:szCs w:val="20"/>
                <w:lang w:val="fr-FR"/>
              </w:rPr>
              <w:t>Cela risque de faire monter l'extrême droite</w:t>
            </w:r>
          </w:p>
        </w:tc>
      </w:tr>
      <w:tr w:rsidR="007A17E9" w:rsidRPr="00912422" w14:paraId="76F4C860" w14:textId="77777777" w:rsidTr="00425BA8">
        <w:tc>
          <w:tcPr>
            <w:tcW w:w="1660" w:type="dxa"/>
            <w:vAlign w:val="center"/>
          </w:tcPr>
          <w:p w14:paraId="59DE5A76" w14:textId="77777777" w:rsidR="007A17E9" w:rsidRPr="0084075B" w:rsidRDefault="007A17E9" w:rsidP="0084075B">
            <w:pPr>
              <w:kinsoku w:val="0"/>
              <w:overflowPunct w:val="0"/>
              <w:jc w:val="center"/>
              <w:textAlignment w:val="baseline"/>
              <w:rPr>
                <w:rFonts w:cs="Verdana"/>
                <w:b/>
                <w:sz w:val="20"/>
                <w:szCs w:val="20"/>
                <w:lang w:val="fr-FR"/>
              </w:rPr>
            </w:pPr>
            <w:r w:rsidRPr="0084075B">
              <w:rPr>
                <w:rFonts w:cs="Verdana"/>
                <w:b/>
                <w:sz w:val="20"/>
                <w:szCs w:val="20"/>
                <w:lang w:val="fr-FR"/>
              </w:rPr>
              <w:t>Il avait des tendances</w:t>
            </w:r>
            <w:r w:rsidRPr="0084075B">
              <w:rPr>
                <w:rFonts w:cs="Verdana"/>
                <w:b/>
                <w:sz w:val="20"/>
                <w:szCs w:val="20"/>
                <w:lang w:val="fr-FR"/>
              </w:rPr>
              <w:br/>
              <w:t>suicidaires</w:t>
            </w:r>
          </w:p>
        </w:tc>
        <w:tc>
          <w:tcPr>
            <w:tcW w:w="1661" w:type="dxa"/>
          </w:tcPr>
          <w:p w14:paraId="42414C2A" w14:textId="77777777" w:rsidR="007A17E9" w:rsidRPr="0084075B" w:rsidRDefault="007A17E9" w:rsidP="0084075B">
            <w:pPr>
              <w:kinsoku w:val="0"/>
              <w:overflowPunct w:val="0"/>
              <w:jc w:val="center"/>
              <w:textAlignment w:val="baseline"/>
              <w:rPr>
                <w:rFonts w:cs="Verdana"/>
                <w:spacing w:val="-9"/>
                <w:sz w:val="20"/>
                <w:szCs w:val="20"/>
                <w:lang w:val="fr-FR"/>
              </w:rPr>
            </w:pPr>
            <w:r w:rsidRPr="0084075B">
              <w:rPr>
                <w:rFonts w:cs="Verdana"/>
                <w:spacing w:val="-9"/>
                <w:sz w:val="20"/>
                <w:szCs w:val="20"/>
                <w:lang w:val="fr-FR"/>
              </w:rPr>
              <w:t>On ne connait pour l'instant</w:t>
            </w:r>
            <w:r w:rsidR="0084075B">
              <w:rPr>
                <w:rFonts w:cs="Verdana"/>
                <w:spacing w:val="-9"/>
                <w:sz w:val="20"/>
                <w:szCs w:val="20"/>
                <w:lang w:val="fr-FR"/>
              </w:rPr>
              <w:t xml:space="preserve"> </w:t>
            </w:r>
            <w:r w:rsidRPr="0084075B">
              <w:rPr>
                <w:rFonts w:cs="Verdana"/>
                <w:spacing w:val="-9"/>
                <w:sz w:val="20"/>
                <w:szCs w:val="20"/>
                <w:lang w:val="fr-FR"/>
              </w:rPr>
              <w:t>pas les motivations de cet</w:t>
            </w:r>
            <w:r w:rsidRPr="0084075B">
              <w:rPr>
                <w:rFonts w:cs="Verdana"/>
                <w:spacing w:val="-9"/>
                <w:sz w:val="20"/>
                <w:szCs w:val="20"/>
                <w:lang w:val="fr-FR"/>
              </w:rPr>
              <w:br/>
              <w:t>homme</w:t>
            </w:r>
          </w:p>
        </w:tc>
        <w:tc>
          <w:tcPr>
            <w:tcW w:w="1661" w:type="dxa"/>
            <w:vAlign w:val="center"/>
          </w:tcPr>
          <w:p w14:paraId="5E13C54B" w14:textId="77777777" w:rsidR="007A17E9" w:rsidRPr="0084075B" w:rsidRDefault="007A17E9" w:rsidP="0084075B">
            <w:pPr>
              <w:kinsoku w:val="0"/>
              <w:overflowPunct w:val="0"/>
              <w:ind w:left="288" w:hanging="216"/>
              <w:jc w:val="center"/>
              <w:textAlignment w:val="baseline"/>
              <w:rPr>
                <w:rFonts w:cs="Verdana"/>
                <w:spacing w:val="-8"/>
                <w:sz w:val="20"/>
                <w:szCs w:val="20"/>
                <w:lang w:val="fr-FR"/>
              </w:rPr>
            </w:pPr>
            <w:r w:rsidRPr="0084075B">
              <w:rPr>
                <w:rFonts w:cs="Verdana"/>
                <w:spacing w:val="-8"/>
                <w:sz w:val="20"/>
                <w:szCs w:val="20"/>
                <w:lang w:val="fr-FR"/>
              </w:rPr>
              <w:t>L'accident s'est produit il y a quelques heures</w:t>
            </w:r>
          </w:p>
        </w:tc>
        <w:tc>
          <w:tcPr>
            <w:tcW w:w="1661" w:type="dxa"/>
            <w:vAlign w:val="center"/>
          </w:tcPr>
          <w:p w14:paraId="3784A683" w14:textId="77777777" w:rsidR="007A17E9" w:rsidRPr="0084075B" w:rsidRDefault="007A17E9" w:rsidP="0084075B">
            <w:pPr>
              <w:kinsoku w:val="0"/>
              <w:overflowPunct w:val="0"/>
              <w:ind w:left="72"/>
              <w:jc w:val="center"/>
              <w:textAlignment w:val="baseline"/>
              <w:rPr>
                <w:rFonts w:cs="Verdana"/>
                <w:b/>
                <w:spacing w:val="-9"/>
                <w:sz w:val="20"/>
                <w:szCs w:val="20"/>
                <w:lang w:val="fr-FR"/>
              </w:rPr>
            </w:pPr>
            <w:r w:rsidRPr="0084075B">
              <w:rPr>
                <w:rFonts w:cs="Verdana"/>
                <w:b/>
                <w:spacing w:val="-9"/>
                <w:sz w:val="20"/>
                <w:szCs w:val="20"/>
                <w:lang w:val="fr-FR"/>
              </w:rPr>
              <w:t>Il était gentil, tout le monde</w:t>
            </w:r>
            <w:r w:rsidR="0084075B" w:rsidRPr="0084075B">
              <w:rPr>
                <w:rFonts w:cs="Verdana"/>
                <w:b/>
                <w:spacing w:val="-9"/>
                <w:sz w:val="20"/>
                <w:szCs w:val="20"/>
                <w:lang w:val="fr-FR"/>
              </w:rPr>
              <w:t xml:space="preserve"> </w:t>
            </w:r>
            <w:r w:rsidRPr="0084075B">
              <w:rPr>
                <w:rFonts w:cs="Verdana"/>
                <w:b/>
                <w:spacing w:val="-9"/>
                <w:sz w:val="20"/>
                <w:szCs w:val="20"/>
                <w:lang w:val="fr-FR"/>
              </w:rPr>
              <w:t>l'appréciait dans le quartier</w:t>
            </w:r>
          </w:p>
        </w:tc>
      </w:tr>
      <w:tr w:rsidR="007A17E9" w:rsidRPr="00912422" w14:paraId="23138F27" w14:textId="77777777" w:rsidTr="00425BA8">
        <w:tc>
          <w:tcPr>
            <w:tcW w:w="1660" w:type="dxa"/>
            <w:vAlign w:val="center"/>
          </w:tcPr>
          <w:p w14:paraId="27B81472" w14:textId="77777777" w:rsidR="007A17E9" w:rsidRPr="0084075B" w:rsidRDefault="007A17E9" w:rsidP="0084075B">
            <w:pPr>
              <w:kinsoku w:val="0"/>
              <w:overflowPunct w:val="0"/>
              <w:jc w:val="center"/>
              <w:textAlignment w:val="baseline"/>
              <w:rPr>
                <w:rFonts w:cs="Verdana"/>
                <w:spacing w:val="-9"/>
                <w:sz w:val="20"/>
                <w:szCs w:val="20"/>
                <w:lang w:val="fr-FR"/>
              </w:rPr>
            </w:pPr>
            <w:r w:rsidRPr="0084075B">
              <w:rPr>
                <w:rFonts w:cs="Verdana"/>
                <w:spacing w:val="-9"/>
                <w:sz w:val="20"/>
                <w:szCs w:val="20"/>
                <w:lang w:val="fr-FR"/>
              </w:rPr>
              <w:t>Il faut garder son sang-froid</w:t>
            </w:r>
          </w:p>
        </w:tc>
        <w:tc>
          <w:tcPr>
            <w:tcW w:w="1661" w:type="dxa"/>
          </w:tcPr>
          <w:p w14:paraId="5BF51FC5" w14:textId="77777777" w:rsidR="007A17E9" w:rsidRPr="0084075B" w:rsidRDefault="007A17E9" w:rsidP="0084075B">
            <w:pPr>
              <w:kinsoku w:val="0"/>
              <w:overflowPunct w:val="0"/>
              <w:jc w:val="center"/>
              <w:textAlignment w:val="baseline"/>
              <w:rPr>
                <w:rFonts w:cs="Verdana"/>
                <w:spacing w:val="-8"/>
                <w:sz w:val="20"/>
                <w:szCs w:val="20"/>
                <w:lang w:val="fr-FR"/>
              </w:rPr>
            </w:pPr>
            <w:r w:rsidRPr="0084075B">
              <w:rPr>
                <w:rFonts w:cs="Verdana"/>
                <w:spacing w:val="-8"/>
                <w:sz w:val="20"/>
                <w:szCs w:val="20"/>
                <w:lang w:val="fr-FR"/>
              </w:rPr>
              <w:t>Nous nous mobilisons pour</w:t>
            </w:r>
            <w:r w:rsidRPr="0084075B">
              <w:rPr>
                <w:rFonts w:cs="Verdana"/>
                <w:spacing w:val="-8"/>
                <w:sz w:val="20"/>
                <w:szCs w:val="20"/>
                <w:lang w:val="fr-FR"/>
              </w:rPr>
              <w:br/>
              <w:t>neutraliser ces gens qui</w:t>
            </w:r>
            <w:r w:rsidR="0084075B">
              <w:rPr>
                <w:rFonts w:cs="Verdana"/>
                <w:spacing w:val="-8"/>
                <w:sz w:val="20"/>
                <w:szCs w:val="20"/>
                <w:lang w:val="fr-FR"/>
              </w:rPr>
              <w:t xml:space="preserve"> </w:t>
            </w:r>
            <w:r w:rsidRPr="0084075B">
              <w:rPr>
                <w:rFonts w:cs="Verdana"/>
                <w:spacing w:val="-8"/>
                <w:sz w:val="20"/>
                <w:szCs w:val="20"/>
                <w:lang w:val="fr-FR"/>
              </w:rPr>
              <w:t>perdent leur esprit</w:t>
            </w:r>
          </w:p>
        </w:tc>
        <w:tc>
          <w:tcPr>
            <w:tcW w:w="1661" w:type="dxa"/>
          </w:tcPr>
          <w:p w14:paraId="65D0B7E8" w14:textId="77777777" w:rsidR="007A17E9" w:rsidRPr="0084075B" w:rsidRDefault="007A17E9" w:rsidP="0084075B">
            <w:pPr>
              <w:kinsoku w:val="0"/>
              <w:overflowPunct w:val="0"/>
              <w:jc w:val="center"/>
              <w:textAlignment w:val="baseline"/>
              <w:rPr>
                <w:rFonts w:cs="Verdana"/>
                <w:spacing w:val="-8"/>
                <w:sz w:val="20"/>
                <w:szCs w:val="20"/>
                <w:lang w:val="fr-FR"/>
              </w:rPr>
            </w:pPr>
            <w:r w:rsidRPr="0084075B">
              <w:rPr>
                <w:rFonts w:cs="Verdana"/>
                <w:b/>
                <w:spacing w:val="-8"/>
                <w:sz w:val="20"/>
                <w:szCs w:val="20"/>
                <w:lang w:val="fr-FR"/>
              </w:rPr>
              <w:t>Il s'agit</w:t>
            </w:r>
            <w:r w:rsidR="0084075B" w:rsidRPr="0084075B">
              <w:rPr>
                <w:rFonts w:cs="Verdana"/>
                <w:b/>
                <w:spacing w:val="-8"/>
                <w:sz w:val="20"/>
                <w:szCs w:val="20"/>
                <w:lang w:val="fr-FR"/>
              </w:rPr>
              <w:t xml:space="preserve"> </w:t>
            </w:r>
            <w:r w:rsidRPr="0084075B">
              <w:rPr>
                <w:rFonts w:cs="Verdana"/>
                <w:b/>
                <w:spacing w:val="-8"/>
                <w:sz w:val="20"/>
                <w:szCs w:val="20"/>
                <w:lang w:val="fr-FR"/>
              </w:rPr>
              <w:t>vraisemblablement</w:t>
            </w:r>
            <w:r w:rsidRPr="0084075B">
              <w:rPr>
                <w:rFonts w:cs="Verdana"/>
                <w:b/>
                <w:spacing w:val="-8"/>
                <w:sz w:val="20"/>
                <w:szCs w:val="20"/>
                <w:lang w:val="fr-FR"/>
              </w:rPr>
              <w:br/>
              <w:t>d'un déséquilibré</w:t>
            </w:r>
            <w:r w:rsidRPr="0084075B">
              <w:rPr>
                <w:rFonts w:cs="Verdana"/>
                <w:spacing w:val="-8"/>
                <w:sz w:val="20"/>
                <w:szCs w:val="20"/>
                <w:lang w:val="fr-FR"/>
              </w:rPr>
              <w:t xml:space="preserve"> mais</w:t>
            </w:r>
            <w:r w:rsidR="0084075B">
              <w:rPr>
                <w:rFonts w:cs="Verdana"/>
                <w:spacing w:val="-8"/>
                <w:sz w:val="20"/>
                <w:szCs w:val="20"/>
                <w:lang w:val="fr-FR"/>
              </w:rPr>
              <w:t xml:space="preserve"> </w:t>
            </w:r>
            <w:r w:rsidRPr="0084075B">
              <w:rPr>
                <w:rFonts w:cs="Verdana"/>
                <w:spacing w:val="-8"/>
                <w:sz w:val="20"/>
                <w:szCs w:val="20"/>
                <w:lang w:val="fr-FR"/>
              </w:rPr>
              <w:t>l'enquête le démontrera</w:t>
            </w:r>
          </w:p>
        </w:tc>
        <w:tc>
          <w:tcPr>
            <w:tcW w:w="1661" w:type="dxa"/>
            <w:vAlign w:val="center"/>
          </w:tcPr>
          <w:p w14:paraId="132C3C57" w14:textId="77777777" w:rsidR="007A17E9" w:rsidRPr="0084075B" w:rsidRDefault="007A17E9" w:rsidP="0084075B">
            <w:pPr>
              <w:tabs>
                <w:tab w:val="left" w:pos="792"/>
              </w:tabs>
              <w:kinsoku w:val="0"/>
              <w:overflowPunct w:val="0"/>
              <w:jc w:val="center"/>
              <w:textAlignment w:val="baseline"/>
              <w:rPr>
                <w:rFonts w:cs="Verdana"/>
                <w:spacing w:val="-15"/>
                <w:sz w:val="20"/>
                <w:szCs w:val="20"/>
                <w:lang w:val="fr-FR"/>
              </w:rPr>
            </w:pPr>
            <w:r w:rsidRPr="0084075B">
              <w:rPr>
                <w:rFonts w:cs="Verdana"/>
                <w:spacing w:val="-15"/>
                <w:sz w:val="20"/>
                <w:szCs w:val="20"/>
                <w:lang w:val="fr-FR"/>
              </w:rPr>
              <w:t>Prudence,</w:t>
            </w:r>
            <w:r w:rsidR="0084075B">
              <w:rPr>
                <w:rFonts w:cs="Verdana"/>
                <w:spacing w:val="-15"/>
                <w:sz w:val="20"/>
                <w:szCs w:val="20"/>
                <w:lang w:val="fr-FR"/>
              </w:rPr>
              <w:t xml:space="preserve"> il </w:t>
            </w:r>
            <w:r w:rsidRPr="0084075B">
              <w:rPr>
                <w:rFonts w:cs="Verdana"/>
                <w:spacing w:val="-15"/>
                <w:sz w:val="20"/>
                <w:szCs w:val="20"/>
                <w:lang w:val="fr-FR"/>
              </w:rPr>
              <w:t>faut s'en</w:t>
            </w:r>
            <w:r w:rsidR="0084075B">
              <w:rPr>
                <w:rFonts w:cs="Verdana"/>
                <w:spacing w:val="-15"/>
                <w:sz w:val="20"/>
                <w:szCs w:val="20"/>
                <w:lang w:val="fr-FR"/>
              </w:rPr>
              <w:t xml:space="preserve"> </w:t>
            </w:r>
            <w:r w:rsidRPr="0084075B">
              <w:rPr>
                <w:rFonts w:cs="Verdana"/>
                <w:spacing w:val="-8"/>
                <w:sz w:val="20"/>
                <w:szCs w:val="20"/>
                <w:lang w:val="fr-FR"/>
              </w:rPr>
              <w:t>remettre à la justice</w:t>
            </w:r>
          </w:p>
        </w:tc>
      </w:tr>
    </w:tbl>
    <w:p w14:paraId="406791D3" w14:textId="77777777" w:rsidR="007A17E9" w:rsidRDefault="00E31829" w:rsidP="00384819">
      <w:pPr>
        <w:spacing w:after="0"/>
        <w:jc w:val="both"/>
        <w:rPr>
          <w:rFonts w:cstheme="minorHAnsi"/>
          <w:sz w:val="20"/>
          <w:szCs w:val="20"/>
          <w:shd w:val="clear" w:color="auto" w:fill="FFFFFF"/>
          <w:lang w:val="fr-FR"/>
        </w:rPr>
      </w:pPr>
      <w:r w:rsidRPr="00E31829">
        <w:rPr>
          <w:rFonts w:cstheme="minorHAnsi"/>
          <w:sz w:val="20"/>
          <w:szCs w:val="20"/>
          <w:shd w:val="clear" w:color="auto" w:fill="FFFFFF"/>
          <w:lang w:val="fr-FR"/>
        </w:rPr>
        <w:t>Tableau humoristique</w:t>
      </w:r>
      <w:r w:rsidR="0084075B" w:rsidRPr="00E31829">
        <w:rPr>
          <w:rFonts w:cstheme="minorHAnsi"/>
          <w:sz w:val="20"/>
          <w:szCs w:val="20"/>
          <w:shd w:val="clear" w:color="auto" w:fill="FFFFFF"/>
          <w:lang w:val="fr-FR"/>
        </w:rPr>
        <w:t xml:space="preserve"> de</w:t>
      </w:r>
      <w:r w:rsidRPr="00E31829">
        <w:rPr>
          <w:rFonts w:cstheme="minorHAnsi"/>
          <w:sz w:val="20"/>
          <w:szCs w:val="20"/>
          <w:shd w:val="clear" w:color="auto" w:fill="FFFFFF"/>
          <w:lang w:val="fr-FR"/>
        </w:rPr>
        <w:t>s</w:t>
      </w:r>
      <w:r w:rsidR="0084075B" w:rsidRPr="00E31829">
        <w:rPr>
          <w:rFonts w:cstheme="minorHAnsi"/>
          <w:sz w:val="20"/>
          <w:szCs w:val="20"/>
          <w:shd w:val="clear" w:color="auto" w:fill="FFFFFF"/>
          <w:lang w:val="fr-FR"/>
        </w:rPr>
        <w:t xml:space="preserve"> phrases politiquement correctes, consensuelles, autant de façons pour les politiques et les journalistes de s’autocensurer</w:t>
      </w:r>
      <w:r w:rsidRPr="00E31829">
        <w:rPr>
          <w:rFonts w:cstheme="minorHAnsi"/>
          <w:sz w:val="20"/>
          <w:szCs w:val="20"/>
          <w:shd w:val="clear" w:color="auto" w:fill="FFFFFF"/>
          <w:lang w:val="fr-FR"/>
        </w:rPr>
        <w:t>, afin de ne pas employer les mots islams ou islamistes</w:t>
      </w:r>
      <w:r w:rsidR="0084075B" w:rsidRPr="00E31829">
        <w:rPr>
          <w:rStyle w:val="Appelnotedebasdep"/>
          <w:rFonts w:cstheme="minorHAnsi"/>
          <w:sz w:val="20"/>
          <w:szCs w:val="20"/>
          <w:shd w:val="clear" w:color="auto" w:fill="FFFFFF"/>
          <w:lang w:val="fr-FR"/>
        </w:rPr>
        <w:footnoteReference w:id="375"/>
      </w:r>
      <w:r w:rsidR="0084075B" w:rsidRPr="00E31829">
        <w:rPr>
          <w:rFonts w:cstheme="minorHAnsi"/>
          <w:sz w:val="20"/>
          <w:szCs w:val="20"/>
          <w:shd w:val="clear" w:color="auto" w:fill="FFFFFF"/>
          <w:lang w:val="fr-FR"/>
        </w:rPr>
        <w:t>.</w:t>
      </w:r>
    </w:p>
    <w:p w14:paraId="5C9DDD15" w14:textId="4AF80CE6" w:rsidR="00B71D4F" w:rsidRPr="00CC4942" w:rsidRDefault="007F0F3A" w:rsidP="00D72DAC">
      <w:pPr>
        <w:spacing w:after="0"/>
        <w:jc w:val="both"/>
        <w:rPr>
          <w:rFonts w:cstheme="minorHAnsi"/>
          <w:sz w:val="20"/>
          <w:szCs w:val="20"/>
          <w:shd w:val="clear" w:color="auto" w:fill="FFFFFF"/>
          <w:lang w:val="fr-FR"/>
        </w:rPr>
      </w:pPr>
      <w:r>
        <w:rPr>
          <w:rFonts w:cstheme="minorHAnsi"/>
          <w:sz w:val="20"/>
          <w:szCs w:val="20"/>
          <w:shd w:val="clear" w:color="auto" w:fill="FFFFFF"/>
          <w:lang w:val="fr-FR"/>
        </w:rPr>
        <w:t xml:space="preserve">Personnellement, c’est que j’appelle le politiquement correct, la bien-pensance, la « taqiya des non-musulmans », </w:t>
      </w:r>
      <w:r w:rsidR="00F17CB6">
        <w:rPr>
          <w:rFonts w:cstheme="minorHAnsi"/>
          <w:sz w:val="20"/>
          <w:szCs w:val="20"/>
          <w:shd w:val="clear" w:color="auto" w:fill="FFFFFF"/>
          <w:lang w:val="fr-FR"/>
        </w:rPr>
        <w:t>probablement causée par l’</w:t>
      </w:r>
      <w:r>
        <w:rPr>
          <w:rFonts w:cstheme="minorHAnsi"/>
          <w:sz w:val="20"/>
          <w:szCs w:val="20"/>
          <w:shd w:val="clear" w:color="auto" w:fill="FFFFFF"/>
          <w:lang w:val="fr-FR"/>
        </w:rPr>
        <w:t>aveuglement</w:t>
      </w:r>
      <w:r w:rsidR="00F17CB6">
        <w:rPr>
          <w:rFonts w:cstheme="minorHAnsi"/>
          <w:sz w:val="20"/>
          <w:szCs w:val="20"/>
          <w:shd w:val="clear" w:color="auto" w:fill="FFFFFF"/>
          <w:lang w:val="fr-FR"/>
        </w:rPr>
        <w:t xml:space="preserve"> intellectuel</w:t>
      </w:r>
      <w:r>
        <w:rPr>
          <w:rFonts w:cstheme="minorHAnsi"/>
          <w:sz w:val="20"/>
          <w:szCs w:val="20"/>
          <w:shd w:val="clear" w:color="auto" w:fill="FFFFFF"/>
          <w:lang w:val="fr-FR"/>
        </w:rPr>
        <w:t xml:space="preserve"> (enthousiaste ?</w:t>
      </w:r>
      <w:r w:rsidR="00F17CB6">
        <w:rPr>
          <w:rFonts w:cstheme="minorHAnsi"/>
          <w:sz w:val="20"/>
          <w:szCs w:val="20"/>
          <w:shd w:val="clear" w:color="auto" w:fill="FFFFFF"/>
          <w:lang w:val="fr-FR"/>
        </w:rPr>
        <w:t>)</w:t>
      </w:r>
      <w:r>
        <w:rPr>
          <w:rFonts w:cstheme="minorHAnsi"/>
          <w:sz w:val="20"/>
          <w:szCs w:val="20"/>
          <w:shd w:val="clear" w:color="auto" w:fill="FFFFFF"/>
          <w:lang w:val="fr-FR"/>
        </w:rPr>
        <w:t xml:space="preserve">, </w:t>
      </w:r>
      <w:r w:rsidR="00F17CB6">
        <w:rPr>
          <w:rFonts w:cstheme="minorHAnsi"/>
          <w:sz w:val="20"/>
          <w:szCs w:val="20"/>
          <w:shd w:val="clear" w:color="auto" w:fill="FFFFFF"/>
          <w:lang w:val="fr-FR"/>
        </w:rPr>
        <w:t xml:space="preserve">par la </w:t>
      </w:r>
      <w:r>
        <w:rPr>
          <w:rFonts w:cstheme="minorHAnsi"/>
          <w:sz w:val="20"/>
          <w:szCs w:val="20"/>
          <w:shd w:val="clear" w:color="auto" w:fill="FFFFFF"/>
          <w:lang w:val="fr-FR"/>
        </w:rPr>
        <w:t>naïveté</w:t>
      </w:r>
      <w:r w:rsidR="003909A5">
        <w:rPr>
          <w:rFonts w:cstheme="minorHAnsi"/>
          <w:sz w:val="20"/>
          <w:szCs w:val="20"/>
          <w:shd w:val="clear" w:color="auto" w:fill="FFFFFF"/>
          <w:lang w:val="fr-FR"/>
        </w:rPr>
        <w:t xml:space="preserve"> et l’ignorance</w:t>
      </w:r>
      <w:r>
        <w:rPr>
          <w:rFonts w:cstheme="minorHAnsi"/>
          <w:sz w:val="20"/>
          <w:szCs w:val="20"/>
          <w:shd w:val="clear" w:color="auto" w:fill="FFFFFF"/>
          <w:lang w:val="fr-FR"/>
        </w:rPr>
        <w:t> </w:t>
      </w:r>
      <w:r w:rsidR="00F17CB6">
        <w:rPr>
          <w:rFonts w:cstheme="minorHAnsi"/>
          <w:sz w:val="20"/>
          <w:szCs w:val="20"/>
          <w:shd w:val="clear" w:color="auto" w:fill="FFFFFF"/>
          <w:lang w:val="fr-FR"/>
        </w:rPr>
        <w:t>(?</w:t>
      </w:r>
      <w:r>
        <w:rPr>
          <w:rFonts w:cstheme="minorHAnsi"/>
          <w:sz w:val="20"/>
          <w:szCs w:val="20"/>
          <w:shd w:val="clear" w:color="auto" w:fill="FFFFFF"/>
          <w:lang w:val="fr-FR"/>
        </w:rPr>
        <w:t>), par lâcheté</w:t>
      </w:r>
      <w:r w:rsidR="00F17CB6">
        <w:rPr>
          <w:rFonts w:cstheme="minorHAnsi"/>
          <w:sz w:val="20"/>
          <w:szCs w:val="20"/>
          <w:shd w:val="clear" w:color="auto" w:fill="FFFFFF"/>
          <w:lang w:val="fr-FR"/>
        </w:rPr>
        <w:t xml:space="preserve"> ou </w:t>
      </w:r>
      <w:r>
        <w:rPr>
          <w:rFonts w:cstheme="minorHAnsi"/>
          <w:sz w:val="20"/>
          <w:szCs w:val="20"/>
          <w:shd w:val="clear" w:color="auto" w:fill="FFFFFF"/>
          <w:lang w:val="fr-FR"/>
        </w:rPr>
        <w:t>par intérêt</w:t>
      </w:r>
      <w:r w:rsidR="003909A5">
        <w:rPr>
          <w:rFonts w:cstheme="minorHAnsi"/>
          <w:sz w:val="20"/>
          <w:szCs w:val="20"/>
          <w:shd w:val="clear" w:color="auto" w:fill="FFFFFF"/>
          <w:lang w:val="fr-FR"/>
        </w:rPr>
        <w:t xml:space="preserve"> (clientélisme …)</w:t>
      </w:r>
      <w:r>
        <w:rPr>
          <w:rFonts w:cstheme="minorHAnsi"/>
          <w:sz w:val="20"/>
          <w:szCs w:val="20"/>
          <w:shd w:val="clear" w:color="auto" w:fill="FFFFFF"/>
          <w:lang w:val="fr-FR"/>
        </w:rPr>
        <w:t xml:space="preserve">. </w:t>
      </w:r>
    </w:p>
    <w:p w14:paraId="2F37616C" w14:textId="77777777" w:rsidR="00B71D4F" w:rsidRPr="0053119D" w:rsidRDefault="00644A90" w:rsidP="00B71D4F">
      <w:pPr>
        <w:pStyle w:val="Titre1"/>
        <w:jc w:val="both"/>
        <w:rPr>
          <w:rFonts w:cstheme="minorHAnsi"/>
          <w:color w:val="1D2129"/>
        </w:rPr>
      </w:pPr>
      <w:bookmarkStart w:id="124" w:name="_Toc68429410"/>
      <w:bookmarkStart w:id="125" w:name="_Toc510966418"/>
      <w:r>
        <w:t>La taqiya selon les autorités religieuses musulmanes</w:t>
      </w:r>
      <w:bookmarkEnd w:id="124"/>
      <w:r>
        <w:t xml:space="preserve"> </w:t>
      </w:r>
      <w:bookmarkEnd w:id="125"/>
    </w:p>
    <w:p w14:paraId="7AA12A32" w14:textId="77777777" w:rsidR="0053119D" w:rsidRDefault="0053119D" w:rsidP="00B71D4F">
      <w:pPr>
        <w:spacing w:after="0" w:line="240" w:lineRule="auto"/>
        <w:jc w:val="both"/>
        <w:textAlignment w:val="baseline"/>
        <w:rPr>
          <w:rFonts w:eastAsia="Times New Roman" w:cstheme="minorHAnsi"/>
          <w:color w:val="000000"/>
          <w:lang w:val="fr-FR" w:eastAsia="fr-FR"/>
        </w:rPr>
      </w:pPr>
    </w:p>
    <w:p w14:paraId="13DCC8B0" w14:textId="77777777" w:rsidR="00B71D4F" w:rsidRDefault="00644A90" w:rsidP="0043022E">
      <w:pPr>
        <w:spacing w:after="0" w:line="240" w:lineRule="auto"/>
        <w:jc w:val="both"/>
        <w:textAlignment w:val="baseline"/>
        <w:rPr>
          <w:rFonts w:eastAsia="Times New Roman" w:cstheme="minorHAnsi"/>
          <w:color w:val="000000"/>
          <w:lang w:val="fr-FR" w:eastAsia="fr-FR"/>
        </w:rPr>
      </w:pPr>
      <w:r>
        <w:rPr>
          <w:rFonts w:eastAsia="Times New Roman" w:cstheme="minorHAnsi"/>
          <w:color w:val="000000"/>
          <w:lang w:val="fr-FR" w:eastAsia="fr-FR"/>
        </w:rPr>
        <w:t>« </w:t>
      </w:r>
      <w:r>
        <w:rPr>
          <w:rFonts w:eastAsia="Times New Roman" w:cstheme="minorHAnsi"/>
          <w:b/>
          <w:i/>
          <w:color w:val="000000"/>
          <w:lang w:val="fr-FR" w:eastAsia="fr-FR"/>
        </w:rPr>
        <w:t>I</w:t>
      </w:r>
      <w:r w:rsidRPr="00C90C21">
        <w:rPr>
          <w:rFonts w:eastAsia="Times New Roman" w:cstheme="minorHAnsi"/>
          <w:b/>
          <w:i/>
          <w:color w:val="000000"/>
          <w:lang w:val="fr-FR" w:eastAsia="fr-FR"/>
        </w:rPr>
        <w:t xml:space="preserve">l </w:t>
      </w:r>
      <w:r w:rsidRPr="00C90C21">
        <w:rPr>
          <w:rFonts w:eastAsia="Times New Roman" w:cstheme="minorHAnsi"/>
          <w:b/>
          <w:i/>
          <w:lang w:val="fr-FR" w:eastAsia="fr-FR"/>
        </w:rPr>
        <w:t>est licite de rompre l’intention d’un serment dans la mesure que n’est pas rompue la lettre du serment</w:t>
      </w:r>
      <w:r w:rsidRPr="00C90C21">
        <w:rPr>
          <w:rFonts w:eastAsia="Times New Roman" w:cstheme="minorHAnsi"/>
          <w:lang w:val="fr-FR" w:eastAsia="fr-FR"/>
        </w:rPr>
        <w:t> </w:t>
      </w:r>
      <w:r>
        <w:rPr>
          <w:rFonts w:eastAsia="Times New Roman" w:cstheme="minorHAnsi"/>
          <w:color w:val="000000"/>
          <w:lang w:val="fr-FR" w:eastAsia="fr-FR"/>
        </w:rPr>
        <w:t>»</w:t>
      </w:r>
      <w:r w:rsidRPr="00C90C21">
        <w:rPr>
          <w:rFonts w:eastAsia="Times New Roman" w:cstheme="minorHAnsi"/>
          <w:color w:val="000000"/>
          <w:lang w:val="fr-FR" w:eastAsia="fr-FR"/>
        </w:rPr>
        <w:t xml:space="preserve"> (« La dépendance du voyageur », Umdat al-Salik, sections o19.1 et o19.5)</w:t>
      </w:r>
      <w:r>
        <w:rPr>
          <w:rStyle w:val="Appelnotedebasdep"/>
          <w:rFonts w:eastAsia="Times New Roman" w:cstheme="minorHAnsi"/>
          <w:color w:val="000000"/>
          <w:lang w:val="fr-FR" w:eastAsia="fr-FR"/>
        </w:rPr>
        <w:footnoteReference w:id="376"/>
      </w:r>
      <w:r w:rsidRPr="00C90C21">
        <w:rPr>
          <w:rFonts w:eastAsia="Times New Roman" w:cstheme="minorHAnsi"/>
          <w:color w:val="000000"/>
          <w:lang w:val="fr-FR" w:eastAsia="fr-FR"/>
        </w:rPr>
        <w:t>.</w:t>
      </w:r>
    </w:p>
    <w:p w14:paraId="180BB99E" w14:textId="77777777" w:rsidR="00B71D4F" w:rsidRDefault="00644A90"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 </w:t>
      </w:r>
    </w:p>
    <w:p w14:paraId="14DCA649" w14:textId="77777777" w:rsidR="00B71D4F" w:rsidRDefault="00644A90"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F96D1F">
        <w:rPr>
          <w:rFonts w:cstheme="minorHAnsi"/>
          <w:b/>
          <w:i/>
          <w:color w:val="1D2129"/>
          <w:shd w:val="clear" w:color="auto" w:fill="FFFFFF"/>
          <w:lang w:val="fr-FR"/>
        </w:rPr>
        <w:t>Taqiyya est d'une importance fondamentale dans l'Islam</w:t>
      </w:r>
      <w:r w:rsidRPr="00EA2C85">
        <w:rPr>
          <w:rFonts w:cstheme="minorHAnsi"/>
          <w:i/>
          <w:color w:val="1D2129"/>
          <w:shd w:val="clear" w:color="auto" w:fill="FFFFFF"/>
          <w:lang w:val="fr-FR"/>
        </w:rPr>
        <w:t xml:space="preserve">. </w:t>
      </w:r>
      <w:r w:rsidRPr="00F96D1F">
        <w:rPr>
          <w:rFonts w:cstheme="minorHAnsi"/>
          <w:b/>
          <w:i/>
          <w:color w:val="1D2129"/>
          <w:shd w:val="clear" w:color="auto" w:fill="FFFFFF"/>
          <w:lang w:val="fr-FR"/>
        </w:rPr>
        <w:t>Pratiquement chaque secte islamique l'accepte et la pratique</w:t>
      </w:r>
      <w:r w:rsidRPr="00EA2C85">
        <w:rPr>
          <w:rFonts w:cstheme="minorHAnsi"/>
          <w:i/>
          <w:color w:val="1D2129"/>
          <w:shd w:val="clear" w:color="auto" w:fill="FFFFFF"/>
          <w:lang w:val="fr-FR"/>
        </w:rPr>
        <w:t xml:space="preserve"> ... Nous pouvons aller jusqu'à dire que la pratique de la taqiyya est courante dans l'islam, et que ces quelques sectes qui ne la pratiquent pas s'écartent du courant dominant </w:t>
      </w:r>
      <w:r w:rsidRPr="00F96D1F">
        <w:rPr>
          <w:rFonts w:cstheme="minorHAnsi"/>
          <w:b/>
          <w:i/>
          <w:color w:val="1D2129"/>
          <w:shd w:val="clear" w:color="auto" w:fill="FFFFFF"/>
          <w:lang w:val="fr-FR"/>
        </w:rPr>
        <w:t>...  Taqiyya est très répandue dans la politique islamique, surtout à l'époque moderne</w:t>
      </w:r>
      <w:r>
        <w:rPr>
          <w:rFonts w:cstheme="minorHAnsi"/>
          <w:color w:val="1D2129"/>
          <w:shd w:val="clear" w:color="auto" w:fill="FFFFFF"/>
          <w:lang w:val="fr-FR"/>
        </w:rPr>
        <w:t> »</w:t>
      </w:r>
      <w:r>
        <w:rPr>
          <w:rStyle w:val="Appelnotedebasdep"/>
          <w:rFonts w:cstheme="minorHAnsi"/>
          <w:color w:val="1D2129"/>
          <w:shd w:val="clear" w:color="auto" w:fill="FFFFFF"/>
          <w:lang w:val="fr-FR"/>
        </w:rPr>
        <w:footnoteReference w:id="377"/>
      </w:r>
      <w:r w:rsidRPr="00EA2C85">
        <w:rPr>
          <w:rFonts w:cstheme="minorHAnsi"/>
          <w:color w:val="1D2129"/>
          <w:shd w:val="clear" w:color="auto" w:fill="FFFFFF"/>
          <w:lang w:val="fr-FR"/>
        </w:rPr>
        <w:t>.</w:t>
      </w:r>
    </w:p>
    <w:p w14:paraId="6FE407B9" w14:textId="77777777" w:rsidR="00B71D4F" w:rsidRDefault="00B71D4F" w:rsidP="0043022E">
      <w:pPr>
        <w:spacing w:after="0" w:line="240" w:lineRule="auto"/>
        <w:jc w:val="both"/>
        <w:rPr>
          <w:rFonts w:cstheme="minorHAnsi"/>
          <w:color w:val="1D2129"/>
          <w:shd w:val="clear" w:color="auto" w:fill="FFFFFF"/>
          <w:lang w:val="fr-FR"/>
        </w:rPr>
      </w:pPr>
    </w:p>
    <w:p w14:paraId="1A092FCF" w14:textId="77777777" w:rsidR="00B71D4F" w:rsidRDefault="00644A90"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On a le droit de mentir sur sa foi, pour sauver sa vie :</w:t>
      </w:r>
    </w:p>
    <w:p w14:paraId="6D7BC561" w14:textId="77777777" w:rsidR="00B71D4F" w:rsidRDefault="00B71D4F" w:rsidP="0043022E">
      <w:pPr>
        <w:spacing w:after="0" w:line="240" w:lineRule="auto"/>
        <w:jc w:val="both"/>
        <w:rPr>
          <w:rFonts w:cstheme="minorHAnsi"/>
          <w:color w:val="1D2129"/>
          <w:shd w:val="clear" w:color="auto" w:fill="FFFFFF"/>
          <w:lang w:val="fr-FR"/>
        </w:rPr>
      </w:pPr>
    </w:p>
    <w:p w14:paraId="40500862" w14:textId="77777777" w:rsidR="00B71D4F" w:rsidRPr="00B21E1E" w:rsidRDefault="00644A90" w:rsidP="0043022E">
      <w:pPr>
        <w:pStyle w:val="size-10"/>
        <w:spacing w:before="0" w:beforeAutospacing="0" w:after="0" w:afterAutospacing="0"/>
        <w:jc w:val="both"/>
        <w:textAlignment w:val="baseline"/>
        <w:rPr>
          <w:rFonts w:asciiTheme="minorHAnsi" w:hAnsiTheme="minorHAnsi" w:cstheme="minorHAnsi"/>
          <w:i/>
          <w:color w:val="000000"/>
          <w:sz w:val="22"/>
          <w:szCs w:val="22"/>
        </w:rPr>
      </w:pPr>
      <w:r w:rsidRPr="00B21E1E">
        <w:rPr>
          <w:rFonts w:asciiTheme="minorHAnsi" w:hAnsiTheme="minorHAnsi" w:cstheme="minorHAnsi"/>
          <w:color w:val="1D2129"/>
          <w:sz w:val="22"/>
          <w:szCs w:val="22"/>
          <w:shd w:val="clear" w:color="auto" w:fill="FFFFFF"/>
        </w:rPr>
        <w:t>« </w:t>
      </w:r>
      <w:r w:rsidRPr="00B21E1E">
        <w:rPr>
          <w:rFonts w:asciiTheme="minorHAnsi" w:hAnsiTheme="minorHAnsi" w:cstheme="minorHAnsi"/>
          <w:i/>
          <w:color w:val="000000"/>
          <w:sz w:val="22"/>
          <w:szCs w:val="22"/>
        </w:rPr>
        <w:t>La validité du recours à la </w:t>
      </w:r>
      <w:r w:rsidRPr="00B21E1E">
        <w:rPr>
          <w:rFonts w:asciiTheme="minorHAnsi" w:hAnsiTheme="minorHAnsi" w:cstheme="minorHAnsi"/>
          <w:i/>
          <w:iCs/>
          <w:color w:val="000000"/>
          <w:sz w:val="22"/>
          <w:szCs w:val="22"/>
          <w:bdr w:val="nil"/>
        </w:rPr>
        <w:t>taqiya</w:t>
      </w:r>
      <w:r w:rsidRPr="00B21E1E">
        <w:rPr>
          <w:rFonts w:asciiTheme="minorHAnsi" w:hAnsiTheme="minorHAnsi" w:cstheme="minorHAnsi"/>
          <w:i/>
          <w:color w:val="000000"/>
          <w:sz w:val="22"/>
          <w:szCs w:val="22"/>
        </w:rPr>
        <w:t> a été confirmée et précisée par les oulémas (docteurs de la Loi) dès les débuts de l’islam, notamment par Tabarî (m. 923).</w:t>
      </w:r>
    </w:p>
    <w:p w14:paraId="595E720A" w14:textId="77777777" w:rsidR="00B71D4F" w:rsidRDefault="00644A90" w:rsidP="0043022E">
      <w:pPr>
        <w:spacing w:after="0" w:line="240" w:lineRule="auto"/>
        <w:jc w:val="both"/>
        <w:textAlignment w:val="baseline"/>
        <w:rPr>
          <w:rFonts w:cstheme="minorHAnsi"/>
          <w:color w:val="1D2129"/>
          <w:shd w:val="clear" w:color="auto" w:fill="FFFFFF"/>
          <w:lang w:val="fr-FR"/>
        </w:rPr>
      </w:pPr>
      <w:r w:rsidRPr="00B21E1E">
        <w:rPr>
          <w:rFonts w:eastAsia="Times New Roman" w:cstheme="minorHAnsi"/>
          <w:i/>
          <w:color w:val="000000"/>
          <w:lang w:val="fr-FR" w:eastAsia="fr-FR"/>
        </w:rPr>
        <w:t>Il en résulte qu’</w:t>
      </w:r>
      <w:r w:rsidRPr="0028152C">
        <w:rPr>
          <w:rFonts w:eastAsia="Times New Roman" w:cstheme="minorHAnsi"/>
          <w:b/>
          <w:i/>
          <w:color w:val="000000"/>
          <w:lang w:val="fr-FR" w:eastAsia="fr-FR"/>
        </w:rPr>
        <w:t>un</w:t>
      </w:r>
      <w:r w:rsidRPr="00B21E1E">
        <w:rPr>
          <w:rFonts w:eastAsia="Times New Roman" w:cstheme="minorHAnsi"/>
          <w:i/>
          <w:color w:val="000000"/>
          <w:lang w:val="fr-FR" w:eastAsia="fr-FR"/>
        </w:rPr>
        <w:t xml:space="preserve"> </w:t>
      </w:r>
      <w:r w:rsidRPr="0028152C">
        <w:rPr>
          <w:rFonts w:eastAsia="Times New Roman" w:cstheme="minorHAnsi"/>
          <w:b/>
          <w:i/>
          <w:color w:val="000000"/>
          <w:lang w:val="fr-FR" w:eastAsia="fr-FR"/>
        </w:rPr>
        <w:t>musulman peut abjurer extérieurement ses croyances, professer publiquement une autre religion, accepter d’être réputé non-musulman ou renoncer aux exigences cultuelles et législatives conformes à l’islam</w:t>
      </w:r>
      <w:r w:rsidRPr="00B21E1E">
        <w:rPr>
          <w:rFonts w:eastAsia="Times New Roman" w:cstheme="minorHAnsi"/>
          <w:i/>
          <w:color w:val="000000"/>
          <w:lang w:val="fr-FR" w:eastAsia="fr-FR"/>
        </w:rPr>
        <w:t>, tout cela s’il se trouve dans des conditions qu’il estime être de contrainte justifiant une telle attitude</w:t>
      </w:r>
      <w:r w:rsidRPr="00B21E1E">
        <w:rPr>
          <w:rFonts w:eastAsia="Times New Roman" w:cstheme="minorHAnsi"/>
          <w:color w:val="000000"/>
          <w:lang w:val="fr-FR" w:eastAsia="fr-FR"/>
        </w:rPr>
        <w:t>.</w:t>
      </w:r>
      <w:r>
        <w:rPr>
          <w:rFonts w:eastAsia="Times New Roman" w:cstheme="minorHAnsi"/>
          <w:color w:val="000000"/>
          <w:lang w:val="fr-FR" w:eastAsia="fr-FR"/>
        </w:rPr>
        <w:t xml:space="preserve"> </w:t>
      </w:r>
      <w:r w:rsidRPr="00B21E1E">
        <w:rPr>
          <w:rFonts w:cstheme="minorHAnsi"/>
          <w:color w:val="1D2129"/>
          <w:shd w:val="clear" w:color="auto" w:fill="FFFFFF"/>
          <w:lang w:val="fr-FR"/>
        </w:rPr>
        <w:t>»</w:t>
      </w:r>
      <w:r>
        <w:rPr>
          <w:rStyle w:val="Appelnotedebasdep"/>
          <w:rFonts w:cstheme="minorHAnsi"/>
          <w:color w:val="1D2129"/>
          <w:shd w:val="clear" w:color="auto" w:fill="FFFFFF"/>
          <w:lang w:val="fr-FR"/>
        </w:rPr>
        <w:footnoteReference w:id="378"/>
      </w:r>
      <w:r w:rsidRPr="00B21E1E">
        <w:rPr>
          <w:rFonts w:cstheme="minorHAnsi"/>
          <w:color w:val="1D2129"/>
          <w:shd w:val="clear" w:color="auto" w:fill="FFFFFF"/>
          <w:lang w:val="fr-FR"/>
        </w:rPr>
        <w:t>.</w:t>
      </w:r>
    </w:p>
    <w:p w14:paraId="1749CCB1" w14:textId="77777777" w:rsidR="00B71D4F" w:rsidRDefault="00B71D4F" w:rsidP="0043022E">
      <w:pPr>
        <w:spacing w:after="0" w:line="240" w:lineRule="auto"/>
        <w:jc w:val="both"/>
        <w:rPr>
          <w:rFonts w:cstheme="minorHAnsi"/>
          <w:color w:val="1D2129"/>
          <w:shd w:val="clear" w:color="auto" w:fill="FFFFFF"/>
          <w:lang w:val="fr-FR"/>
        </w:rPr>
      </w:pPr>
    </w:p>
    <w:p w14:paraId="053E5ABA" w14:textId="77777777" w:rsidR="00B71D4F" w:rsidRPr="00957E17" w:rsidRDefault="00644A90" w:rsidP="0043022E">
      <w:pPr>
        <w:pStyle w:val="Titre2"/>
        <w:spacing w:before="0" w:line="240" w:lineRule="auto"/>
        <w:rPr>
          <w:rFonts w:eastAsia="Times New Roman"/>
          <w:lang w:val="fr-FR" w:eastAsia="fr-FR"/>
        </w:rPr>
      </w:pPr>
      <w:bookmarkStart w:id="126" w:name="_Toc510966420"/>
      <w:bookmarkStart w:id="127" w:name="_Toc68429411"/>
      <w:r w:rsidRPr="00957E17">
        <w:rPr>
          <w:rFonts w:eastAsia="Times New Roman"/>
          <w:lang w:val="fr-FR" w:eastAsia="fr-FR"/>
        </w:rPr>
        <w:t>La tromperie dans les exploits guerriers de Mahomet</w:t>
      </w:r>
      <w:bookmarkEnd w:id="126"/>
      <w:bookmarkEnd w:id="127"/>
    </w:p>
    <w:p w14:paraId="442B3C6E"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49BA1DE7" w14:textId="70DF9D65" w:rsidR="00B52B3D"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 xml:space="preserve">Mahomet </w:t>
      </w:r>
      <w:r w:rsidR="003575AB">
        <w:rPr>
          <w:rFonts w:eastAsia="Times New Roman" w:cstheme="minorHAnsi"/>
          <w:color w:val="000000"/>
          <w:lang w:val="fr-FR" w:eastAsia="fr-FR"/>
        </w:rPr>
        <w:t>–</w:t>
      </w:r>
      <w:r w:rsidRPr="00C83022">
        <w:rPr>
          <w:rFonts w:eastAsia="Times New Roman" w:cstheme="minorHAnsi"/>
          <w:color w:val="000000"/>
          <w:lang w:val="fr-FR" w:eastAsia="fr-FR"/>
        </w:rPr>
        <w:t xml:space="preserve"> qui constitue [pour le musulman] l'exemple de l'être humain parfait, dont la conduite doit être imitée dans les moindres détails </w:t>
      </w:r>
      <w:r w:rsidR="003575AB">
        <w:rPr>
          <w:rFonts w:eastAsia="Times New Roman" w:cstheme="minorHAnsi"/>
          <w:color w:val="000000"/>
          <w:lang w:val="fr-FR" w:eastAsia="fr-FR"/>
        </w:rPr>
        <w:t>–</w:t>
      </w:r>
      <w:r w:rsidRPr="00C83022">
        <w:rPr>
          <w:rFonts w:eastAsia="Times New Roman" w:cstheme="minorHAnsi"/>
          <w:color w:val="000000"/>
          <w:lang w:val="fr-FR" w:eastAsia="fr-FR"/>
        </w:rPr>
        <w:t xml:space="preserve"> avait une conception pragmatique du mensonge. Il est notamment bien connu qu'il permettait de mentir dans trois situations : pour réconcilier entre deux parties, ou plus, qui sont en conflit, pour calmer sa femme, et à la guerre</w:t>
      </w:r>
      <w:r>
        <w:rPr>
          <w:rStyle w:val="Appelnotedebasdep"/>
          <w:rFonts w:eastAsia="Times New Roman" w:cstheme="minorHAnsi"/>
          <w:color w:val="000000"/>
          <w:lang w:val="fr-FR" w:eastAsia="fr-FR"/>
        </w:rPr>
        <w:footnoteReference w:id="379"/>
      </w:r>
      <w:r w:rsidRPr="00C83022">
        <w:rPr>
          <w:rFonts w:eastAsia="Times New Roman" w:cstheme="minorHAnsi"/>
          <w:color w:val="000000"/>
          <w:lang w:val="fr-FR" w:eastAsia="fr-FR"/>
        </w:rPr>
        <w:t xml:space="preserve">. </w:t>
      </w:r>
    </w:p>
    <w:p w14:paraId="041A0DE0" w14:textId="77777777" w:rsidR="00B52B3D" w:rsidRDefault="00B52B3D" w:rsidP="0043022E">
      <w:pPr>
        <w:spacing w:after="0" w:line="240" w:lineRule="auto"/>
        <w:jc w:val="both"/>
        <w:textAlignment w:val="baseline"/>
        <w:rPr>
          <w:rFonts w:eastAsia="Times New Roman" w:cstheme="minorHAnsi"/>
          <w:color w:val="000000"/>
          <w:lang w:val="fr-FR" w:eastAsia="fr-FR"/>
        </w:rPr>
      </w:pPr>
    </w:p>
    <w:p w14:paraId="7692ED83" w14:textId="7C026720" w:rsidR="00B52B3D" w:rsidRDefault="00A61143" w:rsidP="0043022E">
      <w:pPr>
        <w:spacing w:after="0" w:line="240" w:lineRule="auto"/>
        <w:jc w:val="both"/>
        <w:textAlignment w:val="baseline"/>
        <w:rPr>
          <w:rFonts w:eastAsia="Times New Roman" w:cstheme="minorHAnsi"/>
          <w:color w:val="000000"/>
          <w:lang w:val="fr-FR" w:eastAsia="fr-FR"/>
        </w:rPr>
      </w:pPr>
      <w:r>
        <w:rPr>
          <w:rFonts w:eastAsia="Times New Roman" w:cstheme="minorHAnsi"/>
          <w:color w:val="000000"/>
          <w:lang w:val="fr-FR" w:eastAsia="fr-FR"/>
        </w:rPr>
        <w:t>« </w:t>
      </w:r>
      <w:r w:rsidR="00B52B3D" w:rsidRPr="00A61143">
        <w:rPr>
          <w:rFonts w:eastAsia="Times New Roman" w:cstheme="minorHAnsi"/>
          <w:i/>
          <w:color w:val="000000"/>
          <w:lang w:val="fr-FR" w:eastAsia="fr-FR"/>
        </w:rPr>
        <w:t>Le Prophète (bénédiction et salut soient sur lui) a dit :</w:t>
      </w:r>
      <w:r w:rsidR="00B52B3D" w:rsidRPr="00B52B3D">
        <w:rPr>
          <w:rFonts w:eastAsia="Times New Roman" w:cstheme="minorHAnsi"/>
          <w:color w:val="000000"/>
          <w:lang w:val="fr-FR" w:eastAsia="fr-FR"/>
        </w:rPr>
        <w:t xml:space="preserve"> </w:t>
      </w:r>
      <w:r w:rsidRPr="00A61143">
        <w:rPr>
          <w:rFonts w:eastAsia="Times New Roman" w:cstheme="minorHAnsi"/>
          <w:color w:val="000000"/>
          <w:lang w:val="fr-FR" w:eastAsia="fr-FR"/>
        </w:rPr>
        <w:t>«</w:t>
      </w:r>
      <w:r>
        <w:rPr>
          <w:rFonts w:eastAsia="Times New Roman" w:cstheme="minorHAnsi"/>
          <w:b/>
          <w:i/>
          <w:color w:val="000000"/>
          <w:lang w:val="fr-FR" w:eastAsia="fr-FR"/>
        </w:rPr>
        <w:t> </w:t>
      </w:r>
      <w:r w:rsidR="00B52B3D" w:rsidRPr="00B52B3D">
        <w:rPr>
          <w:rFonts w:eastAsia="Times New Roman" w:cstheme="minorHAnsi"/>
          <w:b/>
          <w:i/>
          <w:color w:val="000000"/>
          <w:lang w:val="fr-FR" w:eastAsia="fr-FR"/>
        </w:rPr>
        <w:t>la guerre c’est la ruse</w:t>
      </w:r>
      <w:r>
        <w:rPr>
          <w:rFonts w:eastAsia="Times New Roman" w:cstheme="minorHAnsi"/>
          <w:color w:val="000000"/>
          <w:lang w:val="fr-FR" w:eastAsia="fr-FR"/>
        </w:rPr>
        <w:t> » »</w:t>
      </w:r>
      <w:r w:rsidR="00B52B3D" w:rsidRPr="00B52B3D">
        <w:rPr>
          <w:rFonts w:eastAsia="Times New Roman" w:cstheme="minorHAnsi"/>
          <w:color w:val="000000"/>
          <w:lang w:val="fr-FR" w:eastAsia="fr-FR"/>
        </w:rPr>
        <w:t xml:space="preserve"> (rapporté par al-Boukhari, 3029 et Mouslim, 58).</w:t>
      </w:r>
    </w:p>
    <w:p w14:paraId="7DAEC20F" w14:textId="77777777" w:rsidR="00B52B3D" w:rsidRDefault="00B52B3D" w:rsidP="0043022E">
      <w:pPr>
        <w:spacing w:after="0" w:line="240" w:lineRule="auto"/>
        <w:jc w:val="both"/>
        <w:textAlignment w:val="baseline"/>
        <w:rPr>
          <w:rFonts w:eastAsia="Times New Roman" w:cstheme="minorHAnsi"/>
          <w:color w:val="000000"/>
          <w:lang w:val="fr-FR" w:eastAsia="fr-FR"/>
        </w:rPr>
      </w:pPr>
    </w:p>
    <w:p w14:paraId="3457A2E0"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Selon un manuel de droit arabe consacré au djihad tel qu'il est défini par les quatre écoles du droit islamique,</w:t>
      </w:r>
    </w:p>
    <w:p w14:paraId="211034BB"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05C3BD1C"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 xml:space="preserve">« </w:t>
      </w:r>
      <w:r>
        <w:rPr>
          <w:rFonts w:eastAsia="Times New Roman" w:cstheme="minorHAnsi"/>
          <w:i/>
          <w:color w:val="000000"/>
          <w:lang w:val="fr-FR" w:eastAsia="fr-FR"/>
        </w:rPr>
        <w:t>L</w:t>
      </w:r>
      <w:r w:rsidRPr="00C83022">
        <w:rPr>
          <w:rFonts w:eastAsia="Times New Roman" w:cstheme="minorHAnsi"/>
          <w:i/>
          <w:color w:val="000000"/>
          <w:lang w:val="fr-FR" w:eastAsia="fr-FR"/>
        </w:rPr>
        <w:t xml:space="preserve">es ulémas [savants] considèrent que la </w:t>
      </w:r>
      <w:r w:rsidRPr="00C83022">
        <w:rPr>
          <w:rFonts w:eastAsia="Times New Roman" w:cstheme="minorHAnsi"/>
          <w:b/>
          <w:i/>
          <w:color w:val="000000"/>
          <w:lang w:val="fr-FR" w:eastAsia="fr-FR"/>
        </w:rPr>
        <w:t>tromperie en temps de guerre est légitime</w:t>
      </w:r>
      <w:r w:rsidRPr="00C83022">
        <w:rPr>
          <w:rFonts w:eastAsia="Times New Roman" w:cstheme="minorHAnsi"/>
          <w:i/>
          <w:color w:val="000000"/>
          <w:lang w:val="fr-FR" w:eastAsia="fr-FR"/>
        </w:rPr>
        <w:t xml:space="preserve"> (…) </w:t>
      </w:r>
      <w:r w:rsidRPr="00C83022">
        <w:rPr>
          <w:rFonts w:eastAsia="Times New Roman" w:cstheme="minorHAnsi"/>
          <w:b/>
          <w:i/>
          <w:color w:val="000000"/>
          <w:lang w:val="fr-FR" w:eastAsia="fr-FR"/>
        </w:rPr>
        <w:t>la tromperie est une forme de l'art de la guerre</w:t>
      </w:r>
      <w:r w:rsidRPr="00C83022">
        <w:rPr>
          <w:rFonts w:eastAsia="Times New Roman" w:cstheme="minorHAnsi"/>
          <w:color w:val="000000"/>
          <w:lang w:val="fr-FR" w:eastAsia="fr-FR"/>
        </w:rPr>
        <w:t xml:space="preserve"> »</w:t>
      </w:r>
      <w:r>
        <w:rPr>
          <w:rStyle w:val="Appelnotedebasdep"/>
          <w:rFonts w:eastAsia="Times New Roman" w:cstheme="minorHAnsi"/>
          <w:color w:val="000000"/>
          <w:lang w:val="fr-FR" w:eastAsia="fr-FR"/>
        </w:rPr>
        <w:footnoteReference w:id="380"/>
      </w:r>
      <w:r w:rsidRPr="00C83022">
        <w:rPr>
          <w:rFonts w:eastAsia="Times New Roman" w:cstheme="minorHAnsi"/>
          <w:color w:val="000000"/>
          <w:lang w:val="fr-FR" w:eastAsia="fr-FR"/>
        </w:rPr>
        <w:t>.</w:t>
      </w:r>
    </w:p>
    <w:p w14:paraId="413A801D"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7C51A110"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De plus, selon Mukaram, cette tromperie est classée comme taqiyya</w:t>
      </w:r>
      <w:r>
        <w:rPr>
          <w:rFonts w:eastAsia="Times New Roman" w:cstheme="minorHAnsi"/>
          <w:color w:val="000000"/>
          <w:lang w:val="fr-FR" w:eastAsia="fr-FR"/>
        </w:rPr>
        <w:t xml:space="preserve"> </w:t>
      </w:r>
      <w:r w:rsidRPr="00C83022">
        <w:rPr>
          <w:rFonts w:eastAsia="Times New Roman" w:cstheme="minorHAnsi"/>
          <w:color w:val="000000"/>
          <w:lang w:val="fr-FR" w:eastAsia="fr-FR"/>
        </w:rPr>
        <w:t>:</w:t>
      </w:r>
    </w:p>
    <w:p w14:paraId="629CDC6B"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36C0ED95"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 xml:space="preserve">« </w:t>
      </w:r>
      <w:r w:rsidRPr="00C90C21">
        <w:rPr>
          <w:rFonts w:eastAsia="Times New Roman" w:cstheme="minorHAnsi"/>
          <w:b/>
          <w:i/>
          <w:color w:val="000000"/>
          <w:lang w:val="fr-FR" w:eastAsia="fr-FR"/>
        </w:rPr>
        <w:t>La taqiyya servant à duper l'ennemi est permise</w:t>
      </w:r>
      <w:r w:rsidRPr="00C83022">
        <w:rPr>
          <w:rFonts w:eastAsia="Times New Roman" w:cstheme="minorHAnsi"/>
          <w:color w:val="000000"/>
          <w:lang w:val="fr-FR" w:eastAsia="fr-FR"/>
        </w:rPr>
        <w:t xml:space="preserve"> »</w:t>
      </w:r>
      <w:r>
        <w:rPr>
          <w:rStyle w:val="Appelnotedebasdep"/>
          <w:rFonts w:eastAsia="Times New Roman" w:cstheme="minorHAnsi"/>
          <w:color w:val="000000"/>
          <w:lang w:val="fr-FR" w:eastAsia="fr-FR"/>
        </w:rPr>
        <w:footnoteReference w:id="381"/>
      </w:r>
      <w:r w:rsidRPr="00C83022">
        <w:rPr>
          <w:rFonts w:eastAsia="Times New Roman" w:cstheme="minorHAnsi"/>
          <w:color w:val="000000"/>
          <w:lang w:val="fr-FR" w:eastAsia="fr-FR"/>
        </w:rPr>
        <w:t>.</w:t>
      </w:r>
    </w:p>
    <w:p w14:paraId="22673882"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6CEFA2B9"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Plusieurs ulémas estiment que la tromperie fait partie intégrante de l'art de la guerre. Ibn al-'Arabi déclare, par exemple :</w:t>
      </w:r>
    </w:p>
    <w:p w14:paraId="404288B2"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5382E74F"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 xml:space="preserve">« </w:t>
      </w:r>
      <w:r>
        <w:rPr>
          <w:rFonts w:eastAsia="Times New Roman" w:cstheme="minorHAnsi"/>
          <w:i/>
          <w:color w:val="000000"/>
          <w:lang w:val="fr-FR" w:eastAsia="fr-FR"/>
        </w:rPr>
        <w:t>D</w:t>
      </w:r>
      <w:r w:rsidRPr="00C83022">
        <w:rPr>
          <w:rFonts w:eastAsia="Times New Roman" w:cstheme="minorHAnsi"/>
          <w:i/>
          <w:color w:val="000000"/>
          <w:lang w:val="fr-FR" w:eastAsia="fr-FR"/>
        </w:rPr>
        <w:t xml:space="preserve">ans les hadiths [citations et actions de Mahomet], le </w:t>
      </w:r>
      <w:r w:rsidRPr="00C83022">
        <w:rPr>
          <w:rFonts w:eastAsia="Times New Roman" w:cstheme="minorHAnsi"/>
          <w:b/>
          <w:i/>
          <w:color w:val="000000"/>
          <w:lang w:val="fr-FR" w:eastAsia="fr-FR"/>
        </w:rPr>
        <w:t>mensonge en temps de guerre est bien attesté. En fait, le mensonge est davantage souligné que l'obligation de courage</w:t>
      </w:r>
      <w:r w:rsidRPr="00C83022">
        <w:rPr>
          <w:rFonts w:eastAsia="Times New Roman" w:cstheme="minorHAnsi"/>
          <w:color w:val="000000"/>
          <w:lang w:val="fr-FR" w:eastAsia="fr-FR"/>
        </w:rPr>
        <w:t xml:space="preserve"> ».</w:t>
      </w:r>
    </w:p>
    <w:p w14:paraId="5FF0A8F3"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2E8E57A8"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Ibn al-Munir (mort en 1333) écrit :</w:t>
      </w:r>
    </w:p>
    <w:p w14:paraId="25C598A8"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287E2998"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 xml:space="preserve">« </w:t>
      </w:r>
      <w:r w:rsidRPr="00C83022">
        <w:rPr>
          <w:rFonts w:eastAsia="Times New Roman" w:cstheme="minorHAnsi"/>
          <w:b/>
          <w:i/>
          <w:color w:val="000000"/>
          <w:lang w:val="fr-FR" w:eastAsia="fr-FR"/>
        </w:rPr>
        <w:t>La guerre est tromperie</w:t>
      </w:r>
      <w:r w:rsidRPr="00C83022">
        <w:rPr>
          <w:rFonts w:eastAsia="Times New Roman" w:cstheme="minorHAnsi"/>
          <w:i/>
          <w:color w:val="000000"/>
          <w:lang w:val="fr-FR" w:eastAsia="fr-FR"/>
        </w:rPr>
        <w:t xml:space="preserve">, la </w:t>
      </w:r>
      <w:r w:rsidRPr="00C83022">
        <w:rPr>
          <w:rFonts w:eastAsia="Times New Roman" w:cstheme="minorHAnsi"/>
          <w:b/>
          <w:i/>
          <w:color w:val="000000"/>
          <w:lang w:val="fr-FR" w:eastAsia="fr-FR"/>
        </w:rPr>
        <w:t>guerre la plus parfaite qu'un saint guerrier puisse faire est une guerre de tromperie</w:t>
      </w:r>
      <w:r w:rsidRPr="00C83022">
        <w:rPr>
          <w:rFonts w:eastAsia="Times New Roman" w:cstheme="minorHAnsi"/>
          <w:i/>
          <w:color w:val="000000"/>
          <w:lang w:val="fr-FR" w:eastAsia="fr-FR"/>
        </w:rPr>
        <w:t xml:space="preserve"> et non de confrontation, car la confrontation comporte des risques, tandis que </w:t>
      </w:r>
      <w:r w:rsidRPr="00C83022">
        <w:rPr>
          <w:rFonts w:eastAsia="Times New Roman" w:cstheme="minorHAnsi"/>
          <w:b/>
          <w:i/>
          <w:color w:val="000000"/>
          <w:lang w:val="fr-FR" w:eastAsia="fr-FR"/>
        </w:rPr>
        <w:t>l'on peut obtenir la victoire par traîtrise et sans risque pour soi</w:t>
      </w:r>
      <w:r w:rsidRPr="00C83022">
        <w:rPr>
          <w:rFonts w:eastAsia="Times New Roman" w:cstheme="minorHAnsi"/>
          <w:b/>
          <w:color w:val="000000"/>
          <w:lang w:val="fr-FR" w:eastAsia="fr-FR"/>
        </w:rPr>
        <w:t xml:space="preserve"> </w:t>
      </w:r>
      <w:r w:rsidRPr="00C83022">
        <w:rPr>
          <w:rFonts w:eastAsia="Times New Roman" w:cstheme="minorHAnsi"/>
          <w:color w:val="000000"/>
          <w:lang w:val="fr-FR" w:eastAsia="fr-FR"/>
        </w:rPr>
        <w:t>».</w:t>
      </w:r>
    </w:p>
    <w:p w14:paraId="549F2789" w14:textId="77777777" w:rsidR="00FA6111" w:rsidRDefault="00FA6111" w:rsidP="0043022E">
      <w:pPr>
        <w:spacing w:after="0" w:line="240" w:lineRule="auto"/>
        <w:jc w:val="both"/>
        <w:textAlignment w:val="baseline"/>
        <w:rPr>
          <w:rFonts w:eastAsia="Times New Roman" w:cstheme="minorHAnsi"/>
          <w:color w:val="000000"/>
          <w:lang w:val="fr-FR" w:eastAsia="fr-FR"/>
        </w:rPr>
      </w:pPr>
    </w:p>
    <w:p w14:paraId="5EE6B45E" w14:textId="3559E47C"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Quant à Ibn Hajar (mort en 1448), il conseille aux musulmans d'adopter</w:t>
      </w:r>
      <w:r>
        <w:rPr>
          <w:rFonts w:eastAsia="Times New Roman" w:cstheme="minorHAnsi"/>
          <w:color w:val="000000"/>
          <w:lang w:val="fr-FR" w:eastAsia="fr-FR"/>
        </w:rPr>
        <w:t> :</w:t>
      </w:r>
    </w:p>
    <w:p w14:paraId="53A26EF6"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1987B407"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 xml:space="preserve">« </w:t>
      </w:r>
      <w:r>
        <w:rPr>
          <w:rFonts w:eastAsia="Times New Roman" w:cstheme="minorHAnsi"/>
          <w:i/>
          <w:color w:val="000000"/>
          <w:lang w:val="fr-FR" w:eastAsia="fr-FR"/>
        </w:rPr>
        <w:t>U</w:t>
      </w:r>
      <w:r w:rsidRPr="00C83022">
        <w:rPr>
          <w:rFonts w:eastAsia="Times New Roman" w:cstheme="minorHAnsi"/>
          <w:i/>
          <w:color w:val="000000"/>
          <w:lang w:val="fr-FR" w:eastAsia="fr-FR"/>
        </w:rPr>
        <w:t xml:space="preserve">ne attitude très prudente dans la guerre, tout en se lamentant [publiquement] et </w:t>
      </w:r>
      <w:r w:rsidRPr="00C83022">
        <w:rPr>
          <w:rFonts w:eastAsia="Times New Roman" w:cstheme="minorHAnsi"/>
          <w:b/>
          <w:i/>
          <w:color w:val="000000"/>
          <w:lang w:val="fr-FR" w:eastAsia="fr-FR"/>
        </w:rPr>
        <w:t>en portant le deuil de manière à tromper les infidèles</w:t>
      </w:r>
      <w:r w:rsidRPr="00C83022">
        <w:rPr>
          <w:rFonts w:eastAsia="Times New Roman" w:cstheme="minorHAnsi"/>
          <w:i/>
          <w:color w:val="000000"/>
          <w:lang w:val="fr-FR" w:eastAsia="fr-FR"/>
        </w:rPr>
        <w:t xml:space="preserve"> </w:t>
      </w:r>
      <w:r w:rsidRPr="00C83022">
        <w:rPr>
          <w:rFonts w:eastAsia="Times New Roman" w:cstheme="minorHAnsi"/>
          <w:color w:val="000000"/>
          <w:lang w:val="fr-FR" w:eastAsia="fr-FR"/>
        </w:rPr>
        <w:t>»</w:t>
      </w:r>
      <w:r>
        <w:rPr>
          <w:rStyle w:val="Appelnotedebasdep"/>
          <w:rFonts w:eastAsia="Times New Roman" w:cstheme="minorHAnsi"/>
          <w:color w:val="000000"/>
          <w:lang w:val="fr-FR" w:eastAsia="fr-FR"/>
        </w:rPr>
        <w:footnoteReference w:id="382"/>
      </w:r>
      <w:r w:rsidRPr="00C83022">
        <w:rPr>
          <w:rFonts w:eastAsia="Times New Roman" w:cstheme="minorHAnsi"/>
          <w:color w:val="000000"/>
          <w:lang w:val="fr-FR" w:eastAsia="fr-FR"/>
        </w:rPr>
        <w:t>.</w:t>
      </w:r>
    </w:p>
    <w:p w14:paraId="06123029"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02CE508B"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 xml:space="preserve">Cette conception musulmane de la guerre comme tromperie renvoie à la bataille du Fossé (627), qui opposa Mahomet et ses disciples à plusieurs tribus non musulmanes, connues sous le nom de Al-Ahzab. Parmi ces derniers, Na'im ibn Mas'ud se rendit dans le camp musulman et se convertit à l'islam. Quand Mahomet s'aperçut que les Ahzab n'étaient pas au courant de la conversion de Mas'ud, il lui conseilla de retourner auprès d'eux et de les décider à lever le siège. C'est à cette occasion que Mahomet est censé avoir émis l'adage célèbre, « </w:t>
      </w:r>
      <w:r w:rsidRPr="00C83022">
        <w:rPr>
          <w:rFonts w:eastAsia="Times New Roman" w:cstheme="minorHAnsi"/>
          <w:b/>
          <w:i/>
          <w:color w:val="000000"/>
          <w:lang w:val="fr-FR" w:eastAsia="fr-FR"/>
        </w:rPr>
        <w:t>car la guerre est tromperie</w:t>
      </w:r>
      <w:r w:rsidRPr="00C83022">
        <w:rPr>
          <w:rFonts w:eastAsia="Times New Roman" w:cstheme="minorHAnsi"/>
          <w:color w:val="000000"/>
          <w:lang w:val="fr-FR" w:eastAsia="fr-FR"/>
        </w:rPr>
        <w:t xml:space="preserve"> ». Mas'ud retourna auprès des Ahzab sans qu'ils sachent qu'il avait changé de camp et, de son côté, </w:t>
      </w:r>
      <w:r w:rsidRPr="00C83022">
        <w:rPr>
          <w:rFonts w:eastAsia="Times New Roman" w:cstheme="minorHAnsi"/>
          <w:b/>
          <w:i/>
          <w:color w:val="000000"/>
          <w:lang w:val="fr-FR" w:eastAsia="fr-FR"/>
        </w:rPr>
        <w:t>il donna des informations fausses à ses anciens amis et alliés</w:t>
      </w:r>
      <w:r w:rsidRPr="00C83022">
        <w:rPr>
          <w:rFonts w:eastAsia="Times New Roman" w:cstheme="minorHAnsi"/>
          <w:color w:val="000000"/>
          <w:lang w:val="fr-FR" w:eastAsia="fr-FR"/>
        </w:rPr>
        <w:t>. Il s'efforça également de générer des querelles entre les différentes tribus jusqu'à ce que, pleines de méfiance les unes envers les autres, elles finissent par se séparer et lever le siège, sauvant ainsi les musulmans de la destruction dans cette période encore embryonnaire [de l'islam]</w:t>
      </w:r>
      <w:r>
        <w:rPr>
          <w:rStyle w:val="Appelnotedebasdep"/>
          <w:rFonts w:eastAsia="Times New Roman" w:cstheme="minorHAnsi"/>
          <w:color w:val="000000"/>
          <w:lang w:val="fr-FR" w:eastAsia="fr-FR"/>
        </w:rPr>
        <w:footnoteReference w:id="383"/>
      </w:r>
      <w:r w:rsidRPr="00C83022">
        <w:rPr>
          <w:rFonts w:eastAsia="Times New Roman" w:cstheme="minorHAnsi"/>
          <w:color w:val="000000"/>
          <w:lang w:val="fr-FR" w:eastAsia="fr-FR"/>
        </w:rPr>
        <w:t>.</w:t>
      </w:r>
    </w:p>
    <w:p w14:paraId="3FF48816"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2315988D" w14:textId="077C5F9C"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 xml:space="preserve">Plus récemment, des complices de l'attentat du 11-Septembre, tel Khalid Sheikh Muhammad, ont invoqué, dans leur défense, comme raison de leur rôle dans la conspiration, l'argument du prophète selon lequel « </w:t>
      </w:r>
      <w:r w:rsidRPr="00777F9A">
        <w:rPr>
          <w:rFonts w:eastAsia="Times New Roman" w:cstheme="minorHAnsi"/>
          <w:i/>
          <w:color w:val="000000"/>
          <w:lang w:val="fr-FR" w:eastAsia="fr-FR"/>
        </w:rPr>
        <w:t>la guerre est tromperie</w:t>
      </w:r>
      <w:r w:rsidRPr="00C83022">
        <w:rPr>
          <w:rFonts w:eastAsia="Times New Roman" w:cstheme="minorHAnsi"/>
          <w:color w:val="000000"/>
          <w:lang w:val="fr-FR" w:eastAsia="fr-FR"/>
        </w:rPr>
        <w:t xml:space="preserve"> »</w:t>
      </w:r>
      <w:r w:rsidR="00214A77">
        <w:rPr>
          <w:rStyle w:val="Appelnotedebasdep"/>
          <w:rFonts w:eastAsia="Times New Roman" w:cstheme="minorHAnsi"/>
          <w:color w:val="000000"/>
          <w:lang w:val="fr-FR" w:eastAsia="fr-FR"/>
        </w:rPr>
        <w:footnoteReference w:id="384"/>
      </w:r>
      <w:r w:rsidRPr="00C83022">
        <w:rPr>
          <w:rFonts w:eastAsia="Times New Roman" w:cstheme="minorHAnsi"/>
          <w:color w:val="000000"/>
          <w:lang w:val="fr-FR" w:eastAsia="fr-FR"/>
        </w:rPr>
        <w:t>.</w:t>
      </w:r>
    </w:p>
    <w:p w14:paraId="0E8A1A90"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6329C8C6"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 xml:space="preserve">On trouve une autre expression encore plus puissante de la légitimité qu'il y a à tromper des infidèles, dans l'anecdote suivante. Un poète, Ka'b ibn Ashraf, avait offensé Mahomet, lequel s'était exclamé « </w:t>
      </w:r>
      <w:r w:rsidRPr="00777F9A">
        <w:rPr>
          <w:rFonts w:eastAsia="Times New Roman" w:cstheme="minorHAnsi"/>
          <w:i/>
          <w:color w:val="000000"/>
          <w:lang w:val="fr-FR" w:eastAsia="fr-FR"/>
        </w:rPr>
        <w:t>Qui tuera cet homme qui a blessé Allah et son prophète ?</w:t>
      </w:r>
      <w:r w:rsidRPr="00C83022">
        <w:rPr>
          <w:rFonts w:eastAsia="Times New Roman" w:cstheme="minorHAnsi"/>
          <w:color w:val="000000"/>
          <w:lang w:val="fr-FR" w:eastAsia="fr-FR"/>
        </w:rPr>
        <w:t xml:space="preserve"> ». Un jeune musulman nommé Muhammad ibn Maslama s'était porté volontaire, à condition que pour s'approcher de Ka'b afin de l'assassiner, il ait la permission de lui mentir. Mahomet lui donna son accord. Ibn Maslama alla voir Ka'b et commença à dire du mal de l'islam et de Mahomet. Il continua ainsi jusqu'à ce que ses paroles soient assez convaincantes pour que Ka'b se fie à lui. Ibn Maslama ne tarda pas alors à se présenter avec un autre musulman et à tuer Ka'b qui ne se méfiait plus</w:t>
      </w:r>
      <w:r>
        <w:rPr>
          <w:rStyle w:val="Appelnotedebasdep"/>
          <w:rFonts w:eastAsia="Times New Roman" w:cstheme="minorHAnsi"/>
          <w:color w:val="000000"/>
          <w:lang w:val="fr-FR" w:eastAsia="fr-FR"/>
        </w:rPr>
        <w:footnoteReference w:id="385"/>
      </w:r>
      <w:r w:rsidRPr="00C83022">
        <w:rPr>
          <w:rFonts w:eastAsia="Times New Roman" w:cstheme="minorHAnsi"/>
          <w:color w:val="000000"/>
          <w:lang w:val="fr-FR" w:eastAsia="fr-FR"/>
        </w:rPr>
        <w:t>.</w:t>
      </w:r>
    </w:p>
    <w:p w14:paraId="55083230"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367A489C"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Mahomet a pris d'autres positions qui font de la tromperie une action positive, comme lorsqu'il dit :</w:t>
      </w:r>
    </w:p>
    <w:p w14:paraId="0C40551A"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1B0D846A"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 xml:space="preserve">« </w:t>
      </w:r>
      <w:r w:rsidRPr="00777F9A">
        <w:rPr>
          <w:rFonts w:eastAsia="Times New Roman" w:cstheme="minorHAnsi"/>
          <w:b/>
          <w:i/>
          <w:color w:val="000000"/>
          <w:lang w:val="fr-FR" w:eastAsia="fr-FR"/>
        </w:rPr>
        <w:t>Allah m'a commandé de parler de façon équivoque</w:t>
      </w:r>
      <w:r w:rsidRPr="00777F9A">
        <w:rPr>
          <w:rFonts w:eastAsia="Times New Roman" w:cstheme="minorHAnsi"/>
          <w:i/>
          <w:color w:val="000000"/>
          <w:lang w:val="fr-FR" w:eastAsia="fr-FR"/>
        </w:rPr>
        <w:t xml:space="preserve"> parmi les peuples, au même titre qu'il m'a commandé d'édicter des obligations [religieuses]</w:t>
      </w:r>
      <w:r w:rsidRPr="00C83022">
        <w:rPr>
          <w:rFonts w:eastAsia="Times New Roman" w:cstheme="minorHAnsi"/>
          <w:color w:val="000000"/>
          <w:lang w:val="fr-FR" w:eastAsia="fr-FR"/>
        </w:rPr>
        <w:t xml:space="preserve"> » ;</w:t>
      </w:r>
    </w:p>
    <w:p w14:paraId="709D924C"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68026BDD" w14:textId="1918B7AF" w:rsidR="00B71D4F" w:rsidRPr="00C83022" w:rsidRDefault="00644A90" w:rsidP="0043022E">
      <w:pPr>
        <w:spacing w:after="0" w:line="240" w:lineRule="auto"/>
        <w:jc w:val="both"/>
        <w:textAlignment w:val="baseline"/>
        <w:rPr>
          <w:rFonts w:eastAsia="Times New Roman" w:cstheme="minorHAnsi"/>
          <w:color w:val="000000"/>
          <w:lang w:val="fr-FR" w:eastAsia="fr-FR"/>
        </w:rPr>
      </w:pPr>
      <w:r>
        <w:rPr>
          <w:rFonts w:eastAsia="Times New Roman" w:cstheme="minorHAnsi"/>
          <w:color w:val="000000"/>
          <w:lang w:val="fr-FR" w:eastAsia="fr-FR"/>
        </w:rPr>
        <w:t>O</w:t>
      </w:r>
      <w:r w:rsidRPr="00C83022">
        <w:rPr>
          <w:rFonts w:eastAsia="Times New Roman" w:cstheme="minorHAnsi"/>
          <w:color w:val="000000"/>
          <w:lang w:val="fr-FR" w:eastAsia="fr-FR"/>
        </w:rPr>
        <w:t>u encore :</w:t>
      </w:r>
      <w:r>
        <w:rPr>
          <w:rFonts w:eastAsia="Times New Roman" w:cstheme="minorHAnsi"/>
          <w:color w:val="000000"/>
          <w:lang w:val="fr-FR" w:eastAsia="fr-FR"/>
        </w:rPr>
        <w:t xml:space="preserve"> </w:t>
      </w:r>
      <w:r w:rsidRPr="00C83022">
        <w:rPr>
          <w:rFonts w:eastAsia="Times New Roman" w:cstheme="minorHAnsi"/>
          <w:color w:val="000000"/>
          <w:lang w:val="fr-FR" w:eastAsia="fr-FR"/>
        </w:rPr>
        <w:t xml:space="preserve">« </w:t>
      </w:r>
      <w:r w:rsidRPr="00777F9A">
        <w:rPr>
          <w:rFonts w:eastAsia="Times New Roman" w:cstheme="minorHAnsi"/>
          <w:i/>
          <w:color w:val="000000"/>
          <w:lang w:val="fr-FR" w:eastAsia="fr-FR"/>
        </w:rPr>
        <w:t>J'ai été envoyé dans des conditions impénétrables</w:t>
      </w:r>
      <w:r w:rsidRPr="00C83022">
        <w:rPr>
          <w:rFonts w:eastAsia="Times New Roman" w:cstheme="minorHAnsi"/>
          <w:color w:val="000000"/>
          <w:lang w:val="fr-FR" w:eastAsia="fr-FR"/>
        </w:rPr>
        <w:t xml:space="preserve"> »,</w:t>
      </w:r>
    </w:p>
    <w:p w14:paraId="3FF0D9AC"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15DB73E7"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Pr>
          <w:rFonts w:eastAsia="Times New Roman" w:cstheme="minorHAnsi"/>
          <w:color w:val="000000"/>
          <w:lang w:val="fr-FR" w:eastAsia="fr-FR"/>
        </w:rPr>
        <w:t>E</w:t>
      </w:r>
      <w:r w:rsidRPr="00C83022">
        <w:rPr>
          <w:rFonts w:eastAsia="Times New Roman" w:cstheme="minorHAnsi"/>
          <w:color w:val="000000"/>
          <w:lang w:val="fr-FR" w:eastAsia="fr-FR"/>
        </w:rPr>
        <w:t>t</w:t>
      </w:r>
      <w:r>
        <w:rPr>
          <w:rFonts w:eastAsia="Times New Roman" w:cstheme="minorHAnsi"/>
          <w:color w:val="000000"/>
          <w:lang w:val="fr-FR" w:eastAsia="fr-FR"/>
        </w:rPr>
        <w:t xml:space="preserve"> </w:t>
      </w:r>
      <w:r w:rsidRPr="00C83022">
        <w:rPr>
          <w:rFonts w:eastAsia="Times New Roman" w:cstheme="minorHAnsi"/>
          <w:color w:val="000000"/>
          <w:lang w:val="fr-FR" w:eastAsia="fr-FR"/>
        </w:rPr>
        <w:t xml:space="preserve">« </w:t>
      </w:r>
      <w:r w:rsidRPr="00777F9A">
        <w:rPr>
          <w:rFonts w:eastAsia="Times New Roman" w:cstheme="minorHAnsi"/>
          <w:b/>
          <w:i/>
          <w:color w:val="000000"/>
          <w:lang w:val="fr-FR" w:eastAsia="fr-FR"/>
        </w:rPr>
        <w:t>celui qui vit dans la dissimulation meurt en martyr</w:t>
      </w:r>
      <w:r w:rsidRPr="00C83022">
        <w:rPr>
          <w:rFonts w:eastAsia="Times New Roman" w:cstheme="minorHAnsi"/>
          <w:color w:val="000000"/>
          <w:lang w:val="fr-FR" w:eastAsia="fr-FR"/>
        </w:rPr>
        <w:t xml:space="preserve"> »</w:t>
      </w:r>
      <w:r>
        <w:rPr>
          <w:rStyle w:val="Appelnotedebasdep"/>
          <w:rFonts w:eastAsia="Times New Roman" w:cstheme="minorHAnsi"/>
          <w:color w:val="000000"/>
          <w:lang w:val="fr-FR" w:eastAsia="fr-FR"/>
        </w:rPr>
        <w:footnoteReference w:id="386"/>
      </w:r>
      <w:r w:rsidRPr="00C83022">
        <w:rPr>
          <w:rFonts w:eastAsia="Times New Roman" w:cstheme="minorHAnsi"/>
          <w:color w:val="000000"/>
          <w:lang w:val="fr-FR" w:eastAsia="fr-FR"/>
        </w:rPr>
        <w:t>.</w:t>
      </w:r>
    </w:p>
    <w:p w14:paraId="1EFA2549"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7D75161E" w14:textId="77777777" w:rsidR="00B71D4F" w:rsidRPr="00C83022"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Bref, les premières sources historiques de l'islam attestent clairement de l'importance suprême de la taqiyya comme d'une forme islamique de guerre. De plus, les premiers musulmans sont souvent décrits comme capables de se sortir de situations difficiles grâce au mensonge, notamment en reniant ou en insultant l'islam et Mahomet avec l'approbation de ce dernier - son seul critère étant que leurs intentions (niya) soient pures</w:t>
      </w:r>
      <w:r>
        <w:rPr>
          <w:rStyle w:val="Appelnotedebasdep"/>
          <w:rFonts w:eastAsia="Times New Roman" w:cstheme="minorHAnsi"/>
          <w:color w:val="000000"/>
          <w:lang w:val="fr-FR" w:eastAsia="fr-FR"/>
        </w:rPr>
        <w:footnoteReference w:id="387"/>
      </w:r>
      <w:r w:rsidRPr="00C83022">
        <w:rPr>
          <w:rFonts w:eastAsia="Times New Roman" w:cstheme="minorHAnsi"/>
          <w:color w:val="000000"/>
          <w:lang w:val="fr-FR" w:eastAsia="fr-FR"/>
        </w:rPr>
        <w:t>. Au cours des guerres contre les chrétiens, à chaque fois que les chrétiens avaient le pouvoir, la pratique de la taqiyya devint même plus totale. Ainsi que l'affirme Mukaram :</w:t>
      </w:r>
    </w:p>
    <w:p w14:paraId="0FDE6A5F" w14:textId="77777777" w:rsidR="00B71D4F" w:rsidRPr="00C83022" w:rsidRDefault="00B71D4F" w:rsidP="0043022E">
      <w:pPr>
        <w:spacing w:after="0" w:line="240" w:lineRule="auto"/>
        <w:jc w:val="both"/>
        <w:textAlignment w:val="baseline"/>
        <w:rPr>
          <w:rFonts w:eastAsia="Times New Roman" w:cstheme="minorHAnsi"/>
          <w:color w:val="000000"/>
          <w:lang w:val="fr-FR" w:eastAsia="fr-FR"/>
        </w:rPr>
      </w:pPr>
    </w:p>
    <w:p w14:paraId="513A79CB" w14:textId="77777777" w:rsidR="0043022E" w:rsidRDefault="00644A90" w:rsidP="0043022E">
      <w:pPr>
        <w:spacing w:after="0" w:line="240" w:lineRule="auto"/>
        <w:jc w:val="both"/>
        <w:textAlignment w:val="baseline"/>
        <w:rPr>
          <w:rFonts w:eastAsia="Times New Roman" w:cstheme="minorHAnsi"/>
          <w:color w:val="000000"/>
          <w:lang w:val="fr-FR" w:eastAsia="fr-FR"/>
        </w:rPr>
      </w:pPr>
      <w:r w:rsidRPr="00C83022">
        <w:rPr>
          <w:rFonts w:eastAsia="Times New Roman" w:cstheme="minorHAnsi"/>
          <w:color w:val="000000"/>
          <w:lang w:val="fr-FR" w:eastAsia="fr-FR"/>
        </w:rPr>
        <w:t xml:space="preserve">« </w:t>
      </w:r>
      <w:r>
        <w:rPr>
          <w:rFonts w:eastAsia="Times New Roman" w:cstheme="minorHAnsi"/>
          <w:i/>
          <w:color w:val="000000"/>
          <w:lang w:val="fr-FR" w:eastAsia="fr-FR"/>
        </w:rPr>
        <w:t>L</w:t>
      </w:r>
      <w:r w:rsidRPr="00777F9A">
        <w:rPr>
          <w:rFonts w:eastAsia="Times New Roman" w:cstheme="minorHAnsi"/>
          <w:i/>
          <w:color w:val="000000"/>
          <w:lang w:val="fr-FR" w:eastAsia="fr-FR"/>
        </w:rPr>
        <w:t>a taqiyya était utilisée comme un moyen, pour les musulmans, de repousser le danger, en particulier aux moments critiques où leurs frontières étaient l'objet de guerre avec les Byzantins, et, plus tard, l'objet des raids [croisades] des Francs et des autres</w:t>
      </w:r>
      <w:r w:rsidRPr="00C83022">
        <w:rPr>
          <w:rFonts w:eastAsia="Times New Roman" w:cstheme="minorHAnsi"/>
          <w:color w:val="000000"/>
          <w:lang w:val="fr-FR" w:eastAsia="fr-FR"/>
        </w:rPr>
        <w:t xml:space="preserve"> »</w:t>
      </w:r>
      <w:r>
        <w:rPr>
          <w:rStyle w:val="Appelnotedebasdep"/>
          <w:rFonts w:eastAsia="Times New Roman" w:cstheme="minorHAnsi"/>
          <w:color w:val="000000"/>
          <w:lang w:val="fr-FR" w:eastAsia="fr-FR"/>
        </w:rPr>
        <w:footnoteReference w:id="388"/>
      </w:r>
      <w:r w:rsidRPr="00C83022">
        <w:rPr>
          <w:rFonts w:eastAsia="Times New Roman" w:cstheme="minorHAnsi"/>
          <w:color w:val="000000"/>
          <w:lang w:val="fr-FR" w:eastAsia="fr-FR"/>
        </w:rPr>
        <w:t>.</w:t>
      </w:r>
    </w:p>
    <w:p w14:paraId="01701450" w14:textId="77777777" w:rsidR="00B71D4F" w:rsidRPr="00567D38" w:rsidRDefault="00B71D4F" w:rsidP="00B71D4F">
      <w:pPr>
        <w:spacing w:after="150" w:line="240" w:lineRule="auto"/>
        <w:jc w:val="both"/>
        <w:textAlignment w:val="baseline"/>
        <w:rPr>
          <w:rFonts w:eastAsia="Times New Roman" w:cstheme="minorHAnsi"/>
          <w:color w:val="000000"/>
          <w:lang w:val="fr-FR" w:eastAsia="fr-FR"/>
        </w:rPr>
      </w:pPr>
    </w:p>
    <w:p w14:paraId="43C7E4E1" w14:textId="77777777" w:rsidR="00B71D4F" w:rsidRPr="0053119D" w:rsidRDefault="00644A90" w:rsidP="0053119D">
      <w:pPr>
        <w:pStyle w:val="Titre2"/>
        <w:rPr>
          <w:lang w:val="fr-FR"/>
        </w:rPr>
      </w:pPr>
      <w:bookmarkStart w:id="128" w:name="_Toc510966421"/>
      <w:bookmarkStart w:id="129" w:name="_Toc68429412"/>
      <w:r w:rsidRPr="0053119D">
        <w:rPr>
          <w:lang w:val="fr-FR"/>
        </w:rPr>
        <w:t>La taqiya, la tromperie, comme ruse de guerre</w:t>
      </w:r>
      <w:bookmarkEnd w:id="128"/>
      <w:bookmarkEnd w:id="129"/>
    </w:p>
    <w:p w14:paraId="66A45ED5" w14:textId="77777777" w:rsidR="00B71D4F" w:rsidRDefault="00B71D4F" w:rsidP="00B71D4F">
      <w:pPr>
        <w:spacing w:after="0"/>
        <w:jc w:val="both"/>
        <w:rPr>
          <w:rFonts w:cstheme="minorHAnsi"/>
          <w:color w:val="1D2129"/>
          <w:shd w:val="clear" w:color="auto" w:fill="FFFFFF"/>
          <w:lang w:val="fr-FR"/>
        </w:rPr>
      </w:pPr>
    </w:p>
    <w:p w14:paraId="4AD7078A"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b/>
          <w:color w:val="1D2129"/>
          <w:shd w:val="clear" w:color="auto" w:fill="FFFFFF"/>
          <w:lang w:val="fr-FR"/>
        </w:rPr>
        <w:t>La tromperie est également permise dans la guerre</w:t>
      </w:r>
      <w:r w:rsidRPr="0043022E">
        <w:rPr>
          <w:rFonts w:ascii="Calibri" w:hAnsi="Calibri" w:cs="Calibri"/>
          <w:color w:val="1D2129"/>
          <w:shd w:val="clear" w:color="auto" w:fill="FFFFFF"/>
          <w:lang w:val="fr-FR"/>
        </w:rPr>
        <w:t xml:space="preserve">, mais ce sont des choses qu'on étudie habituellement seulement dans le </w:t>
      </w:r>
      <w:r w:rsidRPr="0043022E">
        <w:rPr>
          <w:rFonts w:ascii="Calibri" w:hAnsi="Calibri" w:cs="Calibri"/>
          <w:b/>
          <w:color w:val="1D2129"/>
          <w:shd w:val="clear" w:color="auto" w:fill="FFFFFF"/>
          <w:lang w:val="fr-FR"/>
        </w:rPr>
        <w:t>Fiqh du Jihad</w:t>
      </w:r>
      <w:r w:rsidRPr="0043022E">
        <w:rPr>
          <w:rFonts w:ascii="Calibri" w:hAnsi="Calibri" w:cs="Calibri"/>
          <w:color w:val="1D2129"/>
          <w:shd w:val="clear" w:color="auto" w:fill="FFFFFF"/>
          <w:lang w:val="fr-FR"/>
        </w:rPr>
        <w:t xml:space="preserve"> qui est un sujet entier en soi. </w:t>
      </w:r>
      <w:r w:rsidRPr="0043022E">
        <w:rPr>
          <w:rFonts w:ascii="Calibri" w:hAnsi="Calibri" w:cs="Calibri"/>
          <w:b/>
          <w:color w:val="1D2129"/>
          <w:shd w:val="clear" w:color="auto" w:fill="FFFFFF"/>
          <w:lang w:val="fr-FR"/>
        </w:rPr>
        <w:t>L'Islam permet la guerre et la tromperie est une partie essentielle de la guerre</w:t>
      </w:r>
      <w:r w:rsidRPr="0043022E">
        <w:rPr>
          <w:rStyle w:val="Appelnotedebasdep"/>
          <w:rFonts w:ascii="Calibri" w:hAnsi="Calibri" w:cs="Calibri"/>
          <w:b/>
          <w:color w:val="1D2129"/>
          <w:shd w:val="clear" w:color="auto" w:fill="FFFFFF"/>
          <w:lang w:val="fr-FR"/>
        </w:rPr>
        <w:footnoteReference w:id="389"/>
      </w:r>
      <w:r w:rsidRPr="0043022E">
        <w:rPr>
          <w:rFonts w:ascii="Calibri" w:hAnsi="Calibri" w:cs="Calibri"/>
          <w:color w:val="1D2129"/>
          <w:shd w:val="clear" w:color="auto" w:fill="FFFFFF"/>
          <w:lang w:val="fr-FR"/>
        </w:rPr>
        <w:t>.</w:t>
      </w:r>
    </w:p>
    <w:p w14:paraId="36492422"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2EFBEE84"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Les djihadistes ont un discours de légitimation théologique qui justifie cette dissimulation.</w:t>
      </w:r>
    </w:p>
    <w:p w14:paraId="11FA0058" w14:textId="56BB3EF0"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xml:space="preserve">Dans tous les cas, la taqiya </w:t>
      </w:r>
      <w:r w:rsidR="003575AB" w:rsidRPr="0043022E">
        <w:rPr>
          <w:rFonts w:ascii="Calibri" w:hAnsi="Calibri" w:cs="Calibri"/>
          <w:color w:val="1D2129"/>
          <w:shd w:val="clear" w:color="auto" w:fill="FFFFFF"/>
          <w:lang w:val="fr-FR"/>
        </w:rPr>
        <w:t>–</w:t>
      </w:r>
      <w:r w:rsidRPr="0043022E">
        <w:rPr>
          <w:rFonts w:ascii="Calibri" w:hAnsi="Calibri" w:cs="Calibri"/>
          <w:color w:val="1D2129"/>
          <w:shd w:val="clear" w:color="auto" w:fill="FFFFFF"/>
          <w:lang w:val="fr-FR"/>
        </w:rPr>
        <w:t xml:space="preserve"> l'art de la dissimulation </w:t>
      </w:r>
      <w:r w:rsidR="003575AB" w:rsidRPr="0043022E">
        <w:rPr>
          <w:rFonts w:ascii="Calibri" w:hAnsi="Calibri" w:cs="Calibri"/>
          <w:color w:val="1D2129"/>
          <w:shd w:val="clear" w:color="auto" w:fill="FFFFFF"/>
          <w:lang w:val="fr-FR"/>
        </w:rPr>
        <w:t>–</w:t>
      </w:r>
      <w:r w:rsidRPr="0043022E">
        <w:rPr>
          <w:rFonts w:ascii="Calibri" w:hAnsi="Calibri" w:cs="Calibri"/>
          <w:color w:val="1D2129"/>
          <w:shd w:val="clear" w:color="auto" w:fill="FFFFFF"/>
          <w:lang w:val="fr-FR"/>
        </w:rPr>
        <w:t xml:space="preserve"> est prônée par l'Etat islamique. </w:t>
      </w:r>
    </w:p>
    <w:p w14:paraId="3EEBE0E6"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Ils appliquent la recommandation de Sun Tzu</w:t>
      </w:r>
      <w:r w:rsidRPr="0043022E">
        <w:rPr>
          <w:rStyle w:val="Appelnotedebasdep"/>
          <w:rFonts w:ascii="Calibri" w:hAnsi="Calibri" w:cs="Calibri"/>
          <w:color w:val="1D2129"/>
          <w:shd w:val="clear" w:color="auto" w:fill="FFFFFF"/>
          <w:lang w:val="fr-FR"/>
        </w:rPr>
        <w:footnoteReference w:id="390"/>
      </w:r>
      <w:r w:rsidRPr="0043022E">
        <w:rPr>
          <w:rFonts w:ascii="Calibri" w:hAnsi="Calibri" w:cs="Calibri"/>
          <w:color w:val="1D2129"/>
          <w:shd w:val="clear" w:color="auto" w:fill="FFFFFF"/>
          <w:lang w:val="fr-FR"/>
        </w:rPr>
        <w:t xml:space="preserve"> "</w:t>
      </w:r>
      <w:r w:rsidRPr="0043022E">
        <w:rPr>
          <w:rFonts w:ascii="Calibri" w:hAnsi="Calibri" w:cs="Calibri"/>
          <w:i/>
          <w:color w:val="1D2129"/>
          <w:shd w:val="clear" w:color="auto" w:fill="FFFFFF"/>
          <w:lang w:val="fr-FR"/>
        </w:rPr>
        <w:t xml:space="preserve">Tout l'art de la guerre est basé sur la </w:t>
      </w:r>
      <w:r w:rsidRPr="0043022E">
        <w:rPr>
          <w:rFonts w:ascii="Calibri" w:hAnsi="Calibri" w:cs="Calibri"/>
          <w:b/>
          <w:i/>
          <w:color w:val="1D2129"/>
          <w:shd w:val="clear" w:color="auto" w:fill="FFFFFF"/>
          <w:lang w:val="fr-FR"/>
        </w:rPr>
        <w:t>duperie</w:t>
      </w:r>
      <w:r w:rsidRPr="0043022E">
        <w:rPr>
          <w:rFonts w:ascii="Calibri" w:hAnsi="Calibri" w:cs="Calibri"/>
          <w:color w:val="1D2129"/>
          <w:shd w:val="clear" w:color="auto" w:fill="FFFFFF"/>
          <w:lang w:val="fr-FR"/>
        </w:rPr>
        <w:t>.".</w:t>
      </w:r>
    </w:p>
    <w:p w14:paraId="7A1FA27B"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2AA93B1A"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La "</w:t>
      </w:r>
      <w:r w:rsidRPr="0043022E">
        <w:rPr>
          <w:rFonts w:ascii="Calibri" w:hAnsi="Calibri" w:cs="Calibri"/>
          <w:i/>
          <w:color w:val="1D2129"/>
          <w:shd w:val="clear" w:color="auto" w:fill="FFFFFF"/>
          <w:lang w:val="fr-FR"/>
        </w:rPr>
        <w:t>taqiya</w:t>
      </w:r>
      <w:r w:rsidRPr="0043022E">
        <w:rPr>
          <w:rFonts w:ascii="Calibri" w:hAnsi="Calibri" w:cs="Calibri"/>
          <w:color w:val="1D2129"/>
          <w:shd w:val="clear" w:color="auto" w:fill="FFFFFF"/>
          <w:lang w:val="fr-FR"/>
        </w:rPr>
        <w:t>", dans le langage de certains spécialistes du terrorisme, désigne "</w:t>
      </w:r>
      <w:r w:rsidRPr="0043022E">
        <w:rPr>
          <w:rFonts w:ascii="Calibri" w:hAnsi="Calibri" w:cs="Calibri"/>
          <w:i/>
          <w:color w:val="1D2129"/>
          <w:shd w:val="clear" w:color="auto" w:fill="FFFFFF"/>
          <w:lang w:val="fr-FR"/>
        </w:rPr>
        <w:t>l'art de dissimuler sa véritable pensée pour arriver à la victoire</w:t>
      </w:r>
      <w:r w:rsidRPr="0043022E">
        <w:rPr>
          <w:rFonts w:ascii="Calibri" w:hAnsi="Calibri" w:cs="Calibri"/>
          <w:color w:val="1D2129"/>
          <w:shd w:val="clear" w:color="auto" w:fill="FFFFFF"/>
          <w:lang w:val="fr-FR"/>
        </w:rPr>
        <w:t xml:space="preserve">", expliquait à TF1 François-Bernard Huyghe, chercheur à l'Institut des relations internationales et stratégiques (Iris), au printemps 2015. </w:t>
      </w:r>
    </w:p>
    <w:p w14:paraId="394D1602"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xml:space="preserve">Selon Marc Trevidic, la sphère djihadiste s’est formée à cet "art" dès les années 90, lorsqu’Al-Qaida a commencé à initier ses troupes. </w:t>
      </w:r>
    </w:p>
    <w:p w14:paraId="5D522217"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32F2C49E"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Ils pourraient ouvertement professer le patriotisme dans leur pays d'adoption tout en encourageant secrètement le djihadisme et en fournissant des ressources à des groupes terroristes militants Al-Qaïda ou l'État islamique (DAESH).</w:t>
      </w:r>
    </w:p>
    <w:p w14:paraId="266DA955"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5805E3BD"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w:t>
      </w:r>
      <w:r w:rsidRPr="0043022E">
        <w:rPr>
          <w:rFonts w:ascii="Calibri" w:hAnsi="Calibri" w:cs="Calibri"/>
          <w:i/>
          <w:color w:val="1D2129"/>
          <w:shd w:val="clear" w:color="auto" w:fill="FFFFFF"/>
          <w:lang w:val="fr-FR"/>
        </w:rPr>
        <w:t xml:space="preserve">Sur Internet, l'organisation terroriste, DAESH, a par exemple mis en ligne un fichier intitulé ‘Comment survivre en Occident ?' destiné à ses sympathisants installés en Occident. Ce guide du parfait petit djihadiste donne notamment à ces derniers des </w:t>
      </w:r>
      <w:r w:rsidRPr="0043022E">
        <w:rPr>
          <w:rFonts w:ascii="Calibri" w:hAnsi="Calibri" w:cs="Calibri"/>
          <w:b/>
          <w:i/>
          <w:color w:val="1D2129"/>
          <w:shd w:val="clear" w:color="auto" w:fill="FFFFFF"/>
          <w:lang w:val="fr-FR"/>
        </w:rPr>
        <w:t>stratégies pour les aider à se dissimuler</w:t>
      </w:r>
      <w:r w:rsidRPr="0043022E">
        <w:rPr>
          <w:rFonts w:ascii="Calibri" w:hAnsi="Calibri" w:cs="Calibri"/>
          <w:i/>
          <w:color w:val="1D2129"/>
          <w:shd w:val="clear" w:color="auto" w:fill="FFFFFF"/>
          <w:lang w:val="fr-FR"/>
        </w:rPr>
        <w:t>"</w:t>
      </w:r>
      <w:r w:rsidRPr="0043022E">
        <w:rPr>
          <w:rFonts w:ascii="Calibri" w:hAnsi="Calibri" w:cs="Calibri"/>
          <w:color w:val="1D2129"/>
          <w:shd w:val="clear" w:color="auto" w:fill="FFFFFF"/>
          <w:lang w:val="fr-FR"/>
        </w:rPr>
        <w:t> », selon François-Bernard Huygh, chercheur à l’Iris.</w:t>
      </w:r>
    </w:p>
    <w:p w14:paraId="74FEBCE6"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6BA1AB54"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w:t>
      </w:r>
      <w:r w:rsidRPr="0043022E">
        <w:rPr>
          <w:rFonts w:ascii="Calibri" w:hAnsi="Calibri" w:cs="Calibri"/>
          <w:i/>
          <w:color w:val="1D2129"/>
          <w:shd w:val="clear" w:color="auto" w:fill="FFFFFF"/>
          <w:lang w:val="fr-FR"/>
        </w:rPr>
        <w:t>l'Egyptien Mohammed Atta</w:t>
      </w:r>
      <w:r w:rsidRPr="0043022E">
        <w:rPr>
          <w:rFonts w:ascii="Calibri" w:hAnsi="Calibri" w:cs="Calibri"/>
          <w:color w:val="1D2129"/>
          <w:shd w:val="clear" w:color="auto" w:fill="FFFFFF"/>
          <w:lang w:val="fr-FR"/>
        </w:rPr>
        <w:t>", explique le Nouvel Obs. "</w:t>
      </w:r>
      <w:r w:rsidRPr="0043022E">
        <w:rPr>
          <w:rFonts w:ascii="Calibri" w:hAnsi="Calibri" w:cs="Calibri"/>
          <w:i/>
          <w:color w:val="1D2129"/>
          <w:shd w:val="clear" w:color="auto" w:fill="FFFFFF"/>
          <w:lang w:val="fr-FR"/>
        </w:rPr>
        <w:t>Celui qui deviendra le coordinateur de l'attentat contre les tours du World Trade Center se rase la barbe et proscrit tous propos radicaux après avoir suivi sa formation dans les camps d'Oussama Ben Laden fin 1999. Même repéré de longue date par la CIA, il parviendra à tromper son monde jusqu'au 11 septembre 2001</w:t>
      </w:r>
      <w:r w:rsidRPr="0043022E">
        <w:rPr>
          <w:rFonts w:ascii="Calibri" w:hAnsi="Calibri" w:cs="Calibri"/>
          <w:color w:val="1D2129"/>
          <w:shd w:val="clear" w:color="auto" w:fill="FFFFFF"/>
          <w:lang w:val="fr-FR"/>
        </w:rPr>
        <w:t>".</w:t>
      </w:r>
    </w:p>
    <w:p w14:paraId="3436A562" w14:textId="5983164F"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Le tueur de Nice, dont personne n’avait vu la radicalisation, buvait de l’alcool, mangeait du porc, avait une vie sexuelle débridée, prenait de la drogue…, alors même qu’il préparait l’attentat depuis un an.</w:t>
      </w:r>
    </w:p>
    <w:p w14:paraId="14FBB0DD" w14:textId="196F2A95" w:rsidR="00793469" w:rsidRPr="0043022E" w:rsidRDefault="00793469"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Larossi Abballa, l'auteur de l'attentat Magnanville, donnait l'impression de s'intégrer, après sa sortie de prison, en créant une petite entreprise de livraison nocturne de sandwiches halal, Doctor Food.</w:t>
      </w:r>
    </w:p>
    <w:p w14:paraId="2F7381C9"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3F65D381" w14:textId="0EB7FCDE" w:rsidR="00793469" w:rsidRPr="0043022E" w:rsidRDefault="00793469"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Des islamistes, comme Mohamed Merah ..., n’ont pas hésité à manger un sandwich au jambon, lorsqu’ils étaient interrogés par les policiers.</w:t>
      </w:r>
    </w:p>
    <w:p w14:paraId="7D46C60C" w14:textId="1419DDFC"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w:t>
      </w:r>
      <w:r w:rsidRPr="0043022E">
        <w:rPr>
          <w:rFonts w:ascii="Calibri" w:hAnsi="Calibri" w:cs="Calibri"/>
          <w:i/>
          <w:color w:val="1D2129"/>
          <w:shd w:val="clear" w:color="auto" w:fill="FFFFFF"/>
          <w:lang w:val="fr-FR"/>
        </w:rPr>
        <w:t>Ce n'est pas l'argent le nerf de la guerre, c'est la ruse</w:t>
      </w:r>
      <w:r w:rsidRPr="0043022E">
        <w:rPr>
          <w:rFonts w:ascii="Calibri" w:hAnsi="Calibri" w:cs="Calibri"/>
          <w:color w:val="1D2129"/>
          <w:shd w:val="clear" w:color="auto" w:fill="FFFFFF"/>
          <w:lang w:val="fr-FR"/>
        </w:rPr>
        <w:t xml:space="preserve"> </w:t>
      </w:r>
      <w:r w:rsidRPr="0043022E">
        <w:rPr>
          <w:rFonts w:ascii="Calibri" w:hAnsi="Calibri" w:cs="Calibri"/>
          <w:i/>
          <w:color w:val="1D2129"/>
          <w:shd w:val="clear" w:color="auto" w:fill="FFFFFF"/>
          <w:lang w:val="fr-FR"/>
        </w:rPr>
        <w:t>!</w:t>
      </w:r>
      <w:r w:rsidRPr="0043022E">
        <w:rPr>
          <w:rFonts w:ascii="Calibri" w:hAnsi="Calibri" w:cs="Calibri"/>
          <w:color w:val="1D2129"/>
          <w:shd w:val="clear" w:color="auto" w:fill="FFFFFF"/>
          <w:lang w:val="fr-FR"/>
        </w:rPr>
        <w:t xml:space="preserve"> », aurait déclaré Mohamed Merah, le tueur de Toulouse et Montauban, le 22 mars 2012, avant d’être abattu par le Raid qui donnait l’assaut de son appartement. </w:t>
      </w:r>
    </w:p>
    <w:p w14:paraId="1F28A5E2"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Le terroriste, trois ans avant ses crimes, avait cessé de fréquenter la mosquée Bellefontaine du Mirail. Il sortait en boite, commettait des petits délits. "</w:t>
      </w:r>
      <w:r w:rsidRPr="0043022E">
        <w:rPr>
          <w:rFonts w:ascii="Calibri" w:hAnsi="Calibri" w:cs="Calibri"/>
          <w:i/>
          <w:color w:val="1D2129"/>
          <w:shd w:val="clear" w:color="auto" w:fill="FFFFFF"/>
          <w:lang w:val="fr-FR"/>
        </w:rPr>
        <w:t>C'est ce profil de jeune adulte déstructuré qui a induit en erreur la Direction centrale du Renseignement intérieur (DCRI) et l'a incitée à lever la surveillance</w:t>
      </w:r>
      <w:r w:rsidRPr="0043022E">
        <w:rPr>
          <w:rFonts w:ascii="Calibri" w:hAnsi="Calibri" w:cs="Calibri"/>
          <w:color w:val="1D2129"/>
          <w:shd w:val="clear" w:color="auto" w:fill="FFFFFF"/>
          <w:lang w:val="fr-FR"/>
        </w:rPr>
        <w:t>", raconte le Nouvel Obs, dans une enquête de 2013.</w:t>
      </w:r>
    </w:p>
    <w:p w14:paraId="75709BC0"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7C140DFB"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A chaque attentat, c'est toujours le même refrain « </w:t>
      </w:r>
      <w:r w:rsidRPr="0043022E">
        <w:rPr>
          <w:rFonts w:ascii="Calibri" w:hAnsi="Calibri" w:cs="Calibri"/>
          <w:i/>
          <w:color w:val="1D2129"/>
          <w:shd w:val="clear" w:color="auto" w:fill="FFFFFF"/>
          <w:lang w:val="fr-FR"/>
        </w:rPr>
        <w:t>ce jeune était gentil, serviable ou bien il fumait du shit, personne ne l'a jamais vus faire une prière, il buvait de l'alcool, il était sapé pour draguer en boîte de nuit</w:t>
      </w:r>
      <w:r w:rsidRPr="0043022E">
        <w:rPr>
          <w:rFonts w:ascii="Calibri" w:hAnsi="Calibri" w:cs="Calibri"/>
          <w:color w:val="1D2129"/>
          <w:shd w:val="clear" w:color="auto" w:fill="FFFFFF"/>
          <w:lang w:val="fr-FR"/>
        </w:rPr>
        <w:t> ».</w:t>
      </w:r>
    </w:p>
    <w:p w14:paraId="2869527E"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6B8E6C6F" w14:textId="6647CCBC"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w:t>
      </w:r>
      <w:r w:rsidRPr="0043022E">
        <w:rPr>
          <w:rFonts w:ascii="Calibri" w:hAnsi="Calibri" w:cs="Calibri"/>
          <w:i/>
          <w:color w:val="1D2129"/>
          <w:shd w:val="clear" w:color="auto" w:fill="FFFFFF"/>
          <w:lang w:val="fr-FR"/>
        </w:rPr>
        <w:t xml:space="preserve">Si on n'a pas ça en tête, on leur donnerait le bon </w:t>
      </w:r>
      <w:r w:rsidR="00D34506" w:rsidRPr="0043022E">
        <w:rPr>
          <w:rFonts w:ascii="Calibri" w:hAnsi="Calibri" w:cs="Calibri"/>
          <w:i/>
          <w:color w:val="1D2129"/>
          <w:shd w:val="clear" w:color="auto" w:fill="FFFFFF"/>
          <w:lang w:val="fr-FR"/>
        </w:rPr>
        <w:t>Allah</w:t>
      </w:r>
      <w:r w:rsidRPr="0043022E">
        <w:rPr>
          <w:rFonts w:ascii="Calibri" w:hAnsi="Calibri" w:cs="Calibri"/>
          <w:i/>
          <w:color w:val="1D2129"/>
          <w:shd w:val="clear" w:color="auto" w:fill="FFFFFF"/>
          <w:lang w:val="fr-FR"/>
        </w:rPr>
        <w:t xml:space="preserve"> sans confession</w:t>
      </w:r>
      <w:r w:rsidRPr="0043022E">
        <w:rPr>
          <w:rFonts w:ascii="Calibri" w:hAnsi="Calibri" w:cs="Calibri"/>
          <w:color w:val="1D2129"/>
          <w:shd w:val="clear" w:color="auto" w:fill="FFFFFF"/>
          <w:lang w:val="fr-FR"/>
        </w:rPr>
        <w:t>", alertait, jeudi sur Europe 1, Olivier Falorni, secrétaire de la Commission d'enquête parlementaire sur les moyens mis en œuvre par l'État pour lutter contre le terrorisme.</w:t>
      </w:r>
    </w:p>
    <w:p w14:paraId="51E2D529"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06186309" w14:textId="60346A65"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xml:space="preserve">Selon le Figaro ce mercredi soir, un rapport du député UMP Guillaume Larrivé intitulé : « </w:t>
      </w:r>
      <w:r w:rsidRPr="0043022E">
        <w:rPr>
          <w:rFonts w:ascii="Calibri" w:hAnsi="Calibri" w:cs="Calibri"/>
          <w:b/>
          <w:i/>
          <w:color w:val="1D2129"/>
          <w:shd w:val="clear" w:color="auto" w:fill="FFFFFF"/>
          <w:lang w:val="fr-FR"/>
        </w:rPr>
        <w:t>Pour un plan d’action anti-radicalisation islamiste en prison</w:t>
      </w:r>
      <w:r w:rsidRPr="0043022E">
        <w:rPr>
          <w:rFonts w:ascii="Calibri" w:hAnsi="Calibri" w:cs="Calibri"/>
          <w:color w:val="1D2129"/>
          <w:shd w:val="clear" w:color="auto" w:fill="FFFFFF"/>
          <w:lang w:val="fr-FR"/>
        </w:rPr>
        <w:t xml:space="preserve"> », pointe les dangers de l’islamisme propagé dans les prisons aujourd’hui. Guillaume Larrivé rappelle que, dans les prisons aujourd’hui, les « </w:t>
      </w:r>
      <w:r w:rsidRPr="0043022E">
        <w:rPr>
          <w:rFonts w:ascii="Calibri" w:hAnsi="Calibri" w:cs="Calibri"/>
          <w:i/>
          <w:color w:val="1D2129"/>
          <w:shd w:val="clear" w:color="auto" w:fill="FFFFFF"/>
          <w:lang w:val="fr-FR"/>
        </w:rPr>
        <w:t>signes extérieurs de radicalisation ont presque totalement disparu, laissant la place à une radicalisation et à un prosélytisme, beaucoup plus discret, et, partant, plus difficiles à repérer</w:t>
      </w:r>
      <w:r w:rsidRPr="0043022E">
        <w:rPr>
          <w:rFonts w:ascii="Calibri" w:hAnsi="Calibri" w:cs="Calibri"/>
          <w:color w:val="1D2129"/>
          <w:shd w:val="clear" w:color="auto" w:fill="FFFFFF"/>
          <w:lang w:val="fr-FR"/>
        </w:rPr>
        <w:t xml:space="preserve">. ». Il ajoute : « </w:t>
      </w:r>
      <w:r w:rsidRPr="0043022E">
        <w:rPr>
          <w:rFonts w:ascii="Calibri" w:hAnsi="Calibri" w:cs="Calibri"/>
          <w:i/>
          <w:color w:val="1D2129"/>
          <w:shd w:val="clear" w:color="auto" w:fill="FFFFFF"/>
          <w:lang w:val="fr-FR"/>
        </w:rPr>
        <w:t>Cette stratégie de dissimulation ou de camouflage est théorisée par certains radicaux sous le nom de Taqyia</w:t>
      </w:r>
      <w:r w:rsidRPr="0043022E">
        <w:rPr>
          <w:rFonts w:ascii="Calibri" w:hAnsi="Calibri" w:cs="Calibri"/>
          <w:color w:val="1D2129"/>
          <w:shd w:val="clear" w:color="auto" w:fill="FFFFFF"/>
          <w:lang w:val="fr-FR"/>
        </w:rPr>
        <w:t xml:space="preserve">. ». […] « </w:t>
      </w:r>
      <w:r w:rsidRPr="0043022E">
        <w:rPr>
          <w:rFonts w:ascii="Calibri" w:hAnsi="Calibri" w:cs="Calibri"/>
          <w:i/>
          <w:color w:val="1D2129"/>
          <w:shd w:val="clear" w:color="auto" w:fill="FFFFFF"/>
          <w:lang w:val="fr-FR"/>
        </w:rPr>
        <w:t xml:space="preserve">La </w:t>
      </w:r>
      <w:r w:rsidR="00C63732" w:rsidRPr="0043022E">
        <w:rPr>
          <w:rFonts w:ascii="Calibri" w:hAnsi="Calibri" w:cs="Calibri"/>
          <w:i/>
          <w:color w:val="1D2129"/>
          <w:shd w:val="clear" w:color="auto" w:fill="FFFFFF"/>
          <w:lang w:val="fr-FR"/>
        </w:rPr>
        <w:t>taqiya</w:t>
      </w:r>
      <w:r w:rsidRPr="0043022E">
        <w:rPr>
          <w:rFonts w:ascii="Calibri" w:hAnsi="Calibri" w:cs="Calibri"/>
          <w:i/>
          <w:color w:val="1D2129"/>
          <w:shd w:val="clear" w:color="auto" w:fill="FFFFFF"/>
          <w:lang w:val="fr-FR"/>
        </w:rPr>
        <w:t>, la dissimulation islamiste, fait des ravages dans les prisons françaises</w:t>
      </w:r>
      <w:r w:rsidRPr="0043022E">
        <w:rPr>
          <w:rFonts w:ascii="Calibri" w:hAnsi="Calibri" w:cs="Calibri"/>
          <w:color w:val="1D2129"/>
          <w:shd w:val="clear" w:color="auto" w:fill="FFFFFF"/>
          <w:lang w:val="fr-FR"/>
        </w:rPr>
        <w:t xml:space="preserve"> ».</w:t>
      </w:r>
    </w:p>
    <w:p w14:paraId="709BFB47"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2B03B6AD"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u w:val="single"/>
          <w:shd w:val="clear" w:color="auto" w:fill="FFFFFF"/>
          <w:lang w:val="fr-FR"/>
        </w:rPr>
        <w:t>Note</w:t>
      </w:r>
      <w:r w:rsidRPr="0043022E">
        <w:rPr>
          <w:rFonts w:ascii="Calibri" w:hAnsi="Calibri" w:cs="Calibri"/>
          <w:color w:val="1D2129"/>
          <w:shd w:val="clear" w:color="auto" w:fill="FFFFFF"/>
          <w:lang w:val="fr-FR"/>
        </w:rPr>
        <w:t xml:space="preserve"> : Mentir en général, ainsi que dans des situations spécifiques telles que les transactions commerciales est condamné dans divers hadiths. </w:t>
      </w:r>
      <w:r w:rsidRPr="0043022E">
        <w:rPr>
          <w:rFonts w:ascii="Calibri" w:hAnsi="Calibri" w:cs="Calibri"/>
          <w:b/>
          <w:color w:val="1D2129"/>
          <w:shd w:val="clear" w:color="auto" w:fill="FFFFFF"/>
          <w:lang w:val="fr-FR"/>
        </w:rPr>
        <w:t>Cependant, il y a quelques situations dans la littérature de hadith dans lesquelles Muhammad approuve la tromperie, telle que tromper l'adversaire dans la guerre, pour faciliter le meurtre d'un de ses ennemis, quand il est préférable de casser un serment que de le garder, ou pour obtenir une réconciliation entre les parties</w:t>
      </w:r>
      <w:r w:rsidRPr="0043022E">
        <w:rPr>
          <w:rFonts w:ascii="Calibri" w:hAnsi="Calibri" w:cs="Calibri"/>
          <w:color w:val="1D2129"/>
          <w:shd w:val="clear" w:color="auto" w:fill="FFFFFF"/>
          <w:lang w:val="fr-FR"/>
        </w:rPr>
        <w:t>.</w:t>
      </w:r>
    </w:p>
    <w:p w14:paraId="4883C345"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01E6FF4B"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xml:space="preserve">Que l'islam légitime la tromperie dans le cadre de la guerre n'a, bien sûr, rien d'étonnant. Après tout, comme l'a formulé un auteur élizabéthain, John Lyly, « </w:t>
      </w:r>
      <w:r w:rsidRPr="0043022E">
        <w:rPr>
          <w:rFonts w:ascii="Calibri" w:hAnsi="Calibri" w:cs="Calibri"/>
          <w:i/>
          <w:color w:val="1D2129"/>
          <w:shd w:val="clear" w:color="auto" w:fill="FFFFFF"/>
          <w:lang w:val="fr-FR"/>
        </w:rPr>
        <w:t>tout est bon, en amour comme à la guerre</w:t>
      </w:r>
      <w:r w:rsidRPr="0043022E">
        <w:rPr>
          <w:rFonts w:ascii="Calibri" w:hAnsi="Calibri" w:cs="Calibri"/>
          <w:color w:val="1D2129"/>
          <w:shd w:val="clear" w:color="auto" w:fill="FFFFFF"/>
          <w:lang w:val="fr-FR"/>
        </w:rPr>
        <w:t xml:space="preserve"> »</w:t>
      </w:r>
      <w:r w:rsidRPr="0043022E">
        <w:rPr>
          <w:rStyle w:val="Appelnotedebasdep"/>
          <w:rFonts w:ascii="Calibri" w:hAnsi="Calibri" w:cs="Calibri"/>
          <w:color w:val="1D2129"/>
          <w:shd w:val="clear" w:color="auto" w:fill="FFFFFF"/>
          <w:lang w:val="fr-FR"/>
        </w:rPr>
        <w:footnoteReference w:id="391"/>
      </w:r>
      <w:r w:rsidRPr="0043022E">
        <w:rPr>
          <w:rFonts w:ascii="Calibri" w:hAnsi="Calibri" w:cs="Calibri"/>
          <w:color w:val="1D2129"/>
          <w:shd w:val="clear" w:color="auto" w:fill="FFFFFF"/>
          <w:lang w:val="fr-FR"/>
        </w:rPr>
        <w:t xml:space="preserve">. D'autres philosophes ou stratèges non musulmans, comme Sun Tzu, Machiavel et Thomas Hobbes, ont justifié la tromperie dans la guerre. Tromper l'ennemi dans le cadre de la guerre relève du bon sens. La différence cruciale avec l'islam, c'est que la guerre contre l'infidèle est considérée comme permanente, et dure, selon le Coran, jusqu'à ce que </w:t>
      </w:r>
      <w:r w:rsidRPr="0043022E">
        <w:rPr>
          <w:rFonts w:ascii="Calibri" w:hAnsi="Calibri" w:cs="Calibri"/>
          <w:i/>
          <w:color w:val="1D2129"/>
          <w:shd w:val="clear" w:color="auto" w:fill="FFFFFF"/>
          <w:lang w:val="fr-FR"/>
        </w:rPr>
        <w:t>« cesse tout chaos et que toutes les religions appartiennent à Allah</w:t>
      </w:r>
      <w:r w:rsidRPr="0043022E">
        <w:rPr>
          <w:rFonts w:ascii="Calibri" w:hAnsi="Calibri" w:cs="Calibri"/>
          <w:color w:val="1D2129"/>
          <w:shd w:val="clear" w:color="auto" w:fill="FFFFFF"/>
          <w:lang w:val="fr-FR"/>
        </w:rPr>
        <w:t xml:space="preserve"> » (Coran 8:39). Dans son article sur le djihad de l'Encyclopaedia of Islam, Emile Tyan remarque :</w:t>
      </w:r>
    </w:p>
    <w:p w14:paraId="15DC8FD4"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4986789B" w14:textId="7739AE02"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xml:space="preserve">« </w:t>
      </w:r>
      <w:r w:rsidR="00FA6111" w:rsidRPr="0043022E">
        <w:rPr>
          <w:rFonts w:ascii="Calibri" w:hAnsi="Calibri" w:cs="Calibri"/>
          <w:i/>
          <w:color w:val="1D2129"/>
          <w:shd w:val="clear" w:color="auto" w:fill="FFFFFF"/>
          <w:lang w:val="fr-FR"/>
        </w:rPr>
        <w:t>L</w:t>
      </w:r>
      <w:r w:rsidRPr="0043022E">
        <w:rPr>
          <w:rFonts w:ascii="Calibri" w:hAnsi="Calibri" w:cs="Calibri"/>
          <w:i/>
          <w:color w:val="1D2129"/>
          <w:shd w:val="clear" w:color="auto" w:fill="FFFFFF"/>
          <w:lang w:val="fr-FR"/>
        </w:rPr>
        <w:t xml:space="preserve">e devoir de jihad existe aussi longtemps que la domination universelle de l'islam n'a pas été atteinte. </w:t>
      </w:r>
      <w:r w:rsidRPr="0043022E">
        <w:rPr>
          <w:rFonts w:ascii="Calibri" w:hAnsi="Calibri" w:cs="Calibri"/>
          <w:b/>
          <w:i/>
          <w:color w:val="1D2129"/>
          <w:shd w:val="clear" w:color="auto" w:fill="FFFFFF"/>
          <w:lang w:val="fr-FR"/>
        </w:rPr>
        <w:t>La paix avec les nations non musulmanes n'est donc que provisoire</w:t>
      </w:r>
      <w:r w:rsidRPr="0043022E">
        <w:rPr>
          <w:rFonts w:ascii="Calibri" w:hAnsi="Calibri" w:cs="Calibri"/>
          <w:i/>
          <w:color w:val="1D2129"/>
          <w:shd w:val="clear" w:color="auto" w:fill="FFFFFF"/>
          <w:lang w:val="fr-FR"/>
        </w:rPr>
        <w:t>, et seul le hasard des circonstances peut la justifier de manière provisoire</w:t>
      </w:r>
      <w:r w:rsidRPr="0043022E">
        <w:rPr>
          <w:rFonts w:ascii="Calibri" w:hAnsi="Calibri" w:cs="Calibri"/>
          <w:color w:val="1D2129"/>
          <w:shd w:val="clear" w:color="auto" w:fill="FFFFFF"/>
          <w:lang w:val="fr-FR"/>
        </w:rPr>
        <w:t xml:space="preserve"> »</w:t>
      </w:r>
      <w:r w:rsidRPr="0043022E">
        <w:rPr>
          <w:rStyle w:val="Appelnotedebasdep"/>
          <w:rFonts w:ascii="Calibri" w:hAnsi="Calibri" w:cs="Calibri"/>
          <w:color w:val="1D2129"/>
          <w:shd w:val="clear" w:color="auto" w:fill="FFFFFF"/>
          <w:lang w:val="fr-FR"/>
        </w:rPr>
        <w:footnoteReference w:id="392"/>
      </w:r>
      <w:r w:rsidRPr="0043022E">
        <w:rPr>
          <w:rFonts w:ascii="Calibri" w:hAnsi="Calibri" w:cs="Calibri"/>
          <w:color w:val="1D2129"/>
          <w:shd w:val="clear" w:color="auto" w:fill="FFFFFF"/>
          <w:lang w:val="fr-FR"/>
        </w:rPr>
        <w:t>.</w:t>
      </w:r>
    </w:p>
    <w:p w14:paraId="46CDB2D1"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5C51D3F7"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De plus, et pour en revenir à la doctrine de l'abrogation, des érudits musulmans comme Ibn Salama (mort en 1020) s'accordent pour dire que le verset 9:5 du Coran</w:t>
      </w:r>
      <w:r w:rsidR="00996F15" w:rsidRPr="0043022E">
        <w:rPr>
          <w:rStyle w:val="Appelnotedebasdep"/>
          <w:rFonts w:ascii="Calibri" w:hAnsi="Calibri" w:cs="Calibri"/>
          <w:color w:val="1D2129"/>
          <w:shd w:val="clear" w:color="auto" w:fill="FFFFFF"/>
          <w:lang w:val="fr-FR"/>
        </w:rPr>
        <w:footnoteReference w:id="393"/>
      </w:r>
      <w:r w:rsidRPr="0043022E">
        <w:rPr>
          <w:rFonts w:ascii="Calibri" w:hAnsi="Calibri" w:cs="Calibri"/>
          <w:color w:val="1D2129"/>
          <w:shd w:val="clear" w:color="auto" w:fill="FFFFFF"/>
          <w:lang w:val="fr-FR"/>
        </w:rPr>
        <w:t>, connu sous le nom de ayat as-sayf, ou verset du sabre</w:t>
      </w:r>
      <w:r w:rsidR="00996F15" w:rsidRPr="0043022E">
        <w:rPr>
          <w:rFonts w:ascii="Calibri" w:hAnsi="Calibri" w:cs="Calibri"/>
          <w:color w:val="1D2129"/>
          <w:shd w:val="clear" w:color="auto" w:fill="FFFFFF"/>
          <w:lang w:val="fr-FR"/>
        </w:rPr>
        <w:t xml:space="preserve"> ou verset de l’épée</w:t>
      </w:r>
      <w:r w:rsidRPr="0043022E">
        <w:rPr>
          <w:rFonts w:ascii="Calibri" w:hAnsi="Calibri" w:cs="Calibri"/>
          <w:color w:val="1D2129"/>
          <w:shd w:val="clear" w:color="auto" w:fill="FFFFFF"/>
          <w:lang w:val="fr-FR"/>
        </w:rPr>
        <w:t>, abroge environ 124</w:t>
      </w:r>
      <w:r w:rsidR="00996F15" w:rsidRPr="0043022E">
        <w:rPr>
          <w:rFonts w:ascii="Calibri" w:hAnsi="Calibri" w:cs="Calibri"/>
          <w:color w:val="1D2129"/>
          <w:shd w:val="clear" w:color="auto" w:fill="FFFFFF"/>
          <w:lang w:val="fr-FR"/>
        </w:rPr>
        <w:t xml:space="preserve"> à 140</w:t>
      </w:r>
      <w:r w:rsidRPr="0043022E">
        <w:rPr>
          <w:rFonts w:ascii="Calibri" w:hAnsi="Calibri" w:cs="Calibri"/>
          <w:color w:val="1D2129"/>
          <w:shd w:val="clear" w:color="auto" w:fill="FFFFFF"/>
          <w:lang w:val="fr-FR"/>
        </w:rPr>
        <w:t xml:space="preserve"> des versets</w:t>
      </w:r>
      <w:r w:rsidR="00996F15" w:rsidRPr="0043022E">
        <w:rPr>
          <w:rFonts w:ascii="Calibri" w:hAnsi="Calibri" w:cs="Calibri"/>
          <w:color w:val="1D2129"/>
          <w:shd w:val="clear" w:color="auto" w:fill="FFFFFF"/>
          <w:lang w:val="fr-FR"/>
        </w:rPr>
        <w:t xml:space="preserve"> du Coran</w:t>
      </w:r>
      <w:r w:rsidR="00996F15" w:rsidRPr="0043022E">
        <w:rPr>
          <w:rStyle w:val="Appelnotedebasdep"/>
          <w:rFonts w:ascii="Calibri" w:hAnsi="Calibri" w:cs="Calibri"/>
          <w:color w:val="1D2129"/>
          <w:shd w:val="clear" w:color="auto" w:fill="FFFFFF"/>
          <w:lang w:val="fr-FR"/>
        </w:rPr>
        <w:footnoteReference w:id="394"/>
      </w:r>
      <w:r w:rsidRPr="0043022E">
        <w:rPr>
          <w:rFonts w:ascii="Calibri" w:hAnsi="Calibri" w:cs="Calibri"/>
          <w:color w:val="1D2129"/>
          <w:shd w:val="clear" w:color="auto" w:fill="FFFFFF"/>
          <w:lang w:val="fr-FR"/>
        </w:rPr>
        <w:t xml:space="preserve"> </w:t>
      </w:r>
      <w:r w:rsidR="00996F15" w:rsidRPr="0043022E">
        <w:rPr>
          <w:rFonts w:ascii="Calibri" w:hAnsi="Calibri" w:cs="Calibri"/>
          <w:color w:val="1D2129"/>
          <w:shd w:val="clear" w:color="auto" w:fill="FFFFFF"/>
          <w:lang w:val="fr-FR"/>
        </w:rPr>
        <w:t xml:space="preserve">(dont les </w:t>
      </w:r>
      <w:r w:rsidRPr="0043022E">
        <w:rPr>
          <w:rFonts w:ascii="Calibri" w:hAnsi="Calibri" w:cs="Calibri"/>
          <w:color w:val="1D2129"/>
          <w:shd w:val="clear" w:color="auto" w:fill="FFFFFF"/>
          <w:lang w:val="fr-FR"/>
        </w:rPr>
        <w:t>mecquois plus pacifistes</w:t>
      </w:r>
      <w:r w:rsidR="00996F15" w:rsidRPr="0043022E">
        <w:rPr>
          <w:rFonts w:ascii="Calibri" w:hAnsi="Calibri" w:cs="Calibri"/>
          <w:color w:val="1D2129"/>
          <w:shd w:val="clear" w:color="auto" w:fill="FFFFFF"/>
          <w:lang w:val="fr-FR"/>
        </w:rPr>
        <w:t>)</w:t>
      </w:r>
      <w:r w:rsidRPr="0043022E">
        <w:rPr>
          <w:rFonts w:ascii="Calibri" w:hAnsi="Calibri" w:cs="Calibri"/>
          <w:color w:val="1D2129"/>
          <w:shd w:val="clear" w:color="auto" w:fill="FFFFFF"/>
          <w:lang w:val="fr-FR"/>
        </w:rPr>
        <w:t xml:space="preserve">, car cela inclut « </w:t>
      </w:r>
      <w:r w:rsidRPr="0043022E">
        <w:rPr>
          <w:rFonts w:ascii="Calibri" w:hAnsi="Calibri" w:cs="Calibri"/>
          <w:i/>
          <w:color w:val="1D2129"/>
          <w:shd w:val="clear" w:color="auto" w:fill="FFFFFF"/>
          <w:lang w:val="fr-FR"/>
        </w:rPr>
        <w:t>tous les versets coraniques qui prêchent autre chose qu'une offensive totale contre les non-croyants</w:t>
      </w:r>
      <w:r w:rsidRPr="0043022E">
        <w:rPr>
          <w:rFonts w:ascii="Calibri" w:hAnsi="Calibri" w:cs="Calibri"/>
          <w:color w:val="1D2129"/>
          <w:shd w:val="clear" w:color="auto" w:fill="FFFFFF"/>
          <w:lang w:val="fr-FR"/>
        </w:rPr>
        <w:t xml:space="preserve"> »</w:t>
      </w:r>
      <w:r w:rsidRPr="0043022E">
        <w:rPr>
          <w:rStyle w:val="Appelnotedebasdep"/>
          <w:rFonts w:ascii="Calibri" w:hAnsi="Calibri" w:cs="Calibri"/>
          <w:color w:val="1D2129"/>
          <w:shd w:val="clear" w:color="auto" w:fill="FFFFFF"/>
          <w:lang w:val="fr-FR"/>
        </w:rPr>
        <w:footnoteReference w:id="395"/>
      </w:r>
      <w:r w:rsidRPr="0043022E">
        <w:rPr>
          <w:rFonts w:ascii="Calibri" w:hAnsi="Calibri" w:cs="Calibri"/>
          <w:color w:val="1D2129"/>
          <w:shd w:val="clear" w:color="auto" w:fill="FFFFFF"/>
          <w:lang w:val="fr-FR"/>
        </w:rPr>
        <w:t xml:space="preserve">. En fait, les quatre écoles de la jurisprudence sunnite sont d'accord pour dire que : </w:t>
      </w:r>
    </w:p>
    <w:p w14:paraId="4A3D94FA"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37892A64"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xml:space="preserve">« </w:t>
      </w:r>
      <w:r w:rsidRPr="0043022E">
        <w:rPr>
          <w:rFonts w:ascii="Calibri" w:hAnsi="Calibri" w:cs="Calibri"/>
          <w:i/>
          <w:color w:val="1D2129"/>
          <w:shd w:val="clear" w:color="auto" w:fill="FFFFFF"/>
          <w:lang w:val="fr-FR"/>
        </w:rPr>
        <w:t>Le djihad consiste à faire la guerre aux infidèles qui, après qu'on leur ait enjoint d'embrasser l'islam, ou au moins de payer une [jizya] et de vivre soumis, ont refusé de le faire</w:t>
      </w:r>
      <w:r w:rsidRPr="0043022E">
        <w:rPr>
          <w:rFonts w:ascii="Calibri" w:hAnsi="Calibri" w:cs="Calibri"/>
          <w:color w:val="1D2129"/>
          <w:shd w:val="clear" w:color="auto" w:fill="FFFFFF"/>
          <w:lang w:val="fr-FR"/>
        </w:rPr>
        <w:t xml:space="preserve"> »</w:t>
      </w:r>
      <w:r w:rsidRPr="0043022E">
        <w:rPr>
          <w:rStyle w:val="Appelnotedebasdep"/>
          <w:rFonts w:ascii="Calibri" w:hAnsi="Calibri" w:cs="Calibri"/>
          <w:color w:val="1D2129"/>
          <w:shd w:val="clear" w:color="auto" w:fill="FFFFFF"/>
          <w:lang w:val="fr-FR"/>
        </w:rPr>
        <w:footnoteReference w:id="396"/>
      </w:r>
      <w:r w:rsidRPr="0043022E">
        <w:rPr>
          <w:rFonts w:ascii="Calibri" w:hAnsi="Calibri" w:cs="Calibri"/>
          <w:color w:val="1D2129"/>
          <w:shd w:val="clear" w:color="auto" w:fill="FFFFFF"/>
          <w:lang w:val="fr-FR"/>
        </w:rPr>
        <w:t>.</w:t>
      </w:r>
    </w:p>
    <w:p w14:paraId="242C0390"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47917EDB"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xml:space="preserve">Le caractère obligatoire du djihad est clairement exprimé par la vision du monde dichotomique qui oppose le « </w:t>
      </w:r>
      <w:r w:rsidRPr="0043022E">
        <w:rPr>
          <w:rFonts w:ascii="Calibri" w:hAnsi="Calibri" w:cs="Calibri"/>
          <w:i/>
          <w:color w:val="1D2129"/>
          <w:shd w:val="clear" w:color="auto" w:fill="FFFFFF"/>
          <w:lang w:val="fr-FR"/>
        </w:rPr>
        <w:t>royaume de l'islam</w:t>
      </w:r>
      <w:r w:rsidRPr="0043022E">
        <w:rPr>
          <w:rFonts w:ascii="Calibri" w:hAnsi="Calibri" w:cs="Calibri"/>
          <w:color w:val="1D2129"/>
          <w:shd w:val="clear" w:color="auto" w:fill="FFFFFF"/>
          <w:lang w:val="fr-FR"/>
        </w:rPr>
        <w:t xml:space="preserve"> » au « </w:t>
      </w:r>
      <w:r w:rsidRPr="0043022E">
        <w:rPr>
          <w:rFonts w:ascii="Calibri" w:hAnsi="Calibri" w:cs="Calibri"/>
          <w:i/>
          <w:color w:val="1D2129"/>
          <w:shd w:val="clear" w:color="auto" w:fill="FFFFFF"/>
          <w:lang w:val="fr-FR"/>
        </w:rPr>
        <w:t>royaume de la guerre</w:t>
      </w:r>
      <w:r w:rsidRPr="0043022E">
        <w:rPr>
          <w:rFonts w:ascii="Calibri" w:hAnsi="Calibri" w:cs="Calibri"/>
          <w:color w:val="1D2129"/>
          <w:shd w:val="clear" w:color="auto" w:fill="FFFFFF"/>
          <w:lang w:val="fr-FR"/>
        </w:rPr>
        <w:t xml:space="preserve"> ». Le premier s'appelle, </w:t>
      </w:r>
      <w:r w:rsidRPr="0043022E">
        <w:rPr>
          <w:rFonts w:ascii="Calibri" w:hAnsi="Calibri" w:cs="Calibri"/>
          <w:i/>
          <w:color w:val="1D2129"/>
          <w:shd w:val="clear" w:color="auto" w:fill="FFFFFF"/>
          <w:lang w:val="fr-FR"/>
        </w:rPr>
        <w:t>dar al-Islam</w:t>
      </w:r>
      <w:r w:rsidRPr="0043022E">
        <w:rPr>
          <w:rFonts w:ascii="Calibri" w:hAnsi="Calibri" w:cs="Calibri"/>
          <w:color w:val="1D2129"/>
          <w:shd w:val="clear" w:color="auto" w:fill="FFFFFF"/>
          <w:lang w:val="fr-FR"/>
        </w:rPr>
        <w:t xml:space="preserve">, ou « </w:t>
      </w:r>
      <w:r w:rsidRPr="0043022E">
        <w:rPr>
          <w:rFonts w:ascii="Calibri" w:hAnsi="Calibri" w:cs="Calibri"/>
          <w:i/>
          <w:color w:val="1D2129"/>
          <w:shd w:val="clear" w:color="auto" w:fill="FFFFFF"/>
          <w:lang w:val="fr-FR"/>
        </w:rPr>
        <w:t>règne de la soumission</w:t>
      </w:r>
      <w:r w:rsidRPr="0043022E">
        <w:rPr>
          <w:rFonts w:ascii="Calibri" w:hAnsi="Calibri" w:cs="Calibri"/>
          <w:color w:val="1D2129"/>
          <w:shd w:val="clear" w:color="auto" w:fill="FFFFFF"/>
          <w:lang w:val="fr-FR"/>
        </w:rPr>
        <w:t xml:space="preserve"> », et représente le monde où domine la chariah. Le second, </w:t>
      </w:r>
      <w:r w:rsidRPr="0043022E">
        <w:rPr>
          <w:rFonts w:ascii="Calibri" w:hAnsi="Calibri" w:cs="Calibri"/>
          <w:i/>
          <w:color w:val="1D2129"/>
          <w:shd w:val="clear" w:color="auto" w:fill="FFFFFF"/>
          <w:lang w:val="fr-FR"/>
        </w:rPr>
        <w:t>dar al-Harb, ou règne de la guerre</w:t>
      </w:r>
      <w:r w:rsidRPr="0043022E">
        <w:rPr>
          <w:rFonts w:ascii="Calibri" w:hAnsi="Calibri" w:cs="Calibri"/>
          <w:color w:val="1D2129"/>
          <w:shd w:val="clear" w:color="auto" w:fill="FFFFFF"/>
          <w:lang w:val="fr-FR"/>
        </w:rPr>
        <w:t>, représente le monde non-islamique. Le combat se perpétue jusqu'à ce que le règne de l'islam engloutisse le monde non-islamique. Cet état de fait est celui qui existe encore aujourd'hui. Le très célèbre historien et philosophe musulman, Ibn Khaldun, (mort en 1406) formule clairement cette opposition :</w:t>
      </w:r>
    </w:p>
    <w:p w14:paraId="33BC85B4"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626224AD"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xml:space="preserve">« </w:t>
      </w:r>
      <w:r w:rsidRPr="0043022E">
        <w:rPr>
          <w:rFonts w:ascii="Calibri" w:hAnsi="Calibri" w:cs="Calibri"/>
          <w:b/>
          <w:i/>
          <w:color w:val="1D2129"/>
          <w:shd w:val="clear" w:color="auto" w:fill="FFFFFF"/>
          <w:lang w:val="fr-FR"/>
        </w:rPr>
        <w:t>Dans la communauté musulmane, le djihad est un devoir religieux en raison de l'universalisme de la mission musulmane et de l'obligation de convertir tout le monde à l'islam par la persuasion ou par la force</w:t>
      </w:r>
      <w:r w:rsidRPr="0043022E">
        <w:rPr>
          <w:rFonts w:ascii="Calibri" w:hAnsi="Calibri" w:cs="Calibri"/>
          <w:i/>
          <w:color w:val="1D2129"/>
          <w:shd w:val="clear" w:color="auto" w:fill="FFFFFF"/>
          <w:lang w:val="fr-FR"/>
        </w:rPr>
        <w:t>. Les autres groupes religieux n'avaient pas une mission universelle et le djihad n'était pas un devoir religieux pour eux, excepté pour des raisons défensives. Mais l'islam est obligé de conquérir le pouvoir contre les autres nations</w:t>
      </w:r>
      <w:r w:rsidRPr="0043022E">
        <w:rPr>
          <w:rFonts w:ascii="Calibri" w:hAnsi="Calibri" w:cs="Calibri"/>
          <w:color w:val="1D2129"/>
          <w:shd w:val="clear" w:color="auto" w:fill="FFFFFF"/>
          <w:lang w:val="fr-FR"/>
        </w:rPr>
        <w:t xml:space="preserve"> »</w:t>
      </w:r>
      <w:r w:rsidRPr="0043022E">
        <w:rPr>
          <w:rStyle w:val="Appelnotedebasdep"/>
          <w:rFonts w:ascii="Calibri" w:hAnsi="Calibri" w:cs="Calibri"/>
          <w:color w:val="1D2129"/>
          <w:shd w:val="clear" w:color="auto" w:fill="FFFFFF"/>
          <w:lang w:val="fr-FR"/>
        </w:rPr>
        <w:footnoteReference w:id="397"/>
      </w:r>
      <w:r w:rsidRPr="0043022E">
        <w:rPr>
          <w:rFonts w:ascii="Calibri" w:hAnsi="Calibri" w:cs="Calibri"/>
          <w:color w:val="1D2129"/>
          <w:shd w:val="clear" w:color="auto" w:fill="FFFFFF"/>
          <w:lang w:val="fr-FR"/>
        </w:rPr>
        <w:t>.</w:t>
      </w:r>
    </w:p>
    <w:p w14:paraId="6A25FC54"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4E4E098B" w14:textId="2B376114"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xml:space="preserve">Enfin, indépendamment de tous les faits avérés, il est bon de noter </w:t>
      </w:r>
      <w:r w:rsidR="003575AB" w:rsidRPr="0043022E">
        <w:rPr>
          <w:rFonts w:ascii="Calibri" w:hAnsi="Calibri" w:cs="Calibri"/>
          <w:color w:val="1D2129"/>
          <w:shd w:val="clear" w:color="auto" w:fill="FFFFFF"/>
          <w:lang w:val="fr-FR"/>
        </w:rPr>
        <w:t>–</w:t>
      </w:r>
      <w:r w:rsidRPr="0043022E">
        <w:rPr>
          <w:rFonts w:ascii="Calibri" w:hAnsi="Calibri" w:cs="Calibri"/>
          <w:color w:val="1D2129"/>
          <w:shd w:val="clear" w:color="auto" w:fill="FFFFFF"/>
          <w:lang w:val="fr-FR"/>
        </w:rPr>
        <w:t xml:space="preserve"> à moins qu'on puisse encore trouver déraisonnable qu'une foi ayant un milliard d'adeptes oblige à déclencher en son nom des guerres sans raison </w:t>
      </w:r>
      <w:r w:rsidR="003575AB" w:rsidRPr="0043022E">
        <w:rPr>
          <w:rFonts w:ascii="Calibri" w:hAnsi="Calibri" w:cs="Calibri"/>
          <w:color w:val="1D2129"/>
          <w:shd w:val="clear" w:color="auto" w:fill="FFFFFF"/>
          <w:lang w:val="fr-FR"/>
        </w:rPr>
        <w:t>–</w:t>
      </w:r>
      <w:r w:rsidRPr="0043022E">
        <w:rPr>
          <w:rFonts w:ascii="Calibri" w:hAnsi="Calibri" w:cs="Calibri"/>
          <w:color w:val="1D2129"/>
          <w:shd w:val="clear" w:color="auto" w:fill="FFFFFF"/>
          <w:lang w:val="fr-FR"/>
        </w:rPr>
        <w:t xml:space="preserve"> </w:t>
      </w:r>
      <w:r w:rsidRPr="0043022E">
        <w:rPr>
          <w:rFonts w:ascii="Calibri" w:hAnsi="Calibri" w:cs="Calibri"/>
          <w:i/>
          <w:color w:val="1D2129"/>
          <w:shd w:val="clear" w:color="auto" w:fill="FFFFFF"/>
          <w:lang w:val="fr-FR"/>
        </w:rPr>
        <w:t>que l'expansionnisme djihadiste est considéré comme un acte altruiste</w:t>
      </w:r>
      <w:r w:rsidRPr="0043022E">
        <w:rPr>
          <w:rFonts w:ascii="Calibri" w:hAnsi="Calibri" w:cs="Calibri"/>
          <w:color w:val="1D2129"/>
          <w:shd w:val="clear" w:color="auto" w:fill="FFFFFF"/>
          <w:lang w:val="fr-FR"/>
        </w:rPr>
        <w:t xml:space="preserve">, un peu à la manière de l'idéologie du « </w:t>
      </w:r>
      <w:r w:rsidRPr="0043022E">
        <w:rPr>
          <w:rFonts w:ascii="Calibri" w:hAnsi="Calibri" w:cs="Calibri"/>
          <w:i/>
          <w:color w:val="1D2129"/>
          <w:shd w:val="clear" w:color="auto" w:fill="FFFFFF"/>
          <w:lang w:val="fr-FR"/>
        </w:rPr>
        <w:t>fardeau de l'homme blanc</w:t>
      </w:r>
      <w:r w:rsidRPr="0043022E">
        <w:rPr>
          <w:rFonts w:ascii="Calibri" w:hAnsi="Calibri" w:cs="Calibri"/>
          <w:color w:val="1D2129"/>
          <w:shd w:val="clear" w:color="auto" w:fill="FFFFFF"/>
          <w:lang w:val="fr-FR"/>
        </w:rPr>
        <w:t xml:space="preserve"> » au XIXe siècle. Selon cette logique, que le monde vive en démocratie sous le socialisme, le communisme ou tout autre système de gouvernance, il vit inévitablement enchaîné dans le péché, car le bien suprême de l'humanité réside dans l'accord avec la loi d'Allah. </w:t>
      </w:r>
    </w:p>
    <w:p w14:paraId="22D0E9F9"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43ACAC14" w14:textId="5223ED0F"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xml:space="preserve">Cette conception n'a en fait rien de neuf. Peu après la mort de Mahomet, en 634, avec la déferlante de guerriers du djihad, venue de la péninsule arabique, un commandant perse, qui ne devait pas tarder à succomber à l'invasion, demanda aux musulmans ce qu'ils désiraient. La réponse </w:t>
      </w:r>
      <w:r w:rsidR="003575AB" w:rsidRPr="0043022E">
        <w:rPr>
          <w:rFonts w:ascii="Calibri" w:hAnsi="Calibri" w:cs="Calibri"/>
          <w:color w:val="1D2129"/>
          <w:shd w:val="clear" w:color="auto" w:fill="FFFFFF"/>
          <w:lang w:val="fr-FR"/>
        </w:rPr>
        <w:t>–</w:t>
      </w:r>
      <w:r w:rsidRPr="0043022E">
        <w:rPr>
          <w:rFonts w:ascii="Calibri" w:hAnsi="Calibri" w:cs="Calibri"/>
          <w:color w:val="1D2129"/>
          <w:shd w:val="clear" w:color="auto" w:fill="FFFFFF"/>
          <w:lang w:val="fr-FR"/>
        </w:rPr>
        <w:t xml:space="preserve"> mémorable </w:t>
      </w:r>
      <w:r w:rsidR="003575AB" w:rsidRPr="0043022E">
        <w:rPr>
          <w:rFonts w:ascii="Calibri" w:hAnsi="Calibri" w:cs="Calibri"/>
          <w:color w:val="1D2129"/>
          <w:shd w:val="clear" w:color="auto" w:fill="FFFFFF"/>
          <w:lang w:val="fr-FR"/>
        </w:rPr>
        <w:t>–</w:t>
      </w:r>
      <w:r w:rsidRPr="0043022E">
        <w:rPr>
          <w:rFonts w:ascii="Calibri" w:hAnsi="Calibri" w:cs="Calibri"/>
          <w:color w:val="1D2129"/>
          <w:shd w:val="clear" w:color="auto" w:fill="FFFFFF"/>
          <w:lang w:val="fr-FR"/>
        </w:rPr>
        <w:t xml:space="preserve"> fut la suivante :</w:t>
      </w:r>
    </w:p>
    <w:p w14:paraId="52526510"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3DFC02EF"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xml:space="preserve">« </w:t>
      </w:r>
      <w:r w:rsidRPr="0043022E">
        <w:rPr>
          <w:rFonts w:ascii="Calibri" w:hAnsi="Calibri" w:cs="Calibri"/>
          <w:i/>
          <w:color w:val="1D2129"/>
          <w:shd w:val="clear" w:color="auto" w:fill="FFFFFF"/>
          <w:lang w:val="fr-FR"/>
        </w:rPr>
        <w:t xml:space="preserve">Allah nous a envoyés ici afin que nous puissions libérer ceux qui le désirent de la servitude de leurs maîtres terrestres et en faire les serviteurs d'Allah, afin de transformer leur misère en richesse et les libérer de la tyrannie et du chaos des [fausses] religions et leur apporter la justice de l'islam. Il nous a envoyés pour apporter sa religion à toutes ses créatures et leur lancer un appel pour qu'ils rejoignent l'islam. Tous ceux qui accepteront cet appel seront saufs et nous les laisserons en paix. Mais </w:t>
      </w:r>
      <w:r w:rsidRPr="0043022E">
        <w:rPr>
          <w:rFonts w:ascii="Calibri" w:hAnsi="Calibri" w:cs="Calibri"/>
          <w:b/>
          <w:i/>
          <w:color w:val="1D2129"/>
          <w:shd w:val="clear" w:color="auto" w:fill="FFFFFF"/>
          <w:lang w:val="fr-FR"/>
        </w:rPr>
        <w:t>quiconque refuse cet appel sera combattu jusqu'à ce que nous accomplissions la promesse d'Allah</w:t>
      </w:r>
      <w:r w:rsidRPr="0043022E">
        <w:rPr>
          <w:rFonts w:ascii="Calibri" w:hAnsi="Calibri" w:cs="Calibri"/>
          <w:color w:val="1D2129"/>
          <w:shd w:val="clear" w:color="auto" w:fill="FFFFFF"/>
          <w:lang w:val="fr-FR"/>
        </w:rPr>
        <w:t xml:space="preserve"> »</w:t>
      </w:r>
      <w:r w:rsidRPr="0043022E">
        <w:rPr>
          <w:rStyle w:val="Appelnotedebasdep"/>
          <w:rFonts w:ascii="Calibri" w:hAnsi="Calibri" w:cs="Calibri"/>
          <w:color w:val="1D2129"/>
          <w:shd w:val="clear" w:color="auto" w:fill="FFFFFF"/>
          <w:lang w:val="fr-FR"/>
        </w:rPr>
        <w:footnoteReference w:id="398"/>
      </w:r>
      <w:r w:rsidRPr="0043022E">
        <w:rPr>
          <w:rFonts w:ascii="Calibri" w:hAnsi="Calibri" w:cs="Calibri"/>
          <w:color w:val="1D2129"/>
          <w:shd w:val="clear" w:color="auto" w:fill="FFFFFF"/>
          <w:lang w:val="fr-FR"/>
        </w:rPr>
        <w:t>.</w:t>
      </w:r>
    </w:p>
    <w:p w14:paraId="080968CA"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6C05B850" w14:textId="6CD02D69"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Mille quatre</w:t>
      </w:r>
      <w:r w:rsidR="00FA6111" w:rsidRPr="0043022E">
        <w:rPr>
          <w:rFonts w:ascii="Calibri" w:hAnsi="Calibri" w:cs="Calibri"/>
          <w:color w:val="1D2129"/>
          <w:shd w:val="clear" w:color="auto" w:fill="FFFFFF"/>
          <w:lang w:val="fr-FR"/>
        </w:rPr>
        <w:t xml:space="preserve"> </w:t>
      </w:r>
      <w:r w:rsidRPr="0043022E">
        <w:rPr>
          <w:rFonts w:ascii="Calibri" w:hAnsi="Calibri" w:cs="Calibri"/>
          <w:color w:val="1D2129"/>
          <w:shd w:val="clear" w:color="auto" w:fill="FFFFFF"/>
          <w:lang w:val="fr-FR"/>
        </w:rPr>
        <w:t>cent ans plus tard, en mars 2009, le juriste saoudien, Basem Alem, se fit l'écho de cette conception :</w:t>
      </w:r>
    </w:p>
    <w:p w14:paraId="327CD857"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7A843E12"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 xml:space="preserve">« </w:t>
      </w:r>
      <w:r w:rsidRPr="0043022E">
        <w:rPr>
          <w:rFonts w:ascii="Calibri" w:hAnsi="Calibri" w:cs="Calibri"/>
          <w:i/>
          <w:color w:val="1D2129"/>
          <w:shd w:val="clear" w:color="auto" w:fill="FFFFFF"/>
          <w:lang w:val="fr-FR"/>
        </w:rPr>
        <w:t xml:space="preserve">En tant que membre de la vraie religion, j'ai davantage de droit à envahir les autres afin d'imposer un certain mode de vie [la chariah], dont l'histoire a démontré qu'il était le meilleur et le plus juste parmi toutes les civilisations. Tel est le véritable sens du djihad offensif. </w:t>
      </w:r>
      <w:r w:rsidRPr="0043022E">
        <w:rPr>
          <w:rFonts w:ascii="Calibri" w:hAnsi="Calibri" w:cs="Calibri"/>
          <w:b/>
          <w:i/>
          <w:color w:val="1D2129"/>
          <w:shd w:val="clear" w:color="auto" w:fill="FFFFFF"/>
          <w:lang w:val="fr-FR"/>
        </w:rPr>
        <w:t>Quand nous nous engageons dans le djihad</w:t>
      </w:r>
      <w:r w:rsidRPr="0043022E">
        <w:rPr>
          <w:rFonts w:ascii="Calibri" w:hAnsi="Calibri" w:cs="Calibri"/>
          <w:i/>
          <w:color w:val="1D2129"/>
          <w:shd w:val="clear" w:color="auto" w:fill="FFFFFF"/>
          <w:lang w:val="fr-FR"/>
        </w:rPr>
        <w:t xml:space="preserve">, ce n'est pas pour convertir les gens à l'islam, mais </w:t>
      </w:r>
      <w:r w:rsidRPr="0043022E">
        <w:rPr>
          <w:rFonts w:ascii="Calibri" w:hAnsi="Calibri" w:cs="Calibri"/>
          <w:b/>
          <w:i/>
          <w:color w:val="1D2129"/>
          <w:shd w:val="clear" w:color="auto" w:fill="FFFFFF"/>
          <w:lang w:val="fr-FR"/>
        </w:rPr>
        <w:t>pour les libérer du sombre esclavage dans lequel ils vivent</w:t>
      </w:r>
      <w:r w:rsidRPr="0043022E">
        <w:rPr>
          <w:rFonts w:ascii="Calibri" w:hAnsi="Calibri" w:cs="Calibri"/>
          <w:color w:val="1D2129"/>
          <w:shd w:val="clear" w:color="auto" w:fill="FFFFFF"/>
          <w:lang w:val="fr-FR"/>
        </w:rPr>
        <w:t xml:space="preserve"> » (31).</w:t>
      </w:r>
    </w:p>
    <w:p w14:paraId="3E4E28C8" w14:textId="77777777" w:rsidR="00B71D4F" w:rsidRPr="0043022E" w:rsidRDefault="00B71D4F" w:rsidP="0043022E">
      <w:pPr>
        <w:spacing w:after="0" w:line="240" w:lineRule="auto"/>
        <w:jc w:val="both"/>
        <w:rPr>
          <w:rFonts w:ascii="Calibri" w:hAnsi="Calibri" w:cs="Calibri"/>
          <w:color w:val="1D2129"/>
          <w:shd w:val="clear" w:color="auto" w:fill="FFFFFF"/>
          <w:lang w:val="fr-FR"/>
        </w:rPr>
      </w:pPr>
    </w:p>
    <w:p w14:paraId="577F5E64" w14:textId="77777777" w:rsidR="00B71D4F" w:rsidRPr="0043022E" w:rsidRDefault="00644A90" w:rsidP="0043022E">
      <w:pPr>
        <w:spacing w:after="0" w:line="240" w:lineRule="auto"/>
        <w:jc w:val="both"/>
        <w:rPr>
          <w:rFonts w:ascii="Calibri" w:hAnsi="Calibri" w:cs="Calibri"/>
          <w:color w:val="1D2129"/>
          <w:shd w:val="clear" w:color="auto" w:fill="FFFFFF"/>
          <w:lang w:val="fr-FR"/>
        </w:rPr>
      </w:pPr>
      <w:r w:rsidRPr="0043022E">
        <w:rPr>
          <w:rFonts w:ascii="Calibri" w:hAnsi="Calibri" w:cs="Calibri"/>
          <w:color w:val="1D2129"/>
          <w:shd w:val="clear" w:color="auto" w:fill="FFFFFF"/>
          <w:lang w:val="fr-FR"/>
        </w:rPr>
        <w:t>Et il va sans dire que la taqiyya au service d'un tel altruisme est permise. Par exemple, très récemment, après avoir raconté une histoire où un musulman force un Juif à se convertir à l'islam en lui disant que s'il renonçait à l'islam, les musulmans le tueraient pour apostasie, l'imam Mahmoud al-Masri a parlé d'une « magnifique tromperie » (32). Après tout, d'un point de vue islamique, c'est le Juif qui a été le bénéficiaire de cette tromperie puisqu'elle l'a fait entrer dans l'islam.</w:t>
      </w:r>
    </w:p>
    <w:p w14:paraId="4C550515" w14:textId="495B4086" w:rsidR="00B71D4F" w:rsidRDefault="00B71D4F" w:rsidP="00B71D4F">
      <w:pPr>
        <w:spacing w:after="0"/>
        <w:rPr>
          <w:rFonts w:cstheme="minorHAnsi"/>
          <w:color w:val="1D2129"/>
          <w:shd w:val="clear" w:color="auto" w:fill="FFFFFF"/>
          <w:lang w:val="fr-FR"/>
        </w:rPr>
      </w:pPr>
    </w:p>
    <w:p w14:paraId="61921467" w14:textId="431F277B" w:rsidR="00832F95" w:rsidRPr="00832F95" w:rsidRDefault="00832F95" w:rsidP="00832F95">
      <w:pPr>
        <w:pStyle w:val="Titre2"/>
        <w:rPr>
          <w:shd w:val="clear" w:color="auto" w:fill="FFFFFF"/>
          <w:lang w:val="fr-FR"/>
        </w:rPr>
      </w:pPr>
      <w:bookmarkStart w:id="130" w:name="_Toc68429413"/>
      <w:r>
        <w:rPr>
          <w:shd w:val="clear" w:color="auto" w:fill="FFFFFF"/>
          <w:lang w:val="fr-FR"/>
        </w:rPr>
        <w:t>Le cas d’</w:t>
      </w:r>
      <w:r w:rsidRPr="00832F95">
        <w:rPr>
          <w:shd w:val="clear" w:color="auto" w:fill="FFFFFF"/>
          <w:lang w:val="fr-FR"/>
        </w:rPr>
        <w:t>Amedy Coulibaly</w:t>
      </w:r>
      <w:bookmarkEnd w:id="130"/>
    </w:p>
    <w:p w14:paraId="2E4A5DC0" w14:textId="77777777" w:rsidR="00832F95" w:rsidRDefault="00832F95" w:rsidP="00832F95">
      <w:pPr>
        <w:spacing w:after="0" w:line="240" w:lineRule="auto"/>
        <w:jc w:val="both"/>
        <w:rPr>
          <w:rFonts w:cstheme="minorHAnsi"/>
          <w:color w:val="1D2129"/>
          <w:shd w:val="clear" w:color="auto" w:fill="FFFFFF"/>
          <w:lang w:val="fr-FR"/>
        </w:rPr>
      </w:pPr>
    </w:p>
    <w:p w14:paraId="3C258CF5" w14:textId="6E898F46" w:rsidR="00832F95" w:rsidRPr="00832F95" w:rsidRDefault="00832F95" w:rsidP="00832F95">
      <w:pPr>
        <w:spacing w:after="0" w:line="240" w:lineRule="auto"/>
        <w:jc w:val="both"/>
        <w:rPr>
          <w:rFonts w:cstheme="minorHAnsi"/>
          <w:color w:val="1D2129"/>
          <w:shd w:val="clear" w:color="auto" w:fill="FFFFFF"/>
          <w:lang w:val="fr-FR"/>
        </w:rPr>
      </w:pPr>
      <w:r w:rsidRPr="00832F95">
        <w:rPr>
          <w:rFonts w:cstheme="minorHAnsi"/>
          <w:color w:val="1D2129"/>
          <w:shd w:val="clear" w:color="auto" w:fill="FFFFFF"/>
          <w:lang w:val="fr-FR"/>
        </w:rPr>
        <w:t xml:space="preserve">Un vol à main armée dans une agence BNP Paribas d'Orléans, le 7 septembre 2002, le mène devant la cour d'assises des mineurs du Loiret, où il est condamné, le 15 décembre 2004, à six ans de prison pour trafic de stupéfiants, recel, et pour le braquage de la banque. Une fois sa peine purgée, il est embauché en contrat de professionnalisation par Coca-Cola à Grigny. Il semble avoir tiré un trait sur son passé de délinquant ; en réalité, il s'est converti en prison à l'islam radical. En juillet 2009, il est reçu avec neuf autres personnes, comme lui en formation en alternance, au palais de l'Élysée par Nicolas Sarkozy. Le président de la République souhaitait rencontrer des jeunes choisis par leurs employeurs, parce que les entreprises sont engagées en faveur de la formation en alternance. Amedy Coulibaly en 2009, est alors coach sportif, une salle de fitness de Grigny. Auprès de ses clients, il n'a jamais abordé de sujets en lien avec la religion, encore moins sur le djihad ou ses passages en prison. </w:t>
      </w:r>
    </w:p>
    <w:p w14:paraId="4CC7229B" w14:textId="6933F46B" w:rsidR="00832F95" w:rsidRDefault="00832F95" w:rsidP="00832F95">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S</w:t>
      </w:r>
      <w:r w:rsidRPr="00832F95">
        <w:rPr>
          <w:rFonts w:cstheme="minorHAnsi"/>
          <w:color w:val="1D2129"/>
          <w:shd w:val="clear" w:color="auto" w:fill="FFFFFF"/>
          <w:lang w:val="fr-FR"/>
        </w:rPr>
        <w:t>oupçonné par les services antiterroristes d'avoir participé à la tentative d'évasion de Smaïn Aït Ali Belkacem, l'un des principaux auteurs de la vague d'attentats commis en France en 1995</w:t>
      </w:r>
      <w:r>
        <w:rPr>
          <w:rFonts w:cstheme="minorHAnsi"/>
          <w:color w:val="1D2129"/>
          <w:shd w:val="clear" w:color="auto" w:fill="FFFFFF"/>
          <w:lang w:val="fr-FR"/>
        </w:rPr>
        <w:t>, i</w:t>
      </w:r>
      <w:r w:rsidRPr="00832F95">
        <w:rPr>
          <w:rFonts w:cstheme="minorHAnsi"/>
          <w:color w:val="1D2129"/>
          <w:shd w:val="clear" w:color="auto" w:fill="FFFFFF"/>
          <w:lang w:val="fr-FR"/>
        </w:rPr>
        <w:t xml:space="preserve">l est arrêté le 18 mai 2010, mis en examen </w:t>
      </w:r>
      <w:r>
        <w:rPr>
          <w:rFonts w:cstheme="minorHAnsi"/>
          <w:color w:val="1D2129"/>
          <w:shd w:val="clear" w:color="auto" w:fill="FFFFFF"/>
          <w:lang w:val="fr-FR"/>
        </w:rPr>
        <w:t>puis</w:t>
      </w:r>
      <w:r w:rsidRPr="00832F95">
        <w:rPr>
          <w:rFonts w:cstheme="minorHAnsi"/>
          <w:color w:val="1D2129"/>
          <w:shd w:val="clear" w:color="auto" w:fill="FFFFFF"/>
          <w:lang w:val="fr-FR"/>
        </w:rPr>
        <w:t xml:space="preserve"> emprisonné à la maison centrale de Clairvaux. En raison des quatre ans de détention provisoire qu'il accomplit (du 22 mai 2010 au 4 mars 2014) et d'une remise de peine d'un an, Amedy Coulibaly, qui</w:t>
      </w:r>
      <w:r>
        <w:rPr>
          <w:rFonts w:cstheme="minorHAnsi"/>
          <w:color w:val="1D2129"/>
          <w:shd w:val="clear" w:color="auto" w:fill="FFFFFF"/>
          <w:lang w:val="fr-FR"/>
        </w:rPr>
        <w:t>,</w:t>
      </w:r>
      <w:r w:rsidRPr="00832F95">
        <w:rPr>
          <w:rFonts w:cstheme="minorHAnsi"/>
          <w:color w:val="1D2129"/>
          <w:shd w:val="clear" w:color="auto" w:fill="FFFFFF"/>
          <w:lang w:val="fr-FR"/>
        </w:rPr>
        <w:t xml:space="preserve"> </w:t>
      </w:r>
      <w:r w:rsidRPr="00832F95">
        <w:rPr>
          <w:rFonts w:cstheme="minorHAnsi"/>
          <w:i/>
          <w:iCs/>
          <w:color w:val="1D2129"/>
          <w:shd w:val="clear" w:color="auto" w:fill="FFFFFF"/>
          <w:lang w:val="fr-FR"/>
        </w:rPr>
        <w:t>selon la chancellerie manifeste une conduite « quasi exemplaire » durant sa détention</w:t>
      </w:r>
      <w:r w:rsidRPr="00832F95">
        <w:rPr>
          <w:rFonts w:cstheme="minorHAnsi"/>
          <w:color w:val="1D2129"/>
          <w:shd w:val="clear" w:color="auto" w:fill="FFFFFF"/>
          <w:lang w:val="fr-FR"/>
        </w:rPr>
        <w:t xml:space="preserve">, sort de prison le 4 mars 2014. Durant l'interpellation préalable à sa condamnation, il se décrit ainsi aux policiers : « </w:t>
      </w:r>
      <w:r w:rsidRPr="00832F95">
        <w:rPr>
          <w:rFonts w:cstheme="minorHAnsi"/>
          <w:i/>
          <w:iCs/>
          <w:color w:val="1D2129"/>
          <w:shd w:val="clear" w:color="auto" w:fill="FFFFFF"/>
          <w:lang w:val="fr-FR"/>
        </w:rPr>
        <w:t>J'essaie de pratiquer le minimum obligatoire comme la prière, le ramadan, etc. J'essaie d'avancer avec la religion mais je vais doucement</w:t>
      </w:r>
      <w:r w:rsidRPr="00832F95">
        <w:rPr>
          <w:rFonts w:cstheme="minorHAnsi"/>
          <w:color w:val="1D2129"/>
          <w:shd w:val="clear" w:color="auto" w:fill="FFFFFF"/>
          <w:lang w:val="fr-FR"/>
        </w:rPr>
        <w:t xml:space="preserve"> ». Il peut s'agir d'une pratique de la dissimulation, la taqiya, comme le prône le mouvement radical takfir, enseigné par Djamel Beghal</w:t>
      </w:r>
      <w:r>
        <w:rPr>
          <w:rStyle w:val="Appelnotedebasdep"/>
          <w:rFonts w:cstheme="minorHAnsi"/>
          <w:color w:val="1D2129"/>
          <w:shd w:val="clear" w:color="auto" w:fill="FFFFFF"/>
          <w:lang w:val="fr-FR"/>
        </w:rPr>
        <w:footnoteReference w:id="399"/>
      </w:r>
      <w:r w:rsidRPr="00832F95">
        <w:rPr>
          <w:rFonts w:cstheme="minorHAnsi"/>
          <w:color w:val="1D2129"/>
          <w:shd w:val="clear" w:color="auto" w:fill="FFFFFF"/>
          <w:lang w:val="fr-FR"/>
        </w:rPr>
        <w:t>.</w:t>
      </w:r>
    </w:p>
    <w:p w14:paraId="7C0F7FAE" w14:textId="77777777" w:rsidR="00832F95" w:rsidRPr="00777F9A" w:rsidRDefault="00832F95" w:rsidP="00B71D4F">
      <w:pPr>
        <w:spacing w:after="0"/>
        <w:rPr>
          <w:rFonts w:cstheme="minorHAnsi"/>
          <w:color w:val="1D2129"/>
          <w:shd w:val="clear" w:color="auto" w:fill="FFFFFF"/>
          <w:lang w:val="fr-FR"/>
        </w:rPr>
      </w:pPr>
    </w:p>
    <w:p w14:paraId="74B0DFE6" w14:textId="77777777" w:rsidR="00B71D4F" w:rsidRDefault="00644A90" w:rsidP="0053119D">
      <w:pPr>
        <w:pStyle w:val="Titre2"/>
      </w:pPr>
      <w:bookmarkStart w:id="131" w:name="_Toc510966422"/>
      <w:bookmarkStart w:id="132" w:name="_Toc68429414"/>
      <w:r>
        <w:t>Trèves et traités</w:t>
      </w:r>
      <w:bookmarkEnd w:id="131"/>
      <w:bookmarkEnd w:id="132"/>
    </w:p>
    <w:p w14:paraId="408A82A0" w14:textId="77777777" w:rsidR="00B71D4F" w:rsidRPr="00777F9A" w:rsidRDefault="00B71D4F" w:rsidP="00B71D4F">
      <w:pPr>
        <w:spacing w:after="0"/>
        <w:rPr>
          <w:rFonts w:cstheme="minorHAnsi"/>
          <w:color w:val="1D2129"/>
          <w:shd w:val="clear" w:color="auto" w:fill="FFFFFF"/>
          <w:lang w:val="fr-FR"/>
        </w:rPr>
      </w:pPr>
    </w:p>
    <w:p w14:paraId="1CC20892" w14:textId="77777777" w:rsidR="00B71D4F" w:rsidRPr="00777F9A" w:rsidRDefault="00644A90" w:rsidP="0043022E">
      <w:pPr>
        <w:spacing w:after="0" w:line="240" w:lineRule="auto"/>
        <w:jc w:val="both"/>
        <w:rPr>
          <w:rFonts w:cstheme="minorHAnsi"/>
          <w:color w:val="1D2129"/>
          <w:shd w:val="clear" w:color="auto" w:fill="FFFFFF"/>
          <w:lang w:val="fr-FR"/>
        </w:rPr>
      </w:pPr>
      <w:r w:rsidRPr="00777F9A">
        <w:rPr>
          <w:rFonts w:cstheme="minorHAnsi"/>
          <w:color w:val="1D2129"/>
          <w:shd w:val="clear" w:color="auto" w:fill="FFFFFF"/>
          <w:lang w:val="fr-FR"/>
        </w:rPr>
        <w:t>La nature perpétuelle du djihad est soulignée par le fait, soutenu par les juristes, que 10 ans est la durée maximale de paix pour les musulmans avec les infidèles. Une fois que le traité a expiré, la situation doit être réévaluée. Ils s'appuient sur le traité de paix d'Hudaybiya</w:t>
      </w:r>
      <w:r>
        <w:rPr>
          <w:rStyle w:val="Appelnotedebasdep"/>
          <w:rFonts w:cstheme="minorHAnsi"/>
          <w:color w:val="1D2129"/>
          <w:shd w:val="clear" w:color="auto" w:fill="FFFFFF"/>
          <w:lang w:val="fr-FR"/>
        </w:rPr>
        <w:footnoteReference w:id="400"/>
      </w:r>
      <w:r>
        <w:rPr>
          <w:rFonts w:cstheme="minorHAnsi"/>
          <w:color w:val="1D2129"/>
          <w:shd w:val="clear" w:color="auto" w:fill="FFFFFF"/>
          <w:lang w:val="fr-FR"/>
        </w:rPr>
        <w:t>,</w:t>
      </w:r>
      <w:r w:rsidRPr="00777F9A">
        <w:rPr>
          <w:rFonts w:cstheme="minorHAnsi"/>
          <w:color w:val="1D2129"/>
          <w:shd w:val="clear" w:color="auto" w:fill="FFFFFF"/>
          <w:lang w:val="fr-FR"/>
        </w:rPr>
        <w:t xml:space="preserve"> ratifié en 628 par Mahomet et ses ennemis Quraysh à la Mecque. L'exemple de Mahomet qui brisa ce traité au bout de deux ans (en prétextant une infraction des Quraysh) montre que la seule fonction d'une tr</w:t>
      </w:r>
      <w:r>
        <w:rPr>
          <w:rFonts w:cstheme="minorHAnsi"/>
          <w:color w:val="1D2129"/>
          <w:shd w:val="clear" w:color="auto" w:fill="FFFFFF"/>
          <w:lang w:val="fr-FR"/>
        </w:rPr>
        <w:t>ê</w:t>
      </w:r>
      <w:r w:rsidRPr="00777F9A">
        <w:rPr>
          <w:rFonts w:cstheme="minorHAnsi"/>
          <w:color w:val="1D2129"/>
          <w:shd w:val="clear" w:color="auto" w:fill="FFFFFF"/>
          <w:lang w:val="fr-FR"/>
        </w:rPr>
        <w:t>ve est de permettre aux musulmans s'ils sont affaiblis de gagner du temps et de se regrouper avant une nouvelle offensive (33) :</w:t>
      </w:r>
    </w:p>
    <w:p w14:paraId="5ACF97B6" w14:textId="77777777" w:rsidR="00B71D4F" w:rsidRPr="00777F9A" w:rsidRDefault="00B71D4F" w:rsidP="0043022E">
      <w:pPr>
        <w:spacing w:after="0" w:line="240" w:lineRule="auto"/>
        <w:jc w:val="both"/>
        <w:rPr>
          <w:rFonts w:cstheme="minorHAnsi"/>
          <w:color w:val="1D2129"/>
          <w:shd w:val="clear" w:color="auto" w:fill="FFFFFF"/>
          <w:lang w:val="fr-FR"/>
        </w:rPr>
      </w:pPr>
    </w:p>
    <w:p w14:paraId="68FC16AD" w14:textId="77777777" w:rsidR="00B71D4F" w:rsidRPr="00777F9A" w:rsidRDefault="00644A90" w:rsidP="0043022E">
      <w:pPr>
        <w:spacing w:after="0" w:line="240" w:lineRule="auto"/>
        <w:jc w:val="both"/>
        <w:rPr>
          <w:rFonts w:cstheme="minorHAnsi"/>
          <w:color w:val="1D2129"/>
          <w:shd w:val="clear" w:color="auto" w:fill="FFFFFF"/>
          <w:lang w:val="fr-FR"/>
        </w:rPr>
      </w:pPr>
      <w:r w:rsidRPr="00777F9A">
        <w:rPr>
          <w:rFonts w:cstheme="minorHAnsi"/>
          <w:color w:val="1D2129"/>
          <w:shd w:val="clear" w:color="auto" w:fill="FFFFFF"/>
          <w:lang w:val="fr-FR"/>
        </w:rPr>
        <w:t xml:space="preserve">« </w:t>
      </w:r>
      <w:r w:rsidRPr="00502853">
        <w:rPr>
          <w:rFonts w:cstheme="minorHAnsi"/>
          <w:b/>
          <w:i/>
          <w:color w:val="1D2129"/>
          <w:shd w:val="clear" w:color="auto" w:fill="FFFFFF"/>
          <w:lang w:val="fr-FR"/>
        </w:rPr>
        <w:t>Par leur nature même, les traités doivent avoir une durée temporaire</w:t>
      </w:r>
      <w:r w:rsidRPr="00502853">
        <w:rPr>
          <w:rFonts w:cstheme="minorHAnsi"/>
          <w:i/>
          <w:color w:val="1D2129"/>
          <w:shd w:val="clear" w:color="auto" w:fill="FFFFFF"/>
          <w:lang w:val="fr-FR"/>
        </w:rPr>
        <w:t xml:space="preserve">, car, dans la théorie juridique musulmane, les </w:t>
      </w:r>
      <w:r w:rsidRPr="00502853">
        <w:rPr>
          <w:rFonts w:cstheme="minorHAnsi"/>
          <w:b/>
          <w:i/>
          <w:color w:val="1D2129"/>
          <w:shd w:val="clear" w:color="auto" w:fill="FFFFFF"/>
          <w:lang w:val="fr-FR"/>
        </w:rPr>
        <w:t>relations normales entre territoires musulmans et non-musulmans ne sont pas pacifiques mais guerrières</w:t>
      </w:r>
      <w:r w:rsidRPr="00777F9A">
        <w:rPr>
          <w:rFonts w:cstheme="minorHAnsi"/>
          <w:color w:val="1D2129"/>
          <w:shd w:val="clear" w:color="auto" w:fill="FFFFFF"/>
          <w:lang w:val="fr-FR"/>
        </w:rPr>
        <w:t xml:space="preserve"> »</w:t>
      </w:r>
      <w:r>
        <w:rPr>
          <w:rStyle w:val="Appelnotedebasdep"/>
          <w:rFonts w:cstheme="minorHAnsi"/>
          <w:color w:val="1D2129"/>
          <w:shd w:val="clear" w:color="auto" w:fill="FFFFFF"/>
          <w:lang w:val="fr-FR"/>
        </w:rPr>
        <w:footnoteReference w:id="401"/>
      </w:r>
      <w:r w:rsidRPr="00777F9A">
        <w:rPr>
          <w:rFonts w:cstheme="minorHAnsi"/>
          <w:color w:val="1D2129"/>
          <w:shd w:val="clear" w:color="auto" w:fill="FFFFFF"/>
          <w:lang w:val="fr-FR"/>
        </w:rPr>
        <w:t>.</w:t>
      </w:r>
    </w:p>
    <w:p w14:paraId="29FEEAD4" w14:textId="77777777" w:rsidR="00B71D4F" w:rsidRPr="00777F9A" w:rsidRDefault="00B71D4F" w:rsidP="0043022E">
      <w:pPr>
        <w:spacing w:after="0" w:line="240" w:lineRule="auto"/>
        <w:jc w:val="both"/>
        <w:rPr>
          <w:rFonts w:cstheme="minorHAnsi"/>
          <w:color w:val="1D2129"/>
          <w:shd w:val="clear" w:color="auto" w:fill="FFFFFF"/>
          <w:lang w:val="fr-FR"/>
        </w:rPr>
      </w:pPr>
    </w:p>
    <w:p w14:paraId="338383C9" w14:textId="77777777" w:rsidR="00B71D4F" w:rsidRPr="00777F9A" w:rsidRDefault="00644A90" w:rsidP="0043022E">
      <w:pPr>
        <w:spacing w:after="0" w:line="240" w:lineRule="auto"/>
        <w:jc w:val="both"/>
        <w:rPr>
          <w:rFonts w:cstheme="minorHAnsi"/>
          <w:color w:val="1D2129"/>
          <w:shd w:val="clear" w:color="auto" w:fill="FFFFFF"/>
          <w:lang w:val="fr-FR"/>
        </w:rPr>
      </w:pPr>
      <w:r w:rsidRPr="00777F9A">
        <w:rPr>
          <w:rFonts w:cstheme="minorHAnsi"/>
          <w:color w:val="1D2129"/>
          <w:shd w:val="clear" w:color="auto" w:fill="FFFFFF"/>
          <w:lang w:val="fr-FR"/>
        </w:rPr>
        <w:t>En se fondant sur ce point,</w:t>
      </w:r>
    </w:p>
    <w:p w14:paraId="57637568" w14:textId="77777777" w:rsidR="00B71D4F" w:rsidRPr="00777F9A" w:rsidRDefault="00B71D4F" w:rsidP="0043022E">
      <w:pPr>
        <w:spacing w:after="0" w:line="240" w:lineRule="auto"/>
        <w:jc w:val="both"/>
        <w:rPr>
          <w:rFonts w:cstheme="minorHAnsi"/>
          <w:color w:val="1D2129"/>
          <w:shd w:val="clear" w:color="auto" w:fill="FFFFFF"/>
          <w:lang w:val="fr-FR"/>
        </w:rPr>
      </w:pPr>
    </w:p>
    <w:p w14:paraId="1D9C0A40" w14:textId="77777777" w:rsidR="00B71D4F" w:rsidRPr="00777F9A" w:rsidRDefault="00644A90" w:rsidP="0043022E">
      <w:pPr>
        <w:spacing w:after="0" w:line="240" w:lineRule="auto"/>
        <w:jc w:val="both"/>
        <w:rPr>
          <w:rFonts w:cstheme="minorHAnsi"/>
          <w:color w:val="1D2129"/>
          <w:shd w:val="clear" w:color="auto" w:fill="FFFFFF"/>
          <w:lang w:val="fr-FR"/>
        </w:rPr>
      </w:pPr>
      <w:r w:rsidRPr="00777F9A">
        <w:rPr>
          <w:rFonts w:cstheme="minorHAnsi"/>
          <w:color w:val="1D2129"/>
          <w:shd w:val="clear" w:color="auto" w:fill="FFFFFF"/>
          <w:lang w:val="fr-FR"/>
        </w:rPr>
        <w:t xml:space="preserve">« </w:t>
      </w:r>
      <w:r>
        <w:rPr>
          <w:rFonts w:cstheme="minorHAnsi"/>
          <w:i/>
          <w:color w:val="1D2129"/>
          <w:shd w:val="clear" w:color="auto" w:fill="FFFFFF"/>
          <w:lang w:val="fr-FR"/>
        </w:rPr>
        <w:t>L</w:t>
      </w:r>
      <w:r w:rsidRPr="00502853">
        <w:rPr>
          <w:rFonts w:cstheme="minorHAnsi"/>
          <w:i/>
          <w:color w:val="1D2129"/>
          <w:shd w:val="clear" w:color="auto" w:fill="FFFFFF"/>
          <w:lang w:val="fr-FR"/>
        </w:rPr>
        <w:t xml:space="preserve">es fuqaha [juristes] sont d'accord pour </w:t>
      </w:r>
      <w:r w:rsidRPr="00502853">
        <w:rPr>
          <w:rFonts w:cstheme="minorHAnsi"/>
          <w:b/>
          <w:i/>
          <w:color w:val="1D2129"/>
          <w:shd w:val="clear" w:color="auto" w:fill="FFFFFF"/>
          <w:lang w:val="fr-FR"/>
        </w:rPr>
        <w:t>considérer une trève illimitée comme illégitime, si les musulmans sont en position assez forte pour repartir en guerre contre les non-musulmans</w:t>
      </w:r>
      <w:r w:rsidRPr="00777F9A">
        <w:rPr>
          <w:rFonts w:cstheme="minorHAnsi"/>
          <w:color w:val="1D2129"/>
          <w:shd w:val="clear" w:color="auto" w:fill="FFFFFF"/>
          <w:lang w:val="fr-FR"/>
        </w:rPr>
        <w:t xml:space="preserve"> »</w:t>
      </w:r>
      <w:r>
        <w:rPr>
          <w:rStyle w:val="Appelnotedebasdep"/>
          <w:rFonts w:cstheme="minorHAnsi"/>
          <w:color w:val="1D2129"/>
          <w:shd w:val="clear" w:color="auto" w:fill="FFFFFF"/>
          <w:lang w:val="fr-FR"/>
        </w:rPr>
        <w:footnoteReference w:id="402"/>
      </w:r>
      <w:r w:rsidRPr="00777F9A">
        <w:rPr>
          <w:rFonts w:cstheme="minorHAnsi"/>
          <w:color w:val="1D2129"/>
          <w:shd w:val="clear" w:color="auto" w:fill="FFFFFF"/>
          <w:lang w:val="fr-FR"/>
        </w:rPr>
        <w:t>.</w:t>
      </w:r>
    </w:p>
    <w:p w14:paraId="0641E935" w14:textId="77777777" w:rsidR="00B71D4F" w:rsidRPr="00777F9A" w:rsidRDefault="00B71D4F" w:rsidP="0043022E">
      <w:pPr>
        <w:spacing w:after="0" w:line="240" w:lineRule="auto"/>
        <w:jc w:val="both"/>
        <w:rPr>
          <w:rFonts w:cstheme="minorHAnsi"/>
          <w:color w:val="1D2129"/>
          <w:shd w:val="clear" w:color="auto" w:fill="FFFFFF"/>
          <w:lang w:val="fr-FR"/>
        </w:rPr>
      </w:pPr>
    </w:p>
    <w:p w14:paraId="299C5352" w14:textId="77777777" w:rsidR="00B71D4F" w:rsidRPr="00777F9A" w:rsidRDefault="00644A90" w:rsidP="0043022E">
      <w:pPr>
        <w:spacing w:after="0" w:line="240" w:lineRule="auto"/>
        <w:jc w:val="both"/>
        <w:rPr>
          <w:rFonts w:cstheme="minorHAnsi"/>
          <w:color w:val="1D2129"/>
          <w:shd w:val="clear" w:color="auto" w:fill="FFFFFF"/>
          <w:lang w:val="fr-FR"/>
        </w:rPr>
      </w:pPr>
      <w:r w:rsidRPr="00777F9A">
        <w:rPr>
          <w:rFonts w:cstheme="minorHAnsi"/>
          <w:color w:val="1D2129"/>
          <w:shd w:val="clear" w:color="auto" w:fill="FFFFFF"/>
          <w:lang w:val="fr-FR"/>
        </w:rPr>
        <w:t xml:space="preserve">Bien que la charia demande aux musulmans d'honorer les traités, il existe donc une sortie possible qui est propice aux abus : </w:t>
      </w:r>
      <w:r w:rsidRPr="00502853">
        <w:rPr>
          <w:rFonts w:cstheme="minorHAnsi"/>
          <w:i/>
          <w:color w:val="1D2129"/>
          <w:shd w:val="clear" w:color="auto" w:fill="FFFFFF"/>
          <w:lang w:val="fr-FR"/>
        </w:rPr>
        <w:t>si les musulmans pensent, même sans preuves solides, que leurs ennemis vont rompre le traité, ils peuvent le briser les premiers</w:t>
      </w:r>
      <w:r w:rsidRPr="00777F9A">
        <w:rPr>
          <w:rFonts w:cstheme="minorHAnsi"/>
          <w:color w:val="1D2129"/>
          <w:shd w:val="clear" w:color="auto" w:fill="FFFFFF"/>
          <w:lang w:val="fr-FR"/>
        </w:rPr>
        <w:t>. De plus, certaines écoles de droit islamique, comme celle des Hanafites, affirment que les responsables musulmans peuvent abroger les traités tout simplement si cela semble être à l'avantage de l'islam</w:t>
      </w:r>
      <w:r>
        <w:rPr>
          <w:rStyle w:val="Appelnotedebasdep"/>
          <w:rFonts w:cstheme="minorHAnsi"/>
          <w:color w:val="1D2129"/>
          <w:shd w:val="clear" w:color="auto" w:fill="FFFFFF"/>
          <w:lang w:val="fr-FR"/>
        </w:rPr>
        <w:footnoteReference w:id="403"/>
      </w:r>
      <w:r w:rsidRPr="00777F9A">
        <w:rPr>
          <w:rFonts w:cstheme="minorHAnsi"/>
          <w:color w:val="1D2129"/>
          <w:shd w:val="clear" w:color="auto" w:fill="FFFFFF"/>
          <w:lang w:val="fr-FR"/>
        </w:rPr>
        <w:t>. Cela n'est pas sans rappeler le hadith canonique suivant :</w:t>
      </w:r>
    </w:p>
    <w:p w14:paraId="6D354C0D" w14:textId="77777777" w:rsidR="00B71D4F" w:rsidRPr="00777F9A" w:rsidRDefault="00B71D4F" w:rsidP="0043022E">
      <w:pPr>
        <w:spacing w:after="0" w:line="240" w:lineRule="auto"/>
        <w:jc w:val="both"/>
        <w:rPr>
          <w:rFonts w:cstheme="minorHAnsi"/>
          <w:color w:val="1D2129"/>
          <w:shd w:val="clear" w:color="auto" w:fill="FFFFFF"/>
          <w:lang w:val="fr-FR"/>
        </w:rPr>
      </w:pPr>
    </w:p>
    <w:p w14:paraId="30B371B4" w14:textId="77777777" w:rsidR="00B71D4F" w:rsidRPr="00777F9A" w:rsidRDefault="00644A90" w:rsidP="0043022E">
      <w:pPr>
        <w:spacing w:after="0" w:line="240" w:lineRule="auto"/>
        <w:jc w:val="both"/>
        <w:rPr>
          <w:rFonts w:cstheme="minorHAnsi"/>
          <w:color w:val="1D2129"/>
          <w:shd w:val="clear" w:color="auto" w:fill="FFFFFF"/>
          <w:lang w:val="fr-FR"/>
        </w:rPr>
      </w:pPr>
      <w:r w:rsidRPr="00777F9A">
        <w:rPr>
          <w:rFonts w:cstheme="minorHAnsi"/>
          <w:color w:val="1D2129"/>
          <w:shd w:val="clear" w:color="auto" w:fill="FFFFFF"/>
          <w:lang w:val="fr-FR"/>
        </w:rPr>
        <w:t xml:space="preserve">« </w:t>
      </w:r>
      <w:r>
        <w:rPr>
          <w:rFonts w:cstheme="minorHAnsi"/>
          <w:i/>
          <w:color w:val="1D2129"/>
          <w:shd w:val="clear" w:color="auto" w:fill="FFFFFF"/>
          <w:lang w:val="fr-FR"/>
        </w:rPr>
        <w:t>S</w:t>
      </w:r>
      <w:r w:rsidRPr="00502853">
        <w:rPr>
          <w:rFonts w:cstheme="minorHAnsi"/>
          <w:i/>
          <w:color w:val="1D2129"/>
          <w:shd w:val="clear" w:color="auto" w:fill="FFFFFF"/>
          <w:lang w:val="fr-FR"/>
        </w:rPr>
        <w:t xml:space="preserve">i tu fais serment de procéder à une action et </w:t>
      </w:r>
      <w:r w:rsidRPr="00502853">
        <w:rPr>
          <w:rFonts w:cstheme="minorHAnsi"/>
          <w:b/>
          <w:i/>
          <w:color w:val="1D2129"/>
          <w:shd w:val="clear" w:color="auto" w:fill="FFFFFF"/>
          <w:lang w:val="fr-FR"/>
        </w:rPr>
        <w:t>que tu te rends compte, plus tard, qu'une autre action est meilleure, alors tu devras renier ton serment et faire ce qui est mieux</w:t>
      </w:r>
      <w:r w:rsidRPr="00777F9A">
        <w:rPr>
          <w:rFonts w:cstheme="minorHAnsi"/>
          <w:color w:val="1D2129"/>
          <w:shd w:val="clear" w:color="auto" w:fill="FFFFFF"/>
          <w:lang w:val="fr-FR"/>
        </w:rPr>
        <w:t xml:space="preserve"> »</w:t>
      </w:r>
      <w:r>
        <w:rPr>
          <w:rStyle w:val="Appelnotedebasdep"/>
          <w:rFonts w:cstheme="minorHAnsi"/>
          <w:color w:val="1D2129"/>
          <w:shd w:val="clear" w:color="auto" w:fill="FFFFFF"/>
          <w:lang w:val="fr-FR"/>
        </w:rPr>
        <w:footnoteReference w:id="404"/>
      </w:r>
      <w:r w:rsidRPr="00777F9A">
        <w:rPr>
          <w:rFonts w:cstheme="minorHAnsi"/>
          <w:color w:val="1D2129"/>
          <w:shd w:val="clear" w:color="auto" w:fill="FFFFFF"/>
          <w:lang w:val="fr-FR"/>
        </w:rPr>
        <w:t>.</w:t>
      </w:r>
    </w:p>
    <w:p w14:paraId="6F1DDE47" w14:textId="77777777" w:rsidR="00B71D4F" w:rsidRPr="00777F9A" w:rsidRDefault="00B71D4F" w:rsidP="0043022E">
      <w:pPr>
        <w:spacing w:after="0" w:line="240" w:lineRule="auto"/>
        <w:jc w:val="both"/>
        <w:rPr>
          <w:rFonts w:cstheme="minorHAnsi"/>
          <w:color w:val="1D2129"/>
          <w:shd w:val="clear" w:color="auto" w:fill="FFFFFF"/>
          <w:lang w:val="fr-FR"/>
        </w:rPr>
      </w:pPr>
    </w:p>
    <w:p w14:paraId="67E54C77" w14:textId="040DB758" w:rsidR="00B71D4F" w:rsidRPr="00777F9A" w:rsidRDefault="00644A90" w:rsidP="0043022E">
      <w:pPr>
        <w:spacing w:after="0" w:line="240" w:lineRule="auto"/>
        <w:jc w:val="both"/>
        <w:rPr>
          <w:rFonts w:cstheme="minorHAnsi"/>
          <w:color w:val="1D2129"/>
          <w:shd w:val="clear" w:color="auto" w:fill="FFFFFF"/>
          <w:lang w:val="fr-FR"/>
        </w:rPr>
      </w:pPr>
      <w:r w:rsidRPr="00777F9A">
        <w:rPr>
          <w:rFonts w:cstheme="minorHAnsi"/>
          <w:color w:val="1D2129"/>
          <w:shd w:val="clear" w:color="auto" w:fill="FFFFFF"/>
          <w:lang w:val="fr-FR"/>
        </w:rPr>
        <w:t xml:space="preserve">Et qu'y a-t-il de mieux et de plus altruiste que de rendre la parole d'Allah dominante en déclenchant à nouveau le djihad dès que possible ? Traditionnellement, </w:t>
      </w:r>
      <w:r w:rsidRPr="0064204A">
        <w:rPr>
          <w:rFonts w:cstheme="minorHAnsi"/>
          <w:i/>
          <w:color w:val="1D2129"/>
          <w:shd w:val="clear" w:color="auto" w:fill="FFFFFF"/>
          <w:lang w:val="fr-FR"/>
        </w:rPr>
        <w:t>les dirigeants musulmans lançaient un djihad au moins une fois par an</w:t>
      </w:r>
      <w:r w:rsidRPr="00777F9A">
        <w:rPr>
          <w:rFonts w:cstheme="minorHAnsi"/>
          <w:color w:val="1D2129"/>
          <w:shd w:val="clear" w:color="auto" w:fill="FFFFFF"/>
          <w:lang w:val="fr-FR"/>
        </w:rPr>
        <w:t xml:space="preserve">. Ce rite est particulièrement remarquable chez les </w:t>
      </w:r>
      <w:r w:rsidRPr="0064204A">
        <w:rPr>
          <w:rFonts w:cstheme="minorHAnsi"/>
          <w:i/>
          <w:color w:val="1D2129"/>
          <w:shd w:val="clear" w:color="auto" w:fill="FFFFFF"/>
          <w:lang w:val="fr-FR"/>
        </w:rPr>
        <w:t>sultans ottomans, qui passaient la moitié de leur vie sur le champ de bataille</w:t>
      </w:r>
      <w:r>
        <w:rPr>
          <w:rStyle w:val="Appelnotedebasdep"/>
          <w:rFonts w:cstheme="minorHAnsi"/>
          <w:color w:val="1D2129"/>
          <w:shd w:val="clear" w:color="auto" w:fill="FFFFFF"/>
          <w:lang w:val="fr-FR"/>
        </w:rPr>
        <w:footnoteReference w:id="405"/>
      </w:r>
      <w:r w:rsidRPr="00777F9A">
        <w:rPr>
          <w:rFonts w:cstheme="minorHAnsi"/>
          <w:color w:val="1D2129"/>
          <w:shd w:val="clear" w:color="auto" w:fill="FFFFFF"/>
          <w:lang w:val="fr-FR"/>
        </w:rPr>
        <w:t xml:space="preserve">. Le devoir de djihad était tellement important, que les sultans n'avaient pas le droit d'effectuer le pèlerinage à la Mecque </w:t>
      </w:r>
      <w:r w:rsidR="003575AB">
        <w:rPr>
          <w:rFonts w:cstheme="minorHAnsi"/>
          <w:color w:val="1D2129"/>
          <w:shd w:val="clear" w:color="auto" w:fill="FFFFFF"/>
          <w:lang w:val="fr-FR"/>
        </w:rPr>
        <w:t>–</w:t>
      </w:r>
      <w:r w:rsidRPr="00777F9A">
        <w:rPr>
          <w:rFonts w:cstheme="minorHAnsi"/>
          <w:color w:val="1D2129"/>
          <w:shd w:val="clear" w:color="auto" w:fill="FFFFFF"/>
          <w:lang w:val="fr-FR"/>
        </w:rPr>
        <w:t xml:space="preserve"> qui est pourtant un devoir individuel pour chaque musulman. C'est leur prise en main du djihad qui a permis à ce rite collectif de perdurer, autrement, il serait tombé en désuétude</w:t>
      </w:r>
      <w:r>
        <w:rPr>
          <w:rStyle w:val="Appelnotedebasdep"/>
          <w:rFonts w:cstheme="minorHAnsi"/>
          <w:color w:val="1D2129"/>
          <w:shd w:val="clear" w:color="auto" w:fill="FFFFFF"/>
          <w:lang w:val="fr-FR"/>
        </w:rPr>
        <w:footnoteReference w:id="406"/>
      </w:r>
      <w:r w:rsidRPr="00777F9A">
        <w:rPr>
          <w:rFonts w:cstheme="minorHAnsi"/>
          <w:color w:val="1D2129"/>
          <w:shd w:val="clear" w:color="auto" w:fill="FFFFFF"/>
          <w:lang w:val="fr-FR"/>
        </w:rPr>
        <w:t>.</w:t>
      </w:r>
    </w:p>
    <w:p w14:paraId="62B3690A" w14:textId="77777777" w:rsidR="00B71D4F" w:rsidRPr="00777F9A" w:rsidRDefault="00B71D4F" w:rsidP="0043022E">
      <w:pPr>
        <w:spacing w:after="0" w:line="240" w:lineRule="auto"/>
        <w:jc w:val="both"/>
        <w:rPr>
          <w:rFonts w:cstheme="minorHAnsi"/>
          <w:color w:val="1D2129"/>
          <w:shd w:val="clear" w:color="auto" w:fill="FFFFFF"/>
          <w:lang w:val="fr-FR"/>
        </w:rPr>
      </w:pPr>
    </w:p>
    <w:p w14:paraId="17D18F7C" w14:textId="77777777" w:rsidR="00B71D4F" w:rsidRPr="00777F9A" w:rsidRDefault="00644A90" w:rsidP="0043022E">
      <w:pPr>
        <w:spacing w:after="0" w:line="240" w:lineRule="auto"/>
        <w:jc w:val="both"/>
        <w:rPr>
          <w:rFonts w:cstheme="minorHAnsi"/>
          <w:color w:val="1D2129"/>
          <w:shd w:val="clear" w:color="auto" w:fill="FFFFFF"/>
          <w:lang w:val="fr-FR"/>
        </w:rPr>
      </w:pPr>
      <w:r w:rsidRPr="00777F9A">
        <w:rPr>
          <w:rFonts w:cstheme="minorHAnsi"/>
          <w:color w:val="1D2129"/>
          <w:shd w:val="clear" w:color="auto" w:fill="FFFFFF"/>
          <w:lang w:val="fr-FR"/>
        </w:rPr>
        <w:t>Pour résumer, le prérequis pour la paix ou la réconciliation est que les musulmans aient l'avantage. C'est ce que démontre un texte sunnite qui fait autorité, Umdat as-Salik, écrit par un érudit égyptien du XIVe siècle, Ahmad Ibn Naqib al-Misri :</w:t>
      </w:r>
    </w:p>
    <w:p w14:paraId="5D7A3C45" w14:textId="77777777" w:rsidR="00B71D4F" w:rsidRPr="00777F9A" w:rsidRDefault="00B71D4F" w:rsidP="0043022E">
      <w:pPr>
        <w:spacing w:after="0" w:line="240" w:lineRule="auto"/>
        <w:jc w:val="both"/>
        <w:rPr>
          <w:rFonts w:cstheme="minorHAnsi"/>
          <w:color w:val="1D2129"/>
          <w:shd w:val="clear" w:color="auto" w:fill="FFFFFF"/>
          <w:lang w:val="fr-FR"/>
        </w:rPr>
      </w:pPr>
    </w:p>
    <w:p w14:paraId="3567140F" w14:textId="77777777" w:rsidR="00B71D4F" w:rsidRPr="0064204A" w:rsidRDefault="00644A90" w:rsidP="0043022E">
      <w:pPr>
        <w:spacing w:after="0" w:line="240" w:lineRule="auto"/>
        <w:jc w:val="both"/>
        <w:rPr>
          <w:rFonts w:cstheme="minorHAnsi"/>
          <w:i/>
          <w:color w:val="1D2129"/>
          <w:shd w:val="clear" w:color="auto" w:fill="FFFFFF"/>
          <w:lang w:val="fr-FR"/>
        </w:rPr>
      </w:pPr>
      <w:r w:rsidRPr="0064204A">
        <w:rPr>
          <w:rFonts w:cstheme="minorHAnsi"/>
          <w:i/>
          <w:color w:val="1D2129"/>
          <w:shd w:val="clear" w:color="auto" w:fill="FFFFFF"/>
          <w:lang w:val="fr-FR"/>
        </w:rPr>
        <w:t>« On doit trouver un bénéfice [maslaha] à la tr</w:t>
      </w:r>
      <w:r>
        <w:rPr>
          <w:rFonts w:cstheme="minorHAnsi"/>
          <w:i/>
          <w:color w:val="1D2129"/>
          <w:shd w:val="clear" w:color="auto" w:fill="FFFFFF"/>
          <w:lang w:val="fr-FR"/>
        </w:rPr>
        <w:t>ê</w:t>
      </w:r>
      <w:r w:rsidRPr="0064204A">
        <w:rPr>
          <w:rFonts w:cstheme="minorHAnsi"/>
          <w:i/>
          <w:color w:val="1D2129"/>
          <w:shd w:val="clear" w:color="auto" w:fill="FFFFFF"/>
          <w:lang w:val="fr-FR"/>
        </w:rPr>
        <w:t>ve, autre que le seul statu quo, car [il est écrit] :</w:t>
      </w:r>
    </w:p>
    <w:p w14:paraId="4E7959FE" w14:textId="77777777" w:rsidR="00B71D4F" w:rsidRPr="0064204A" w:rsidRDefault="00B71D4F" w:rsidP="0043022E">
      <w:pPr>
        <w:spacing w:after="0" w:line="240" w:lineRule="auto"/>
        <w:jc w:val="both"/>
        <w:rPr>
          <w:rFonts w:cstheme="minorHAnsi"/>
          <w:i/>
          <w:color w:val="1D2129"/>
          <w:shd w:val="clear" w:color="auto" w:fill="FFFFFF"/>
          <w:lang w:val="fr-FR"/>
        </w:rPr>
      </w:pPr>
    </w:p>
    <w:p w14:paraId="207E373F" w14:textId="77777777" w:rsidR="00B71D4F" w:rsidRDefault="00644A90" w:rsidP="0043022E">
      <w:pPr>
        <w:spacing w:after="0" w:line="240" w:lineRule="auto"/>
        <w:jc w:val="both"/>
        <w:rPr>
          <w:rFonts w:cstheme="minorHAnsi"/>
          <w:color w:val="1D2129"/>
          <w:shd w:val="clear" w:color="auto" w:fill="FFFFFF"/>
          <w:lang w:val="fr-FR"/>
        </w:rPr>
      </w:pPr>
      <w:r w:rsidRPr="0064204A">
        <w:rPr>
          <w:rFonts w:cstheme="minorHAnsi"/>
          <w:i/>
          <w:color w:val="1D2129"/>
          <w:shd w:val="clear" w:color="auto" w:fill="FFFFFF"/>
          <w:lang w:val="fr-FR"/>
        </w:rPr>
        <w:t>"Ne soyez pas pusillanimes en offrant la paix à l'ennemi</w:t>
      </w:r>
      <w:r>
        <w:rPr>
          <w:rFonts w:cstheme="minorHAnsi"/>
          <w:i/>
          <w:color w:val="1D2129"/>
          <w:shd w:val="clear" w:color="auto" w:fill="FFFFFF"/>
          <w:lang w:val="fr-FR"/>
        </w:rPr>
        <w:t>,</w:t>
      </w:r>
      <w:r w:rsidRPr="0064204A">
        <w:rPr>
          <w:rFonts w:cstheme="minorHAnsi"/>
          <w:i/>
          <w:color w:val="1D2129"/>
          <w:shd w:val="clear" w:color="auto" w:fill="FFFFFF"/>
          <w:lang w:val="fr-FR"/>
        </w:rPr>
        <w:t xml:space="preserve"> quand vous êtes les plus forts !" [Coran, 47:35]</w:t>
      </w:r>
      <w:r w:rsidRPr="00777F9A">
        <w:rPr>
          <w:rFonts w:cstheme="minorHAnsi"/>
          <w:color w:val="1D2129"/>
          <w:shd w:val="clear" w:color="auto" w:fill="FFFFFF"/>
          <w:lang w:val="fr-FR"/>
        </w:rPr>
        <w:t xml:space="preserve"> »</w:t>
      </w:r>
      <w:r>
        <w:rPr>
          <w:rStyle w:val="Appelnotedebasdep"/>
          <w:rFonts w:cstheme="minorHAnsi"/>
          <w:color w:val="1D2129"/>
          <w:shd w:val="clear" w:color="auto" w:fill="FFFFFF"/>
          <w:lang w:val="fr-FR"/>
        </w:rPr>
        <w:footnoteReference w:id="407"/>
      </w:r>
      <w:r w:rsidRPr="00777F9A">
        <w:rPr>
          <w:rFonts w:cstheme="minorHAnsi"/>
          <w:color w:val="1D2129"/>
          <w:shd w:val="clear" w:color="auto" w:fill="FFFFFF"/>
          <w:lang w:val="fr-FR"/>
        </w:rPr>
        <w:t>.</w:t>
      </w:r>
    </w:p>
    <w:p w14:paraId="251A3ACA" w14:textId="77777777" w:rsidR="00575C67" w:rsidRDefault="00575C67" w:rsidP="00B71D4F">
      <w:pPr>
        <w:spacing w:after="0"/>
        <w:jc w:val="both"/>
        <w:rPr>
          <w:rFonts w:cstheme="minorHAnsi"/>
          <w:color w:val="1D2129"/>
          <w:shd w:val="clear" w:color="auto" w:fill="FFFFFF"/>
          <w:lang w:val="fr-FR"/>
        </w:rPr>
      </w:pPr>
    </w:p>
    <w:p w14:paraId="7A4E151F" w14:textId="2CC5EBD9" w:rsidR="005C01A3" w:rsidRPr="00BE1A63" w:rsidRDefault="009804EC" w:rsidP="00575C67">
      <w:pPr>
        <w:pStyle w:val="Titre2"/>
        <w:rPr>
          <w:shd w:val="clear" w:color="auto" w:fill="FFFFFF"/>
          <w:lang w:val="fr-FR"/>
        </w:rPr>
      </w:pPr>
      <w:bookmarkStart w:id="133" w:name="_Toc68429415"/>
      <w:r>
        <w:rPr>
          <w:shd w:val="clear" w:color="auto" w:fill="FFFFFF"/>
          <w:lang w:val="fr-FR"/>
        </w:rPr>
        <w:t>T</w:t>
      </w:r>
      <w:r w:rsidR="00C63732">
        <w:rPr>
          <w:shd w:val="clear" w:color="auto" w:fill="FFFFFF"/>
          <w:lang w:val="fr-FR"/>
        </w:rPr>
        <w:t>aqiya</w:t>
      </w:r>
      <w:r w:rsidR="00BE1A63" w:rsidRPr="00BE1A63">
        <w:rPr>
          <w:shd w:val="clear" w:color="auto" w:fill="FFFFFF"/>
          <w:lang w:val="fr-FR"/>
        </w:rPr>
        <w:t xml:space="preserve">t de </w:t>
      </w:r>
      <w:r w:rsidR="005C01A3" w:rsidRPr="00BE1A63">
        <w:rPr>
          <w:shd w:val="clear" w:color="auto" w:fill="FFFFFF"/>
          <w:lang w:val="fr-FR"/>
        </w:rPr>
        <w:t>Yasser Arafat</w:t>
      </w:r>
      <w:r w:rsidR="00BE1A63" w:rsidRPr="00BE1A63">
        <w:rPr>
          <w:shd w:val="clear" w:color="auto" w:fill="FFFFFF"/>
          <w:lang w:val="fr-FR"/>
        </w:rPr>
        <w:t xml:space="preserve"> à Johannesburg</w:t>
      </w:r>
      <w:bookmarkEnd w:id="133"/>
    </w:p>
    <w:p w14:paraId="208D39E1" w14:textId="77777777" w:rsidR="005C01A3" w:rsidRPr="00777F9A" w:rsidRDefault="005C01A3" w:rsidP="00B71D4F">
      <w:pPr>
        <w:spacing w:after="0"/>
        <w:jc w:val="both"/>
        <w:rPr>
          <w:rFonts w:cstheme="minorHAnsi"/>
          <w:color w:val="1D2129"/>
          <w:shd w:val="clear" w:color="auto" w:fill="FFFFFF"/>
          <w:lang w:val="fr-FR"/>
        </w:rPr>
      </w:pPr>
    </w:p>
    <w:p w14:paraId="64F22AB4" w14:textId="77777777" w:rsidR="00B71D4F" w:rsidRPr="00777F9A" w:rsidRDefault="00644A90" w:rsidP="0043022E">
      <w:pPr>
        <w:spacing w:after="0" w:line="240" w:lineRule="auto"/>
        <w:jc w:val="both"/>
        <w:rPr>
          <w:rFonts w:cstheme="minorHAnsi"/>
          <w:color w:val="1D2129"/>
          <w:shd w:val="clear" w:color="auto" w:fill="FFFFFF"/>
          <w:lang w:val="fr-FR"/>
        </w:rPr>
      </w:pPr>
      <w:r w:rsidRPr="00777F9A">
        <w:rPr>
          <w:rFonts w:cstheme="minorHAnsi"/>
          <w:color w:val="1D2129"/>
          <w:shd w:val="clear" w:color="auto" w:fill="FFFFFF"/>
          <w:lang w:val="fr-FR"/>
        </w:rPr>
        <w:t>On rappellera un épisode plus récent, et qui est d'une importance majeure pour les dirigeants occidentaux qui recommandent la coopération avec les islamistes. Yasser Arafat venait de négocier un traité de paix</w:t>
      </w:r>
      <w:r>
        <w:rPr>
          <w:rFonts w:cstheme="minorHAnsi"/>
          <w:color w:val="1D2129"/>
          <w:shd w:val="clear" w:color="auto" w:fill="FFFFFF"/>
          <w:lang w:val="fr-FR"/>
        </w:rPr>
        <w:t>,</w:t>
      </w:r>
      <w:r w:rsidRPr="00777F9A">
        <w:rPr>
          <w:rFonts w:cstheme="minorHAnsi"/>
          <w:color w:val="1D2129"/>
          <w:shd w:val="clear" w:color="auto" w:fill="FFFFFF"/>
          <w:lang w:val="fr-FR"/>
        </w:rPr>
        <w:t xml:space="preserve"> qui avait été vivement critiqué comme concédant trop de choses à Israël. Il s'adressa alors à une assemblée musulmane dans une mosquée de Johannesburg, et se justifia en ces termes :</w:t>
      </w:r>
    </w:p>
    <w:p w14:paraId="395D1D8C" w14:textId="77777777" w:rsidR="00B71D4F" w:rsidRPr="00777F9A" w:rsidRDefault="00B71D4F" w:rsidP="0043022E">
      <w:pPr>
        <w:spacing w:after="0" w:line="240" w:lineRule="auto"/>
        <w:jc w:val="both"/>
        <w:rPr>
          <w:rFonts w:cstheme="minorHAnsi"/>
          <w:color w:val="1D2129"/>
          <w:shd w:val="clear" w:color="auto" w:fill="FFFFFF"/>
          <w:lang w:val="fr-FR"/>
        </w:rPr>
      </w:pPr>
    </w:p>
    <w:p w14:paraId="44435BC0" w14:textId="77777777" w:rsidR="00B71D4F" w:rsidRDefault="00644A90" w:rsidP="0043022E">
      <w:pPr>
        <w:spacing w:after="0" w:line="240" w:lineRule="auto"/>
        <w:jc w:val="both"/>
        <w:rPr>
          <w:rFonts w:cstheme="minorHAnsi"/>
          <w:color w:val="1D2129"/>
          <w:shd w:val="clear" w:color="auto" w:fill="FFFFFF"/>
          <w:lang w:val="fr-FR"/>
        </w:rPr>
      </w:pPr>
      <w:r w:rsidRPr="00777F9A">
        <w:rPr>
          <w:rFonts w:cstheme="minorHAnsi"/>
          <w:color w:val="1D2129"/>
          <w:shd w:val="clear" w:color="auto" w:fill="FFFFFF"/>
          <w:lang w:val="fr-FR"/>
        </w:rPr>
        <w:t xml:space="preserve">« </w:t>
      </w:r>
      <w:r w:rsidRPr="0064204A">
        <w:rPr>
          <w:rFonts w:cstheme="minorHAnsi"/>
          <w:i/>
          <w:color w:val="1D2129"/>
          <w:shd w:val="clear" w:color="auto" w:fill="FFFFFF"/>
          <w:lang w:val="fr-FR"/>
        </w:rPr>
        <w:t>Je considère cet accord au même titre que l'accord signé par notre prophète Mahomet et les [Banei] Quraysh de la Mecque »</w:t>
      </w:r>
      <w:r>
        <w:rPr>
          <w:rStyle w:val="Appelnotedebasdep"/>
          <w:rFonts w:cstheme="minorHAnsi"/>
          <w:i/>
          <w:color w:val="1D2129"/>
          <w:shd w:val="clear" w:color="auto" w:fill="FFFFFF"/>
          <w:lang w:val="fr-FR"/>
        </w:rPr>
        <w:footnoteReference w:id="408"/>
      </w:r>
      <w:r w:rsidR="00BE1A63">
        <w:rPr>
          <w:rFonts w:cstheme="minorHAnsi"/>
          <w:color w:val="1D2129"/>
          <w:shd w:val="clear" w:color="auto" w:fill="FFFFFF"/>
          <w:lang w:val="fr-FR"/>
        </w:rPr>
        <w:t xml:space="preserve"> </w:t>
      </w:r>
      <w:r w:rsidR="00BE1A63">
        <w:rPr>
          <w:rStyle w:val="Appelnotedebasdep"/>
          <w:rFonts w:cstheme="minorHAnsi"/>
          <w:color w:val="1D2129"/>
          <w:shd w:val="clear" w:color="auto" w:fill="FFFFFF"/>
          <w:lang w:val="fr-FR"/>
        </w:rPr>
        <w:footnoteReference w:id="409"/>
      </w:r>
      <w:r w:rsidRPr="00777F9A">
        <w:rPr>
          <w:rFonts w:cstheme="minorHAnsi"/>
          <w:color w:val="1D2129"/>
          <w:shd w:val="clear" w:color="auto" w:fill="FFFFFF"/>
          <w:lang w:val="fr-FR"/>
        </w:rPr>
        <w:t>. En d'autres termes, comme Mahomet, Arafat n'avait donné sa parole</w:t>
      </w:r>
      <w:r>
        <w:rPr>
          <w:rFonts w:cstheme="minorHAnsi"/>
          <w:color w:val="1D2129"/>
          <w:shd w:val="clear" w:color="auto" w:fill="FFFFFF"/>
          <w:lang w:val="fr-FR"/>
        </w:rPr>
        <w:t>,</w:t>
      </w:r>
      <w:r w:rsidRPr="00777F9A">
        <w:rPr>
          <w:rFonts w:cstheme="minorHAnsi"/>
          <w:color w:val="1D2129"/>
          <w:shd w:val="clear" w:color="auto" w:fill="FFFFFF"/>
          <w:lang w:val="fr-FR"/>
        </w:rPr>
        <w:t xml:space="preserve"> que pour la renier une fois que la situation le permettrait, c'est-à-dire quand les Palestiniens seraient à nouveau en position de passer à l'offensive et de reprendre la route de Jérusalem. Dans d'autres contextes, </w:t>
      </w:r>
      <w:r w:rsidRPr="00015FAC">
        <w:rPr>
          <w:rFonts w:cstheme="minorHAnsi"/>
          <w:b/>
          <w:color w:val="1D2129"/>
          <w:shd w:val="clear" w:color="auto" w:fill="FFFFFF"/>
          <w:lang w:val="fr-FR"/>
        </w:rPr>
        <w:t>Hudaybiya</w:t>
      </w:r>
      <w:r w:rsidRPr="00777F9A">
        <w:rPr>
          <w:rFonts w:cstheme="minorHAnsi"/>
          <w:color w:val="1D2129"/>
          <w:shd w:val="clear" w:color="auto" w:fill="FFFFFF"/>
          <w:lang w:val="fr-FR"/>
        </w:rPr>
        <w:t xml:space="preserve"> a fait figure de mot-clé pour les islamistes radicaux. Le </w:t>
      </w:r>
      <w:r w:rsidRPr="0064204A">
        <w:rPr>
          <w:rFonts w:cstheme="minorHAnsi"/>
          <w:i/>
          <w:color w:val="1D2129"/>
          <w:shd w:val="clear" w:color="auto" w:fill="FFFFFF"/>
          <w:lang w:val="fr-FR"/>
        </w:rPr>
        <w:t>Moro Islamic Liberation Front</w:t>
      </w:r>
      <w:r w:rsidRPr="00777F9A">
        <w:rPr>
          <w:rFonts w:cstheme="minorHAnsi"/>
          <w:color w:val="1D2129"/>
          <w:shd w:val="clear" w:color="auto" w:fill="FFFFFF"/>
          <w:lang w:val="fr-FR"/>
        </w:rPr>
        <w:t xml:space="preserve"> avait trois camps d'entraînement au sein du complexe d'Abu Bakar dans les Philippines et l'un d'eux s'appelait </w:t>
      </w:r>
      <w:r w:rsidRPr="00015FAC">
        <w:rPr>
          <w:rFonts w:cstheme="minorHAnsi"/>
          <w:b/>
          <w:color w:val="1D2129"/>
          <w:shd w:val="clear" w:color="auto" w:fill="FFFFFF"/>
          <w:lang w:val="fr-FR"/>
        </w:rPr>
        <w:t>Camp Hudaybiya</w:t>
      </w:r>
      <w:r>
        <w:rPr>
          <w:rStyle w:val="Appelnotedebasdep"/>
          <w:rFonts w:cstheme="minorHAnsi"/>
          <w:color w:val="1D2129"/>
          <w:shd w:val="clear" w:color="auto" w:fill="FFFFFF"/>
          <w:lang w:val="fr-FR"/>
        </w:rPr>
        <w:footnoteReference w:id="410"/>
      </w:r>
      <w:r w:rsidRPr="00777F9A">
        <w:rPr>
          <w:rFonts w:cstheme="minorHAnsi"/>
          <w:color w:val="1D2129"/>
          <w:shd w:val="clear" w:color="auto" w:fill="FFFFFF"/>
          <w:lang w:val="fr-FR"/>
        </w:rPr>
        <w:t>.</w:t>
      </w:r>
    </w:p>
    <w:p w14:paraId="6723B10F" w14:textId="77777777" w:rsidR="00B71D4F" w:rsidRPr="00F949F3" w:rsidRDefault="00B71D4F" w:rsidP="0043022E">
      <w:pPr>
        <w:spacing w:after="0" w:line="240" w:lineRule="auto"/>
        <w:jc w:val="both"/>
        <w:rPr>
          <w:rFonts w:cstheme="minorHAnsi"/>
          <w:color w:val="1D2129"/>
          <w:shd w:val="clear" w:color="auto" w:fill="FFFFFF"/>
          <w:lang w:val="fr-FR"/>
        </w:rPr>
      </w:pPr>
    </w:p>
    <w:p w14:paraId="5F4C8442" w14:textId="77777777" w:rsidR="00B71D4F" w:rsidRDefault="00644A90" w:rsidP="0043022E">
      <w:pPr>
        <w:spacing w:after="0" w:line="240" w:lineRule="auto"/>
        <w:jc w:val="both"/>
        <w:rPr>
          <w:rFonts w:cstheme="minorHAnsi"/>
          <w:color w:val="1D2129"/>
          <w:shd w:val="clear" w:color="auto" w:fill="FFFFFF"/>
          <w:lang w:val="fr-FR"/>
        </w:rPr>
      </w:pPr>
      <w:r>
        <w:rPr>
          <w:rFonts w:cstheme="minorHAnsi"/>
          <w:b/>
          <w:color w:val="1D2129"/>
          <w:shd w:val="clear" w:color="auto" w:fill="FFFFFF"/>
          <w:lang w:val="fr-FR"/>
        </w:rPr>
        <w:t>H</w:t>
      </w:r>
      <w:r w:rsidRPr="00F949F3">
        <w:rPr>
          <w:rFonts w:cstheme="minorHAnsi"/>
          <w:b/>
          <w:color w:val="1D2129"/>
          <w:shd w:val="clear" w:color="auto" w:fill="FFFFFF"/>
          <w:lang w:val="fr-FR"/>
        </w:rPr>
        <w:t>udna</w:t>
      </w:r>
      <w:r w:rsidRPr="00F949F3">
        <w:rPr>
          <w:rFonts w:cstheme="minorHAnsi"/>
          <w:color w:val="1D2129"/>
          <w:shd w:val="clear" w:color="auto" w:fill="FFFFFF"/>
          <w:lang w:val="fr-FR"/>
        </w:rPr>
        <w:t xml:space="preserve"> est un terme arabe signifiant une "trêve" ou une "armistice" temporaire, ainsi que "calme" ou "tranquille", venant d'une racine verbale signifiant "calme". </w:t>
      </w:r>
      <w:r>
        <w:rPr>
          <w:rFonts w:cstheme="minorHAnsi"/>
          <w:color w:val="1D2129"/>
          <w:shd w:val="clear" w:color="auto" w:fill="FFFFFF"/>
          <w:lang w:val="fr-FR"/>
        </w:rPr>
        <w:t>I</w:t>
      </w:r>
      <w:r w:rsidRPr="00F949F3">
        <w:rPr>
          <w:rFonts w:cstheme="minorHAnsi"/>
          <w:color w:val="1D2129"/>
          <w:shd w:val="clear" w:color="auto" w:fill="FFFFFF"/>
          <w:lang w:val="fr-FR"/>
        </w:rPr>
        <w:t>l est parfois mal traduit comme "</w:t>
      </w:r>
      <w:r w:rsidRPr="00F949F3">
        <w:rPr>
          <w:rFonts w:cstheme="minorHAnsi"/>
          <w:i/>
          <w:color w:val="1D2129"/>
          <w:shd w:val="clear" w:color="auto" w:fill="FFFFFF"/>
          <w:lang w:val="fr-FR"/>
        </w:rPr>
        <w:t>cessez-le-feu</w:t>
      </w:r>
      <w:r w:rsidRPr="00F949F3">
        <w:rPr>
          <w:rFonts w:cstheme="minorHAnsi"/>
          <w:color w:val="1D2129"/>
          <w:shd w:val="clear" w:color="auto" w:fill="FFFFFF"/>
          <w:lang w:val="fr-FR"/>
        </w:rPr>
        <w:t xml:space="preserve">". </w:t>
      </w:r>
      <w:r>
        <w:rPr>
          <w:rFonts w:cstheme="minorHAnsi"/>
          <w:color w:val="1D2129"/>
          <w:shd w:val="clear" w:color="auto" w:fill="FFFFFF"/>
          <w:lang w:val="fr-FR"/>
        </w:rPr>
        <w:t>En</w:t>
      </w:r>
      <w:r w:rsidRPr="00F949F3">
        <w:rPr>
          <w:rFonts w:cstheme="minorHAnsi"/>
          <w:color w:val="1D2129"/>
          <w:shd w:val="clear" w:color="auto" w:fill="FFFFFF"/>
          <w:lang w:val="fr-FR"/>
        </w:rPr>
        <w:t xml:space="preserve"> d'autres mots, tant que l'islam est dans un état constant de jihad, un </w:t>
      </w:r>
      <w:r w:rsidRPr="00364675">
        <w:rPr>
          <w:rFonts w:cstheme="minorHAnsi"/>
          <w:i/>
          <w:color w:val="1D2129"/>
          <w:shd w:val="clear" w:color="auto" w:fill="FFFFFF"/>
          <w:lang w:val="fr-FR"/>
        </w:rPr>
        <w:t>cessez-le-feu temporaire</w:t>
      </w:r>
      <w:r w:rsidRPr="00F949F3">
        <w:rPr>
          <w:rFonts w:cstheme="minorHAnsi"/>
          <w:color w:val="1D2129"/>
          <w:shd w:val="clear" w:color="auto" w:fill="FFFFFF"/>
          <w:lang w:val="fr-FR"/>
        </w:rPr>
        <w:t xml:space="preserve"> permet un repos</w:t>
      </w:r>
      <w:r>
        <w:rPr>
          <w:rFonts w:cstheme="minorHAnsi"/>
          <w:color w:val="1D2129"/>
          <w:shd w:val="clear" w:color="auto" w:fill="FFFFFF"/>
          <w:lang w:val="fr-FR"/>
        </w:rPr>
        <w:t>,</w:t>
      </w:r>
      <w:r w:rsidRPr="00F949F3">
        <w:rPr>
          <w:rFonts w:cstheme="minorHAnsi"/>
          <w:color w:val="1D2129"/>
          <w:shd w:val="clear" w:color="auto" w:fill="FFFFFF"/>
          <w:lang w:val="fr-FR"/>
        </w:rPr>
        <w:t xml:space="preserve"> pour</w:t>
      </w:r>
      <w:r>
        <w:rPr>
          <w:rFonts w:cstheme="minorHAnsi"/>
          <w:color w:val="1D2129"/>
          <w:shd w:val="clear" w:color="auto" w:fill="FFFFFF"/>
          <w:lang w:val="fr-FR"/>
        </w:rPr>
        <w:t xml:space="preserve"> permettre</w:t>
      </w:r>
      <w:r w:rsidRPr="00F949F3">
        <w:rPr>
          <w:rFonts w:cstheme="minorHAnsi"/>
          <w:color w:val="1D2129"/>
          <w:shd w:val="clear" w:color="auto" w:fill="FFFFFF"/>
          <w:lang w:val="fr-FR"/>
        </w:rPr>
        <w:t xml:space="preserve"> plus de jihad</w:t>
      </w:r>
      <w:r>
        <w:rPr>
          <w:rFonts w:cstheme="minorHAnsi"/>
          <w:color w:val="1D2129"/>
          <w:shd w:val="clear" w:color="auto" w:fill="FFFFFF"/>
          <w:lang w:val="fr-FR"/>
        </w:rPr>
        <w:t xml:space="preserve"> ultérieurement</w:t>
      </w:r>
      <w:r w:rsidRPr="00F949F3">
        <w:rPr>
          <w:rFonts w:cstheme="minorHAnsi"/>
          <w:color w:val="1D2129"/>
          <w:shd w:val="clear" w:color="auto" w:fill="FFFFFF"/>
          <w:lang w:val="fr-FR"/>
        </w:rPr>
        <w:t xml:space="preserve">, ou </w:t>
      </w:r>
      <w:r w:rsidRPr="00F949F3">
        <w:rPr>
          <w:rFonts w:cstheme="minorHAnsi"/>
          <w:i/>
          <w:color w:val="1D2129"/>
          <w:shd w:val="clear" w:color="auto" w:fill="FFFFFF"/>
          <w:lang w:val="fr-FR"/>
        </w:rPr>
        <w:t>c'est un mensonge, quand on n'a pas, en fait, l'intention,</w:t>
      </w:r>
      <w:r w:rsidR="0046791A">
        <w:rPr>
          <w:rFonts w:cstheme="minorHAnsi"/>
          <w:i/>
          <w:color w:val="1D2129"/>
          <w:shd w:val="clear" w:color="auto" w:fill="FFFFFF"/>
          <w:lang w:val="fr-FR"/>
        </w:rPr>
        <w:t xml:space="preserve"> </w:t>
      </w:r>
      <w:r w:rsidRPr="00F949F3">
        <w:rPr>
          <w:rFonts w:cstheme="minorHAnsi"/>
          <w:i/>
          <w:color w:val="1D2129"/>
          <w:shd w:val="clear" w:color="auto" w:fill="FFFFFF"/>
          <w:lang w:val="fr-FR"/>
        </w:rPr>
        <w:t>actuellement,</w:t>
      </w:r>
      <w:r>
        <w:rPr>
          <w:rFonts w:cstheme="minorHAnsi"/>
          <w:i/>
          <w:color w:val="1D2129"/>
          <w:shd w:val="clear" w:color="auto" w:fill="FFFFFF"/>
          <w:lang w:val="fr-FR"/>
        </w:rPr>
        <w:t xml:space="preserve"> de</w:t>
      </w:r>
      <w:r w:rsidRPr="00F949F3">
        <w:rPr>
          <w:rFonts w:cstheme="minorHAnsi"/>
          <w:i/>
          <w:color w:val="1D2129"/>
          <w:shd w:val="clear" w:color="auto" w:fill="FFFFFF"/>
          <w:lang w:val="fr-FR"/>
        </w:rPr>
        <w:t xml:space="preserve"> maintenir le cessez-le-feu</w:t>
      </w:r>
      <w:r w:rsidRPr="00F949F3">
        <w:rPr>
          <w:rFonts w:cstheme="minorHAnsi"/>
          <w:color w:val="1D2129"/>
          <w:shd w:val="clear" w:color="auto" w:fill="FFFFFF"/>
          <w:lang w:val="fr-FR"/>
        </w:rPr>
        <w:t xml:space="preserve"> ...</w:t>
      </w:r>
      <w:r>
        <w:rPr>
          <w:rStyle w:val="Appelnotedebasdep"/>
          <w:rFonts w:cstheme="minorHAnsi"/>
          <w:color w:val="1D2129"/>
          <w:shd w:val="clear" w:color="auto" w:fill="FFFFFF"/>
          <w:lang w:val="fr-FR"/>
        </w:rPr>
        <w:footnoteReference w:id="411"/>
      </w:r>
    </w:p>
    <w:p w14:paraId="157AC2D4" w14:textId="77777777" w:rsidR="0053119D" w:rsidRDefault="0053119D" w:rsidP="00B71D4F">
      <w:pPr>
        <w:spacing w:after="0"/>
        <w:rPr>
          <w:rFonts w:cstheme="minorHAnsi"/>
          <w:color w:val="1D2129"/>
          <w:shd w:val="clear" w:color="auto" w:fill="FFFFFF"/>
          <w:lang w:val="fr-FR"/>
        </w:rPr>
      </w:pPr>
    </w:p>
    <w:p w14:paraId="2190F33E" w14:textId="77777777" w:rsidR="00B71D4F" w:rsidRDefault="00644A90" w:rsidP="00B71D4F">
      <w:pPr>
        <w:pStyle w:val="Titre2"/>
        <w:rPr>
          <w:shd w:val="clear" w:color="auto" w:fill="FFFFFF"/>
          <w:lang w:val="fr-FR"/>
        </w:rPr>
      </w:pPr>
      <w:bookmarkStart w:id="134" w:name="_Toc510966430"/>
      <w:bookmarkStart w:id="135" w:name="_Toc68429416"/>
      <w:r>
        <w:rPr>
          <w:shd w:val="clear" w:color="auto" w:fill="FFFFFF"/>
          <w:lang w:val="fr-FR"/>
        </w:rPr>
        <w:t>Versets du Coran</w:t>
      </w:r>
      <w:bookmarkEnd w:id="134"/>
      <w:bookmarkEnd w:id="135"/>
    </w:p>
    <w:p w14:paraId="50D05C27" w14:textId="77777777" w:rsidR="00B71D4F" w:rsidRDefault="00B71D4F" w:rsidP="00B71D4F">
      <w:pPr>
        <w:spacing w:after="0"/>
        <w:rPr>
          <w:rFonts w:cstheme="minorHAnsi"/>
          <w:color w:val="1D2129"/>
          <w:shd w:val="clear" w:color="auto" w:fill="FFFFFF"/>
          <w:lang w:val="fr-FR"/>
        </w:rPr>
      </w:pPr>
    </w:p>
    <w:p w14:paraId="646C1AB5" w14:textId="77777777" w:rsidR="00B71D4F" w:rsidRDefault="00644A90"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Certaines traductions édulcorées, dans une langue étrangère à l’arabe, dissimulent la force violente de certains versets et la vraie signification de ce certains versets et hadiths.</w:t>
      </w:r>
    </w:p>
    <w:p w14:paraId="22498A17" w14:textId="77777777" w:rsidR="00B71D4F" w:rsidRDefault="00B71D4F" w:rsidP="0043022E">
      <w:pPr>
        <w:spacing w:after="0" w:line="240" w:lineRule="auto"/>
        <w:jc w:val="both"/>
        <w:rPr>
          <w:rFonts w:cstheme="minorHAnsi"/>
          <w:color w:val="1D2129"/>
          <w:shd w:val="clear" w:color="auto" w:fill="FFFFFF"/>
          <w:lang w:val="fr-FR"/>
        </w:rPr>
      </w:pPr>
    </w:p>
    <w:p w14:paraId="7A436340" w14:textId="77777777" w:rsidR="00B71D4F" w:rsidRDefault="00644A90" w:rsidP="0043022E">
      <w:pPr>
        <w:spacing w:after="0" w:line="240" w:lineRule="auto"/>
        <w:jc w:val="both"/>
        <w:rPr>
          <w:rFonts w:cstheme="minorHAnsi"/>
          <w:color w:val="1D2129"/>
          <w:shd w:val="clear" w:color="auto" w:fill="FFFFFF"/>
          <w:lang w:val="fr-FR"/>
        </w:rPr>
      </w:pPr>
      <w:r w:rsidRPr="004605CD">
        <w:rPr>
          <w:rFonts w:cstheme="minorHAnsi"/>
          <w:color w:val="1D2129"/>
          <w:shd w:val="clear" w:color="auto" w:fill="FFFFFF"/>
          <w:lang w:val="fr-FR"/>
        </w:rPr>
        <w:t xml:space="preserve">Le mot arabe utilisé ici pour « ruse » ou « </w:t>
      </w:r>
      <w:r w:rsidRPr="004605CD">
        <w:rPr>
          <w:rFonts w:cstheme="minorHAnsi"/>
          <w:b/>
          <w:color w:val="1D2129"/>
          <w:shd w:val="clear" w:color="auto" w:fill="FFFFFF"/>
          <w:lang w:val="fr-FR"/>
        </w:rPr>
        <w:t>stratagème</w:t>
      </w:r>
      <w:r w:rsidRPr="004605CD">
        <w:rPr>
          <w:rFonts w:cstheme="minorHAnsi"/>
          <w:color w:val="1D2129"/>
          <w:shd w:val="clear" w:color="auto" w:fill="FFFFFF"/>
          <w:lang w:val="fr-FR"/>
        </w:rPr>
        <w:t xml:space="preserve"> » est </w:t>
      </w:r>
      <w:r w:rsidRPr="004605CD">
        <w:rPr>
          <w:rFonts w:cstheme="minorHAnsi"/>
          <w:b/>
          <w:color w:val="1D2129"/>
          <w:shd w:val="clear" w:color="auto" w:fill="FFFFFF"/>
          <w:lang w:val="fr-FR"/>
        </w:rPr>
        <w:t>makara</w:t>
      </w:r>
      <w:r w:rsidRPr="004605CD">
        <w:rPr>
          <w:rFonts w:cstheme="minorHAnsi"/>
          <w:color w:val="1D2129"/>
          <w:shd w:val="clear" w:color="auto" w:fill="FFFFFF"/>
          <w:lang w:val="fr-FR"/>
        </w:rPr>
        <w:t xml:space="preserve">, ce qui veut dire littéralement </w:t>
      </w:r>
      <w:r w:rsidRPr="004605CD">
        <w:rPr>
          <w:rFonts w:cstheme="minorHAnsi"/>
          <w:b/>
          <w:color w:val="1D2129"/>
          <w:shd w:val="clear" w:color="auto" w:fill="FFFFFF"/>
          <w:lang w:val="fr-FR"/>
        </w:rPr>
        <w:t>tromperie</w:t>
      </w:r>
      <w:r w:rsidRPr="004605CD">
        <w:rPr>
          <w:rFonts w:cstheme="minorHAnsi"/>
          <w:color w:val="1D2129"/>
          <w:shd w:val="clear" w:color="auto" w:fill="FFFFFF"/>
          <w:lang w:val="fr-FR"/>
        </w:rPr>
        <w:t>.</w:t>
      </w:r>
    </w:p>
    <w:p w14:paraId="064398B9" w14:textId="77777777" w:rsidR="00B71D4F" w:rsidRDefault="00B71D4F" w:rsidP="0043022E">
      <w:pPr>
        <w:spacing w:after="0" w:line="240" w:lineRule="auto"/>
        <w:jc w:val="both"/>
        <w:rPr>
          <w:rFonts w:cstheme="minorHAnsi"/>
          <w:color w:val="1D2129"/>
          <w:shd w:val="clear" w:color="auto" w:fill="FFFFFF"/>
          <w:lang w:val="fr-FR"/>
        </w:rPr>
      </w:pPr>
    </w:p>
    <w:p w14:paraId="6A469818" w14:textId="4B9771AD" w:rsidR="00B71D4F" w:rsidRDefault="00644A90" w:rsidP="0043022E">
      <w:pPr>
        <w:spacing w:after="0" w:line="240" w:lineRule="auto"/>
        <w:jc w:val="both"/>
        <w:rPr>
          <w:rFonts w:cstheme="minorHAnsi"/>
          <w:color w:val="1D2129"/>
          <w:shd w:val="clear" w:color="auto" w:fill="FFFFFF"/>
          <w:lang w:val="fr-FR"/>
        </w:rPr>
      </w:pPr>
      <w:r w:rsidRPr="004605CD">
        <w:rPr>
          <w:rFonts w:cstheme="minorHAnsi"/>
          <w:color w:val="1D2129"/>
          <w:shd w:val="clear" w:color="auto" w:fill="FFFFFF"/>
          <w:lang w:val="fr-FR"/>
        </w:rPr>
        <w:t>Coran 2:225</w:t>
      </w:r>
      <w:r>
        <w:rPr>
          <w:rFonts w:cstheme="minorHAnsi"/>
          <w:color w:val="1D2129"/>
          <w:shd w:val="clear" w:color="auto" w:fill="FFFFFF"/>
          <w:lang w:val="fr-FR"/>
        </w:rPr>
        <w:t> : « </w:t>
      </w:r>
      <w:r w:rsidR="00D34506">
        <w:rPr>
          <w:rFonts w:cstheme="minorHAnsi"/>
          <w:b/>
          <w:i/>
          <w:color w:val="1D2129"/>
          <w:shd w:val="clear" w:color="auto" w:fill="FFFFFF"/>
          <w:lang w:val="fr-FR"/>
        </w:rPr>
        <w:t>Allah</w:t>
      </w:r>
      <w:r w:rsidRPr="00F531BA">
        <w:rPr>
          <w:rFonts w:cstheme="minorHAnsi"/>
          <w:b/>
          <w:i/>
          <w:color w:val="1D2129"/>
          <w:shd w:val="clear" w:color="auto" w:fill="FFFFFF"/>
          <w:lang w:val="fr-FR"/>
        </w:rPr>
        <w:t xml:space="preserve"> vous tiendra rigueur non pas d’un serment que vous aurez prononcé à la légère</w:t>
      </w:r>
      <w:r w:rsidRPr="00F531BA">
        <w:rPr>
          <w:rFonts w:cstheme="minorHAnsi"/>
          <w:i/>
          <w:color w:val="1D2129"/>
          <w:shd w:val="clear" w:color="auto" w:fill="FFFFFF"/>
          <w:lang w:val="fr-FR"/>
        </w:rPr>
        <w:t xml:space="preserve">, mais de celui que vous aurez proféré en toute conscience, car </w:t>
      </w:r>
      <w:r w:rsidR="00D34506">
        <w:rPr>
          <w:rFonts w:cstheme="minorHAnsi"/>
          <w:i/>
          <w:color w:val="1D2129"/>
          <w:shd w:val="clear" w:color="auto" w:fill="FFFFFF"/>
          <w:lang w:val="fr-FR"/>
        </w:rPr>
        <w:t>Allah</w:t>
      </w:r>
      <w:r w:rsidRPr="00F531BA">
        <w:rPr>
          <w:rFonts w:cstheme="minorHAnsi"/>
          <w:i/>
          <w:color w:val="1D2129"/>
          <w:shd w:val="clear" w:color="auto" w:fill="FFFFFF"/>
          <w:lang w:val="fr-FR"/>
        </w:rPr>
        <w:t xml:space="preserve"> est Clément et Plein de mansuétude</w:t>
      </w:r>
      <w:r w:rsidRPr="00F531BA">
        <w:rPr>
          <w:rFonts w:cstheme="minorHAnsi"/>
          <w:color w:val="1D2129"/>
          <w:shd w:val="clear" w:color="auto" w:fill="FFFFFF"/>
          <w:lang w:val="fr-FR"/>
        </w:rPr>
        <w:t>.</w:t>
      </w:r>
      <w:r>
        <w:rPr>
          <w:rFonts w:cstheme="minorHAnsi"/>
          <w:color w:val="1D2129"/>
          <w:shd w:val="clear" w:color="auto" w:fill="FFFFFF"/>
          <w:lang w:val="fr-FR"/>
        </w:rPr>
        <w:t xml:space="preserve"> </w:t>
      </w:r>
      <w:r w:rsidRPr="004605CD">
        <w:rPr>
          <w:rFonts w:cstheme="minorHAnsi"/>
          <w:color w:val="1D2129"/>
          <w:shd w:val="clear" w:color="auto" w:fill="FFFFFF"/>
          <w:lang w:val="fr-FR"/>
        </w:rPr>
        <w:t>»</w:t>
      </w:r>
      <w:r>
        <w:rPr>
          <w:rFonts w:cstheme="minorHAnsi"/>
          <w:color w:val="1D2129"/>
          <w:shd w:val="clear" w:color="auto" w:fill="FFFFFF"/>
          <w:lang w:val="fr-FR"/>
        </w:rPr>
        <w:t>.</w:t>
      </w:r>
    </w:p>
    <w:p w14:paraId="3145B4F9" w14:textId="22E06F8C" w:rsidR="00B71D4F" w:rsidRDefault="00644A90"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Source : </w:t>
      </w:r>
      <w:hyperlink r:id="rId88" w:history="1">
        <w:r w:rsidRPr="003A2533">
          <w:rPr>
            <w:rStyle w:val="Lienhypertexte"/>
            <w:rFonts w:cstheme="minorHAnsi"/>
            <w:shd w:val="clear" w:color="auto" w:fill="FFFFFF"/>
            <w:lang w:val="fr-FR"/>
          </w:rPr>
          <w:t>http://www.hisnulmuslim.com/coran/index.php?num</w:t>
        </w:r>
        <w:r w:rsidR="003575AB">
          <w:rPr>
            <w:rStyle w:val="Lienhypertexte"/>
            <w:rFonts w:cstheme="minorHAnsi"/>
            <w:shd w:val="clear" w:color="auto" w:fill="FFFFFF"/>
            <w:lang w:val="fr-FR"/>
          </w:rPr>
          <w:t>–</w:t>
        </w:r>
        <w:r w:rsidRPr="003A2533">
          <w:rPr>
            <w:rStyle w:val="Lienhypertexte"/>
            <w:rFonts w:cstheme="minorHAnsi"/>
            <w:shd w:val="clear" w:color="auto" w:fill="FFFFFF"/>
            <w:lang w:val="fr-FR"/>
          </w:rPr>
          <w:t>sourate=2</w:t>
        </w:r>
      </w:hyperlink>
      <w:r>
        <w:rPr>
          <w:rFonts w:cstheme="minorHAnsi"/>
          <w:color w:val="1D2129"/>
          <w:shd w:val="clear" w:color="auto" w:fill="FFFFFF"/>
          <w:lang w:val="fr-FR"/>
        </w:rPr>
        <w:t xml:space="preserve"> </w:t>
      </w:r>
    </w:p>
    <w:p w14:paraId="5A3C8FA5" w14:textId="77777777" w:rsidR="00B71D4F" w:rsidRPr="004605CD" w:rsidRDefault="00644A90"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Autre traduction : « </w:t>
      </w:r>
      <w:r w:rsidRPr="00F531BA">
        <w:rPr>
          <w:rFonts w:cstheme="minorHAnsi"/>
          <w:b/>
          <w:i/>
          <w:color w:val="1D2129"/>
          <w:shd w:val="clear" w:color="auto" w:fill="FFFFFF"/>
          <w:lang w:val="fr-FR"/>
        </w:rPr>
        <w:t>Ce n'est pas pour les expressions gratuites</w:t>
      </w:r>
      <w:r w:rsidRPr="00F531BA">
        <w:rPr>
          <w:rFonts w:cstheme="minorHAnsi"/>
          <w:i/>
          <w:color w:val="1D2129"/>
          <w:shd w:val="clear" w:color="auto" w:fill="FFFFFF"/>
          <w:lang w:val="fr-FR"/>
        </w:rPr>
        <w:t xml:space="preserve"> dans vos serments qu'Allah vous saisit : Il vous saisit pour ce que vos coeurs ont acquis. Et Allah est Pardonneur et Patient</w:t>
      </w:r>
      <w:r>
        <w:rPr>
          <w:rFonts w:cstheme="minorHAnsi"/>
          <w:color w:val="1D2129"/>
          <w:shd w:val="clear" w:color="auto" w:fill="FFFFFF"/>
          <w:lang w:val="fr-FR"/>
        </w:rPr>
        <w:t> »</w:t>
      </w:r>
      <w:r w:rsidRPr="00F531BA">
        <w:rPr>
          <w:rFonts w:cstheme="minorHAnsi"/>
          <w:color w:val="1D2129"/>
          <w:shd w:val="clear" w:color="auto" w:fill="FFFFFF"/>
          <w:lang w:val="fr-FR"/>
        </w:rPr>
        <w:t>.</w:t>
      </w:r>
    </w:p>
    <w:p w14:paraId="605F88F4" w14:textId="77777777" w:rsidR="00B71D4F" w:rsidRDefault="00B71D4F" w:rsidP="0043022E">
      <w:pPr>
        <w:spacing w:after="0" w:line="240" w:lineRule="auto"/>
        <w:jc w:val="both"/>
        <w:rPr>
          <w:rFonts w:cstheme="minorHAnsi"/>
          <w:color w:val="1D2129"/>
          <w:shd w:val="clear" w:color="auto" w:fill="FFFFFF"/>
          <w:lang w:val="fr-FR"/>
        </w:rPr>
      </w:pPr>
    </w:p>
    <w:p w14:paraId="4C15D494" w14:textId="671C33F2" w:rsidR="00B71D4F" w:rsidRDefault="00644A90"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Coran</w:t>
      </w:r>
      <w:r w:rsidRPr="009D544B">
        <w:rPr>
          <w:rFonts w:cstheme="minorHAnsi"/>
          <w:color w:val="1D2129"/>
          <w:shd w:val="clear" w:color="auto" w:fill="FFFFFF"/>
          <w:lang w:val="fr-FR"/>
        </w:rPr>
        <w:t xml:space="preserve"> 3</w:t>
      </w:r>
      <w:r>
        <w:rPr>
          <w:rFonts w:cstheme="minorHAnsi"/>
          <w:color w:val="1D2129"/>
          <w:shd w:val="clear" w:color="auto" w:fill="FFFFFF"/>
          <w:lang w:val="fr-FR"/>
        </w:rPr>
        <w:t>:</w:t>
      </w:r>
      <w:r w:rsidRPr="009D544B">
        <w:rPr>
          <w:rFonts w:cstheme="minorHAnsi"/>
          <w:color w:val="1D2129"/>
          <w:shd w:val="clear" w:color="auto" w:fill="FFFFFF"/>
          <w:lang w:val="fr-FR"/>
        </w:rPr>
        <w:t xml:space="preserve">28 : </w:t>
      </w:r>
      <w:r w:rsidRPr="009D544B">
        <w:rPr>
          <w:rFonts w:cstheme="minorHAnsi"/>
          <w:i/>
          <w:color w:val="1D2129"/>
          <w:shd w:val="clear" w:color="auto" w:fill="FFFFFF"/>
          <w:lang w:val="fr-FR"/>
        </w:rPr>
        <w:t xml:space="preserve">« Que les croyants ne prennent pas, pour alliés, des infidèles, au lieu de croyants. Quiconque le fait contredit la religion d’Allah, </w:t>
      </w:r>
      <w:r w:rsidRPr="009D544B">
        <w:rPr>
          <w:rFonts w:cstheme="minorHAnsi"/>
          <w:b/>
          <w:i/>
          <w:color w:val="1D2129"/>
          <w:shd w:val="clear" w:color="auto" w:fill="FFFFFF"/>
          <w:lang w:val="fr-FR"/>
        </w:rPr>
        <w:t>à moins que vous ne cherchiez à vous protéger d’eux</w:t>
      </w:r>
      <w:r w:rsidRPr="009D544B">
        <w:rPr>
          <w:rFonts w:cstheme="minorHAnsi"/>
          <w:color w:val="1D2129"/>
          <w:shd w:val="clear" w:color="auto" w:fill="FFFFFF"/>
          <w:lang w:val="fr-FR"/>
        </w:rPr>
        <w:t xml:space="preserve"> ».</w:t>
      </w:r>
    </w:p>
    <w:p w14:paraId="7C8906BB" w14:textId="77777777" w:rsidR="00B71D4F" w:rsidRDefault="00644A90"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Autre traduction : « </w:t>
      </w:r>
      <w:r w:rsidRPr="008C5E28">
        <w:rPr>
          <w:rFonts w:cstheme="minorHAnsi"/>
          <w:i/>
          <w:color w:val="1D2129"/>
          <w:shd w:val="clear" w:color="auto" w:fill="FFFFFF"/>
          <w:lang w:val="fr-FR"/>
        </w:rPr>
        <w:t>Ne laissez pas les croyants prendre pour des amis ou des aides non-croyants plutôt que des croyants : si quelqu'un le fait, rien ne sera aidé par Allah</w:t>
      </w:r>
      <w:r w:rsidRPr="008C5E28">
        <w:rPr>
          <w:rFonts w:cstheme="minorHAnsi"/>
          <w:b/>
          <w:i/>
          <w:color w:val="1D2129"/>
          <w:shd w:val="clear" w:color="auto" w:fill="FFFFFF"/>
          <w:lang w:val="fr-FR"/>
        </w:rPr>
        <w:t>, sauf par précaution, afin que vous puissiez vous en prémunir</w:t>
      </w:r>
      <w:r w:rsidRPr="008C5E28">
        <w:rPr>
          <w:rFonts w:cstheme="minorHAnsi"/>
          <w:i/>
          <w:color w:val="1D2129"/>
          <w:shd w:val="clear" w:color="auto" w:fill="FFFFFF"/>
          <w:lang w:val="fr-FR"/>
        </w:rPr>
        <w:t>. Mais Allah vous avertit (Se souvenir) de Lui-même ; pour le but final est à Allah</w:t>
      </w:r>
      <w:r>
        <w:rPr>
          <w:rFonts w:cstheme="minorHAnsi"/>
          <w:color w:val="1D2129"/>
          <w:shd w:val="clear" w:color="auto" w:fill="FFFFFF"/>
          <w:lang w:val="fr-FR"/>
        </w:rPr>
        <w:t> »</w:t>
      </w:r>
      <w:r w:rsidRPr="008C5E28">
        <w:rPr>
          <w:rFonts w:cstheme="minorHAnsi"/>
          <w:color w:val="1D2129"/>
          <w:shd w:val="clear" w:color="auto" w:fill="FFFFFF"/>
          <w:lang w:val="fr-FR"/>
        </w:rPr>
        <w:t>.</w:t>
      </w:r>
    </w:p>
    <w:p w14:paraId="2FD43363" w14:textId="77777777" w:rsidR="00B71D4F" w:rsidRDefault="00B71D4F" w:rsidP="0043022E">
      <w:pPr>
        <w:spacing w:after="0" w:line="240" w:lineRule="auto"/>
        <w:jc w:val="both"/>
        <w:rPr>
          <w:rFonts w:cstheme="minorHAnsi"/>
          <w:color w:val="1D2129"/>
          <w:shd w:val="clear" w:color="auto" w:fill="FFFFFF"/>
          <w:lang w:val="fr-FR"/>
        </w:rPr>
      </w:pPr>
    </w:p>
    <w:p w14:paraId="7AC435C0" w14:textId="5E14471D" w:rsidR="00B71D4F" w:rsidRDefault="00644A90" w:rsidP="0043022E">
      <w:pPr>
        <w:spacing w:after="0" w:line="240" w:lineRule="auto"/>
        <w:jc w:val="both"/>
        <w:rPr>
          <w:rFonts w:cstheme="minorHAnsi"/>
          <w:color w:val="1D2129"/>
          <w:shd w:val="clear" w:color="auto" w:fill="FFFFFF"/>
          <w:lang w:val="fr-FR"/>
        </w:rPr>
      </w:pPr>
      <w:r w:rsidRPr="004605CD">
        <w:rPr>
          <w:rFonts w:cstheme="minorHAnsi"/>
          <w:color w:val="1D2129"/>
          <w:shd w:val="clear" w:color="auto" w:fill="FFFFFF"/>
          <w:lang w:val="fr-FR"/>
        </w:rPr>
        <w:t>Ce verset</w:t>
      </w:r>
      <w:r>
        <w:rPr>
          <w:rFonts w:cstheme="minorHAnsi"/>
          <w:color w:val="1D2129"/>
          <w:shd w:val="clear" w:color="auto" w:fill="FFFFFF"/>
          <w:lang w:val="fr-FR"/>
        </w:rPr>
        <w:t xml:space="preserve"> justifie la taqiya et </w:t>
      </w:r>
      <w:r w:rsidRPr="004605CD">
        <w:rPr>
          <w:rFonts w:cstheme="minorHAnsi"/>
          <w:color w:val="1D2129"/>
          <w:shd w:val="clear" w:color="auto" w:fill="FFFFFF"/>
          <w:lang w:val="fr-FR"/>
        </w:rPr>
        <w:t xml:space="preserve">demande aux musulmans de ne pas prendre les mécréants comme alliés ou amis, à moins que cela ils n’y soient « </w:t>
      </w:r>
      <w:r w:rsidRPr="000958ED">
        <w:rPr>
          <w:rFonts w:cstheme="minorHAnsi"/>
          <w:b/>
          <w:i/>
          <w:color w:val="1D2129"/>
          <w:shd w:val="clear" w:color="auto" w:fill="FFFFFF"/>
          <w:lang w:val="fr-FR"/>
        </w:rPr>
        <w:t>contraint</w:t>
      </w:r>
      <w:r>
        <w:rPr>
          <w:rFonts w:cstheme="minorHAnsi"/>
          <w:b/>
          <w:i/>
          <w:color w:val="1D2129"/>
          <w:shd w:val="clear" w:color="auto" w:fill="FFFFFF"/>
          <w:lang w:val="fr-FR"/>
        </w:rPr>
        <w:t>s</w:t>
      </w:r>
      <w:r w:rsidRPr="000958ED">
        <w:rPr>
          <w:rFonts w:cstheme="minorHAnsi"/>
          <w:b/>
          <w:i/>
          <w:color w:val="1D2129"/>
          <w:shd w:val="clear" w:color="auto" w:fill="FFFFFF"/>
          <w:lang w:val="fr-FR"/>
        </w:rPr>
        <w:t xml:space="preserve"> par un péril à redouter</w:t>
      </w:r>
      <w:r w:rsidRPr="004605CD">
        <w:rPr>
          <w:rFonts w:cstheme="minorHAnsi"/>
          <w:color w:val="1D2129"/>
          <w:shd w:val="clear" w:color="auto" w:fill="FFFFFF"/>
          <w:lang w:val="fr-FR"/>
        </w:rPr>
        <w:t xml:space="preserve"> ».</w:t>
      </w:r>
    </w:p>
    <w:p w14:paraId="4AF901B8" w14:textId="4DC3D60C" w:rsidR="00D53C52" w:rsidRDefault="00D53C52" w:rsidP="0043022E">
      <w:pPr>
        <w:spacing w:after="0" w:line="240" w:lineRule="auto"/>
        <w:jc w:val="both"/>
        <w:rPr>
          <w:rFonts w:cstheme="minorHAnsi"/>
          <w:color w:val="1D2129"/>
          <w:shd w:val="clear" w:color="auto" w:fill="FFFFFF"/>
          <w:lang w:val="fr-FR"/>
        </w:rPr>
      </w:pPr>
    </w:p>
    <w:p w14:paraId="6CF75AE8" w14:textId="59D255C1" w:rsidR="00D53C52" w:rsidRDefault="00D53C52"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Un musulman m’explique le verset 3:28 : « </w:t>
      </w:r>
      <w:r w:rsidRPr="00D53C52">
        <w:rPr>
          <w:rFonts w:cstheme="minorHAnsi"/>
          <w:i/>
          <w:color w:val="1D2129"/>
          <w:shd w:val="clear" w:color="auto" w:fill="FFFFFF"/>
          <w:lang w:val="fr-FR"/>
        </w:rPr>
        <w:t>ce verset est la protection du musulman des infidèles</w:t>
      </w:r>
      <w:r>
        <w:rPr>
          <w:rFonts w:cstheme="minorHAnsi"/>
          <w:i/>
          <w:color w:val="1D2129"/>
          <w:shd w:val="clear" w:color="auto" w:fill="FFFFFF"/>
          <w:lang w:val="fr-FR"/>
        </w:rPr>
        <w:t>,</w:t>
      </w:r>
      <w:r w:rsidRPr="00D53C52">
        <w:rPr>
          <w:rFonts w:cstheme="minorHAnsi"/>
          <w:i/>
          <w:color w:val="1D2129"/>
          <w:shd w:val="clear" w:color="auto" w:fill="FFFFFF"/>
          <w:lang w:val="fr-FR"/>
        </w:rPr>
        <w:t xml:space="preserve"> durant les périodes de guerres ou de lu</w:t>
      </w:r>
      <w:r>
        <w:rPr>
          <w:rFonts w:cstheme="minorHAnsi"/>
          <w:i/>
          <w:color w:val="1D2129"/>
          <w:shd w:val="clear" w:color="auto" w:fill="FFFFFF"/>
          <w:lang w:val="fr-FR"/>
        </w:rPr>
        <w:t>t</w:t>
      </w:r>
      <w:r w:rsidRPr="00D53C52">
        <w:rPr>
          <w:rFonts w:cstheme="minorHAnsi"/>
          <w:i/>
          <w:color w:val="1D2129"/>
          <w:shd w:val="clear" w:color="auto" w:fill="FFFFFF"/>
          <w:lang w:val="fr-FR"/>
        </w:rPr>
        <w:t>tes sociale</w:t>
      </w:r>
      <w:r>
        <w:rPr>
          <w:rFonts w:cstheme="minorHAnsi"/>
          <w:i/>
          <w:color w:val="1D2129"/>
          <w:shd w:val="clear" w:color="auto" w:fill="FFFFFF"/>
          <w:lang w:val="fr-FR"/>
        </w:rPr>
        <w:t>s</w:t>
      </w:r>
      <w:r w:rsidRPr="00D53C52">
        <w:rPr>
          <w:rFonts w:cstheme="minorHAnsi"/>
          <w:i/>
          <w:color w:val="1D2129"/>
          <w:shd w:val="clear" w:color="auto" w:fill="FFFFFF"/>
          <w:lang w:val="fr-FR"/>
        </w:rPr>
        <w:t xml:space="preserve"> entre croyants et infidèles. Un croyant peu</w:t>
      </w:r>
      <w:r>
        <w:rPr>
          <w:rFonts w:cstheme="minorHAnsi"/>
          <w:i/>
          <w:color w:val="1D2129"/>
          <w:shd w:val="clear" w:color="auto" w:fill="FFFFFF"/>
          <w:lang w:val="fr-FR"/>
        </w:rPr>
        <w:t>t</w:t>
      </w:r>
      <w:r w:rsidRPr="00D53C52">
        <w:rPr>
          <w:rFonts w:cstheme="minorHAnsi"/>
          <w:i/>
          <w:color w:val="1D2129"/>
          <w:shd w:val="clear" w:color="auto" w:fill="FFFFFF"/>
          <w:lang w:val="fr-FR"/>
        </w:rPr>
        <w:t xml:space="preserve"> nier sa croyance</w:t>
      </w:r>
      <w:r>
        <w:rPr>
          <w:rFonts w:cstheme="minorHAnsi"/>
          <w:i/>
          <w:color w:val="1D2129"/>
          <w:shd w:val="clear" w:color="auto" w:fill="FFFFFF"/>
          <w:lang w:val="fr-FR"/>
        </w:rPr>
        <w:t>,</w:t>
      </w:r>
      <w:r w:rsidRPr="00D53C52">
        <w:rPr>
          <w:rFonts w:cstheme="minorHAnsi"/>
          <w:i/>
          <w:color w:val="1D2129"/>
          <w:shd w:val="clear" w:color="auto" w:fill="FFFFFF"/>
          <w:lang w:val="fr-FR"/>
        </w:rPr>
        <w:t xml:space="preserve"> pour fuir </w:t>
      </w:r>
      <w:r>
        <w:rPr>
          <w:rFonts w:cstheme="minorHAnsi"/>
          <w:i/>
          <w:color w:val="1D2129"/>
          <w:shd w:val="clear" w:color="auto" w:fill="FFFFFF"/>
          <w:lang w:val="fr-FR"/>
        </w:rPr>
        <w:t>le</w:t>
      </w:r>
      <w:r w:rsidRPr="00D53C52">
        <w:rPr>
          <w:rFonts w:cstheme="minorHAnsi"/>
          <w:i/>
          <w:color w:val="1D2129"/>
          <w:shd w:val="clear" w:color="auto" w:fill="FFFFFF"/>
          <w:lang w:val="fr-FR"/>
        </w:rPr>
        <w:t xml:space="preserve"> danger d'êtres tu</w:t>
      </w:r>
      <w:r>
        <w:rPr>
          <w:rFonts w:cstheme="minorHAnsi"/>
          <w:i/>
          <w:color w:val="1D2129"/>
          <w:shd w:val="clear" w:color="auto" w:fill="FFFFFF"/>
          <w:lang w:val="fr-FR"/>
        </w:rPr>
        <w:t>é</w:t>
      </w:r>
      <w:r w:rsidRPr="00D53C52">
        <w:rPr>
          <w:rFonts w:cstheme="minorHAnsi"/>
          <w:i/>
          <w:color w:val="1D2129"/>
          <w:shd w:val="clear" w:color="auto" w:fill="FFFFFF"/>
          <w:lang w:val="fr-FR"/>
        </w:rPr>
        <w:t xml:space="preserve"> ou fait prisonnier par l'ennemi</w:t>
      </w:r>
      <w:r>
        <w:rPr>
          <w:rFonts w:cstheme="minorHAnsi"/>
          <w:i/>
          <w:color w:val="1D2129"/>
          <w:shd w:val="clear" w:color="auto" w:fill="FFFFFF"/>
          <w:lang w:val="fr-FR"/>
        </w:rPr>
        <w:t>,</w:t>
      </w:r>
      <w:r w:rsidRPr="00D53C52">
        <w:rPr>
          <w:rFonts w:cstheme="minorHAnsi"/>
          <w:i/>
          <w:color w:val="1D2129"/>
          <w:shd w:val="clear" w:color="auto" w:fill="FFFFFF"/>
          <w:lang w:val="fr-FR"/>
        </w:rPr>
        <w:t xml:space="preserve"> à cause de sa propre foi</w:t>
      </w:r>
      <w:r>
        <w:rPr>
          <w:rFonts w:cstheme="minorHAnsi"/>
          <w:color w:val="1D2129"/>
          <w:shd w:val="clear" w:color="auto" w:fill="FFFFFF"/>
          <w:lang w:val="fr-FR"/>
        </w:rPr>
        <w:t> ».</w:t>
      </w:r>
    </w:p>
    <w:p w14:paraId="544F1051" w14:textId="77777777" w:rsidR="00B71D4F" w:rsidRDefault="00B71D4F" w:rsidP="0043022E">
      <w:pPr>
        <w:spacing w:after="0" w:line="240" w:lineRule="auto"/>
        <w:jc w:val="both"/>
        <w:rPr>
          <w:rFonts w:cstheme="minorHAnsi"/>
          <w:color w:val="1D2129"/>
          <w:shd w:val="clear" w:color="auto" w:fill="FFFFFF"/>
          <w:lang w:val="fr-FR"/>
        </w:rPr>
      </w:pPr>
    </w:p>
    <w:p w14:paraId="7831E025" w14:textId="77777777" w:rsidR="00B71D4F" w:rsidRPr="000958ED" w:rsidRDefault="00644A90" w:rsidP="0043022E">
      <w:pPr>
        <w:spacing w:after="0" w:line="240" w:lineRule="auto"/>
        <w:jc w:val="both"/>
        <w:rPr>
          <w:rFonts w:cstheme="minorHAnsi"/>
          <w:color w:val="1D2129"/>
          <w:shd w:val="clear" w:color="auto" w:fill="FFFFFF"/>
          <w:lang w:val="fr-FR"/>
        </w:rPr>
      </w:pPr>
      <w:r w:rsidRPr="000958ED">
        <w:rPr>
          <w:rFonts w:cstheme="minorHAnsi"/>
          <w:color w:val="1D2129"/>
          <w:shd w:val="clear" w:color="auto" w:fill="FFFFFF"/>
          <w:lang w:val="fr-FR"/>
        </w:rPr>
        <w:t>Muhammad ibn Jarir at-Tabari (mort en 923), auteur d'un commentaire du Coran, qui fait autorité, explique ainsi le verset 3:28 :</w:t>
      </w:r>
    </w:p>
    <w:p w14:paraId="2C70DAC9" w14:textId="77777777" w:rsidR="00B71D4F" w:rsidRPr="000958ED" w:rsidRDefault="00B71D4F" w:rsidP="0043022E">
      <w:pPr>
        <w:spacing w:after="0" w:line="240" w:lineRule="auto"/>
        <w:jc w:val="both"/>
        <w:rPr>
          <w:rFonts w:cstheme="minorHAnsi"/>
          <w:color w:val="1D2129"/>
          <w:shd w:val="clear" w:color="auto" w:fill="FFFFFF"/>
          <w:lang w:val="fr-FR"/>
        </w:rPr>
      </w:pPr>
    </w:p>
    <w:p w14:paraId="008627DE" w14:textId="77777777" w:rsidR="00B71D4F" w:rsidRPr="004605CD" w:rsidRDefault="00644A90" w:rsidP="0043022E">
      <w:pPr>
        <w:spacing w:after="0" w:line="240" w:lineRule="auto"/>
        <w:jc w:val="both"/>
        <w:rPr>
          <w:rFonts w:cstheme="minorHAnsi"/>
          <w:color w:val="1D2129"/>
          <w:shd w:val="clear" w:color="auto" w:fill="FFFFFF"/>
          <w:lang w:val="fr-FR"/>
        </w:rPr>
      </w:pPr>
      <w:r w:rsidRPr="000958ED">
        <w:rPr>
          <w:rFonts w:cstheme="minorHAnsi"/>
          <w:color w:val="1D2129"/>
          <w:shd w:val="clear" w:color="auto" w:fill="FFFFFF"/>
          <w:lang w:val="fr-FR"/>
        </w:rPr>
        <w:t xml:space="preserve">« </w:t>
      </w:r>
      <w:r w:rsidRPr="000958ED">
        <w:rPr>
          <w:rFonts w:cstheme="minorHAnsi"/>
          <w:i/>
          <w:color w:val="1D2129"/>
          <w:shd w:val="clear" w:color="auto" w:fill="FFFFFF"/>
          <w:lang w:val="fr-FR"/>
        </w:rPr>
        <w:t xml:space="preserve">Si vous [les musulmans] êtes sous l'autorité de non-musulmans et craignez pour vous-mêmes, </w:t>
      </w:r>
      <w:r w:rsidRPr="000958ED">
        <w:rPr>
          <w:rFonts w:cstheme="minorHAnsi"/>
          <w:b/>
          <w:i/>
          <w:color w:val="1D2129"/>
          <w:shd w:val="clear" w:color="auto" w:fill="FFFFFF"/>
          <w:lang w:val="fr-FR"/>
        </w:rPr>
        <w:t>conduisez-vous avec une apparence de loyauté envers eux, par la parole, tout en conservant votre hostilité à leur égard par devers vous</w:t>
      </w:r>
      <w:r w:rsidRPr="000958ED">
        <w:rPr>
          <w:rFonts w:cstheme="minorHAnsi"/>
          <w:i/>
          <w:color w:val="1D2129"/>
          <w:shd w:val="clear" w:color="auto" w:fill="FFFFFF"/>
          <w:lang w:val="fr-FR"/>
        </w:rPr>
        <w:t xml:space="preserve"> (…) [sachez que] Allah a interdit aux croyants de se montrer amical ou intime avec les infidèles, sauf si les infidèles les dominent. Dans ce cas précis, qu'ils se comportent amicalement avec eux tout en préservant leur religion</w:t>
      </w:r>
      <w:r w:rsidRPr="000958ED">
        <w:rPr>
          <w:rFonts w:cstheme="minorHAnsi"/>
          <w:color w:val="1D2129"/>
          <w:shd w:val="clear" w:color="auto" w:fill="FFFFFF"/>
          <w:lang w:val="fr-FR"/>
        </w:rPr>
        <w:t xml:space="preserve"> »</w:t>
      </w:r>
      <w:r>
        <w:rPr>
          <w:rStyle w:val="Appelnotedebasdep"/>
          <w:rFonts w:cstheme="minorHAnsi"/>
          <w:color w:val="1D2129"/>
          <w:shd w:val="clear" w:color="auto" w:fill="FFFFFF"/>
          <w:lang w:val="fr-FR"/>
        </w:rPr>
        <w:footnoteReference w:id="412"/>
      </w:r>
      <w:r>
        <w:rPr>
          <w:rFonts w:cstheme="minorHAnsi"/>
          <w:color w:val="1D2129"/>
          <w:shd w:val="clear" w:color="auto" w:fill="FFFFFF"/>
          <w:lang w:val="fr-FR"/>
        </w:rPr>
        <w:t>.</w:t>
      </w:r>
    </w:p>
    <w:p w14:paraId="35B410C5" w14:textId="77777777" w:rsidR="00B71D4F" w:rsidRDefault="00B71D4F" w:rsidP="0043022E">
      <w:pPr>
        <w:spacing w:after="0" w:line="240" w:lineRule="auto"/>
        <w:jc w:val="both"/>
        <w:rPr>
          <w:rFonts w:cstheme="minorHAnsi"/>
          <w:color w:val="1D2129"/>
          <w:shd w:val="clear" w:color="auto" w:fill="FFFFFF"/>
          <w:lang w:val="fr-FR"/>
        </w:rPr>
      </w:pPr>
    </w:p>
    <w:p w14:paraId="57F413FB" w14:textId="77777777" w:rsidR="00B71D4F" w:rsidRPr="000958ED" w:rsidRDefault="00644A90" w:rsidP="0043022E">
      <w:pPr>
        <w:spacing w:after="0" w:line="240" w:lineRule="auto"/>
        <w:jc w:val="both"/>
        <w:rPr>
          <w:rFonts w:cstheme="minorHAnsi"/>
          <w:color w:val="1D2129"/>
          <w:shd w:val="clear" w:color="auto" w:fill="FFFFFF"/>
          <w:lang w:val="fr-FR"/>
        </w:rPr>
      </w:pPr>
      <w:r w:rsidRPr="000958ED">
        <w:rPr>
          <w:rFonts w:cstheme="minorHAnsi"/>
          <w:color w:val="1D2129"/>
          <w:shd w:val="clear" w:color="auto" w:fill="FFFFFF"/>
          <w:lang w:val="fr-FR"/>
        </w:rPr>
        <w:t>Toujours à propos de ce verset du Coran, Ibn Kathir (mort en 1373), qui est une autre grande autorité coranique, écrit :</w:t>
      </w:r>
    </w:p>
    <w:p w14:paraId="49AF7540" w14:textId="77777777" w:rsidR="00B71D4F" w:rsidRPr="000958ED" w:rsidRDefault="00B71D4F" w:rsidP="0043022E">
      <w:pPr>
        <w:spacing w:after="0" w:line="240" w:lineRule="auto"/>
        <w:jc w:val="both"/>
        <w:rPr>
          <w:rFonts w:cstheme="minorHAnsi"/>
          <w:color w:val="1D2129"/>
          <w:shd w:val="clear" w:color="auto" w:fill="FFFFFF"/>
          <w:lang w:val="fr-FR"/>
        </w:rPr>
      </w:pPr>
    </w:p>
    <w:p w14:paraId="6B31F5C2" w14:textId="77777777" w:rsidR="00B71D4F" w:rsidRPr="000958ED" w:rsidRDefault="00644A90" w:rsidP="0043022E">
      <w:pPr>
        <w:spacing w:after="0" w:line="240" w:lineRule="auto"/>
        <w:jc w:val="both"/>
        <w:rPr>
          <w:rFonts w:cstheme="minorHAnsi"/>
          <w:color w:val="1D2129"/>
          <w:shd w:val="clear" w:color="auto" w:fill="FFFFFF"/>
          <w:lang w:val="fr-FR"/>
        </w:rPr>
      </w:pPr>
      <w:r w:rsidRPr="000958ED">
        <w:rPr>
          <w:rFonts w:cstheme="minorHAnsi"/>
          <w:color w:val="1D2129"/>
          <w:shd w:val="clear" w:color="auto" w:fill="FFFFFF"/>
          <w:lang w:val="fr-FR"/>
        </w:rPr>
        <w:t xml:space="preserve">« </w:t>
      </w:r>
      <w:r w:rsidRPr="000958ED">
        <w:rPr>
          <w:rFonts w:cstheme="minorHAnsi"/>
          <w:i/>
          <w:color w:val="1D2129"/>
          <w:shd w:val="clear" w:color="auto" w:fill="FFFFFF"/>
          <w:lang w:val="fr-FR"/>
        </w:rPr>
        <w:t xml:space="preserve">Quel que soit le lieu ou le moment, </w:t>
      </w:r>
      <w:r w:rsidRPr="000958ED">
        <w:rPr>
          <w:rFonts w:cstheme="minorHAnsi"/>
          <w:b/>
          <w:i/>
          <w:color w:val="1D2129"/>
          <w:shd w:val="clear" w:color="auto" w:fill="FFFFFF"/>
          <w:lang w:val="fr-FR"/>
        </w:rPr>
        <w:t>quiconque craint des tourments</w:t>
      </w:r>
      <w:r w:rsidRPr="000958ED">
        <w:rPr>
          <w:rFonts w:cstheme="minorHAnsi"/>
          <w:i/>
          <w:color w:val="1D2129"/>
          <w:shd w:val="clear" w:color="auto" w:fill="FFFFFF"/>
          <w:lang w:val="fr-FR"/>
        </w:rPr>
        <w:t xml:space="preserve"> [venant de non-musulmans] </w:t>
      </w:r>
      <w:r w:rsidRPr="000958ED">
        <w:rPr>
          <w:rFonts w:cstheme="minorHAnsi"/>
          <w:b/>
          <w:i/>
          <w:color w:val="1D2129"/>
          <w:shd w:val="clear" w:color="auto" w:fill="FFFFFF"/>
          <w:lang w:val="fr-FR"/>
        </w:rPr>
        <w:t>peut se protéger en donnant le change</w:t>
      </w:r>
      <w:r w:rsidRPr="000958ED">
        <w:rPr>
          <w:rFonts w:cstheme="minorHAnsi"/>
          <w:color w:val="1D2129"/>
          <w:shd w:val="clear" w:color="auto" w:fill="FFFFFF"/>
          <w:lang w:val="fr-FR"/>
        </w:rPr>
        <w:t xml:space="preserve"> ».</w:t>
      </w:r>
    </w:p>
    <w:p w14:paraId="76AE07B0" w14:textId="77777777" w:rsidR="00B71D4F" w:rsidRPr="000958ED" w:rsidRDefault="00B71D4F" w:rsidP="0043022E">
      <w:pPr>
        <w:spacing w:after="0" w:line="240" w:lineRule="auto"/>
        <w:jc w:val="both"/>
        <w:rPr>
          <w:rFonts w:cstheme="minorHAnsi"/>
          <w:color w:val="1D2129"/>
          <w:shd w:val="clear" w:color="auto" w:fill="FFFFFF"/>
          <w:lang w:val="fr-FR"/>
        </w:rPr>
      </w:pPr>
    </w:p>
    <w:p w14:paraId="0D69E0A7" w14:textId="77777777" w:rsidR="00B71D4F" w:rsidRPr="000958ED" w:rsidRDefault="00644A90" w:rsidP="0043022E">
      <w:pPr>
        <w:spacing w:after="0" w:line="240" w:lineRule="auto"/>
        <w:jc w:val="both"/>
        <w:rPr>
          <w:rFonts w:cstheme="minorHAnsi"/>
          <w:color w:val="1D2129"/>
          <w:shd w:val="clear" w:color="auto" w:fill="FFFFFF"/>
          <w:lang w:val="fr-FR"/>
        </w:rPr>
      </w:pPr>
      <w:r w:rsidRPr="000958ED">
        <w:rPr>
          <w:rFonts w:cstheme="minorHAnsi"/>
          <w:color w:val="1D2129"/>
          <w:shd w:val="clear" w:color="auto" w:fill="FFFFFF"/>
          <w:lang w:val="fr-FR"/>
        </w:rPr>
        <w:t>Il en veut pour preuve une citation d'Abu Darda, proche compagnon de Mahomet, enjoignant d'</w:t>
      </w:r>
      <w:r>
        <w:rPr>
          <w:rFonts w:cstheme="minorHAnsi"/>
          <w:color w:val="1D2129"/>
          <w:shd w:val="clear" w:color="auto" w:fill="FFFFFF"/>
          <w:lang w:val="fr-FR"/>
        </w:rPr>
        <w:t xml:space="preserve"> </w:t>
      </w:r>
      <w:r w:rsidRPr="000958ED">
        <w:rPr>
          <w:rFonts w:cstheme="minorHAnsi"/>
          <w:color w:val="1D2129"/>
          <w:shd w:val="clear" w:color="auto" w:fill="FFFFFF"/>
          <w:lang w:val="fr-FR"/>
        </w:rPr>
        <w:t xml:space="preserve">« </w:t>
      </w:r>
      <w:r w:rsidRPr="000958ED">
        <w:rPr>
          <w:rFonts w:cstheme="minorHAnsi"/>
          <w:b/>
          <w:i/>
          <w:color w:val="1D2129"/>
          <w:shd w:val="clear" w:color="auto" w:fill="FFFFFF"/>
          <w:lang w:val="fr-FR"/>
        </w:rPr>
        <w:t>arborer un large sourire face à certaines personnes tandis que notre cœur les maudit</w:t>
      </w:r>
      <w:r w:rsidRPr="000958ED">
        <w:rPr>
          <w:rFonts w:cstheme="minorHAnsi"/>
          <w:color w:val="1D2129"/>
          <w:shd w:val="clear" w:color="auto" w:fill="FFFFFF"/>
          <w:lang w:val="fr-FR"/>
        </w:rPr>
        <w:t xml:space="preserve"> ». Un autre compagnon, connu sous le nom d'Al-Hasan, a dit que « </w:t>
      </w:r>
      <w:r w:rsidRPr="000958ED">
        <w:rPr>
          <w:rFonts w:cstheme="minorHAnsi"/>
          <w:b/>
          <w:i/>
          <w:color w:val="1D2129"/>
          <w:shd w:val="clear" w:color="auto" w:fill="FFFFFF"/>
          <w:lang w:val="fr-FR"/>
        </w:rPr>
        <w:t>la pratique de la taqiyya est acceptable jusqu'au jour du jugement</w:t>
      </w:r>
      <w:r w:rsidRPr="000958ED">
        <w:rPr>
          <w:rFonts w:cstheme="minorHAnsi"/>
          <w:color w:val="1D2129"/>
          <w:shd w:val="clear" w:color="auto" w:fill="FFFFFF"/>
          <w:lang w:val="fr-FR"/>
        </w:rPr>
        <w:t xml:space="preserve"> » (c'est-à-dire jusqu'à la fin des temps)</w:t>
      </w:r>
      <w:r>
        <w:rPr>
          <w:rStyle w:val="Appelnotedebasdep"/>
          <w:rFonts w:cstheme="minorHAnsi"/>
          <w:color w:val="1D2129"/>
          <w:shd w:val="clear" w:color="auto" w:fill="FFFFFF"/>
          <w:lang w:val="fr-FR"/>
        </w:rPr>
        <w:footnoteReference w:id="413"/>
      </w:r>
      <w:r w:rsidRPr="000958ED">
        <w:rPr>
          <w:rFonts w:cstheme="minorHAnsi"/>
          <w:color w:val="1D2129"/>
          <w:shd w:val="clear" w:color="auto" w:fill="FFFFFF"/>
          <w:lang w:val="fr-FR"/>
        </w:rPr>
        <w:t>.</w:t>
      </w:r>
    </w:p>
    <w:p w14:paraId="31DC27EF" w14:textId="77777777" w:rsidR="00B71D4F" w:rsidRPr="000958ED" w:rsidRDefault="00B71D4F" w:rsidP="0043022E">
      <w:pPr>
        <w:spacing w:after="0" w:line="240" w:lineRule="auto"/>
        <w:jc w:val="both"/>
        <w:rPr>
          <w:rFonts w:cstheme="minorHAnsi"/>
          <w:color w:val="1D2129"/>
          <w:shd w:val="clear" w:color="auto" w:fill="FFFFFF"/>
          <w:lang w:val="fr-FR"/>
        </w:rPr>
      </w:pPr>
    </w:p>
    <w:p w14:paraId="65F4B751" w14:textId="77777777" w:rsidR="00B71D4F" w:rsidRPr="000958ED" w:rsidRDefault="00644A90" w:rsidP="0043022E">
      <w:pPr>
        <w:spacing w:after="0" w:line="240" w:lineRule="auto"/>
        <w:jc w:val="both"/>
        <w:rPr>
          <w:rFonts w:cstheme="minorHAnsi"/>
          <w:color w:val="1D2129"/>
          <w:shd w:val="clear" w:color="auto" w:fill="FFFFFF"/>
          <w:lang w:val="fr-FR"/>
        </w:rPr>
      </w:pPr>
      <w:r w:rsidRPr="000958ED">
        <w:rPr>
          <w:rFonts w:cstheme="minorHAnsi"/>
          <w:color w:val="1D2129"/>
          <w:shd w:val="clear" w:color="auto" w:fill="FFFFFF"/>
          <w:lang w:val="fr-FR"/>
        </w:rPr>
        <w:t>D'autres savants importants, comme Abu 'Abdullah al-Qurtubi (1214-73) et Muhyi 'd-Din ibn al-Arabi (1165-1240), ont étendu la taqiyya jusqu'à l'appliquer à de nombreuses actions. En d'autres termes, les musulmans peuvent se conduire comme des infidèles ou même pire, par exemple en se prosternant et en adorant des idoles et des croix, en portant de faux témoignages, ou même en montrant les faiblesses d'autres musulmans à l'ennemi infidèle — tout est permis sauf tuer un autre musulman :</w:t>
      </w:r>
    </w:p>
    <w:p w14:paraId="782980CE" w14:textId="77777777" w:rsidR="00B71D4F" w:rsidRPr="000958ED" w:rsidRDefault="00B71D4F" w:rsidP="0043022E">
      <w:pPr>
        <w:spacing w:after="0" w:line="240" w:lineRule="auto"/>
        <w:jc w:val="both"/>
        <w:rPr>
          <w:rFonts w:cstheme="minorHAnsi"/>
          <w:color w:val="1D2129"/>
          <w:shd w:val="clear" w:color="auto" w:fill="FFFFFF"/>
          <w:lang w:val="fr-FR"/>
        </w:rPr>
      </w:pPr>
    </w:p>
    <w:p w14:paraId="6B3F4BA1" w14:textId="77777777" w:rsidR="00B71D4F" w:rsidRDefault="00644A90" w:rsidP="0043022E">
      <w:pPr>
        <w:spacing w:after="0" w:line="240" w:lineRule="auto"/>
        <w:jc w:val="both"/>
        <w:rPr>
          <w:rFonts w:cstheme="minorHAnsi"/>
          <w:color w:val="1D2129"/>
          <w:shd w:val="clear" w:color="auto" w:fill="FFFFFF"/>
          <w:lang w:val="fr-FR"/>
        </w:rPr>
      </w:pPr>
      <w:r w:rsidRPr="000958ED">
        <w:rPr>
          <w:rFonts w:cstheme="minorHAnsi"/>
          <w:color w:val="1D2129"/>
          <w:shd w:val="clear" w:color="auto" w:fill="FFFFFF"/>
          <w:lang w:val="fr-FR"/>
        </w:rPr>
        <w:t xml:space="preserve">« </w:t>
      </w:r>
      <w:r w:rsidRPr="000958ED">
        <w:rPr>
          <w:rFonts w:cstheme="minorHAnsi"/>
          <w:i/>
          <w:color w:val="1D2129"/>
          <w:shd w:val="clear" w:color="auto" w:fill="FFFFFF"/>
          <w:lang w:val="fr-FR"/>
        </w:rPr>
        <w:t xml:space="preserve">la </w:t>
      </w:r>
      <w:r w:rsidRPr="000958ED">
        <w:rPr>
          <w:rFonts w:cstheme="minorHAnsi"/>
          <w:b/>
          <w:i/>
          <w:color w:val="1D2129"/>
          <w:shd w:val="clear" w:color="auto" w:fill="FFFFFF"/>
          <w:lang w:val="fr-FR"/>
        </w:rPr>
        <w:t>taqiyya</w:t>
      </w:r>
      <w:r w:rsidRPr="000958ED">
        <w:rPr>
          <w:rFonts w:cstheme="minorHAnsi"/>
          <w:i/>
          <w:color w:val="1D2129"/>
          <w:shd w:val="clear" w:color="auto" w:fill="FFFFFF"/>
          <w:lang w:val="fr-FR"/>
        </w:rPr>
        <w:t xml:space="preserve">, même si elle est pratiquée sans contrainte, </w:t>
      </w:r>
      <w:r w:rsidRPr="000958ED">
        <w:rPr>
          <w:rFonts w:cstheme="minorHAnsi"/>
          <w:b/>
          <w:i/>
          <w:color w:val="1D2129"/>
          <w:shd w:val="clear" w:color="auto" w:fill="FFFFFF"/>
          <w:lang w:val="fr-FR"/>
        </w:rPr>
        <w:t>ne mène pas à un statut d'infidèle, même si elle peut mener à des péchés méritant le feu de l'enfer</w:t>
      </w:r>
      <w:r w:rsidRPr="000958ED">
        <w:rPr>
          <w:rFonts w:cstheme="minorHAnsi"/>
          <w:color w:val="1D2129"/>
          <w:shd w:val="clear" w:color="auto" w:fill="FFFFFF"/>
          <w:lang w:val="fr-FR"/>
        </w:rPr>
        <w:t xml:space="preserve"> »</w:t>
      </w:r>
      <w:r>
        <w:rPr>
          <w:rStyle w:val="Appelnotedebasdep"/>
          <w:rFonts w:cstheme="minorHAnsi"/>
          <w:color w:val="1D2129"/>
          <w:shd w:val="clear" w:color="auto" w:fill="FFFFFF"/>
          <w:lang w:val="fr-FR"/>
        </w:rPr>
        <w:footnoteReference w:id="414"/>
      </w:r>
      <w:r w:rsidRPr="000958ED">
        <w:rPr>
          <w:rFonts w:cstheme="minorHAnsi"/>
          <w:color w:val="1D2129"/>
          <w:shd w:val="clear" w:color="auto" w:fill="FFFFFF"/>
          <w:lang w:val="fr-FR"/>
        </w:rPr>
        <w:t>.</w:t>
      </w:r>
    </w:p>
    <w:p w14:paraId="764555CC" w14:textId="77777777" w:rsidR="00B71D4F" w:rsidRDefault="00B71D4F" w:rsidP="0043022E">
      <w:pPr>
        <w:spacing w:after="0" w:line="240" w:lineRule="auto"/>
        <w:jc w:val="both"/>
        <w:rPr>
          <w:rFonts w:cstheme="minorHAnsi"/>
          <w:color w:val="1D2129"/>
          <w:shd w:val="clear" w:color="auto" w:fill="FFFFFF"/>
          <w:lang w:val="fr-FR"/>
        </w:rPr>
      </w:pPr>
    </w:p>
    <w:p w14:paraId="5CF96C1E" w14:textId="77777777" w:rsidR="00B71D4F" w:rsidRDefault="00644A90" w:rsidP="0043022E">
      <w:pPr>
        <w:spacing w:after="0" w:line="240" w:lineRule="auto"/>
        <w:rPr>
          <w:shd w:val="clear" w:color="auto" w:fill="FFFFFF"/>
          <w:lang w:val="fr-FR"/>
        </w:rPr>
      </w:pPr>
      <w:bookmarkStart w:id="136" w:name="_Toc510966431"/>
      <w:r w:rsidRPr="0053119D">
        <w:rPr>
          <w:b/>
          <w:u w:val="single"/>
          <w:shd w:val="clear" w:color="auto" w:fill="FFFFFF"/>
          <w:lang w:val="fr-FR"/>
        </w:rPr>
        <w:t>Allah est le trompeur</w:t>
      </w:r>
      <w:bookmarkEnd w:id="136"/>
      <w:r w:rsidR="0053119D">
        <w:rPr>
          <w:shd w:val="clear" w:color="auto" w:fill="FFFFFF"/>
          <w:lang w:val="fr-FR"/>
        </w:rPr>
        <w:t> :</w:t>
      </w:r>
    </w:p>
    <w:p w14:paraId="67B5A239" w14:textId="77777777" w:rsidR="00B71D4F" w:rsidRDefault="00B71D4F" w:rsidP="0043022E">
      <w:pPr>
        <w:spacing w:after="0" w:line="240" w:lineRule="auto"/>
        <w:jc w:val="both"/>
        <w:rPr>
          <w:rFonts w:cstheme="minorHAnsi"/>
          <w:color w:val="1D2129"/>
          <w:shd w:val="clear" w:color="auto" w:fill="FFFFFF"/>
          <w:lang w:val="fr-FR"/>
        </w:rPr>
      </w:pPr>
    </w:p>
    <w:p w14:paraId="3E1D510E" w14:textId="77777777" w:rsidR="00B71D4F" w:rsidRPr="004605CD" w:rsidRDefault="00644A90" w:rsidP="0043022E">
      <w:pPr>
        <w:spacing w:after="0" w:line="240" w:lineRule="auto"/>
        <w:jc w:val="both"/>
        <w:rPr>
          <w:rFonts w:cstheme="minorHAnsi"/>
          <w:b/>
          <w:i/>
          <w:color w:val="1D2129"/>
          <w:shd w:val="clear" w:color="auto" w:fill="FFFFFF"/>
          <w:lang w:val="fr-FR"/>
        </w:rPr>
      </w:pPr>
      <w:r w:rsidRPr="009D544B">
        <w:rPr>
          <w:rFonts w:cstheme="minorHAnsi"/>
          <w:color w:val="1D2129"/>
          <w:shd w:val="clear" w:color="auto" w:fill="FFFFFF"/>
          <w:lang w:val="fr-FR"/>
        </w:rPr>
        <w:t>Coran 3:54</w:t>
      </w:r>
      <w:r>
        <w:rPr>
          <w:rFonts w:cstheme="minorHAnsi"/>
          <w:color w:val="1D2129"/>
          <w:shd w:val="clear" w:color="auto" w:fill="FFFFFF"/>
          <w:lang w:val="fr-FR"/>
        </w:rPr>
        <w:t> : « </w:t>
      </w:r>
      <w:r w:rsidRPr="004605CD">
        <w:rPr>
          <w:rFonts w:cstheme="minorHAnsi"/>
          <w:i/>
          <w:color w:val="1D2129"/>
          <w:shd w:val="clear" w:color="auto" w:fill="FFFFFF"/>
          <w:lang w:val="fr-FR"/>
        </w:rPr>
        <w:t xml:space="preserve">Et ils (les incroyants) ont planifié de tromper, et </w:t>
      </w:r>
      <w:r w:rsidRPr="004605CD">
        <w:rPr>
          <w:rFonts w:cstheme="minorHAnsi"/>
          <w:b/>
          <w:i/>
          <w:color w:val="1D2129"/>
          <w:shd w:val="clear" w:color="auto" w:fill="FFFFFF"/>
          <w:lang w:val="fr-FR"/>
        </w:rPr>
        <w:t>Allah a planifié de tromper</w:t>
      </w:r>
      <w:r w:rsidRPr="004605CD">
        <w:rPr>
          <w:rFonts w:cstheme="minorHAnsi"/>
          <w:i/>
          <w:color w:val="1D2129"/>
          <w:shd w:val="clear" w:color="auto" w:fill="FFFFFF"/>
          <w:lang w:val="fr-FR"/>
        </w:rPr>
        <w:t xml:space="preserve"> (les mécréants), </w:t>
      </w:r>
      <w:r w:rsidRPr="004605CD">
        <w:rPr>
          <w:rFonts w:cstheme="minorHAnsi"/>
          <w:b/>
          <w:i/>
          <w:color w:val="1D2129"/>
          <w:shd w:val="clear" w:color="auto" w:fill="FFFFFF"/>
          <w:lang w:val="fr-FR"/>
        </w:rPr>
        <w:t>et Allah est le meilleur des séducteurs (trompeurs).</w:t>
      </w:r>
    </w:p>
    <w:p w14:paraId="05BB5297" w14:textId="77777777" w:rsidR="00B71D4F" w:rsidRPr="004605CD" w:rsidRDefault="00644A90" w:rsidP="0043022E">
      <w:pPr>
        <w:spacing w:after="0" w:line="240" w:lineRule="auto"/>
        <w:jc w:val="both"/>
        <w:rPr>
          <w:rFonts w:cstheme="minorHAnsi"/>
          <w:b/>
          <w:i/>
          <w:color w:val="1D2129"/>
          <w:shd w:val="clear" w:color="auto" w:fill="FFFFFF"/>
          <w:lang w:val="fr-FR"/>
        </w:rPr>
      </w:pPr>
      <w:r w:rsidRPr="004605CD">
        <w:rPr>
          <w:rFonts w:cstheme="minorHAnsi"/>
          <w:i/>
          <w:color w:val="1D2129"/>
          <w:shd w:val="clear" w:color="auto" w:fill="FFFFFF"/>
          <w:lang w:val="fr-FR"/>
        </w:rPr>
        <w:t xml:space="preserve">Autre traduction : Et ils [les autres] se mirent à « stratégier ». </w:t>
      </w:r>
      <w:r w:rsidRPr="004605CD">
        <w:rPr>
          <w:rFonts w:cstheme="minorHAnsi"/>
          <w:b/>
          <w:i/>
          <w:color w:val="1D2129"/>
          <w:shd w:val="clear" w:color="auto" w:fill="FFFFFF"/>
          <w:lang w:val="fr-FR"/>
        </w:rPr>
        <w:t>Allah aussi stratégie. Et Allah est le meilleur de stratèges !</w:t>
      </w:r>
    </w:p>
    <w:p w14:paraId="7E5C2FC9" w14:textId="77777777" w:rsidR="00B71D4F" w:rsidRDefault="00644A90" w:rsidP="0043022E">
      <w:pPr>
        <w:spacing w:after="0" w:line="240" w:lineRule="auto"/>
        <w:jc w:val="both"/>
        <w:rPr>
          <w:rFonts w:cstheme="minorHAnsi"/>
          <w:color w:val="1D2129"/>
          <w:shd w:val="clear" w:color="auto" w:fill="FFFFFF"/>
          <w:lang w:val="fr-FR"/>
        </w:rPr>
      </w:pPr>
      <w:r w:rsidRPr="004605CD">
        <w:rPr>
          <w:rFonts w:cstheme="minorHAnsi"/>
          <w:i/>
          <w:color w:val="1D2129"/>
          <w:shd w:val="clear" w:color="auto" w:fill="FFFFFF"/>
          <w:lang w:val="fr-FR"/>
        </w:rPr>
        <w:t>Autre traduction : Et ils [les autres] se mirent à comploter. Allah a fait échouer leur complot. Et c'est Allah qui sait le mieux leur machination !</w:t>
      </w:r>
      <w:r>
        <w:rPr>
          <w:rFonts w:cstheme="minorHAnsi"/>
          <w:color w:val="1D2129"/>
          <w:shd w:val="clear" w:color="auto" w:fill="FFFFFF"/>
          <w:lang w:val="fr-FR"/>
        </w:rPr>
        <w:t> ».</w:t>
      </w:r>
    </w:p>
    <w:p w14:paraId="31A2366B" w14:textId="28C3F994" w:rsidR="00B71D4F" w:rsidRDefault="00644A90" w:rsidP="0043022E">
      <w:pPr>
        <w:spacing w:after="0" w:line="240" w:lineRule="auto"/>
        <w:jc w:val="both"/>
        <w:rPr>
          <w:rFonts w:cstheme="minorHAnsi"/>
          <w:color w:val="1D2129"/>
          <w:shd w:val="clear" w:color="auto" w:fill="FFFFFF"/>
          <w:lang w:val="fr-FR"/>
        </w:rPr>
      </w:pPr>
      <w:r w:rsidRPr="004605CD">
        <w:rPr>
          <w:rFonts w:cstheme="minorHAnsi"/>
          <w:i/>
          <w:color w:val="1D2129"/>
          <w:shd w:val="clear" w:color="auto" w:fill="FFFFFF"/>
          <w:lang w:val="fr-FR"/>
        </w:rPr>
        <w:t>Autre traduction</w:t>
      </w:r>
      <w:r>
        <w:rPr>
          <w:rFonts w:cstheme="minorHAnsi"/>
          <w:color w:val="1D2129"/>
          <w:shd w:val="clear" w:color="auto" w:fill="FFFFFF"/>
          <w:lang w:val="fr-FR"/>
        </w:rPr>
        <w:t xml:space="preserve"> : </w:t>
      </w:r>
      <w:r w:rsidRPr="00F531BA">
        <w:rPr>
          <w:rFonts w:cstheme="minorHAnsi"/>
          <w:i/>
          <w:color w:val="1D2129"/>
          <w:shd w:val="clear" w:color="auto" w:fill="FFFFFF"/>
          <w:lang w:val="fr-FR"/>
        </w:rPr>
        <w:t xml:space="preserve">Ils [les mécréants] ont usé de ruse [contre Jésus], et </w:t>
      </w:r>
      <w:r w:rsidR="00D34506">
        <w:rPr>
          <w:rFonts w:cstheme="minorHAnsi"/>
          <w:b/>
          <w:i/>
          <w:color w:val="1D2129"/>
          <w:shd w:val="clear" w:color="auto" w:fill="FFFFFF"/>
          <w:lang w:val="fr-FR"/>
        </w:rPr>
        <w:t>Allah</w:t>
      </w:r>
      <w:r w:rsidRPr="00F531BA">
        <w:rPr>
          <w:rFonts w:cstheme="minorHAnsi"/>
          <w:b/>
          <w:i/>
          <w:color w:val="1D2129"/>
          <w:shd w:val="clear" w:color="auto" w:fill="FFFFFF"/>
          <w:lang w:val="fr-FR"/>
        </w:rPr>
        <w:t xml:space="preserve"> aussi a rusé ; </w:t>
      </w:r>
      <w:r w:rsidR="00D34506">
        <w:rPr>
          <w:rFonts w:cstheme="minorHAnsi"/>
          <w:b/>
          <w:i/>
          <w:color w:val="1D2129"/>
          <w:shd w:val="clear" w:color="auto" w:fill="FFFFFF"/>
          <w:lang w:val="fr-FR"/>
        </w:rPr>
        <w:t>Allah</w:t>
      </w:r>
      <w:r w:rsidRPr="00F531BA">
        <w:rPr>
          <w:rFonts w:cstheme="minorHAnsi"/>
          <w:b/>
          <w:i/>
          <w:color w:val="1D2129"/>
          <w:shd w:val="clear" w:color="auto" w:fill="FFFFFF"/>
          <w:lang w:val="fr-FR"/>
        </w:rPr>
        <w:t xml:space="preserve"> est le meilleur des stratèges</w:t>
      </w:r>
      <w:r w:rsidRPr="004605CD">
        <w:rPr>
          <w:rFonts w:cstheme="minorHAnsi"/>
          <w:color w:val="1D2129"/>
          <w:shd w:val="clear" w:color="auto" w:fill="FFFFFF"/>
          <w:lang w:val="fr-FR"/>
        </w:rPr>
        <w:t>. »</w:t>
      </w:r>
    </w:p>
    <w:p w14:paraId="370E7F36" w14:textId="77777777" w:rsidR="00B71D4F" w:rsidRPr="009D544B" w:rsidRDefault="00B71D4F" w:rsidP="0043022E">
      <w:pPr>
        <w:spacing w:after="0" w:line="240" w:lineRule="auto"/>
        <w:jc w:val="both"/>
        <w:rPr>
          <w:rFonts w:cstheme="minorHAnsi"/>
          <w:color w:val="1D2129"/>
          <w:shd w:val="clear" w:color="auto" w:fill="FFFFFF"/>
          <w:lang w:val="fr-FR"/>
        </w:rPr>
      </w:pPr>
    </w:p>
    <w:p w14:paraId="42331A60" w14:textId="68FA79FF" w:rsidR="00B71D4F" w:rsidRPr="004605CD" w:rsidRDefault="00644A90" w:rsidP="0043022E">
      <w:pPr>
        <w:spacing w:after="0" w:line="240" w:lineRule="auto"/>
        <w:jc w:val="both"/>
        <w:rPr>
          <w:rFonts w:cstheme="minorHAnsi"/>
          <w:i/>
          <w:color w:val="1D2129"/>
          <w:shd w:val="clear" w:color="auto" w:fill="FFFFFF"/>
          <w:lang w:val="fr-FR"/>
        </w:rPr>
      </w:pPr>
      <w:r w:rsidRPr="009D544B">
        <w:rPr>
          <w:rFonts w:cstheme="minorHAnsi"/>
          <w:color w:val="1D2129"/>
          <w:shd w:val="clear" w:color="auto" w:fill="FFFFFF"/>
          <w:lang w:val="fr-FR"/>
        </w:rPr>
        <w:t>Coran 7</w:t>
      </w:r>
      <w:r w:rsidR="001E6459">
        <w:rPr>
          <w:rFonts w:cstheme="minorHAnsi"/>
          <w:color w:val="1D2129"/>
          <w:shd w:val="clear" w:color="auto" w:fill="FFFFFF"/>
          <w:lang w:val="fr-FR"/>
        </w:rPr>
        <w:t>.</w:t>
      </w:r>
      <w:r w:rsidRPr="009D544B">
        <w:rPr>
          <w:rFonts w:cstheme="minorHAnsi"/>
          <w:color w:val="1D2129"/>
          <w:shd w:val="clear" w:color="auto" w:fill="FFFFFF"/>
          <w:lang w:val="fr-FR"/>
        </w:rPr>
        <w:t>99</w:t>
      </w:r>
      <w:r>
        <w:rPr>
          <w:rFonts w:cstheme="minorHAnsi"/>
          <w:color w:val="1D2129"/>
          <w:shd w:val="clear" w:color="auto" w:fill="FFFFFF"/>
          <w:lang w:val="fr-FR"/>
        </w:rPr>
        <w:t xml:space="preserve"> « </w:t>
      </w:r>
      <w:r w:rsidRPr="004605CD">
        <w:rPr>
          <w:rFonts w:cstheme="minorHAnsi"/>
          <w:b/>
          <w:i/>
          <w:color w:val="1D2129"/>
          <w:shd w:val="clear" w:color="auto" w:fill="FFFFFF"/>
          <w:lang w:val="fr-FR"/>
        </w:rPr>
        <w:t>Et ils sont alors à l'abri de la tromperie d'Allah</w:t>
      </w:r>
      <w:r w:rsidRPr="004605CD">
        <w:rPr>
          <w:rFonts w:cstheme="minorHAnsi"/>
          <w:i/>
          <w:color w:val="1D2129"/>
          <w:shd w:val="clear" w:color="auto" w:fill="FFFFFF"/>
          <w:lang w:val="fr-FR"/>
        </w:rPr>
        <w:t xml:space="preserve"> ? </w:t>
      </w:r>
      <w:r w:rsidRPr="004605CD">
        <w:rPr>
          <w:rFonts w:cstheme="minorHAnsi"/>
          <w:b/>
          <w:i/>
          <w:color w:val="1D2129"/>
          <w:shd w:val="clear" w:color="auto" w:fill="FFFFFF"/>
          <w:lang w:val="fr-FR"/>
        </w:rPr>
        <w:t>Personne ne se sent à l'abri de la tromperie d'Allah, sauf ceux qui périront</w:t>
      </w:r>
      <w:r w:rsidRPr="004605CD">
        <w:rPr>
          <w:rFonts w:cstheme="minorHAnsi"/>
          <w:i/>
          <w:color w:val="1D2129"/>
          <w:shd w:val="clear" w:color="auto" w:fill="FFFFFF"/>
          <w:lang w:val="fr-FR"/>
        </w:rPr>
        <w:t>.</w:t>
      </w:r>
    </w:p>
    <w:p w14:paraId="3D87B3F6" w14:textId="77777777" w:rsidR="00B71D4F" w:rsidRPr="004605CD" w:rsidRDefault="00644A90" w:rsidP="0043022E">
      <w:pPr>
        <w:spacing w:after="0" w:line="240" w:lineRule="auto"/>
        <w:jc w:val="both"/>
        <w:rPr>
          <w:rFonts w:cstheme="minorHAnsi"/>
          <w:i/>
          <w:color w:val="1D2129"/>
          <w:shd w:val="clear" w:color="auto" w:fill="FFFFFF"/>
          <w:lang w:val="fr-FR"/>
        </w:rPr>
      </w:pPr>
      <w:r w:rsidRPr="004605CD">
        <w:rPr>
          <w:rFonts w:cstheme="minorHAnsi"/>
          <w:i/>
          <w:color w:val="1D2129"/>
          <w:shd w:val="clear" w:color="auto" w:fill="FFFFFF"/>
          <w:lang w:val="fr-FR"/>
        </w:rPr>
        <w:t xml:space="preserve">Autre traduction : Sont-ils à l’abri du </w:t>
      </w:r>
      <w:r w:rsidRPr="004605CD">
        <w:rPr>
          <w:rFonts w:cstheme="minorHAnsi"/>
          <w:b/>
          <w:i/>
          <w:color w:val="1D2129"/>
          <w:shd w:val="clear" w:color="auto" w:fill="FFFFFF"/>
          <w:lang w:val="fr-FR"/>
        </w:rPr>
        <w:t>stratagème d’Allah</w:t>
      </w:r>
      <w:r w:rsidRPr="004605CD">
        <w:rPr>
          <w:rFonts w:cstheme="minorHAnsi"/>
          <w:i/>
          <w:color w:val="1D2129"/>
          <w:shd w:val="clear" w:color="auto" w:fill="FFFFFF"/>
          <w:lang w:val="fr-FR"/>
        </w:rPr>
        <w:t xml:space="preserve"> ? Seuls les gens perdus se sentent à l’abri </w:t>
      </w:r>
      <w:r w:rsidRPr="004605CD">
        <w:rPr>
          <w:rFonts w:cstheme="minorHAnsi"/>
          <w:b/>
          <w:i/>
          <w:color w:val="1D2129"/>
          <w:shd w:val="clear" w:color="auto" w:fill="FFFFFF"/>
          <w:lang w:val="fr-FR"/>
        </w:rPr>
        <w:t>du stratagème d’Allah</w:t>
      </w:r>
      <w:r w:rsidRPr="004605CD">
        <w:rPr>
          <w:rFonts w:cstheme="minorHAnsi"/>
          <w:i/>
          <w:color w:val="1D2129"/>
          <w:shd w:val="clear" w:color="auto" w:fill="FFFFFF"/>
          <w:lang w:val="fr-FR"/>
        </w:rPr>
        <w:t>.</w:t>
      </w:r>
    </w:p>
    <w:p w14:paraId="1A0FAB1A" w14:textId="77777777" w:rsidR="00B71D4F" w:rsidRPr="009D544B" w:rsidRDefault="00644A90" w:rsidP="0043022E">
      <w:pPr>
        <w:spacing w:after="0" w:line="240" w:lineRule="auto"/>
        <w:jc w:val="both"/>
        <w:rPr>
          <w:rFonts w:cstheme="minorHAnsi"/>
          <w:color w:val="1D2129"/>
          <w:shd w:val="clear" w:color="auto" w:fill="FFFFFF"/>
          <w:lang w:val="fr-FR"/>
        </w:rPr>
      </w:pPr>
      <w:r w:rsidRPr="004605CD">
        <w:rPr>
          <w:rFonts w:cstheme="minorHAnsi"/>
          <w:i/>
          <w:color w:val="1D2129"/>
          <w:shd w:val="clear" w:color="auto" w:fill="FFFFFF"/>
          <w:lang w:val="fr-FR"/>
        </w:rPr>
        <w:t xml:space="preserve">Autre traduction : Se sentaient-ils à l’abri des </w:t>
      </w:r>
      <w:r w:rsidRPr="004605CD">
        <w:rPr>
          <w:rFonts w:cstheme="minorHAnsi"/>
          <w:b/>
          <w:i/>
          <w:color w:val="1D2129"/>
          <w:shd w:val="clear" w:color="auto" w:fill="FFFFFF"/>
          <w:lang w:val="fr-FR"/>
        </w:rPr>
        <w:t>ripostes divines</w:t>
      </w:r>
      <w:r w:rsidRPr="004605CD">
        <w:rPr>
          <w:rFonts w:cstheme="minorHAnsi"/>
          <w:i/>
          <w:color w:val="1D2129"/>
          <w:shd w:val="clear" w:color="auto" w:fill="FFFFFF"/>
          <w:lang w:val="fr-FR"/>
        </w:rPr>
        <w:t xml:space="preserve"> ? Or, seuls les perdants croient échapper à la rigueur du Seigneur</w:t>
      </w:r>
      <w:r>
        <w:rPr>
          <w:rFonts w:cstheme="minorHAnsi"/>
          <w:color w:val="1D2129"/>
          <w:shd w:val="clear" w:color="auto" w:fill="FFFFFF"/>
          <w:lang w:val="fr-FR"/>
        </w:rPr>
        <w:t> »</w:t>
      </w:r>
      <w:r w:rsidRPr="009D544B">
        <w:rPr>
          <w:rFonts w:cstheme="minorHAnsi"/>
          <w:color w:val="1D2129"/>
          <w:shd w:val="clear" w:color="auto" w:fill="FFFFFF"/>
          <w:lang w:val="fr-FR"/>
        </w:rPr>
        <w:t>.</w:t>
      </w:r>
    </w:p>
    <w:p w14:paraId="6623C9E7" w14:textId="77777777" w:rsidR="00B71D4F" w:rsidRDefault="00B71D4F" w:rsidP="0043022E">
      <w:pPr>
        <w:spacing w:after="0" w:line="240" w:lineRule="auto"/>
        <w:jc w:val="both"/>
        <w:rPr>
          <w:rFonts w:cstheme="minorHAnsi"/>
          <w:color w:val="1D2129"/>
          <w:shd w:val="clear" w:color="auto" w:fill="FFFFFF"/>
          <w:lang w:val="fr-FR"/>
        </w:rPr>
      </w:pPr>
    </w:p>
    <w:p w14:paraId="06058B5F" w14:textId="77777777" w:rsidR="00B71D4F" w:rsidRPr="005D74A7" w:rsidRDefault="00644A90" w:rsidP="0043022E">
      <w:pPr>
        <w:spacing w:after="0" w:line="240" w:lineRule="auto"/>
        <w:jc w:val="both"/>
        <w:rPr>
          <w:rFonts w:cstheme="minorHAnsi"/>
          <w:shd w:val="clear" w:color="auto" w:fill="FFFFFF"/>
          <w:lang w:val="fr-FR"/>
        </w:rPr>
      </w:pPr>
      <w:r w:rsidRPr="005D74A7">
        <w:rPr>
          <w:rFonts w:cstheme="minorHAnsi"/>
          <w:shd w:val="clear" w:color="auto" w:fill="FFFFFF"/>
          <w:lang w:val="fr-FR"/>
        </w:rPr>
        <w:t>Si Allah use de ruse ou complote contre les mécréants, alors les musulmans sont autorisés à faire de même.</w:t>
      </w:r>
    </w:p>
    <w:p w14:paraId="1DC076EF" w14:textId="77777777" w:rsidR="00B71D4F" w:rsidRPr="009D544B" w:rsidRDefault="00B71D4F" w:rsidP="0043022E">
      <w:pPr>
        <w:spacing w:after="0" w:line="240" w:lineRule="auto"/>
        <w:jc w:val="both"/>
        <w:rPr>
          <w:rFonts w:cstheme="minorHAnsi"/>
          <w:color w:val="1D2129"/>
          <w:shd w:val="clear" w:color="auto" w:fill="FFFFFF"/>
          <w:lang w:val="fr-FR"/>
        </w:rPr>
      </w:pPr>
    </w:p>
    <w:p w14:paraId="7B9F63DF" w14:textId="4DA4509B" w:rsidR="00B71D4F" w:rsidRPr="004605CD" w:rsidRDefault="00644A90" w:rsidP="0043022E">
      <w:pPr>
        <w:spacing w:after="0" w:line="240" w:lineRule="auto"/>
        <w:jc w:val="both"/>
        <w:rPr>
          <w:rFonts w:cstheme="minorHAnsi"/>
          <w:i/>
          <w:color w:val="1D2129"/>
          <w:shd w:val="clear" w:color="auto" w:fill="FFFFFF"/>
          <w:lang w:val="fr-FR"/>
        </w:rPr>
      </w:pPr>
      <w:bookmarkStart w:id="137" w:name="_Hlk1309513"/>
      <w:r w:rsidRPr="009D544B">
        <w:rPr>
          <w:rFonts w:cstheme="minorHAnsi"/>
          <w:color w:val="1D2129"/>
          <w:shd w:val="clear" w:color="auto" w:fill="FFFFFF"/>
          <w:lang w:val="fr-FR"/>
        </w:rPr>
        <w:t>Coran 8</w:t>
      </w:r>
      <w:r w:rsidR="001E6459">
        <w:rPr>
          <w:rFonts w:cstheme="minorHAnsi"/>
          <w:color w:val="1D2129"/>
          <w:shd w:val="clear" w:color="auto" w:fill="FFFFFF"/>
          <w:lang w:val="fr-FR"/>
        </w:rPr>
        <w:t>.</w:t>
      </w:r>
      <w:r w:rsidRPr="009D544B">
        <w:rPr>
          <w:rFonts w:cstheme="minorHAnsi"/>
          <w:color w:val="1D2129"/>
          <w:shd w:val="clear" w:color="auto" w:fill="FFFFFF"/>
          <w:lang w:val="fr-FR"/>
        </w:rPr>
        <w:t>30</w:t>
      </w:r>
      <w:r>
        <w:rPr>
          <w:rFonts w:cstheme="minorHAnsi"/>
          <w:color w:val="1D2129"/>
          <w:shd w:val="clear" w:color="auto" w:fill="FFFFFF"/>
          <w:lang w:val="fr-FR"/>
        </w:rPr>
        <w:t xml:space="preserve"> « </w:t>
      </w:r>
      <w:r w:rsidRPr="004605CD">
        <w:rPr>
          <w:rFonts w:cstheme="minorHAnsi"/>
          <w:i/>
          <w:color w:val="1D2129"/>
          <w:shd w:val="clear" w:color="auto" w:fill="FFFFFF"/>
          <w:lang w:val="fr-FR"/>
        </w:rPr>
        <w:t xml:space="preserve">Et (souvenez-vous) quand les mécréants ont comploté contre vous (O Muhammad), pour vous emprisonner, ou vous tuer, ou vous expulser. Ils ont comploté la tromperie, mais </w:t>
      </w:r>
      <w:r w:rsidRPr="004605CD">
        <w:rPr>
          <w:rFonts w:cstheme="minorHAnsi"/>
          <w:b/>
          <w:i/>
          <w:color w:val="1D2129"/>
          <w:shd w:val="clear" w:color="auto" w:fill="FFFFFF"/>
          <w:lang w:val="fr-FR"/>
        </w:rPr>
        <w:t>Allah a également tromper la tromperie ; et Allah est le meilleur des trompeurs</w:t>
      </w:r>
      <w:r w:rsidRPr="004605CD">
        <w:rPr>
          <w:rFonts w:cstheme="minorHAnsi"/>
          <w:i/>
          <w:color w:val="1D2129"/>
          <w:shd w:val="clear" w:color="auto" w:fill="FFFFFF"/>
          <w:lang w:val="fr-FR"/>
        </w:rPr>
        <w:t>.</w:t>
      </w:r>
    </w:p>
    <w:p w14:paraId="2CC752EE" w14:textId="77777777" w:rsidR="00B71D4F" w:rsidRPr="004605CD" w:rsidRDefault="00644A90" w:rsidP="0043022E">
      <w:pPr>
        <w:spacing w:after="0" w:line="240" w:lineRule="auto"/>
        <w:jc w:val="both"/>
        <w:rPr>
          <w:rFonts w:cstheme="minorHAnsi"/>
          <w:i/>
          <w:color w:val="1D2129"/>
          <w:shd w:val="clear" w:color="auto" w:fill="FFFFFF"/>
          <w:lang w:val="fr-FR"/>
        </w:rPr>
      </w:pPr>
      <w:r w:rsidRPr="004605CD">
        <w:rPr>
          <w:rFonts w:cstheme="minorHAnsi"/>
          <w:i/>
          <w:color w:val="1D2129"/>
          <w:shd w:val="clear" w:color="auto" w:fill="FFFFFF"/>
          <w:lang w:val="fr-FR"/>
        </w:rPr>
        <w:t xml:space="preserve">Autre traduction : (Et rappelle-toi) le moment où les mécréants complotaient contre toi pour t’emprisonner ou t’assassiner ou te bannir. Ils complotèrent. </w:t>
      </w:r>
      <w:r w:rsidRPr="004605CD">
        <w:rPr>
          <w:rFonts w:cstheme="minorHAnsi"/>
          <w:b/>
          <w:i/>
          <w:color w:val="1D2129"/>
          <w:shd w:val="clear" w:color="auto" w:fill="FFFFFF"/>
          <w:lang w:val="fr-FR"/>
        </w:rPr>
        <w:t>Mais Allah complote, et Allah est le meilleur en stratagèmes</w:t>
      </w:r>
      <w:r w:rsidRPr="004605CD">
        <w:rPr>
          <w:rFonts w:cstheme="minorHAnsi"/>
          <w:i/>
          <w:color w:val="1D2129"/>
          <w:shd w:val="clear" w:color="auto" w:fill="FFFFFF"/>
          <w:lang w:val="fr-FR"/>
        </w:rPr>
        <w:t>.</w:t>
      </w:r>
    </w:p>
    <w:p w14:paraId="75C5441B" w14:textId="08153A24" w:rsidR="00B71D4F" w:rsidRPr="004605CD" w:rsidRDefault="00644A90" w:rsidP="0043022E">
      <w:pPr>
        <w:spacing w:after="0" w:line="240" w:lineRule="auto"/>
        <w:jc w:val="both"/>
        <w:rPr>
          <w:rFonts w:cstheme="minorHAnsi"/>
          <w:color w:val="1D2129"/>
          <w:shd w:val="clear" w:color="auto" w:fill="FFFFFF"/>
          <w:lang w:val="fr-FR"/>
        </w:rPr>
      </w:pPr>
      <w:r w:rsidRPr="004605CD">
        <w:rPr>
          <w:rFonts w:cstheme="minorHAnsi"/>
          <w:i/>
          <w:color w:val="1D2129"/>
          <w:shd w:val="clear" w:color="auto" w:fill="FFFFFF"/>
          <w:lang w:val="fr-FR"/>
        </w:rPr>
        <w:t xml:space="preserve">Autre traduction : (Et rappelle-toi) le moment où les mécréants complotaient contre toi pour t'emprisonner ou t'assassiner ou te bannir. Ils complotèrent. </w:t>
      </w:r>
      <w:r>
        <w:rPr>
          <w:rFonts w:cstheme="minorHAnsi"/>
          <w:i/>
          <w:color w:val="1D2129"/>
          <w:shd w:val="clear" w:color="auto" w:fill="FFFFFF"/>
          <w:lang w:val="fr-FR"/>
        </w:rPr>
        <w:t>M</w:t>
      </w:r>
      <w:r w:rsidRPr="004605CD">
        <w:rPr>
          <w:rFonts w:cstheme="minorHAnsi"/>
          <w:i/>
          <w:color w:val="1D2129"/>
          <w:shd w:val="clear" w:color="auto" w:fill="FFFFFF"/>
          <w:lang w:val="fr-FR"/>
        </w:rPr>
        <w:t xml:space="preserve">ais Allah a fait échouer leur complot, </w:t>
      </w:r>
      <w:r w:rsidRPr="004605CD">
        <w:rPr>
          <w:rFonts w:cstheme="minorHAnsi"/>
          <w:b/>
          <w:i/>
          <w:color w:val="1D2129"/>
          <w:shd w:val="clear" w:color="auto" w:fill="FFFFFF"/>
          <w:lang w:val="fr-FR"/>
        </w:rPr>
        <w:t>et Allah est le meilleur en stratagèmes</w:t>
      </w:r>
      <w:r w:rsidR="00C819D0">
        <w:rPr>
          <w:rFonts w:cstheme="minorHAnsi"/>
          <w:color w:val="1D2129"/>
          <w:shd w:val="clear" w:color="auto" w:fill="FFFFFF"/>
          <w:lang w:val="fr-FR"/>
        </w:rPr>
        <w:t xml:space="preserve"> [en tromperies]</w:t>
      </w:r>
      <w:r>
        <w:rPr>
          <w:rFonts w:cstheme="minorHAnsi"/>
          <w:b/>
          <w:color w:val="1D2129"/>
          <w:shd w:val="clear" w:color="auto" w:fill="FFFFFF"/>
          <w:lang w:val="fr-FR"/>
        </w:rPr>
        <w:t> </w:t>
      </w:r>
      <w:r w:rsidRPr="004605CD">
        <w:rPr>
          <w:rFonts w:cstheme="minorHAnsi"/>
          <w:color w:val="1D2129"/>
          <w:shd w:val="clear" w:color="auto" w:fill="FFFFFF"/>
          <w:lang w:val="fr-FR"/>
        </w:rPr>
        <w:t>».</w:t>
      </w:r>
    </w:p>
    <w:bookmarkEnd w:id="137"/>
    <w:p w14:paraId="2BD2C33C" w14:textId="77777777" w:rsidR="00B71D4F" w:rsidRPr="004605CD" w:rsidRDefault="00B71D4F" w:rsidP="0043022E">
      <w:pPr>
        <w:spacing w:after="0" w:line="240" w:lineRule="auto"/>
        <w:jc w:val="both"/>
        <w:rPr>
          <w:rFonts w:cstheme="minorHAnsi"/>
          <w:color w:val="1D2129"/>
          <w:shd w:val="clear" w:color="auto" w:fill="FFFFFF"/>
          <w:lang w:val="fr-FR"/>
        </w:rPr>
      </w:pPr>
    </w:p>
    <w:p w14:paraId="4F989F5A" w14:textId="1DC8E6A2" w:rsidR="00B71D4F" w:rsidRDefault="00644A90" w:rsidP="0043022E">
      <w:pPr>
        <w:spacing w:after="0" w:line="240" w:lineRule="auto"/>
        <w:jc w:val="both"/>
        <w:rPr>
          <w:rFonts w:cstheme="minorHAnsi"/>
          <w:color w:val="1D2129"/>
          <w:shd w:val="clear" w:color="auto" w:fill="FFFFFF"/>
          <w:lang w:val="fr-FR"/>
        </w:rPr>
      </w:pPr>
      <w:r w:rsidRPr="004605CD">
        <w:rPr>
          <w:rFonts w:cstheme="minorHAnsi"/>
          <w:color w:val="1D2129"/>
          <w:shd w:val="clear" w:color="auto" w:fill="FFFFFF"/>
          <w:lang w:val="fr-FR"/>
        </w:rPr>
        <w:t>Coran 9</w:t>
      </w:r>
      <w:r w:rsidR="001E6459">
        <w:rPr>
          <w:rFonts w:cstheme="minorHAnsi"/>
          <w:color w:val="1D2129"/>
          <w:shd w:val="clear" w:color="auto" w:fill="FFFFFF"/>
          <w:lang w:val="fr-FR"/>
        </w:rPr>
        <w:t>.</w:t>
      </w:r>
      <w:r w:rsidRPr="004605CD">
        <w:rPr>
          <w:rFonts w:cstheme="minorHAnsi"/>
          <w:color w:val="1D2129"/>
          <w:shd w:val="clear" w:color="auto" w:fill="FFFFFF"/>
          <w:lang w:val="fr-FR"/>
        </w:rPr>
        <w:t>3 «</w:t>
      </w:r>
      <w:r>
        <w:rPr>
          <w:rFonts w:cstheme="minorHAnsi"/>
          <w:i/>
          <w:color w:val="1D2129"/>
          <w:shd w:val="clear" w:color="auto" w:fill="FFFFFF"/>
          <w:lang w:val="fr-FR"/>
        </w:rPr>
        <w:t xml:space="preserve"> </w:t>
      </w:r>
      <w:r w:rsidRPr="004605CD">
        <w:rPr>
          <w:rFonts w:cstheme="minorHAnsi"/>
          <w:i/>
          <w:color w:val="1D2129"/>
          <w:shd w:val="clear" w:color="auto" w:fill="FFFFFF"/>
          <w:lang w:val="fr-FR"/>
        </w:rPr>
        <w:t xml:space="preserve">Et il sera proclamé, d'ordre de </w:t>
      </w:r>
      <w:r w:rsidR="00D34506">
        <w:rPr>
          <w:rFonts w:cstheme="minorHAnsi"/>
          <w:i/>
          <w:color w:val="1D2129"/>
          <w:shd w:val="clear" w:color="auto" w:fill="FFFFFF"/>
          <w:lang w:val="fr-FR"/>
        </w:rPr>
        <w:t>Allah</w:t>
      </w:r>
      <w:r w:rsidRPr="004605CD">
        <w:rPr>
          <w:rFonts w:cstheme="minorHAnsi"/>
          <w:i/>
          <w:color w:val="1D2129"/>
          <w:shd w:val="clear" w:color="auto" w:fill="FFFFFF"/>
          <w:lang w:val="fr-FR"/>
        </w:rPr>
        <w:t xml:space="preserve"> et de Son Prophète, à l'adresse des hommes, le jour du grand pèlerinage, que </w:t>
      </w:r>
      <w:r w:rsidR="00D34506">
        <w:rPr>
          <w:rFonts w:cstheme="minorHAnsi"/>
          <w:b/>
          <w:i/>
          <w:color w:val="1D2129"/>
          <w:shd w:val="clear" w:color="auto" w:fill="FFFFFF"/>
          <w:lang w:val="fr-FR"/>
        </w:rPr>
        <w:t>Allah</w:t>
      </w:r>
      <w:r w:rsidRPr="004605CD">
        <w:rPr>
          <w:rFonts w:cstheme="minorHAnsi"/>
          <w:b/>
          <w:i/>
          <w:color w:val="1D2129"/>
          <w:shd w:val="clear" w:color="auto" w:fill="FFFFFF"/>
          <w:lang w:val="fr-FR"/>
        </w:rPr>
        <w:t xml:space="preserve"> et Son Messager sont déliés de tout engagement vis-à-vis des polythéistes</w:t>
      </w:r>
      <w:r w:rsidRPr="004605CD">
        <w:rPr>
          <w:rFonts w:cstheme="minorHAnsi"/>
          <w:i/>
          <w:color w:val="1D2129"/>
          <w:shd w:val="clear" w:color="auto" w:fill="FFFFFF"/>
          <w:lang w:val="fr-FR"/>
        </w:rPr>
        <w:t xml:space="preserve"> : «Si vous vous repentez, cela vaudra mieux pour vous , mais si vous vous obstinez dans votre impiété, sachez que vous ne saurez jamais réduire </w:t>
      </w:r>
      <w:r w:rsidR="00D34506">
        <w:rPr>
          <w:rFonts w:cstheme="minorHAnsi"/>
          <w:i/>
          <w:color w:val="1D2129"/>
          <w:shd w:val="clear" w:color="auto" w:fill="FFFFFF"/>
          <w:lang w:val="fr-FR"/>
        </w:rPr>
        <w:t>Allah</w:t>
      </w:r>
      <w:r w:rsidRPr="004605CD">
        <w:rPr>
          <w:rFonts w:cstheme="minorHAnsi"/>
          <w:i/>
          <w:color w:val="1D2129"/>
          <w:shd w:val="clear" w:color="auto" w:fill="FFFFFF"/>
          <w:lang w:val="fr-FR"/>
        </w:rPr>
        <w:t xml:space="preserve"> à l'impuissance !» Annonce donc un châtiment douloureux aux incrédules,</w:t>
      </w:r>
      <w:r>
        <w:rPr>
          <w:rFonts w:cstheme="minorHAnsi"/>
          <w:i/>
          <w:color w:val="1D2129"/>
          <w:shd w:val="clear" w:color="auto" w:fill="FFFFFF"/>
          <w:lang w:val="fr-FR"/>
        </w:rPr>
        <w:t xml:space="preserve"> </w:t>
      </w:r>
      <w:r w:rsidRPr="004605CD">
        <w:rPr>
          <w:rFonts w:cstheme="minorHAnsi"/>
          <w:color w:val="1D2129"/>
          <w:shd w:val="clear" w:color="auto" w:fill="FFFFFF"/>
          <w:lang w:val="fr-FR"/>
        </w:rPr>
        <w:t xml:space="preserve">» </w:t>
      </w:r>
    </w:p>
    <w:p w14:paraId="2D260F45" w14:textId="77777777" w:rsidR="00B71D4F" w:rsidRDefault="00644A90"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Source : </w:t>
      </w:r>
      <w:hyperlink r:id="rId89" w:history="1">
        <w:r w:rsidRPr="003A2533">
          <w:rPr>
            <w:rStyle w:val="Lienhypertexte"/>
            <w:rFonts w:cstheme="minorHAnsi"/>
            <w:shd w:val="clear" w:color="auto" w:fill="FFFFFF"/>
            <w:lang w:val="fr-FR"/>
          </w:rPr>
          <w:t>https://www.yabiladi.com/coran/sourate/9/at-tauba.html</w:t>
        </w:r>
      </w:hyperlink>
      <w:r>
        <w:rPr>
          <w:rFonts w:cstheme="minorHAnsi"/>
          <w:color w:val="1D2129"/>
          <w:shd w:val="clear" w:color="auto" w:fill="FFFFFF"/>
          <w:lang w:val="fr-FR"/>
        </w:rPr>
        <w:t xml:space="preserve"> </w:t>
      </w:r>
    </w:p>
    <w:p w14:paraId="2824A029" w14:textId="77777777" w:rsidR="00B71D4F" w:rsidRDefault="00644A90" w:rsidP="0043022E">
      <w:pPr>
        <w:spacing w:after="0" w:line="240" w:lineRule="auto"/>
        <w:jc w:val="both"/>
        <w:rPr>
          <w:rFonts w:cstheme="minorHAnsi"/>
          <w:color w:val="1D2129"/>
          <w:shd w:val="clear" w:color="auto" w:fill="FFFFFF"/>
          <w:lang w:val="fr-FR"/>
        </w:rPr>
      </w:pPr>
      <w:r w:rsidRPr="004605CD">
        <w:rPr>
          <w:rFonts w:cstheme="minorHAnsi"/>
          <w:i/>
          <w:color w:val="1D2129"/>
          <w:shd w:val="clear" w:color="auto" w:fill="FFFFFF"/>
          <w:lang w:val="fr-FR"/>
        </w:rPr>
        <w:t xml:space="preserve">Autre traduction : </w:t>
      </w:r>
      <w:r>
        <w:rPr>
          <w:rFonts w:cstheme="minorHAnsi"/>
          <w:color w:val="1D2129"/>
          <w:shd w:val="clear" w:color="auto" w:fill="FFFFFF"/>
          <w:lang w:val="fr-FR"/>
        </w:rPr>
        <w:t>« </w:t>
      </w:r>
      <w:r w:rsidRPr="004605CD">
        <w:rPr>
          <w:rFonts w:cstheme="minorHAnsi"/>
          <w:i/>
          <w:color w:val="1D2129"/>
          <w:shd w:val="clear" w:color="auto" w:fill="FFFFFF"/>
          <w:lang w:val="fr-FR"/>
        </w:rPr>
        <w:t xml:space="preserve">Et proclamation aux gens, de la part d’Allah et de Son messager, au jour du Grand Pèlerinage, </w:t>
      </w:r>
      <w:r w:rsidRPr="004605CD">
        <w:rPr>
          <w:rFonts w:cstheme="minorHAnsi"/>
          <w:b/>
          <w:i/>
          <w:color w:val="1D2129"/>
          <w:shd w:val="clear" w:color="auto" w:fill="FFFFFF"/>
          <w:lang w:val="fr-FR"/>
        </w:rPr>
        <w:t>qu’Allah et Son messager, désavouent les associateurs</w:t>
      </w:r>
      <w:r w:rsidRPr="004605CD">
        <w:rPr>
          <w:rFonts w:cstheme="minorHAnsi"/>
          <w:i/>
          <w:color w:val="1D2129"/>
          <w:shd w:val="clear" w:color="auto" w:fill="FFFFFF"/>
          <w:lang w:val="fr-FR"/>
        </w:rPr>
        <w:t>. Si vous vous repentez, ce sera mieux pour vous. Mais si vous vous détournez, sachez que vous ne réduirez pas Allah à l’impuissance. Et annonce un châtiment douloureux à ceux qui ne croient pas</w:t>
      </w:r>
      <w:r>
        <w:rPr>
          <w:rFonts w:cstheme="minorHAnsi"/>
          <w:color w:val="1D2129"/>
          <w:shd w:val="clear" w:color="auto" w:fill="FFFFFF"/>
          <w:lang w:val="fr-FR"/>
        </w:rPr>
        <w:t> »</w:t>
      </w:r>
      <w:r w:rsidRPr="004605CD">
        <w:rPr>
          <w:rFonts w:cstheme="minorHAnsi"/>
          <w:color w:val="1D2129"/>
          <w:shd w:val="clear" w:color="auto" w:fill="FFFFFF"/>
          <w:lang w:val="fr-FR"/>
        </w:rPr>
        <w:t>.</w:t>
      </w:r>
    </w:p>
    <w:p w14:paraId="2021136C" w14:textId="77777777" w:rsidR="00B71D4F" w:rsidRDefault="00B71D4F" w:rsidP="0043022E">
      <w:pPr>
        <w:spacing w:after="0" w:line="240" w:lineRule="auto"/>
        <w:jc w:val="both"/>
        <w:rPr>
          <w:rFonts w:cstheme="minorHAnsi"/>
          <w:color w:val="1D2129"/>
          <w:shd w:val="clear" w:color="auto" w:fill="FFFFFF"/>
          <w:lang w:val="fr-FR"/>
        </w:rPr>
      </w:pPr>
    </w:p>
    <w:p w14:paraId="2FF2D780" w14:textId="77777777" w:rsidR="00B71D4F" w:rsidRPr="004605CD" w:rsidRDefault="00644A90" w:rsidP="0043022E">
      <w:pPr>
        <w:spacing w:after="0" w:line="240" w:lineRule="auto"/>
        <w:jc w:val="both"/>
        <w:rPr>
          <w:rFonts w:cstheme="minorHAnsi"/>
          <w:color w:val="1D2129"/>
          <w:shd w:val="clear" w:color="auto" w:fill="FFFFFF"/>
          <w:lang w:val="fr-FR"/>
        </w:rPr>
      </w:pPr>
      <w:r w:rsidRPr="004605CD">
        <w:rPr>
          <w:rFonts w:cstheme="minorHAnsi"/>
          <w:color w:val="1D2129"/>
          <w:shd w:val="clear" w:color="auto" w:fill="FFFFFF"/>
          <w:lang w:val="fr-FR"/>
        </w:rPr>
        <w:t xml:space="preserve">Au sujet de la </w:t>
      </w:r>
      <w:r w:rsidRPr="004605CD">
        <w:rPr>
          <w:rFonts w:cstheme="minorHAnsi"/>
          <w:b/>
          <w:color w:val="1D2129"/>
          <w:shd w:val="clear" w:color="auto" w:fill="FFFFFF"/>
          <w:lang w:val="fr-FR"/>
        </w:rPr>
        <w:t>dissolution des serments passés avec les païens</w:t>
      </w:r>
      <w:r w:rsidRPr="004605CD">
        <w:rPr>
          <w:rFonts w:cstheme="minorHAnsi"/>
          <w:color w:val="1D2129"/>
          <w:shd w:val="clear" w:color="auto" w:fill="FFFFFF"/>
          <w:lang w:val="fr-FR"/>
        </w:rPr>
        <w:t xml:space="preserve"> qui restèrent à la Mecque après sa capture. Ils n’avaient rien fait de mal, mais ils furent tout de même expulsés.</w:t>
      </w:r>
    </w:p>
    <w:p w14:paraId="124204FF" w14:textId="77777777" w:rsidR="00B71D4F" w:rsidRDefault="00B71D4F" w:rsidP="0043022E">
      <w:pPr>
        <w:spacing w:after="0" w:line="240" w:lineRule="auto"/>
        <w:jc w:val="both"/>
        <w:rPr>
          <w:rFonts w:cstheme="minorHAnsi"/>
          <w:color w:val="1D2129"/>
          <w:shd w:val="clear" w:color="auto" w:fill="FFFFFF"/>
          <w:lang w:val="fr-FR"/>
        </w:rPr>
      </w:pPr>
    </w:p>
    <w:p w14:paraId="09C666A8" w14:textId="14C73AE8" w:rsidR="00B71D4F" w:rsidRDefault="00644A90" w:rsidP="0043022E">
      <w:pPr>
        <w:spacing w:after="0" w:line="240" w:lineRule="auto"/>
        <w:jc w:val="both"/>
        <w:rPr>
          <w:rFonts w:cstheme="minorHAnsi"/>
          <w:color w:val="1D2129"/>
          <w:shd w:val="clear" w:color="auto" w:fill="FFFFFF"/>
          <w:lang w:val="fr-FR"/>
        </w:rPr>
      </w:pPr>
      <w:r w:rsidRPr="004605CD">
        <w:rPr>
          <w:rFonts w:cstheme="minorHAnsi"/>
          <w:color w:val="1D2129"/>
          <w:shd w:val="clear" w:color="auto" w:fill="FFFFFF"/>
          <w:lang w:val="fr-FR"/>
        </w:rPr>
        <w:t>Coran 16</w:t>
      </w:r>
      <w:r w:rsidR="001E6459">
        <w:rPr>
          <w:rFonts w:cstheme="minorHAnsi"/>
          <w:color w:val="1D2129"/>
          <w:shd w:val="clear" w:color="auto" w:fill="FFFFFF"/>
          <w:lang w:val="fr-FR"/>
        </w:rPr>
        <w:t>.</w:t>
      </w:r>
      <w:r w:rsidRPr="004605CD">
        <w:rPr>
          <w:rFonts w:cstheme="minorHAnsi"/>
          <w:color w:val="1D2129"/>
          <w:shd w:val="clear" w:color="auto" w:fill="FFFFFF"/>
          <w:lang w:val="fr-FR"/>
        </w:rPr>
        <w:t>106</w:t>
      </w:r>
      <w:r>
        <w:rPr>
          <w:rFonts w:cstheme="minorHAnsi"/>
          <w:color w:val="1D2129"/>
          <w:shd w:val="clear" w:color="auto" w:fill="FFFFFF"/>
          <w:lang w:val="fr-FR"/>
        </w:rPr>
        <w:t> « </w:t>
      </w:r>
      <w:r w:rsidRPr="004605CD">
        <w:rPr>
          <w:rFonts w:cstheme="minorHAnsi"/>
          <w:i/>
          <w:color w:val="1D2129"/>
          <w:shd w:val="clear" w:color="auto" w:fill="FFFFFF"/>
          <w:lang w:val="fr-FR"/>
        </w:rPr>
        <w:t xml:space="preserve">Quiconque a renié Allah après avoir cru... - </w:t>
      </w:r>
      <w:r w:rsidRPr="004605CD">
        <w:rPr>
          <w:rFonts w:cstheme="minorHAnsi"/>
          <w:b/>
          <w:i/>
          <w:color w:val="1D2129"/>
          <w:shd w:val="clear" w:color="auto" w:fill="FFFFFF"/>
          <w:lang w:val="fr-FR"/>
        </w:rPr>
        <w:t>sauf celui qui y a été contraint</w:t>
      </w:r>
      <w:r w:rsidRPr="004605CD">
        <w:rPr>
          <w:rFonts w:cstheme="minorHAnsi"/>
          <w:i/>
          <w:color w:val="1D2129"/>
          <w:shd w:val="clear" w:color="auto" w:fill="FFFFFF"/>
          <w:lang w:val="fr-FR"/>
        </w:rPr>
        <w:t xml:space="preserve"> alors que son cœur demeure plein de la sérénité de la foi - mais ceux qui ouvrent délibérément leur cœur à la mécréance, ceux-là ont sur eux une colère d’Allah et ils ont un châtiment terrible</w:t>
      </w:r>
      <w:r>
        <w:rPr>
          <w:rFonts w:cstheme="minorHAnsi"/>
          <w:color w:val="1D2129"/>
          <w:shd w:val="clear" w:color="auto" w:fill="FFFFFF"/>
          <w:lang w:val="fr-FR"/>
        </w:rPr>
        <w:t> »</w:t>
      </w:r>
      <w:r w:rsidRPr="004605CD">
        <w:rPr>
          <w:rFonts w:cstheme="minorHAnsi"/>
          <w:color w:val="1D2129"/>
          <w:shd w:val="clear" w:color="auto" w:fill="FFFFFF"/>
          <w:lang w:val="fr-FR"/>
        </w:rPr>
        <w:t>.</w:t>
      </w:r>
    </w:p>
    <w:p w14:paraId="1B5D0177" w14:textId="3E472552" w:rsidR="00B71D4F" w:rsidRDefault="00644A90"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Autre traduction : « </w:t>
      </w:r>
      <w:r w:rsidRPr="000F689B">
        <w:rPr>
          <w:rFonts w:cstheme="minorHAnsi"/>
          <w:i/>
          <w:color w:val="1D2129"/>
          <w:shd w:val="clear" w:color="auto" w:fill="FFFFFF"/>
          <w:lang w:val="fr-FR"/>
        </w:rPr>
        <w:t xml:space="preserve">Quiconque, après avoir accepté la foi en Allah, exprime l'Incrédulité, </w:t>
      </w:r>
      <w:r w:rsidR="003575AB">
        <w:rPr>
          <w:rFonts w:cstheme="minorHAnsi"/>
          <w:i/>
          <w:color w:val="1D2129"/>
          <w:shd w:val="clear" w:color="auto" w:fill="FFFFFF"/>
          <w:lang w:val="fr-FR"/>
        </w:rPr>
        <w:t>–</w:t>
      </w:r>
      <w:r w:rsidRPr="000F689B">
        <w:rPr>
          <w:rFonts w:cstheme="minorHAnsi"/>
          <w:i/>
          <w:color w:val="1D2129"/>
          <w:shd w:val="clear" w:color="auto" w:fill="FFFFFF"/>
          <w:lang w:val="fr-FR"/>
        </w:rPr>
        <w:t xml:space="preserve"> </w:t>
      </w:r>
      <w:r w:rsidRPr="000F689B">
        <w:rPr>
          <w:rFonts w:cstheme="minorHAnsi"/>
          <w:b/>
          <w:i/>
          <w:color w:val="1D2129"/>
          <w:shd w:val="clear" w:color="auto" w:fill="FFFFFF"/>
          <w:lang w:val="fr-FR"/>
        </w:rPr>
        <w:t>sauf sous la contrainte</w:t>
      </w:r>
      <w:r w:rsidRPr="000F689B">
        <w:rPr>
          <w:rFonts w:cstheme="minorHAnsi"/>
          <w:i/>
          <w:color w:val="1D2129"/>
          <w:shd w:val="clear" w:color="auto" w:fill="FFFFFF"/>
          <w:lang w:val="fr-FR"/>
        </w:rPr>
        <w:t xml:space="preserve">, son cœur reste ferme dans la Foi </w:t>
      </w:r>
      <w:r w:rsidR="003575AB">
        <w:rPr>
          <w:rFonts w:cstheme="minorHAnsi"/>
          <w:i/>
          <w:color w:val="1D2129"/>
          <w:shd w:val="clear" w:color="auto" w:fill="FFFFFF"/>
          <w:lang w:val="fr-FR"/>
        </w:rPr>
        <w:t>–</w:t>
      </w:r>
      <w:r w:rsidRPr="000F689B">
        <w:rPr>
          <w:rFonts w:cstheme="minorHAnsi"/>
          <w:i/>
          <w:color w:val="1D2129"/>
          <w:shd w:val="clear" w:color="auto" w:fill="FFFFFF"/>
          <w:lang w:val="fr-FR"/>
        </w:rPr>
        <w:t xml:space="preserve"> mais comme ceux qui ouvrent leur poitrine à l'Incrédulité, sur eux est la Colère d'Allah, et la leur sera une Pénalité épouvantable</w:t>
      </w:r>
      <w:r>
        <w:rPr>
          <w:rFonts w:cstheme="minorHAnsi"/>
          <w:color w:val="1D2129"/>
          <w:shd w:val="clear" w:color="auto" w:fill="FFFFFF"/>
          <w:lang w:val="fr-FR"/>
        </w:rPr>
        <w:t> »</w:t>
      </w:r>
      <w:r w:rsidRPr="000F689B">
        <w:rPr>
          <w:rFonts w:cstheme="minorHAnsi"/>
          <w:color w:val="1D2129"/>
          <w:shd w:val="clear" w:color="auto" w:fill="FFFFFF"/>
          <w:lang w:val="fr-FR"/>
        </w:rPr>
        <w:t>.</w:t>
      </w:r>
    </w:p>
    <w:p w14:paraId="5A0E022D" w14:textId="77777777" w:rsidR="00B71D4F" w:rsidRDefault="00B71D4F" w:rsidP="0043022E">
      <w:pPr>
        <w:spacing w:after="0" w:line="240" w:lineRule="auto"/>
        <w:jc w:val="both"/>
        <w:rPr>
          <w:rFonts w:cstheme="minorHAnsi"/>
          <w:color w:val="1D2129"/>
          <w:shd w:val="clear" w:color="auto" w:fill="FFFFFF"/>
          <w:lang w:val="fr-FR"/>
        </w:rPr>
      </w:pPr>
    </w:p>
    <w:p w14:paraId="66767148" w14:textId="77777777" w:rsidR="00B71D4F" w:rsidRDefault="00644A90" w:rsidP="0043022E">
      <w:pPr>
        <w:spacing w:after="0" w:line="240" w:lineRule="auto"/>
        <w:jc w:val="both"/>
        <w:rPr>
          <w:rFonts w:cstheme="minorHAnsi"/>
          <w:color w:val="1D2129"/>
          <w:shd w:val="clear" w:color="auto" w:fill="FFFFFF"/>
          <w:lang w:val="fr-FR"/>
        </w:rPr>
      </w:pPr>
      <w:r w:rsidRPr="004605CD">
        <w:rPr>
          <w:rFonts w:cstheme="minorHAnsi"/>
          <w:color w:val="1D2129"/>
          <w:shd w:val="clear" w:color="auto" w:fill="FFFFFF"/>
          <w:lang w:val="fr-FR"/>
        </w:rPr>
        <w:t xml:space="preserve"> Ce verset</w:t>
      </w:r>
      <w:r>
        <w:rPr>
          <w:rFonts w:cstheme="minorHAnsi"/>
          <w:color w:val="1D2129"/>
          <w:shd w:val="clear" w:color="auto" w:fill="FFFFFF"/>
          <w:lang w:val="fr-FR"/>
        </w:rPr>
        <w:t xml:space="preserve"> justifie la taqiya et</w:t>
      </w:r>
      <w:r w:rsidRPr="004605CD">
        <w:rPr>
          <w:rFonts w:cstheme="minorHAnsi"/>
          <w:color w:val="1D2129"/>
          <w:shd w:val="clear" w:color="auto" w:fill="FFFFFF"/>
          <w:lang w:val="fr-FR"/>
        </w:rPr>
        <w:t xml:space="preserve"> montre qu’il y a des circonstances qui peuvent « pousser » un musulman à mentir.</w:t>
      </w:r>
    </w:p>
    <w:p w14:paraId="68E4B770" w14:textId="77777777" w:rsidR="00B71D4F" w:rsidRPr="004605CD" w:rsidRDefault="00B71D4F" w:rsidP="0043022E">
      <w:pPr>
        <w:spacing w:after="0" w:line="240" w:lineRule="auto"/>
        <w:jc w:val="both"/>
        <w:rPr>
          <w:rFonts w:cstheme="minorHAnsi"/>
          <w:color w:val="1D2129"/>
          <w:shd w:val="clear" w:color="auto" w:fill="FFFFFF"/>
          <w:lang w:val="fr-FR"/>
        </w:rPr>
      </w:pPr>
    </w:p>
    <w:p w14:paraId="295E2D30" w14:textId="091682E2" w:rsidR="00B71D4F" w:rsidRPr="00F531BA" w:rsidRDefault="00644A90" w:rsidP="0043022E">
      <w:pPr>
        <w:spacing w:after="0" w:line="240" w:lineRule="auto"/>
        <w:jc w:val="both"/>
        <w:rPr>
          <w:rFonts w:cstheme="minorHAnsi"/>
          <w:color w:val="1D2129"/>
          <w:shd w:val="clear" w:color="auto" w:fill="FFFFFF"/>
          <w:lang w:val="fr-FR"/>
        </w:rPr>
      </w:pPr>
      <w:r w:rsidRPr="004605CD">
        <w:rPr>
          <w:rFonts w:cstheme="minorHAnsi"/>
          <w:color w:val="1D2129"/>
          <w:shd w:val="clear" w:color="auto" w:fill="FFFFFF"/>
          <w:lang w:val="fr-FR"/>
        </w:rPr>
        <w:t>Coran 40</w:t>
      </w:r>
      <w:r w:rsidR="001E6459">
        <w:rPr>
          <w:rFonts w:cstheme="minorHAnsi"/>
          <w:color w:val="1D2129"/>
          <w:shd w:val="clear" w:color="auto" w:fill="FFFFFF"/>
          <w:lang w:val="fr-FR"/>
        </w:rPr>
        <w:t>.</w:t>
      </w:r>
      <w:r w:rsidRPr="004605CD">
        <w:rPr>
          <w:rFonts w:cstheme="minorHAnsi"/>
          <w:color w:val="1D2129"/>
          <w:shd w:val="clear" w:color="auto" w:fill="FFFFFF"/>
          <w:lang w:val="fr-FR"/>
        </w:rPr>
        <w:t>28</w:t>
      </w:r>
      <w:r>
        <w:rPr>
          <w:rFonts w:cstheme="minorHAnsi"/>
          <w:color w:val="1D2129"/>
          <w:shd w:val="clear" w:color="auto" w:fill="FFFFFF"/>
          <w:lang w:val="fr-FR"/>
        </w:rPr>
        <w:t xml:space="preserve"> «</w:t>
      </w:r>
      <w:r>
        <w:rPr>
          <w:rFonts w:cstheme="minorHAnsi"/>
          <w:i/>
          <w:color w:val="1D2129"/>
          <w:shd w:val="clear" w:color="auto" w:fill="FFFFFF"/>
          <w:lang w:val="fr-FR"/>
        </w:rPr>
        <w:t xml:space="preserve"> </w:t>
      </w:r>
      <w:r w:rsidRPr="00F531BA">
        <w:rPr>
          <w:rFonts w:cstheme="minorHAnsi"/>
          <w:i/>
          <w:color w:val="1D2129"/>
          <w:shd w:val="clear" w:color="auto" w:fill="FFFFFF"/>
          <w:lang w:val="fr-FR"/>
        </w:rPr>
        <w:t xml:space="preserve">Et un homme croyant de la famille de Pharaon, qui </w:t>
      </w:r>
      <w:r w:rsidRPr="00F531BA">
        <w:rPr>
          <w:rFonts w:cstheme="minorHAnsi"/>
          <w:b/>
          <w:i/>
          <w:color w:val="1D2129"/>
          <w:shd w:val="clear" w:color="auto" w:fill="FFFFFF"/>
          <w:lang w:val="fr-FR"/>
        </w:rPr>
        <w:t>dissimulait sa foi</w:t>
      </w:r>
      <w:r w:rsidRPr="00F531BA">
        <w:rPr>
          <w:rFonts w:cstheme="minorHAnsi"/>
          <w:i/>
          <w:color w:val="1D2129"/>
          <w:shd w:val="clear" w:color="auto" w:fill="FFFFFF"/>
          <w:lang w:val="fr-FR"/>
        </w:rPr>
        <w:t xml:space="preserve"> dit</w:t>
      </w:r>
      <w:r>
        <w:rPr>
          <w:rFonts w:cstheme="minorHAnsi"/>
          <w:i/>
          <w:color w:val="1D2129"/>
          <w:shd w:val="clear" w:color="auto" w:fill="FFFFFF"/>
          <w:lang w:val="fr-FR"/>
        </w:rPr>
        <w:t xml:space="preserve"> </w:t>
      </w:r>
      <w:r w:rsidRPr="00F531BA">
        <w:rPr>
          <w:rFonts w:cstheme="minorHAnsi"/>
          <w:i/>
          <w:color w:val="1D2129"/>
          <w:shd w:val="clear" w:color="auto" w:fill="FFFFFF"/>
          <w:lang w:val="fr-FR"/>
        </w:rPr>
        <w:t>: «Tuez-vous un homme parce qu’il dit</w:t>
      </w:r>
      <w:r>
        <w:rPr>
          <w:rFonts w:cstheme="minorHAnsi"/>
          <w:i/>
          <w:color w:val="1D2129"/>
          <w:shd w:val="clear" w:color="auto" w:fill="FFFFFF"/>
          <w:lang w:val="fr-FR"/>
        </w:rPr>
        <w:t xml:space="preserve"> </w:t>
      </w:r>
      <w:r w:rsidRPr="00F531BA">
        <w:rPr>
          <w:rFonts w:cstheme="minorHAnsi"/>
          <w:i/>
          <w:color w:val="1D2129"/>
          <w:shd w:val="clear" w:color="auto" w:fill="FFFFFF"/>
          <w:lang w:val="fr-FR"/>
        </w:rPr>
        <w:t>: «</w:t>
      </w:r>
      <w:r>
        <w:rPr>
          <w:rFonts w:cstheme="minorHAnsi"/>
          <w:i/>
          <w:color w:val="1D2129"/>
          <w:shd w:val="clear" w:color="auto" w:fill="FFFFFF"/>
          <w:lang w:val="fr-FR"/>
        </w:rPr>
        <w:t xml:space="preserve"> </w:t>
      </w:r>
      <w:r w:rsidRPr="00F531BA">
        <w:rPr>
          <w:rFonts w:cstheme="minorHAnsi"/>
          <w:i/>
          <w:color w:val="1D2129"/>
          <w:shd w:val="clear" w:color="auto" w:fill="FFFFFF"/>
          <w:lang w:val="fr-FR"/>
        </w:rPr>
        <w:t>Mon Seigneur est Allah</w:t>
      </w:r>
      <w:r>
        <w:rPr>
          <w:rFonts w:cstheme="minorHAnsi"/>
          <w:i/>
          <w:color w:val="1D2129"/>
          <w:shd w:val="clear" w:color="auto" w:fill="FFFFFF"/>
          <w:lang w:val="fr-FR"/>
        </w:rPr>
        <w:t xml:space="preserve"> </w:t>
      </w:r>
      <w:r w:rsidRPr="00F531BA">
        <w:rPr>
          <w:rFonts w:cstheme="minorHAnsi"/>
          <w:i/>
          <w:color w:val="1D2129"/>
          <w:shd w:val="clear" w:color="auto" w:fill="FFFFFF"/>
          <w:lang w:val="fr-FR"/>
        </w:rPr>
        <w:t>?</w:t>
      </w:r>
      <w:r>
        <w:rPr>
          <w:rFonts w:cstheme="minorHAnsi"/>
          <w:i/>
          <w:color w:val="1D2129"/>
          <w:shd w:val="clear" w:color="auto" w:fill="FFFFFF"/>
          <w:lang w:val="fr-FR"/>
        </w:rPr>
        <w:t xml:space="preserve"> </w:t>
      </w:r>
      <w:r w:rsidRPr="00F531BA">
        <w:rPr>
          <w:rFonts w:cstheme="minorHAnsi"/>
          <w:i/>
          <w:color w:val="1D2129"/>
          <w:shd w:val="clear" w:color="auto" w:fill="FFFFFF"/>
          <w:lang w:val="fr-FR"/>
        </w:rPr>
        <w:t xml:space="preserve">» Alors qu’il est venu à vous avec les preuves évidentes de la part de votre Seigneur. S’il est menteur, </w:t>
      </w:r>
      <w:r w:rsidRPr="00F531BA">
        <w:rPr>
          <w:rFonts w:cstheme="minorHAnsi"/>
          <w:b/>
          <w:i/>
          <w:color w:val="1D2129"/>
          <w:shd w:val="clear" w:color="auto" w:fill="FFFFFF"/>
          <w:lang w:val="fr-FR"/>
        </w:rPr>
        <w:t>son mensonge</w:t>
      </w:r>
      <w:r w:rsidRPr="00F531BA">
        <w:rPr>
          <w:rFonts w:cstheme="minorHAnsi"/>
          <w:i/>
          <w:color w:val="1D2129"/>
          <w:shd w:val="clear" w:color="auto" w:fill="FFFFFF"/>
          <w:lang w:val="fr-FR"/>
        </w:rPr>
        <w:t xml:space="preserve"> sera à son détriment</w:t>
      </w:r>
      <w:r>
        <w:rPr>
          <w:rFonts w:cstheme="minorHAnsi"/>
          <w:i/>
          <w:color w:val="1D2129"/>
          <w:shd w:val="clear" w:color="auto" w:fill="FFFFFF"/>
          <w:lang w:val="fr-FR"/>
        </w:rPr>
        <w:t xml:space="preserve"> </w:t>
      </w:r>
      <w:r w:rsidRPr="00F531BA">
        <w:rPr>
          <w:rFonts w:cstheme="minorHAnsi"/>
          <w:i/>
          <w:color w:val="1D2129"/>
          <w:shd w:val="clear" w:color="auto" w:fill="FFFFFF"/>
          <w:lang w:val="fr-FR"/>
        </w:rPr>
        <w:t xml:space="preserve">; </w:t>
      </w:r>
      <w:r w:rsidRPr="00F531BA">
        <w:rPr>
          <w:rFonts w:cstheme="minorHAnsi"/>
          <w:b/>
          <w:i/>
          <w:color w:val="1D2129"/>
          <w:shd w:val="clear" w:color="auto" w:fill="FFFFFF"/>
          <w:lang w:val="fr-FR"/>
        </w:rPr>
        <w:t>tandis que s’il est véridique</w:t>
      </w:r>
      <w:r w:rsidRPr="00F531BA">
        <w:rPr>
          <w:rFonts w:cstheme="minorHAnsi"/>
          <w:i/>
          <w:color w:val="1D2129"/>
          <w:shd w:val="clear" w:color="auto" w:fill="FFFFFF"/>
          <w:lang w:val="fr-FR"/>
        </w:rPr>
        <w:t>, alors une partie de ce dont il vous menace tombera sur vous</w:t>
      </w:r>
      <w:r>
        <w:rPr>
          <w:rFonts w:cstheme="minorHAnsi"/>
          <w:i/>
          <w:color w:val="1D2129"/>
          <w:shd w:val="clear" w:color="auto" w:fill="FFFFFF"/>
          <w:lang w:val="fr-FR"/>
        </w:rPr>
        <w:t xml:space="preserve"> </w:t>
      </w:r>
      <w:r w:rsidRPr="00F531BA">
        <w:rPr>
          <w:rFonts w:cstheme="minorHAnsi"/>
          <w:i/>
          <w:color w:val="1D2129"/>
          <w:shd w:val="clear" w:color="auto" w:fill="FFFFFF"/>
          <w:lang w:val="fr-FR"/>
        </w:rPr>
        <w:t>». Certes, Allah ne guide pas celui qui est outrancier et imposteur</w:t>
      </w:r>
      <w:r>
        <w:rPr>
          <w:rFonts w:cstheme="minorHAnsi"/>
          <w:i/>
          <w:color w:val="1D2129"/>
          <w:shd w:val="clear" w:color="auto" w:fill="FFFFFF"/>
          <w:lang w:val="fr-FR"/>
        </w:rPr>
        <w:t xml:space="preserve"> </w:t>
      </w:r>
      <w:r w:rsidRPr="00F531BA">
        <w:rPr>
          <w:rFonts w:cstheme="minorHAnsi"/>
          <w:i/>
          <w:color w:val="1D2129"/>
          <w:shd w:val="clear" w:color="auto" w:fill="FFFFFF"/>
          <w:lang w:val="fr-FR"/>
        </w:rPr>
        <w:t>!</w:t>
      </w:r>
      <w:r>
        <w:rPr>
          <w:rFonts w:cstheme="minorHAnsi"/>
          <w:color w:val="1D2129"/>
          <w:shd w:val="clear" w:color="auto" w:fill="FFFFFF"/>
          <w:lang w:val="fr-FR"/>
        </w:rPr>
        <w:t> ».</w:t>
      </w:r>
    </w:p>
    <w:p w14:paraId="1CF85AB0" w14:textId="77777777" w:rsidR="00B71D4F" w:rsidRDefault="00B71D4F" w:rsidP="0043022E">
      <w:pPr>
        <w:spacing w:after="0" w:line="240" w:lineRule="auto"/>
        <w:jc w:val="both"/>
        <w:rPr>
          <w:rFonts w:cstheme="minorHAnsi"/>
          <w:color w:val="1D2129"/>
          <w:shd w:val="clear" w:color="auto" w:fill="FFFFFF"/>
          <w:lang w:val="fr-FR"/>
        </w:rPr>
      </w:pPr>
    </w:p>
    <w:p w14:paraId="7EBBDA04" w14:textId="77777777" w:rsidR="00B71D4F" w:rsidRPr="004605CD" w:rsidRDefault="00644A90" w:rsidP="0043022E">
      <w:pPr>
        <w:spacing w:after="0" w:line="240" w:lineRule="auto"/>
        <w:jc w:val="both"/>
        <w:rPr>
          <w:rFonts w:cstheme="minorHAnsi"/>
          <w:color w:val="1D2129"/>
          <w:shd w:val="clear" w:color="auto" w:fill="FFFFFF"/>
          <w:lang w:val="fr-FR"/>
        </w:rPr>
      </w:pPr>
      <w:r w:rsidRPr="004605CD">
        <w:rPr>
          <w:rFonts w:cstheme="minorHAnsi"/>
          <w:color w:val="1D2129"/>
          <w:shd w:val="clear" w:color="auto" w:fill="FFFFFF"/>
          <w:lang w:val="fr-FR"/>
        </w:rPr>
        <w:t xml:space="preserve">Un homme est présenté comme un croyant mais qui devait « </w:t>
      </w:r>
      <w:r w:rsidRPr="00F531BA">
        <w:rPr>
          <w:rFonts w:cstheme="minorHAnsi"/>
          <w:i/>
          <w:color w:val="1D2129"/>
          <w:shd w:val="clear" w:color="auto" w:fill="FFFFFF"/>
          <w:lang w:val="fr-FR"/>
        </w:rPr>
        <w:t>dissimuler sa foi</w:t>
      </w:r>
      <w:r w:rsidRPr="004605CD">
        <w:rPr>
          <w:rFonts w:cstheme="minorHAnsi"/>
          <w:color w:val="1D2129"/>
          <w:shd w:val="clear" w:color="auto" w:fill="FFFFFF"/>
          <w:lang w:val="fr-FR"/>
        </w:rPr>
        <w:t xml:space="preserve"> » parmi ceux qui n’étaient pas croyants.</w:t>
      </w:r>
    </w:p>
    <w:p w14:paraId="07A7C19E" w14:textId="77777777" w:rsidR="00B71D4F" w:rsidRPr="004605CD" w:rsidRDefault="00B71D4F" w:rsidP="0043022E">
      <w:pPr>
        <w:spacing w:after="0" w:line="240" w:lineRule="auto"/>
        <w:jc w:val="both"/>
        <w:rPr>
          <w:rFonts w:cstheme="minorHAnsi"/>
          <w:color w:val="1D2129"/>
          <w:shd w:val="clear" w:color="auto" w:fill="FFFFFF"/>
          <w:lang w:val="fr-FR"/>
        </w:rPr>
      </w:pPr>
    </w:p>
    <w:p w14:paraId="49BB8F1B" w14:textId="03320425" w:rsidR="00B71D4F" w:rsidRDefault="00644A90"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Cor</w:t>
      </w:r>
      <w:r w:rsidRPr="004605CD">
        <w:rPr>
          <w:rFonts w:cstheme="minorHAnsi"/>
          <w:color w:val="1D2129"/>
          <w:shd w:val="clear" w:color="auto" w:fill="FFFFFF"/>
          <w:lang w:val="fr-FR"/>
        </w:rPr>
        <w:t>an 66</w:t>
      </w:r>
      <w:r w:rsidR="001E6459">
        <w:rPr>
          <w:rFonts w:cstheme="minorHAnsi"/>
          <w:color w:val="1D2129"/>
          <w:shd w:val="clear" w:color="auto" w:fill="FFFFFF"/>
          <w:lang w:val="fr-FR"/>
        </w:rPr>
        <w:t>.</w:t>
      </w:r>
      <w:r w:rsidRPr="004605CD">
        <w:rPr>
          <w:rFonts w:cstheme="minorHAnsi"/>
          <w:color w:val="1D2129"/>
          <w:shd w:val="clear" w:color="auto" w:fill="FFFFFF"/>
          <w:lang w:val="fr-FR"/>
        </w:rPr>
        <w:t xml:space="preserve">2 </w:t>
      </w:r>
      <w:r>
        <w:rPr>
          <w:rFonts w:cstheme="minorHAnsi"/>
          <w:color w:val="1D2129"/>
          <w:shd w:val="clear" w:color="auto" w:fill="FFFFFF"/>
          <w:lang w:val="fr-FR"/>
        </w:rPr>
        <w:t>« </w:t>
      </w:r>
      <w:r w:rsidRPr="00F531BA">
        <w:rPr>
          <w:rFonts w:cstheme="minorHAnsi"/>
          <w:b/>
          <w:i/>
          <w:color w:val="1D2129"/>
          <w:shd w:val="clear" w:color="auto" w:fill="FFFFFF"/>
          <w:lang w:val="fr-FR"/>
        </w:rPr>
        <w:t>Allah vous a prescrit certes, de vous libérer de vos serments</w:t>
      </w:r>
      <w:r w:rsidRPr="00F531BA">
        <w:rPr>
          <w:rFonts w:cstheme="minorHAnsi"/>
          <w:i/>
          <w:color w:val="1D2129"/>
          <w:shd w:val="clear" w:color="auto" w:fill="FFFFFF"/>
          <w:lang w:val="fr-FR"/>
        </w:rPr>
        <w:t>. Allah est votre Maître</w:t>
      </w:r>
      <w:r>
        <w:rPr>
          <w:rFonts w:cstheme="minorHAnsi"/>
          <w:i/>
          <w:color w:val="1D2129"/>
          <w:shd w:val="clear" w:color="auto" w:fill="FFFFFF"/>
          <w:lang w:val="fr-FR"/>
        </w:rPr>
        <w:t xml:space="preserve"> </w:t>
      </w:r>
      <w:r w:rsidRPr="00F531BA">
        <w:rPr>
          <w:rFonts w:cstheme="minorHAnsi"/>
          <w:i/>
          <w:color w:val="1D2129"/>
          <w:shd w:val="clear" w:color="auto" w:fill="FFFFFF"/>
          <w:lang w:val="fr-FR"/>
        </w:rPr>
        <w:t>; et c’est Lui l’Omniscient, le Sage</w:t>
      </w:r>
      <w:r>
        <w:rPr>
          <w:rFonts w:cstheme="minorHAnsi"/>
          <w:color w:val="1D2129"/>
          <w:shd w:val="clear" w:color="auto" w:fill="FFFFFF"/>
          <w:lang w:val="fr-FR"/>
        </w:rPr>
        <w:t> ».</w:t>
      </w:r>
    </w:p>
    <w:p w14:paraId="3B6DEE4D" w14:textId="46868D45" w:rsidR="00B71D4F" w:rsidRDefault="001E6459"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[Autre formulation : </w:t>
      </w:r>
      <w:r w:rsidR="00644A90" w:rsidRPr="004605CD">
        <w:rPr>
          <w:rFonts w:cstheme="minorHAnsi"/>
          <w:color w:val="1D2129"/>
          <w:shd w:val="clear" w:color="auto" w:fill="FFFFFF"/>
          <w:lang w:val="fr-FR"/>
        </w:rPr>
        <w:t xml:space="preserve">« </w:t>
      </w:r>
      <w:r w:rsidR="00D34506">
        <w:rPr>
          <w:rFonts w:cstheme="minorHAnsi"/>
          <w:i/>
          <w:color w:val="1D2129"/>
          <w:shd w:val="clear" w:color="auto" w:fill="FFFFFF"/>
          <w:lang w:val="fr-FR"/>
        </w:rPr>
        <w:t>Allah</w:t>
      </w:r>
      <w:r w:rsidR="00644A90" w:rsidRPr="00F531BA">
        <w:rPr>
          <w:rFonts w:cstheme="minorHAnsi"/>
          <w:i/>
          <w:color w:val="1D2129"/>
          <w:shd w:val="clear" w:color="auto" w:fill="FFFFFF"/>
          <w:lang w:val="fr-FR"/>
        </w:rPr>
        <w:t xml:space="preserve"> a pourtant institué pour vous un moyen de vous délier de certains de vos serments</w:t>
      </w:r>
      <w:r w:rsidR="00644A90" w:rsidRPr="004605CD">
        <w:rPr>
          <w:rFonts w:cstheme="minorHAnsi"/>
          <w:color w:val="1D2129"/>
          <w:shd w:val="clear" w:color="auto" w:fill="FFFFFF"/>
          <w:lang w:val="fr-FR"/>
        </w:rPr>
        <w:t>. »</w:t>
      </w:r>
      <w:r>
        <w:rPr>
          <w:rFonts w:cstheme="minorHAnsi"/>
          <w:color w:val="1D2129"/>
          <w:shd w:val="clear" w:color="auto" w:fill="FFFFFF"/>
          <w:lang w:val="fr-FR"/>
        </w:rPr>
        <w:t>]</w:t>
      </w:r>
    </w:p>
    <w:p w14:paraId="035BE49B" w14:textId="371E4538" w:rsidR="00B71D4F" w:rsidRDefault="00644A90" w:rsidP="0043022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Source : </w:t>
      </w:r>
      <w:hyperlink r:id="rId90" w:history="1">
        <w:r w:rsidRPr="003A2533">
          <w:rPr>
            <w:rStyle w:val="Lienhypertexte"/>
            <w:rFonts w:cstheme="minorHAnsi"/>
            <w:shd w:val="clear" w:color="auto" w:fill="FFFFFF"/>
            <w:lang w:val="fr-FR"/>
          </w:rPr>
          <w:t>http://www.hisnulmuslim.com/coran/index.php?num</w:t>
        </w:r>
        <w:r w:rsidR="003575AB">
          <w:rPr>
            <w:rStyle w:val="Lienhypertexte"/>
            <w:rFonts w:cstheme="minorHAnsi"/>
            <w:shd w:val="clear" w:color="auto" w:fill="FFFFFF"/>
            <w:lang w:val="fr-FR"/>
          </w:rPr>
          <w:t>–</w:t>
        </w:r>
        <w:r w:rsidRPr="003A2533">
          <w:rPr>
            <w:rStyle w:val="Lienhypertexte"/>
            <w:rFonts w:cstheme="minorHAnsi"/>
            <w:shd w:val="clear" w:color="auto" w:fill="FFFFFF"/>
            <w:lang w:val="fr-FR"/>
          </w:rPr>
          <w:t>sourate=66</w:t>
        </w:r>
      </w:hyperlink>
      <w:r>
        <w:rPr>
          <w:rFonts w:cstheme="minorHAnsi"/>
          <w:color w:val="1D2129"/>
          <w:shd w:val="clear" w:color="auto" w:fill="FFFFFF"/>
          <w:lang w:val="fr-FR"/>
        </w:rPr>
        <w:t xml:space="preserve"> </w:t>
      </w:r>
    </w:p>
    <w:p w14:paraId="628CB171" w14:textId="77777777" w:rsidR="00575C67" w:rsidRDefault="00575C67" w:rsidP="00B71D4F">
      <w:pPr>
        <w:spacing w:after="0" w:line="240" w:lineRule="auto"/>
        <w:jc w:val="both"/>
        <w:rPr>
          <w:rFonts w:cstheme="minorHAnsi"/>
          <w:color w:val="1D2129"/>
          <w:shd w:val="clear" w:color="auto" w:fill="FFFFFF"/>
          <w:lang w:val="fr-FR"/>
        </w:rPr>
      </w:pPr>
    </w:p>
    <w:p w14:paraId="4A8019F0" w14:textId="77777777" w:rsidR="00B71D4F" w:rsidRDefault="00644A90" w:rsidP="00B71D4F">
      <w:pPr>
        <w:pStyle w:val="Titre2"/>
        <w:rPr>
          <w:rFonts w:cstheme="minorHAnsi"/>
          <w:color w:val="1D2129"/>
          <w:shd w:val="clear" w:color="auto" w:fill="FFFFFF"/>
          <w:lang w:val="fr-FR"/>
        </w:rPr>
      </w:pPr>
      <w:bookmarkStart w:id="138" w:name="_Toc510022567"/>
      <w:bookmarkStart w:id="139" w:name="_Toc510966432"/>
      <w:bookmarkStart w:id="140" w:name="_Toc68429417"/>
      <w:r w:rsidRPr="00EA7177">
        <w:rPr>
          <w:rStyle w:val="Titre3Car"/>
          <w:lang w:val="fr-FR"/>
        </w:rPr>
        <w:t>Pour les hadiths</w:t>
      </w:r>
      <w:bookmarkEnd w:id="138"/>
      <w:bookmarkEnd w:id="139"/>
      <w:bookmarkEnd w:id="140"/>
    </w:p>
    <w:p w14:paraId="2F6FD685" w14:textId="77777777" w:rsidR="00B71D4F" w:rsidRDefault="00B71D4F" w:rsidP="00B71D4F">
      <w:pPr>
        <w:spacing w:after="0" w:line="240" w:lineRule="auto"/>
        <w:jc w:val="both"/>
        <w:rPr>
          <w:rFonts w:cstheme="minorHAnsi"/>
          <w:color w:val="1D2129"/>
          <w:shd w:val="clear" w:color="auto" w:fill="FFFFFF"/>
          <w:lang w:val="fr-FR"/>
        </w:rPr>
      </w:pPr>
    </w:p>
    <w:p w14:paraId="708566FC" w14:textId="77777777" w:rsidR="00B71D4F" w:rsidRPr="000F689B" w:rsidRDefault="00644A90" w:rsidP="00B71D4F">
      <w:pPr>
        <w:pStyle w:val="Titre3"/>
        <w:rPr>
          <w:color w:val="1D2129"/>
          <w:shd w:val="clear" w:color="auto" w:fill="FFFFFF"/>
          <w:lang w:val="fr-FR"/>
        </w:rPr>
      </w:pPr>
      <w:bookmarkStart w:id="141" w:name="_Toc510966433"/>
      <w:bookmarkStart w:id="142" w:name="_Toc68429418"/>
      <w:r w:rsidRPr="000F689B">
        <w:rPr>
          <w:shd w:val="clear" w:color="auto" w:fill="FFFFFF"/>
          <w:lang w:val="fr-FR"/>
        </w:rPr>
        <w:t>Bukhari</w:t>
      </w:r>
      <w:bookmarkEnd w:id="141"/>
      <w:bookmarkEnd w:id="142"/>
    </w:p>
    <w:p w14:paraId="48CCB401" w14:textId="77777777" w:rsidR="00B71D4F" w:rsidRPr="00EA7177" w:rsidRDefault="00B71D4F" w:rsidP="00B71D4F">
      <w:pPr>
        <w:spacing w:after="0" w:line="240" w:lineRule="auto"/>
        <w:jc w:val="both"/>
        <w:rPr>
          <w:rFonts w:cstheme="minorHAnsi"/>
          <w:color w:val="1D2129"/>
          <w:shd w:val="clear" w:color="auto" w:fill="FFFFFF"/>
          <w:lang w:val="fr-FR"/>
        </w:rPr>
      </w:pPr>
    </w:p>
    <w:p w14:paraId="702257E9" w14:textId="6499FE06" w:rsidR="00B71D4F" w:rsidRPr="00EA7177" w:rsidRDefault="00644A90" w:rsidP="00B71D4F">
      <w:pPr>
        <w:spacing w:after="0" w:line="240" w:lineRule="auto"/>
        <w:jc w:val="both"/>
        <w:rPr>
          <w:rFonts w:cstheme="minorHAnsi"/>
          <w:shd w:val="clear" w:color="auto" w:fill="FFFFFF"/>
          <w:lang w:val="fr-FR"/>
        </w:rPr>
      </w:pPr>
      <w:r w:rsidRPr="00EA7177">
        <w:rPr>
          <w:rFonts w:cstheme="minorHAnsi"/>
          <w:shd w:val="clear" w:color="auto" w:fill="FFFFFF"/>
          <w:lang w:val="fr-FR"/>
        </w:rPr>
        <w:t xml:space="preserve">Bukhari (52:269) : « </w:t>
      </w:r>
      <w:r w:rsidRPr="00EA7177">
        <w:rPr>
          <w:rFonts w:cstheme="minorHAnsi"/>
          <w:b/>
          <w:i/>
          <w:shd w:val="clear" w:color="auto" w:fill="FFFFFF"/>
          <w:lang w:val="fr-FR"/>
        </w:rPr>
        <w:t>Le prophète dit : ‘La guerre est basée sur la tromperie’</w:t>
      </w:r>
      <w:r w:rsidRPr="00EA7177">
        <w:rPr>
          <w:rFonts w:cstheme="minorHAnsi"/>
          <w:shd w:val="clear" w:color="auto" w:fill="FFFFFF"/>
          <w:lang w:val="fr-FR"/>
        </w:rPr>
        <w:t xml:space="preserve"> »</w:t>
      </w:r>
      <w:r w:rsidR="00211EA6">
        <w:rPr>
          <w:rStyle w:val="Appelnotedebasdep"/>
          <w:rFonts w:cstheme="minorHAnsi"/>
          <w:shd w:val="clear" w:color="auto" w:fill="FFFFFF"/>
          <w:lang w:val="fr-FR"/>
        </w:rPr>
        <w:footnoteReference w:id="415"/>
      </w:r>
      <w:r w:rsidR="00211EA6">
        <w:rPr>
          <w:rFonts w:cstheme="minorHAnsi"/>
          <w:shd w:val="clear" w:color="auto" w:fill="FFFFFF"/>
          <w:lang w:val="fr-FR"/>
        </w:rPr>
        <w:t>.</w:t>
      </w:r>
      <w:r w:rsidRPr="00EA7177">
        <w:rPr>
          <w:rFonts w:cstheme="minorHAnsi"/>
          <w:shd w:val="clear" w:color="auto" w:fill="FFFFFF"/>
          <w:lang w:val="fr-FR"/>
        </w:rPr>
        <w:t xml:space="preserve"> </w:t>
      </w:r>
    </w:p>
    <w:p w14:paraId="709385C5" w14:textId="77777777" w:rsidR="00B71D4F" w:rsidRDefault="00B71D4F" w:rsidP="00B71D4F">
      <w:pPr>
        <w:spacing w:after="0" w:line="240" w:lineRule="auto"/>
        <w:jc w:val="both"/>
        <w:rPr>
          <w:rFonts w:cstheme="minorHAnsi"/>
          <w:shd w:val="clear" w:color="auto" w:fill="FFFFFF"/>
          <w:lang w:val="fr-FR"/>
        </w:rPr>
      </w:pPr>
    </w:p>
    <w:p w14:paraId="4F202F2E" w14:textId="40D14910" w:rsidR="00B71D4F" w:rsidRPr="00EA7177" w:rsidRDefault="00644A90" w:rsidP="00B71D4F">
      <w:pPr>
        <w:spacing w:after="0" w:line="240" w:lineRule="auto"/>
        <w:jc w:val="both"/>
        <w:rPr>
          <w:rFonts w:cstheme="minorHAnsi"/>
          <w:shd w:val="clear" w:color="auto" w:fill="FFFFFF"/>
          <w:lang w:val="fr-FR"/>
        </w:rPr>
      </w:pPr>
      <w:r w:rsidRPr="00EA7177">
        <w:rPr>
          <w:rFonts w:cstheme="minorHAnsi"/>
          <w:shd w:val="clear" w:color="auto" w:fill="FFFFFF"/>
          <w:lang w:val="fr-FR"/>
        </w:rPr>
        <w:t>Ce hadith justifie le meurtre de Usayr ibn Zarim et de trente des ses hommes désarmés par Mahomet après la promesse d’un sauf-conduit (</w:t>
      </w:r>
      <w:r w:rsidR="00211EA6" w:rsidRPr="00211EA6">
        <w:rPr>
          <w:rFonts w:cstheme="minorHAnsi"/>
          <w:shd w:val="clear" w:color="auto" w:fill="FFFFFF"/>
          <w:lang w:val="fr-FR"/>
        </w:rPr>
        <w:t>Ibn Ishaq 981</w:t>
      </w:r>
      <w:r w:rsidRPr="00EA7177">
        <w:rPr>
          <w:rFonts w:cstheme="minorHAnsi"/>
          <w:shd w:val="clear" w:color="auto" w:fill="FFFFFF"/>
          <w:lang w:val="fr-FR"/>
        </w:rPr>
        <w:t>)</w:t>
      </w:r>
      <w:r w:rsidR="00211EA6">
        <w:rPr>
          <w:rFonts w:cstheme="minorHAnsi"/>
          <w:shd w:val="clear" w:color="auto" w:fill="FFFFFF"/>
          <w:lang w:val="fr-FR"/>
        </w:rPr>
        <w:t xml:space="preserve"> [29]</w:t>
      </w:r>
      <w:r w:rsidRPr="00EA7177">
        <w:rPr>
          <w:rFonts w:cstheme="minorHAnsi"/>
          <w:shd w:val="clear" w:color="auto" w:fill="FFFFFF"/>
          <w:lang w:val="fr-FR"/>
        </w:rPr>
        <w:t>.</w:t>
      </w:r>
      <w:r w:rsidR="00211EA6">
        <w:rPr>
          <w:rFonts w:cstheme="minorHAnsi"/>
          <w:shd w:val="clear" w:color="auto" w:fill="FFFFFF"/>
          <w:lang w:val="fr-FR"/>
        </w:rPr>
        <w:t xml:space="preserve"> </w:t>
      </w:r>
      <w:r>
        <w:rPr>
          <w:rFonts w:cstheme="minorHAnsi"/>
          <w:shd w:val="clear" w:color="auto" w:fill="FFFFFF"/>
          <w:lang w:val="fr-FR"/>
        </w:rPr>
        <w:t xml:space="preserve">Source : </w:t>
      </w:r>
      <w:hyperlink r:id="rId91" w:history="1">
        <w:r w:rsidRPr="003A2533">
          <w:rPr>
            <w:rStyle w:val="Lienhypertexte"/>
            <w:rFonts w:cstheme="minorHAnsi"/>
            <w:shd w:val="clear" w:color="auto" w:fill="FFFFFF"/>
            <w:lang w:val="fr-FR"/>
          </w:rPr>
          <w:t>https://muflihun.com/bukhari/52/269</w:t>
        </w:r>
      </w:hyperlink>
      <w:r>
        <w:rPr>
          <w:rFonts w:cstheme="minorHAnsi"/>
          <w:shd w:val="clear" w:color="auto" w:fill="FFFFFF"/>
          <w:lang w:val="fr-FR"/>
        </w:rPr>
        <w:t xml:space="preserve"> </w:t>
      </w:r>
    </w:p>
    <w:p w14:paraId="20BEC44A" w14:textId="77777777" w:rsidR="00B71D4F" w:rsidRPr="00EA7177" w:rsidRDefault="00B71D4F" w:rsidP="00B71D4F">
      <w:pPr>
        <w:spacing w:after="0" w:line="240" w:lineRule="auto"/>
        <w:jc w:val="both"/>
        <w:rPr>
          <w:rFonts w:cstheme="minorHAnsi"/>
          <w:shd w:val="clear" w:color="auto" w:fill="FFFFFF"/>
          <w:lang w:val="fr-FR"/>
        </w:rPr>
      </w:pPr>
    </w:p>
    <w:p w14:paraId="517D16C9" w14:textId="77777777" w:rsidR="00B71D4F" w:rsidRPr="00EA7177" w:rsidRDefault="00644A90" w:rsidP="00B71D4F">
      <w:pPr>
        <w:spacing w:after="0" w:line="240" w:lineRule="auto"/>
        <w:jc w:val="both"/>
        <w:rPr>
          <w:rFonts w:cstheme="minorHAnsi"/>
          <w:b/>
          <w:i/>
          <w:shd w:val="clear" w:color="auto" w:fill="FFFFFF"/>
          <w:lang w:val="fr-FR"/>
        </w:rPr>
      </w:pPr>
      <w:r w:rsidRPr="00EA7177">
        <w:rPr>
          <w:rFonts w:cstheme="minorHAnsi"/>
          <w:shd w:val="clear" w:color="auto" w:fill="FFFFFF"/>
          <w:lang w:val="fr-FR"/>
        </w:rPr>
        <w:t xml:space="preserve">Bukhari (49:857) : </w:t>
      </w:r>
      <w:r w:rsidRPr="00EA7177">
        <w:rPr>
          <w:rFonts w:cstheme="minorHAnsi"/>
          <w:b/>
          <w:i/>
          <w:shd w:val="clear" w:color="auto" w:fill="FFFFFF"/>
          <w:lang w:val="fr-FR"/>
        </w:rPr>
        <w:t xml:space="preserve">« Celui qui fait la paix entre les gens en inventant et en disant de fausses informations, celui-là n’est pas un menteur. » </w:t>
      </w:r>
    </w:p>
    <w:p w14:paraId="46DFF6EF" w14:textId="16571F1F" w:rsidR="00B71D4F" w:rsidRPr="00974B32" w:rsidRDefault="00644A90" w:rsidP="00B71D4F">
      <w:pPr>
        <w:spacing w:after="0" w:line="240" w:lineRule="auto"/>
        <w:jc w:val="both"/>
        <w:rPr>
          <w:rFonts w:cstheme="minorHAnsi"/>
          <w:lang w:val="fr-FR"/>
        </w:rPr>
      </w:pPr>
      <w:r>
        <w:rPr>
          <w:rFonts w:cstheme="minorHAnsi"/>
          <w:shd w:val="clear" w:color="auto" w:fill="FFFFFF"/>
          <w:lang w:val="fr-FR"/>
        </w:rPr>
        <w:t xml:space="preserve">Autre traduction : </w:t>
      </w:r>
      <w:r w:rsidRPr="000F689B">
        <w:rPr>
          <w:rFonts w:cstheme="minorHAnsi"/>
          <w:shd w:val="clear" w:color="auto" w:fill="FFFFFF"/>
          <w:lang w:val="fr-FR"/>
        </w:rPr>
        <w:t>Rapporté Um Kulthum bint Uqba</w:t>
      </w:r>
      <w:r>
        <w:rPr>
          <w:rFonts w:cstheme="minorHAnsi"/>
          <w:shd w:val="clear" w:color="auto" w:fill="FFFFFF"/>
          <w:lang w:val="fr-FR"/>
        </w:rPr>
        <w:t xml:space="preserve"> </w:t>
      </w:r>
      <w:r w:rsidRPr="000F689B">
        <w:rPr>
          <w:rFonts w:cstheme="minorHAnsi"/>
          <w:shd w:val="clear" w:color="auto" w:fill="FFFFFF"/>
          <w:lang w:val="fr-FR"/>
        </w:rPr>
        <w:t xml:space="preserve">: </w:t>
      </w:r>
      <w:r w:rsidRPr="00451F30">
        <w:rPr>
          <w:rFonts w:cstheme="minorHAnsi"/>
          <w:i/>
          <w:shd w:val="clear" w:color="auto" w:fill="FFFFFF"/>
          <w:lang w:val="fr-FR"/>
        </w:rPr>
        <w:t>« Qu'elle a entendu</w:t>
      </w:r>
      <w:r w:rsidRPr="00451F30">
        <w:rPr>
          <w:rFonts w:cstheme="minorHAnsi"/>
          <w:b/>
          <w:i/>
          <w:shd w:val="clear" w:color="auto" w:fill="FFFFFF"/>
          <w:lang w:val="fr-FR"/>
        </w:rPr>
        <w:t xml:space="preserve"> l'apôtre d'Allah dire</w:t>
      </w:r>
      <w:r w:rsidRPr="00451F30">
        <w:rPr>
          <w:rFonts w:cstheme="minorHAnsi"/>
          <w:i/>
          <w:shd w:val="clear" w:color="auto" w:fill="FFFFFF"/>
          <w:lang w:val="fr-FR"/>
        </w:rPr>
        <w:t xml:space="preserve"> : « Celui qui fait la paix entre les gens en </w:t>
      </w:r>
      <w:r w:rsidRPr="00451F30">
        <w:rPr>
          <w:rFonts w:cstheme="minorHAnsi"/>
          <w:b/>
          <w:i/>
          <w:shd w:val="clear" w:color="auto" w:fill="FFFFFF"/>
          <w:lang w:val="fr-FR"/>
        </w:rPr>
        <w:t>inventant de bonnes informations ou en disant de bonnes choses, n'est pas un menteur</w:t>
      </w:r>
      <w:r w:rsidRPr="00451F30">
        <w:rPr>
          <w:rFonts w:cstheme="minorHAnsi"/>
          <w:i/>
          <w:shd w:val="clear" w:color="auto" w:fill="FFFFFF"/>
          <w:lang w:val="fr-FR"/>
        </w:rPr>
        <w:t>.</w:t>
      </w:r>
      <w:r>
        <w:rPr>
          <w:rFonts w:cstheme="minorHAnsi"/>
          <w:shd w:val="clear" w:color="auto" w:fill="FFFFFF"/>
          <w:lang w:val="fr-FR"/>
        </w:rPr>
        <w:t xml:space="preserve"> » ». </w:t>
      </w:r>
      <w:r w:rsidR="00211EA6">
        <w:rPr>
          <w:rFonts w:cstheme="minorHAnsi"/>
          <w:shd w:val="clear" w:color="auto" w:fill="FFFFFF"/>
          <w:lang w:val="fr-FR"/>
        </w:rPr>
        <w:t xml:space="preserve">Source : </w:t>
      </w:r>
      <w:hyperlink r:id="rId92" w:history="1">
        <w:r w:rsidRPr="00974B32">
          <w:rPr>
            <w:rStyle w:val="Lienhypertexte"/>
            <w:rFonts w:cstheme="minorHAnsi"/>
            <w:color w:val="663366"/>
            <w:lang w:val="fr-FR"/>
          </w:rPr>
          <w:t>Sahih Bukhari 3:49:857</w:t>
        </w:r>
      </w:hyperlink>
    </w:p>
    <w:p w14:paraId="19110778" w14:textId="77777777" w:rsidR="00B71D4F" w:rsidRPr="00451F30" w:rsidRDefault="00644A90" w:rsidP="00B71D4F">
      <w:pPr>
        <w:spacing w:after="0" w:line="240" w:lineRule="auto"/>
        <w:jc w:val="both"/>
        <w:rPr>
          <w:rFonts w:cstheme="minorHAnsi"/>
          <w:shd w:val="clear" w:color="auto" w:fill="FFFFFF"/>
          <w:lang w:val="fr-FR"/>
        </w:rPr>
      </w:pPr>
      <w:r w:rsidRPr="00EA7177">
        <w:rPr>
          <w:rFonts w:cstheme="minorHAnsi"/>
          <w:shd w:val="clear" w:color="auto" w:fill="FFFFFF"/>
          <w:lang w:val="fr-FR"/>
        </w:rPr>
        <w:t>Autre traduction : « </w:t>
      </w:r>
      <w:r w:rsidRPr="00451F30">
        <w:rPr>
          <w:rFonts w:cstheme="minorHAnsi"/>
          <w:shd w:val="clear" w:color="auto" w:fill="FFFFFF"/>
          <w:lang w:val="fr-FR"/>
        </w:rPr>
        <w:t>Rapporté par Um Kulthum bint Uqba :</w:t>
      </w:r>
    </w:p>
    <w:p w14:paraId="3D583580" w14:textId="77777777" w:rsidR="00B71D4F" w:rsidRDefault="00644A90" w:rsidP="00B71D4F">
      <w:pPr>
        <w:spacing w:after="0" w:line="240" w:lineRule="auto"/>
        <w:jc w:val="both"/>
        <w:rPr>
          <w:rFonts w:cstheme="minorHAnsi"/>
          <w:shd w:val="clear" w:color="auto" w:fill="FFFFFF"/>
          <w:lang w:val="fr-FR"/>
        </w:rPr>
      </w:pPr>
      <w:r w:rsidRPr="00451F30">
        <w:rPr>
          <w:rFonts w:cstheme="minorHAnsi"/>
          <w:i/>
          <w:shd w:val="clear" w:color="auto" w:fill="FFFFFF"/>
          <w:lang w:val="fr-FR"/>
        </w:rPr>
        <w:t>Qu'elle a entendu</w:t>
      </w:r>
      <w:r w:rsidRPr="00EA7177">
        <w:rPr>
          <w:rFonts w:cstheme="minorHAnsi"/>
          <w:b/>
          <w:i/>
          <w:shd w:val="clear" w:color="auto" w:fill="FFFFFF"/>
          <w:lang w:val="fr-FR"/>
        </w:rPr>
        <w:t xml:space="preserve"> l'apôtre d'Allah dire : "</w:t>
      </w:r>
      <w:r w:rsidRPr="00EA7177">
        <w:rPr>
          <w:rFonts w:cstheme="minorHAnsi"/>
          <w:i/>
          <w:shd w:val="clear" w:color="auto" w:fill="FFFFFF"/>
          <w:lang w:val="fr-FR"/>
        </w:rPr>
        <w:t xml:space="preserve">Celui qui fait la paix entre les gens en </w:t>
      </w:r>
      <w:r w:rsidRPr="00EA7177">
        <w:rPr>
          <w:rFonts w:cstheme="minorHAnsi"/>
          <w:b/>
          <w:i/>
          <w:shd w:val="clear" w:color="auto" w:fill="FFFFFF"/>
          <w:lang w:val="fr-FR"/>
        </w:rPr>
        <w:t>inventant de bonnes informations</w:t>
      </w:r>
      <w:r w:rsidRPr="00EA7177">
        <w:rPr>
          <w:rFonts w:cstheme="minorHAnsi"/>
          <w:i/>
          <w:shd w:val="clear" w:color="auto" w:fill="FFFFFF"/>
          <w:lang w:val="fr-FR"/>
        </w:rPr>
        <w:t xml:space="preserve"> ou </w:t>
      </w:r>
      <w:r w:rsidRPr="00EA7177">
        <w:rPr>
          <w:rFonts w:cstheme="minorHAnsi"/>
          <w:b/>
          <w:i/>
          <w:shd w:val="clear" w:color="auto" w:fill="FFFFFF"/>
          <w:lang w:val="fr-FR"/>
        </w:rPr>
        <w:t>en</w:t>
      </w:r>
      <w:r w:rsidRPr="00EA7177">
        <w:rPr>
          <w:rFonts w:cstheme="minorHAnsi"/>
          <w:i/>
          <w:shd w:val="clear" w:color="auto" w:fill="FFFFFF"/>
          <w:lang w:val="fr-FR"/>
        </w:rPr>
        <w:t xml:space="preserve"> </w:t>
      </w:r>
      <w:r w:rsidRPr="00EA7177">
        <w:rPr>
          <w:rFonts w:cstheme="minorHAnsi"/>
          <w:b/>
          <w:i/>
          <w:shd w:val="clear" w:color="auto" w:fill="FFFFFF"/>
          <w:lang w:val="fr-FR"/>
        </w:rPr>
        <w:t>disant de bonnes choses, n'est pas un menteur</w:t>
      </w:r>
      <w:r w:rsidRPr="00EA7177">
        <w:rPr>
          <w:rFonts w:cstheme="minorHAnsi"/>
          <w:i/>
          <w:shd w:val="clear" w:color="auto" w:fill="FFFFFF"/>
          <w:lang w:val="fr-FR"/>
        </w:rPr>
        <w:t>."</w:t>
      </w:r>
      <w:r w:rsidRPr="00EA7177">
        <w:rPr>
          <w:rFonts w:cstheme="minorHAnsi"/>
          <w:shd w:val="clear" w:color="auto" w:fill="FFFFFF"/>
          <w:lang w:val="fr-FR"/>
        </w:rPr>
        <w:t> ».</w:t>
      </w:r>
    </w:p>
    <w:p w14:paraId="7C093E19" w14:textId="77777777" w:rsidR="00B71D4F" w:rsidRDefault="00644A90" w:rsidP="00B71D4F">
      <w:pPr>
        <w:spacing w:after="0" w:line="240" w:lineRule="auto"/>
        <w:jc w:val="both"/>
        <w:rPr>
          <w:rFonts w:cstheme="minorHAnsi"/>
          <w:shd w:val="clear" w:color="auto" w:fill="FFFFFF"/>
          <w:lang w:val="fr-FR"/>
        </w:rPr>
      </w:pPr>
      <w:r>
        <w:rPr>
          <w:rFonts w:cstheme="minorHAnsi"/>
          <w:shd w:val="clear" w:color="auto" w:fill="FFFFFF"/>
          <w:lang w:val="fr-FR"/>
        </w:rPr>
        <w:t xml:space="preserve">Source : </w:t>
      </w:r>
      <w:hyperlink r:id="rId93" w:history="1">
        <w:r w:rsidRPr="003A2533">
          <w:rPr>
            <w:rStyle w:val="Lienhypertexte"/>
            <w:rFonts w:cstheme="minorHAnsi"/>
            <w:shd w:val="clear" w:color="auto" w:fill="FFFFFF"/>
            <w:lang w:val="fr-FR"/>
          </w:rPr>
          <w:t>https://muflihun.com/bukhari/49/857</w:t>
        </w:r>
      </w:hyperlink>
    </w:p>
    <w:p w14:paraId="09A033AE" w14:textId="77777777" w:rsidR="00B71D4F" w:rsidRPr="00EA7177" w:rsidRDefault="00B71D4F" w:rsidP="00B71D4F">
      <w:pPr>
        <w:spacing w:after="0" w:line="240" w:lineRule="auto"/>
        <w:jc w:val="both"/>
        <w:rPr>
          <w:rFonts w:cstheme="minorHAnsi"/>
          <w:b/>
          <w:i/>
          <w:shd w:val="clear" w:color="auto" w:fill="FFFFFF"/>
          <w:lang w:val="fr-FR"/>
        </w:rPr>
      </w:pPr>
    </w:p>
    <w:p w14:paraId="61EB5195" w14:textId="77777777" w:rsidR="00B71D4F" w:rsidRPr="00824D3B" w:rsidRDefault="00644A90" w:rsidP="00B71D4F">
      <w:pPr>
        <w:spacing w:after="0" w:line="240" w:lineRule="auto"/>
        <w:jc w:val="both"/>
        <w:rPr>
          <w:rFonts w:cstheme="minorHAnsi"/>
          <w:i/>
          <w:shd w:val="clear" w:color="auto" w:fill="FFFFFF"/>
          <w:lang w:val="fr-FR"/>
        </w:rPr>
      </w:pPr>
      <w:r w:rsidRPr="00EA7177">
        <w:rPr>
          <w:rFonts w:cstheme="minorHAnsi"/>
          <w:shd w:val="clear" w:color="auto" w:fill="FFFFFF"/>
          <w:lang w:val="fr-FR"/>
        </w:rPr>
        <w:t>Bukhari (84:64) : « </w:t>
      </w:r>
      <w:r w:rsidRPr="00824D3B">
        <w:rPr>
          <w:rFonts w:cstheme="minorHAnsi"/>
          <w:i/>
          <w:shd w:val="clear" w:color="auto" w:fill="FFFFFF"/>
          <w:lang w:val="fr-FR"/>
        </w:rPr>
        <w:t>Rapporté par 'Ali:</w:t>
      </w:r>
    </w:p>
    <w:p w14:paraId="1BA5A3E3" w14:textId="77777777" w:rsidR="00B71D4F" w:rsidRDefault="00644A90" w:rsidP="00B71D4F">
      <w:pPr>
        <w:spacing w:after="0" w:line="240" w:lineRule="auto"/>
        <w:jc w:val="both"/>
        <w:rPr>
          <w:rFonts w:cstheme="minorHAnsi"/>
          <w:shd w:val="clear" w:color="auto" w:fill="FFFFFF"/>
          <w:lang w:val="fr-FR"/>
        </w:rPr>
      </w:pPr>
      <w:r w:rsidRPr="00824D3B">
        <w:rPr>
          <w:rFonts w:cstheme="minorHAnsi"/>
          <w:i/>
          <w:shd w:val="clear" w:color="auto" w:fill="FFFFFF"/>
          <w:lang w:val="fr-FR"/>
        </w:rPr>
        <w:t xml:space="preserve">Chaque fois que je vous dis un récit de l'apôtre d'Allah, par Allah, je préférerais tomber du ciel que de lui donner une fausse déclaration, mais si je vous dis quelque chose entre vous et moi (pas un Hadith) </w:t>
      </w:r>
      <w:r w:rsidRPr="00824D3B">
        <w:rPr>
          <w:rFonts w:cstheme="minorHAnsi"/>
          <w:b/>
          <w:i/>
          <w:shd w:val="clear" w:color="auto" w:fill="FFFFFF"/>
          <w:lang w:val="fr-FR"/>
        </w:rPr>
        <w:t>alors c'était vraiment un tour (ie, je peux dire des choses juste pour tromper mon ennemi).</w:t>
      </w:r>
      <w:r w:rsidRPr="00824D3B">
        <w:rPr>
          <w:rFonts w:cstheme="minorHAnsi"/>
          <w:i/>
          <w:shd w:val="clear" w:color="auto" w:fill="FFFFFF"/>
          <w:lang w:val="fr-FR"/>
        </w:rPr>
        <w:t xml:space="preserve"> J'ai entendu l'apôtre d'Allah dire</w:t>
      </w:r>
      <w:r>
        <w:rPr>
          <w:rFonts w:cstheme="minorHAnsi"/>
          <w:i/>
          <w:shd w:val="clear" w:color="auto" w:fill="FFFFFF"/>
          <w:lang w:val="fr-FR"/>
        </w:rPr>
        <w:t xml:space="preserve"> </w:t>
      </w:r>
      <w:r w:rsidRPr="00824D3B">
        <w:rPr>
          <w:rFonts w:cstheme="minorHAnsi"/>
          <w:i/>
          <w:shd w:val="clear" w:color="auto" w:fill="FFFFFF"/>
          <w:lang w:val="fr-FR"/>
        </w:rPr>
        <w:t xml:space="preserve">: "Dans les derniers jours, il y aura des jeunes gens insensés qui diront les meilleurs mots, mais leur foi n'ira pas au-delà de leur gorge (ils n'auront aucune foi) et sortira de ) leur religion comme une flèche sort du jeu. Alors, </w:t>
      </w:r>
      <w:r w:rsidRPr="00824D3B">
        <w:rPr>
          <w:rFonts w:cstheme="minorHAnsi"/>
          <w:b/>
          <w:i/>
          <w:shd w:val="clear" w:color="auto" w:fill="FFFFFF"/>
          <w:lang w:val="fr-FR"/>
        </w:rPr>
        <w:t>où que vous les trouviez, tuez-les, car ceux qui les tuent auront une récompense au Jour de la Résurrection.</w:t>
      </w:r>
      <w:r>
        <w:rPr>
          <w:rFonts w:cstheme="minorHAnsi"/>
          <w:shd w:val="clear" w:color="auto" w:fill="FFFFFF"/>
          <w:lang w:val="fr-FR"/>
        </w:rPr>
        <w:t> ».</w:t>
      </w:r>
    </w:p>
    <w:p w14:paraId="3C8CFE60" w14:textId="77777777" w:rsidR="00B71D4F" w:rsidRDefault="00644A90" w:rsidP="00B71D4F">
      <w:pPr>
        <w:spacing w:after="0" w:line="240" w:lineRule="auto"/>
        <w:jc w:val="both"/>
        <w:rPr>
          <w:rFonts w:cstheme="minorHAnsi"/>
          <w:shd w:val="clear" w:color="auto" w:fill="FFFFFF"/>
          <w:lang w:val="fr-FR"/>
        </w:rPr>
      </w:pPr>
      <w:r>
        <w:rPr>
          <w:rFonts w:cstheme="minorHAnsi"/>
          <w:shd w:val="clear" w:color="auto" w:fill="FFFFFF"/>
          <w:lang w:val="fr-FR"/>
        </w:rPr>
        <w:t xml:space="preserve">Source : </w:t>
      </w:r>
      <w:hyperlink r:id="rId94" w:history="1">
        <w:r w:rsidRPr="003A2533">
          <w:rPr>
            <w:rStyle w:val="Lienhypertexte"/>
            <w:rFonts w:cstheme="minorHAnsi"/>
            <w:shd w:val="clear" w:color="auto" w:fill="FFFFFF"/>
            <w:lang w:val="fr-FR"/>
          </w:rPr>
          <w:t>https://muflihun.com/bukhari/84/64</w:t>
        </w:r>
      </w:hyperlink>
      <w:r>
        <w:rPr>
          <w:rFonts w:cstheme="minorHAnsi"/>
          <w:shd w:val="clear" w:color="auto" w:fill="FFFFFF"/>
          <w:lang w:val="fr-FR"/>
        </w:rPr>
        <w:t xml:space="preserve"> </w:t>
      </w:r>
    </w:p>
    <w:p w14:paraId="08078A96" w14:textId="77777777" w:rsidR="00B71D4F" w:rsidRDefault="00B71D4F" w:rsidP="00B71D4F">
      <w:pPr>
        <w:spacing w:after="0" w:line="240" w:lineRule="auto"/>
        <w:jc w:val="both"/>
        <w:rPr>
          <w:rFonts w:cstheme="minorHAnsi"/>
          <w:shd w:val="clear" w:color="auto" w:fill="FFFFFF"/>
          <w:lang w:val="fr-FR"/>
        </w:rPr>
      </w:pPr>
    </w:p>
    <w:p w14:paraId="245C4A93" w14:textId="77777777" w:rsidR="00B71D4F" w:rsidRDefault="00644A90" w:rsidP="00B71D4F">
      <w:pPr>
        <w:spacing w:after="0" w:line="240" w:lineRule="auto"/>
        <w:jc w:val="both"/>
        <w:rPr>
          <w:rFonts w:cstheme="minorHAnsi"/>
          <w:shd w:val="clear" w:color="auto" w:fill="FFFFFF"/>
          <w:lang w:val="fr-FR"/>
        </w:rPr>
      </w:pPr>
      <w:r w:rsidRPr="00EA7177">
        <w:rPr>
          <w:rFonts w:cstheme="minorHAnsi"/>
          <w:shd w:val="clear" w:color="auto" w:fill="FFFFFF"/>
          <w:lang w:val="fr-FR"/>
        </w:rPr>
        <w:t>Alors qu’il était en position de force à la période de ce hadith, Ali confirme qu’il est possible de mentir afin de tromper l'ennemi.</w:t>
      </w:r>
    </w:p>
    <w:p w14:paraId="03A5B815" w14:textId="77777777" w:rsidR="00B71D4F" w:rsidRDefault="00B71D4F" w:rsidP="00B71D4F">
      <w:pPr>
        <w:spacing w:after="0" w:line="240" w:lineRule="auto"/>
        <w:jc w:val="both"/>
        <w:rPr>
          <w:rFonts w:cstheme="minorHAnsi"/>
          <w:shd w:val="clear" w:color="auto" w:fill="FFFFFF"/>
          <w:lang w:val="fr-FR"/>
        </w:rPr>
      </w:pPr>
    </w:p>
    <w:p w14:paraId="0793A678" w14:textId="77777777" w:rsidR="00B71D4F" w:rsidRPr="000F689B" w:rsidRDefault="00644A90" w:rsidP="00B71D4F">
      <w:pPr>
        <w:spacing w:after="0" w:line="240" w:lineRule="auto"/>
        <w:jc w:val="both"/>
        <w:rPr>
          <w:rFonts w:cstheme="minorHAnsi"/>
          <w:shd w:val="clear" w:color="auto" w:fill="FFFFFF"/>
          <w:lang w:val="fr-FR"/>
        </w:rPr>
      </w:pPr>
      <w:r w:rsidRPr="000F689B">
        <w:rPr>
          <w:rFonts w:cstheme="minorHAnsi"/>
          <w:shd w:val="clear" w:color="auto" w:fill="FFFFFF"/>
          <w:lang w:val="fr-FR"/>
        </w:rPr>
        <w:t>Rapporté par Abdullah bin Umar</w:t>
      </w:r>
      <w:r>
        <w:rPr>
          <w:rFonts w:cstheme="minorHAnsi"/>
          <w:shd w:val="clear" w:color="auto" w:fill="FFFFFF"/>
          <w:lang w:val="fr-FR"/>
        </w:rPr>
        <w:t xml:space="preserve"> </w:t>
      </w:r>
      <w:r w:rsidRPr="000F689B">
        <w:rPr>
          <w:rFonts w:cstheme="minorHAnsi"/>
          <w:shd w:val="clear" w:color="auto" w:fill="FFFFFF"/>
          <w:lang w:val="fr-FR"/>
        </w:rPr>
        <w:t>:</w:t>
      </w:r>
      <w:r>
        <w:rPr>
          <w:rFonts w:cstheme="minorHAnsi"/>
          <w:shd w:val="clear" w:color="auto" w:fill="FFFFFF"/>
          <w:lang w:val="fr-FR"/>
        </w:rPr>
        <w:t xml:space="preserve"> « </w:t>
      </w:r>
      <w:r w:rsidRPr="000F689B">
        <w:rPr>
          <w:rFonts w:cstheme="minorHAnsi"/>
          <w:i/>
          <w:shd w:val="clear" w:color="auto" w:fill="FFFFFF"/>
          <w:lang w:val="fr-FR"/>
        </w:rPr>
        <w:t xml:space="preserve">Deux hommes sont venus d'Orient et se sont adressés aux personnes qui ont été étonnés </w:t>
      </w:r>
      <w:r>
        <w:rPr>
          <w:rFonts w:cstheme="minorHAnsi"/>
          <w:i/>
          <w:shd w:val="clear" w:color="auto" w:fill="FFFFFF"/>
          <w:lang w:val="fr-FR"/>
        </w:rPr>
        <w:t>par</w:t>
      </w:r>
      <w:r w:rsidRPr="000F689B">
        <w:rPr>
          <w:rFonts w:cstheme="minorHAnsi"/>
          <w:i/>
          <w:shd w:val="clear" w:color="auto" w:fill="FFFFFF"/>
          <w:lang w:val="fr-FR"/>
        </w:rPr>
        <w:t xml:space="preserve"> </w:t>
      </w:r>
      <w:r>
        <w:rPr>
          <w:rFonts w:cstheme="minorHAnsi"/>
          <w:i/>
          <w:shd w:val="clear" w:color="auto" w:fill="FFFFFF"/>
          <w:lang w:val="fr-FR"/>
        </w:rPr>
        <w:t>l’</w:t>
      </w:r>
      <w:r w:rsidRPr="000F689B">
        <w:rPr>
          <w:rFonts w:cstheme="minorHAnsi"/>
          <w:i/>
          <w:shd w:val="clear" w:color="auto" w:fill="FFFFFF"/>
          <w:lang w:val="fr-FR"/>
        </w:rPr>
        <w:t>éloquen</w:t>
      </w:r>
      <w:r>
        <w:rPr>
          <w:rFonts w:cstheme="minorHAnsi"/>
          <w:i/>
          <w:shd w:val="clear" w:color="auto" w:fill="FFFFFF"/>
          <w:lang w:val="fr-FR"/>
        </w:rPr>
        <w:t>ce de leurs</w:t>
      </w:r>
      <w:r w:rsidRPr="000F689B">
        <w:rPr>
          <w:rFonts w:cstheme="minorHAnsi"/>
          <w:i/>
          <w:shd w:val="clear" w:color="auto" w:fill="FFFFFF"/>
          <w:lang w:val="fr-FR"/>
        </w:rPr>
        <w:t xml:space="preserve"> discours. Sur ce que l'apôtre d'Allah a dit « </w:t>
      </w:r>
      <w:r w:rsidRPr="000F689B">
        <w:rPr>
          <w:rFonts w:cstheme="minorHAnsi"/>
          <w:b/>
          <w:i/>
          <w:shd w:val="clear" w:color="auto" w:fill="FFFFFF"/>
          <w:lang w:val="fr-FR"/>
        </w:rPr>
        <w:t>un discours éloquent est aussi efficace que la magie</w:t>
      </w:r>
      <w:r w:rsidRPr="000F689B">
        <w:rPr>
          <w:rFonts w:cstheme="minorHAnsi"/>
          <w:i/>
          <w:shd w:val="clear" w:color="auto" w:fill="FFFFFF"/>
          <w:lang w:val="fr-FR"/>
        </w:rPr>
        <w:t> »</w:t>
      </w:r>
      <w:r>
        <w:rPr>
          <w:rFonts w:cstheme="minorHAnsi"/>
          <w:shd w:val="clear" w:color="auto" w:fill="FFFFFF"/>
          <w:lang w:val="fr-FR"/>
        </w:rPr>
        <w:t> »</w:t>
      </w:r>
      <w:r w:rsidRPr="000F689B">
        <w:rPr>
          <w:rFonts w:cstheme="minorHAnsi"/>
          <w:i/>
          <w:shd w:val="clear" w:color="auto" w:fill="FFFFFF"/>
          <w:lang w:val="fr-FR"/>
        </w:rPr>
        <w:t>.</w:t>
      </w:r>
      <w:r>
        <w:rPr>
          <w:rFonts w:cstheme="minorHAnsi"/>
          <w:shd w:val="clear" w:color="auto" w:fill="FFFFFF"/>
          <w:lang w:val="fr-FR"/>
        </w:rPr>
        <w:t xml:space="preserve"> </w:t>
      </w:r>
      <w:hyperlink r:id="rId95" w:history="1">
        <w:r w:rsidRPr="00451F30">
          <w:rPr>
            <w:rStyle w:val="Lienhypertexte"/>
            <w:rFonts w:cstheme="minorHAnsi"/>
            <w:color w:val="663366"/>
            <w:lang w:val="fr-FR"/>
          </w:rPr>
          <w:t>Sahih Bukhari 7:71:662</w:t>
        </w:r>
      </w:hyperlink>
    </w:p>
    <w:p w14:paraId="4665FCD8" w14:textId="77777777" w:rsidR="00B71D4F" w:rsidRPr="000F689B" w:rsidRDefault="00B71D4F" w:rsidP="00B71D4F">
      <w:pPr>
        <w:spacing w:after="0" w:line="240" w:lineRule="auto"/>
        <w:jc w:val="both"/>
        <w:rPr>
          <w:rFonts w:cstheme="minorHAnsi"/>
          <w:shd w:val="clear" w:color="auto" w:fill="FFFFFF"/>
          <w:lang w:val="fr-FR"/>
        </w:rPr>
      </w:pPr>
    </w:p>
    <w:p w14:paraId="51A1CD99" w14:textId="77777777" w:rsidR="00B71D4F" w:rsidRPr="000F689B" w:rsidRDefault="00644A90" w:rsidP="00B71D4F">
      <w:pPr>
        <w:spacing w:after="0" w:line="240" w:lineRule="auto"/>
        <w:jc w:val="both"/>
        <w:rPr>
          <w:rFonts w:cstheme="minorHAnsi"/>
          <w:shd w:val="clear" w:color="auto" w:fill="FFFFFF"/>
          <w:lang w:val="fr-FR"/>
        </w:rPr>
      </w:pPr>
      <w:r w:rsidRPr="000F689B">
        <w:rPr>
          <w:rFonts w:cstheme="minorHAnsi"/>
          <w:shd w:val="clear" w:color="auto" w:fill="FFFFFF"/>
          <w:lang w:val="fr-FR"/>
        </w:rPr>
        <w:t>Rapporté par Sahl bin Sad As-Sa'idi</w:t>
      </w:r>
      <w:r>
        <w:rPr>
          <w:rFonts w:cstheme="minorHAnsi"/>
          <w:shd w:val="clear" w:color="auto" w:fill="FFFFFF"/>
          <w:lang w:val="fr-FR"/>
        </w:rPr>
        <w:t xml:space="preserve"> </w:t>
      </w:r>
      <w:r w:rsidRPr="000F689B">
        <w:rPr>
          <w:rFonts w:cstheme="minorHAnsi"/>
          <w:shd w:val="clear" w:color="auto" w:fill="FFFFFF"/>
          <w:lang w:val="fr-FR"/>
        </w:rPr>
        <w:t xml:space="preserve">: </w:t>
      </w:r>
      <w:r>
        <w:rPr>
          <w:rFonts w:cstheme="minorHAnsi"/>
          <w:shd w:val="clear" w:color="auto" w:fill="FFFFFF"/>
          <w:lang w:val="fr-FR"/>
        </w:rPr>
        <w:t>« </w:t>
      </w:r>
      <w:r w:rsidRPr="000F689B">
        <w:rPr>
          <w:rFonts w:cstheme="minorHAnsi"/>
          <w:shd w:val="clear" w:color="auto" w:fill="FFFFFF"/>
          <w:lang w:val="fr-FR"/>
        </w:rPr>
        <w:t>... L'Apôtre d'Allah a dit</w:t>
      </w:r>
      <w:r>
        <w:rPr>
          <w:rFonts w:cstheme="minorHAnsi"/>
          <w:shd w:val="clear" w:color="auto" w:fill="FFFFFF"/>
          <w:lang w:val="fr-FR"/>
        </w:rPr>
        <w:t xml:space="preserve"> </w:t>
      </w:r>
      <w:r w:rsidRPr="000F689B">
        <w:rPr>
          <w:rFonts w:cstheme="minorHAnsi"/>
          <w:shd w:val="clear" w:color="auto" w:fill="FFFFFF"/>
          <w:lang w:val="fr-FR"/>
        </w:rPr>
        <w:t>:</w:t>
      </w:r>
      <w:r>
        <w:rPr>
          <w:rFonts w:cstheme="minorHAnsi"/>
          <w:shd w:val="clear" w:color="auto" w:fill="FFFFFF"/>
          <w:lang w:val="fr-FR"/>
        </w:rPr>
        <w:t> </w:t>
      </w:r>
      <w:r w:rsidRPr="000F689B">
        <w:rPr>
          <w:rFonts w:cstheme="minorHAnsi"/>
          <w:i/>
          <w:shd w:val="clear" w:color="auto" w:fill="FFFFFF"/>
          <w:lang w:val="fr-FR"/>
        </w:rPr>
        <w:t xml:space="preserve">Un homme peut sembler au peuple comme s'il pratiquait les actions du peuple du Paradis alors qu'en fait il vient des « gens de l'Enfer ». </w:t>
      </w:r>
      <w:r w:rsidRPr="00723000">
        <w:rPr>
          <w:rFonts w:cstheme="minorHAnsi"/>
          <w:b/>
          <w:i/>
          <w:shd w:val="clear" w:color="auto" w:fill="FFFFFF"/>
          <w:lang w:val="fr-FR"/>
        </w:rPr>
        <w:t>Un autre peut sembler au peuple comme s'il pratiquait les actes du peuple de l'enfer (feu), alors, qu'en fait, il vient des « gens du Paradis »</w:t>
      </w:r>
      <w:r>
        <w:rPr>
          <w:rFonts w:cstheme="minorHAnsi"/>
          <w:shd w:val="clear" w:color="auto" w:fill="FFFFFF"/>
          <w:lang w:val="fr-FR"/>
        </w:rPr>
        <w:t> »</w:t>
      </w:r>
      <w:r w:rsidRPr="000F689B">
        <w:rPr>
          <w:rFonts w:cstheme="minorHAnsi"/>
          <w:shd w:val="clear" w:color="auto" w:fill="FFFFFF"/>
          <w:lang w:val="fr-FR"/>
        </w:rPr>
        <w:t>.</w:t>
      </w:r>
      <w:r>
        <w:rPr>
          <w:rFonts w:cstheme="minorHAnsi"/>
          <w:shd w:val="clear" w:color="auto" w:fill="FFFFFF"/>
          <w:lang w:val="fr-FR"/>
        </w:rPr>
        <w:t xml:space="preserve"> </w:t>
      </w:r>
      <w:hyperlink r:id="rId96" w:history="1">
        <w:r w:rsidRPr="00F9496C">
          <w:rPr>
            <w:rStyle w:val="Lienhypertexte"/>
            <w:rFonts w:cstheme="minorHAnsi"/>
            <w:color w:val="663366"/>
            <w:lang w:val="fr-FR"/>
          </w:rPr>
          <w:t>Sahih Bukhari 4:52:147</w:t>
        </w:r>
      </w:hyperlink>
    </w:p>
    <w:p w14:paraId="47594C56" w14:textId="77777777" w:rsidR="00B71D4F" w:rsidRDefault="00B71D4F" w:rsidP="00B71D4F">
      <w:pPr>
        <w:spacing w:after="0" w:line="240" w:lineRule="auto"/>
        <w:jc w:val="both"/>
        <w:rPr>
          <w:rFonts w:cstheme="minorHAnsi"/>
          <w:shd w:val="clear" w:color="auto" w:fill="FFFFFF"/>
          <w:lang w:val="fr-FR"/>
        </w:rPr>
      </w:pPr>
    </w:p>
    <w:p w14:paraId="47D24C58" w14:textId="77777777" w:rsidR="00B71D4F" w:rsidRPr="00451F30" w:rsidRDefault="00644A90" w:rsidP="00B71D4F">
      <w:pPr>
        <w:spacing w:after="0" w:line="240" w:lineRule="auto"/>
        <w:jc w:val="both"/>
        <w:rPr>
          <w:rFonts w:cstheme="minorHAnsi"/>
          <w:shd w:val="clear" w:color="auto" w:fill="FFFFFF"/>
          <w:lang w:val="fr-FR"/>
        </w:rPr>
      </w:pPr>
      <w:r w:rsidRPr="000F689B">
        <w:rPr>
          <w:rFonts w:cstheme="minorHAnsi"/>
          <w:shd w:val="clear" w:color="auto" w:fill="FFFFFF"/>
          <w:lang w:val="fr-FR"/>
        </w:rPr>
        <w:t>Rapporté Al-Bara</w:t>
      </w:r>
      <w:r>
        <w:rPr>
          <w:rFonts w:cstheme="minorHAnsi"/>
          <w:shd w:val="clear" w:color="auto" w:fill="FFFFFF"/>
          <w:lang w:val="fr-FR"/>
        </w:rPr>
        <w:t xml:space="preserve"> </w:t>
      </w:r>
      <w:r w:rsidRPr="000F689B">
        <w:rPr>
          <w:rFonts w:cstheme="minorHAnsi"/>
          <w:shd w:val="clear" w:color="auto" w:fill="FFFFFF"/>
          <w:lang w:val="fr-FR"/>
        </w:rPr>
        <w:t xml:space="preserve">: </w:t>
      </w:r>
      <w:r>
        <w:rPr>
          <w:rFonts w:cstheme="minorHAnsi"/>
          <w:shd w:val="clear" w:color="auto" w:fill="FFFFFF"/>
          <w:lang w:val="fr-FR"/>
        </w:rPr>
        <w:t>« </w:t>
      </w:r>
      <w:r w:rsidRPr="00451F30">
        <w:rPr>
          <w:rFonts w:cstheme="minorHAnsi"/>
          <w:i/>
          <w:shd w:val="clear" w:color="auto" w:fill="FFFFFF"/>
          <w:lang w:val="fr-FR"/>
        </w:rPr>
        <w:t xml:space="preserve">Lorsque le prophète avait l'intention d'accomplir la 'Umra, il envoya une personne au peuple de La Mecque leur demandant la permission d'entrer à La Mecque. Ils ont stipulé qu'il ne resterait pas plus de trois jours et n'y entrerait qu'avec des armes à gaine et ne prêcherait (Islam) à aucun d'entre eux. Alors Ali bin Abi-Talib a commencé à rédiger le traité entre eux. Il a écrit : "C'est ce que Muhammad, apôtre d'Allah a accepté." Les Mecquois ont dit : "Si nous savions que vous (Muhammad) êtes le Messager d'Allah, alors nous ne vous aurions pas empêchés et vous aurions suivi, mais écrivez : " C'est ce que Muhammad bin 'Abdullah a accepté. "Sur ce que l'apôtre d'Allah a dit," par Allah, je suis Muhammad bin 'Abdullah, et, par Allah, je suis apôtre d'Allah. " L'apôtre d'Allah a l'habitude de ne pas écrire ; alors il a demandé à 'Ali d'effacer l'expression du Messager d'Allah. Sur ce 'Ali a dit, "Par Allah je ne l'effacerai jamais." L'apôtre d'Allah a dit (à 'Ali), "Laissez-moi voir le papier." Quand 'Ali lui a montré le papier, </w:t>
      </w:r>
      <w:r w:rsidRPr="00451F30">
        <w:rPr>
          <w:rFonts w:cstheme="minorHAnsi"/>
          <w:b/>
          <w:i/>
          <w:shd w:val="clear" w:color="auto" w:fill="FFFFFF"/>
          <w:lang w:val="fr-FR"/>
        </w:rPr>
        <w:t>le Prophète a effacé l'expression de sa propre main</w:t>
      </w:r>
      <w:r w:rsidRPr="00451F30">
        <w:rPr>
          <w:rFonts w:cstheme="minorHAnsi"/>
          <w:i/>
          <w:shd w:val="clear" w:color="auto" w:fill="FFFFFF"/>
          <w:lang w:val="fr-FR"/>
        </w:rPr>
        <w:t>. Lorsque l'apôtre d'Allah était entré à la Mecque et que trois jours s'étaient écoulés, les Mecquois vinrent à 'Ali et dirent : "Laissez votre ami (c'est-à-dire le Prophète) quitter La Mecque." Ali a informé l'apôtre d'Allah à ce sujet et l'apôtre d'Allah a dit: "Oui", puis il est parti</w:t>
      </w:r>
      <w:r>
        <w:rPr>
          <w:rFonts w:cstheme="minorHAnsi"/>
          <w:i/>
          <w:shd w:val="clear" w:color="auto" w:fill="FFFFFF"/>
          <w:lang w:val="fr-FR"/>
        </w:rPr>
        <w:t> »</w:t>
      </w:r>
      <w:r w:rsidRPr="00451F30">
        <w:rPr>
          <w:rFonts w:cstheme="minorHAnsi"/>
          <w:i/>
          <w:shd w:val="clear" w:color="auto" w:fill="FFFFFF"/>
          <w:lang w:val="fr-FR"/>
        </w:rPr>
        <w:t>.</w:t>
      </w:r>
      <w:r>
        <w:rPr>
          <w:rFonts w:cstheme="minorHAnsi"/>
          <w:i/>
          <w:shd w:val="clear" w:color="auto" w:fill="FFFFFF"/>
          <w:lang w:val="fr-FR"/>
        </w:rPr>
        <w:t xml:space="preserve"> </w:t>
      </w:r>
      <w:hyperlink r:id="rId97" w:history="1">
        <w:r w:rsidRPr="00451F30">
          <w:rPr>
            <w:rStyle w:val="Lienhypertexte"/>
            <w:rFonts w:cstheme="minorHAnsi"/>
            <w:color w:val="663366"/>
            <w:lang w:val="fr-FR"/>
          </w:rPr>
          <w:t>Sahih Bukhari 4:53:408</w:t>
        </w:r>
      </w:hyperlink>
    </w:p>
    <w:p w14:paraId="69C7A249" w14:textId="77777777" w:rsidR="00B71D4F" w:rsidRDefault="00B71D4F" w:rsidP="00B71D4F">
      <w:pPr>
        <w:spacing w:after="0" w:line="240" w:lineRule="auto"/>
        <w:jc w:val="both"/>
        <w:rPr>
          <w:rFonts w:cstheme="minorHAnsi"/>
          <w:color w:val="1D2129"/>
          <w:shd w:val="clear" w:color="auto" w:fill="FFFFFF"/>
          <w:lang w:val="fr-FR"/>
        </w:rPr>
      </w:pPr>
    </w:p>
    <w:p w14:paraId="2AA9ADF3" w14:textId="77777777" w:rsidR="00B71D4F" w:rsidRPr="00451F30" w:rsidRDefault="00644A90" w:rsidP="00B71D4F">
      <w:pPr>
        <w:pStyle w:val="Titre4"/>
        <w:rPr>
          <w:shd w:val="clear" w:color="auto" w:fill="FFFFFF"/>
          <w:lang w:val="fr-FR"/>
        </w:rPr>
      </w:pPr>
      <w:r w:rsidRPr="00451F30">
        <w:rPr>
          <w:shd w:val="clear" w:color="auto" w:fill="FFFFFF"/>
          <w:lang w:val="fr-FR"/>
        </w:rPr>
        <w:t xml:space="preserve">Briser les serments </w:t>
      </w:r>
    </w:p>
    <w:p w14:paraId="4A831E8A" w14:textId="77777777" w:rsidR="00B71D4F" w:rsidRPr="00451F30" w:rsidRDefault="00B71D4F" w:rsidP="00B71D4F">
      <w:pPr>
        <w:spacing w:after="0" w:line="240" w:lineRule="auto"/>
        <w:jc w:val="both"/>
        <w:rPr>
          <w:rFonts w:cstheme="minorHAnsi"/>
          <w:color w:val="1D2129"/>
          <w:shd w:val="clear" w:color="auto" w:fill="FFFFFF"/>
          <w:lang w:val="fr-FR"/>
        </w:rPr>
      </w:pPr>
    </w:p>
    <w:p w14:paraId="2337771D"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Dans Sahih Bukhari nous trouvons des récits nous disant que le Prophète Muhammad avait dit s'il prêtait serment et trouvait plus tard quelque chose d'autre, il ferait "ce qui est mieux" et expierait son serment.</w:t>
      </w:r>
    </w:p>
    <w:p w14:paraId="21E16B5A" w14:textId="77777777" w:rsidR="00B71D4F" w:rsidRPr="00451F30" w:rsidRDefault="00B71D4F" w:rsidP="00B71D4F">
      <w:pPr>
        <w:spacing w:after="0" w:line="240" w:lineRule="auto"/>
        <w:jc w:val="both"/>
        <w:rPr>
          <w:rFonts w:cstheme="minorHAnsi"/>
          <w:color w:val="1D2129"/>
          <w:shd w:val="clear" w:color="auto" w:fill="FFFFFF"/>
          <w:lang w:val="fr-FR"/>
        </w:rPr>
      </w:pPr>
    </w:p>
    <w:p w14:paraId="5FE03109" w14:textId="77777777" w:rsidR="00B71D4F" w:rsidRPr="00651EF1" w:rsidRDefault="00644A90" w:rsidP="00B71D4F">
      <w:pPr>
        <w:spacing w:after="0" w:line="240" w:lineRule="auto"/>
        <w:jc w:val="both"/>
        <w:rPr>
          <w:rFonts w:cstheme="minorHAnsi"/>
          <w:i/>
          <w:shd w:val="clear" w:color="auto" w:fill="FFFFFF"/>
          <w:lang w:val="fr-FR"/>
        </w:rPr>
      </w:pPr>
      <w:r w:rsidRPr="00651EF1">
        <w:rPr>
          <w:rFonts w:cstheme="minorHAnsi"/>
          <w:shd w:val="clear" w:color="auto" w:fill="FFFFFF"/>
          <w:lang w:val="fr-FR"/>
        </w:rPr>
        <w:t>« </w:t>
      </w:r>
      <w:r w:rsidRPr="00651EF1">
        <w:rPr>
          <w:rFonts w:cstheme="minorHAnsi"/>
          <w:i/>
          <w:shd w:val="clear" w:color="auto" w:fill="FFFFFF"/>
          <w:lang w:val="fr-FR"/>
        </w:rPr>
        <w:t>Rapporté Zahdam :</w:t>
      </w:r>
    </w:p>
    <w:p w14:paraId="36C62234" w14:textId="77777777" w:rsidR="00B71D4F" w:rsidRPr="00651EF1" w:rsidRDefault="00644A90" w:rsidP="00B71D4F">
      <w:pPr>
        <w:spacing w:after="0" w:line="240" w:lineRule="auto"/>
        <w:jc w:val="both"/>
        <w:rPr>
          <w:rFonts w:cstheme="minorHAnsi"/>
          <w:shd w:val="clear" w:color="auto" w:fill="FFFFFF"/>
          <w:lang w:val="fr-FR"/>
        </w:rPr>
      </w:pPr>
      <w:r w:rsidRPr="00651EF1">
        <w:rPr>
          <w:rFonts w:cstheme="minorHAnsi"/>
          <w:i/>
          <w:shd w:val="clear" w:color="auto" w:fill="FFFFFF"/>
          <w:lang w:val="fr-FR"/>
        </w:rPr>
        <w:t xml:space="preserve">Nous étions en compagnie d'Abu Musa Al-Ash'ari et il y avait des relations amicales entre nous et cette tribu de Jarm. Abu Musa a été présenté avec un plat contenant du poulet. Parmi les gens, il y avait un homme au visage rouge qui ne s'approchait pas de la nourriture. Abu Musa a dit (à lui), "Venez (et mangez), car j'ai vu l'apôtre d'Allah en manger (c'est-à-dire le poulet)." Il a dit : "Je l'ai vu manger quelque chose (sale) et depuis je l'ai détesté, et j'ai juré que je ne le mangerai pas" Abu Musa a dit : "Allez, je vais vous le dire (ou vous raconter). Une fois je suis allé à l'apôtre d'Allah avec un groupe d'Al-Ash'ariyin, et l'ai rencontré alors qu'il était en colère, distribuant des chameaux de Rakat. Nous avons demandé des montures, mais il a juré qu'il ne nous donnerait pas de montures et a ajouté : "Je n'ai rien pour vous, pour monter dessus". Pendant ce temps, des chameaux de butin ont été apportés à l'apôtre d'Allah et il a demandé deux fois : "Où sont les Al-Ash'ariyin ?" Il nous a donc donné cinq chameaux blancs avec de grosses bosses, et puis j'ai dit à mes compagnons, "l'apôtre d'Allah a oublié son serment. Par Allah, si nous ne rappelons pas à l'Apôtre d'Allah son serment, nous ne réussirons jamais. "Nous sommes donc retournés vers le Prophète et avons dit, « O Apôtre d'Allah, nous vous avons demandé des montures, mais vous avez juré que vous ne nous donneriez pas de montures, nous pensons que vous avez oublié votre serment. Il a dit : « C'est Allah qui vous a donné des montures, par Allah, et </w:t>
      </w:r>
      <w:r w:rsidRPr="00651EF1">
        <w:rPr>
          <w:rFonts w:cstheme="minorHAnsi"/>
          <w:b/>
          <w:i/>
          <w:shd w:val="clear" w:color="auto" w:fill="FFFFFF"/>
          <w:lang w:val="fr-FR"/>
        </w:rPr>
        <w:t>si Allah le veut, si je prête serment et que je trouve quelque chose d'autre, je ferai mieux et expierai mon serment</w:t>
      </w:r>
      <w:r w:rsidRPr="00651EF1">
        <w:rPr>
          <w:rFonts w:cstheme="minorHAnsi"/>
          <w:shd w:val="clear" w:color="auto" w:fill="FFFFFF"/>
          <w:lang w:val="fr-FR"/>
        </w:rPr>
        <w:t>. »</w:t>
      </w:r>
    </w:p>
    <w:p w14:paraId="6A1AE900"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Sahih Bukhari 7: 67: 427</w:t>
      </w:r>
      <w:r>
        <w:rPr>
          <w:rStyle w:val="Appelnotedebasdep"/>
          <w:rFonts w:cstheme="minorHAnsi"/>
          <w:color w:val="1D2129"/>
          <w:shd w:val="clear" w:color="auto" w:fill="FFFFFF"/>
          <w:lang w:val="fr-FR"/>
        </w:rPr>
        <w:footnoteReference w:id="416"/>
      </w:r>
      <w:r>
        <w:rPr>
          <w:rFonts w:cstheme="minorHAnsi"/>
          <w:color w:val="1D2129"/>
          <w:shd w:val="clear" w:color="auto" w:fill="FFFFFF"/>
          <w:lang w:val="fr-FR"/>
        </w:rPr>
        <w:t>.</w:t>
      </w:r>
    </w:p>
    <w:p w14:paraId="2569831D" w14:textId="77777777" w:rsidR="00B71D4F" w:rsidRPr="00451F30" w:rsidRDefault="00B71D4F" w:rsidP="00B71D4F">
      <w:pPr>
        <w:spacing w:after="0" w:line="240" w:lineRule="auto"/>
        <w:jc w:val="both"/>
        <w:rPr>
          <w:rFonts w:cstheme="minorHAnsi"/>
          <w:color w:val="1D2129"/>
          <w:shd w:val="clear" w:color="auto" w:fill="FFFFFF"/>
          <w:lang w:val="fr-FR"/>
        </w:rPr>
      </w:pPr>
    </w:p>
    <w:p w14:paraId="5BD7A868" w14:textId="77777777" w:rsidR="00B71D4F" w:rsidRPr="000F2E02" w:rsidRDefault="00644A90" w:rsidP="00B71D4F">
      <w:pPr>
        <w:spacing w:after="0" w:line="240" w:lineRule="auto"/>
        <w:jc w:val="both"/>
        <w:rPr>
          <w:rFonts w:cstheme="minorHAnsi"/>
          <w:i/>
          <w:color w:val="1D2129"/>
          <w:shd w:val="clear" w:color="auto" w:fill="FFFFFF"/>
          <w:lang w:val="fr-FR"/>
        </w:rPr>
      </w:pPr>
      <w:r>
        <w:rPr>
          <w:rFonts w:cstheme="minorHAnsi"/>
          <w:color w:val="1D2129"/>
          <w:shd w:val="clear" w:color="auto" w:fill="FFFFFF"/>
          <w:lang w:val="fr-FR"/>
        </w:rPr>
        <w:t>« </w:t>
      </w:r>
      <w:r w:rsidRPr="000F2E02">
        <w:rPr>
          <w:rFonts w:cstheme="minorHAnsi"/>
          <w:i/>
          <w:color w:val="1D2129"/>
          <w:shd w:val="clear" w:color="auto" w:fill="FFFFFF"/>
          <w:lang w:val="fr-FR"/>
        </w:rPr>
        <w:t>Rapporté 'Abdur-Rahman bin Samura:</w:t>
      </w:r>
    </w:p>
    <w:p w14:paraId="7B647272" w14:textId="77777777" w:rsidR="00B71D4F" w:rsidRPr="00451F30" w:rsidRDefault="00644A90" w:rsidP="00B71D4F">
      <w:pPr>
        <w:spacing w:after="0" w:line="240" w:lineRule="auto"/>
        <w:jc w:val="both"/>
        <w:rPr>
          <w:rFonts w:cstheme="minorHAnsi"/>
          <w:color w:val="1D2129"/>
          <w:shd w:val="clear" w:color="auto" w:fill="FFFFFF"/>
          <w:lang w:val="fr-FR"/>
        </w:rPr>
      </w:pPr>
      <w:r w:rsidRPr="000F2E02">
        <w:rPr>
          <w:rFonts w:cstheme="minorHAnsi"/>
          <w:i/>
          <w:color w:val="1D2129"/>
          <w:shd w:val="clear" w:color="auto" w:fill="FFFFFF"/>
          <w:lang w:val="fr-FR"/>
        </w:rPr>
        <w:t xml:space="preserve">Le Prophète a dit: « O Abdur-Rahman, ne cherchez pas à être un chef, car si vous avez reçu l'autorité à votre demande, vous en serez tenu responsable, mais si vous le recevez sans demander (pour cela), alors vous serez aidé (par Allah) en elle. </w:t>
      </w:r>
      <w:r w:rsidRPr="000F2E02">
        <w:rPr>
          <w:rFonts w:cstheme="minorHAnsi"/>
          <w:b/>
          <w:i/>
          <w:color w:val="1D2129"/>
          <w:shd w:val="clear" w:color="auto" w:fill="FFFFFF"/>
          <w:lang w:val="fr-FR"/>
        </w:rPr>
        <w:t>Si jamais vous prêter serment de faire quelque chose et plus tard vous trouvez que quelque chose d'autre est mieux, alors vous devriez expier votre serment et faire ce qui est mieux</w:t>
      </w:r>
      <w:r w:rsidRPr="000F2E02">
        <w:rPr>
          <w:rFonts w:cstheme="minorHAnsi"/>
          <w:i/>
          <w:color w:val="1D2129"/>
          <w:shd w:val="clear" w:color="auto" w:fill="FFFFFF"/>
          <w:lang w:val="fr-FR"/>
        </w:rPr>
        <w:t> »</w:t>
      </w:r>
      <w:r>
        <w:rPr>
          <w:rFonts w:cstheme="minorHAnsi"/>
          <w:color w:val="1D2129"/>
          <w:shd w:val="clear" w:color="auto" w:fill="FFFFFF"/>
          <w:lang w:val="fr-FR"/>
        </w:rPr>
        <w:t> ».</w:t>
      </w:r>
    </w:p>
    <w:p w14:paraId="5787895B"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Sahih Bukhari 9: 89: 260</w:t>
      </w:r>
      <w:r>
        <w:rPr>
          <w:rStyle w:val="Appelnotedebasdep"/>
          <w:rFonts w:cstheme="minorHAnsi"/>
          <w:color w:val="1D2129"/>
          <w:shd w:val="clear" w:color="auto" w:fill="FFFFFF"/>
          <w:lang w:val="fr-FR"/>
        </w:rPr>
        <w:footnoteReference w:id="417"/>
      </w:r>
      <w:r>
        <w:rPr>
          <w:rFonts w:cstheme="minorHAnsi"/>
          <w:color w:val="1D2129"/>
          <w:shd w:val="clear" w:color="auto" w:fill="FFFFFF"/>
          <w:lang w:val="fr-FR"/>
        </w:rPr>
        <w:t xml:space="preserve"> </w:t>
      </w:r>
      <w:r>
        <w:rPr>
          <w:rStyle w:val="Appelnotedebasdep"/>
          <w:rFonts w:cstheme="minorHAnsi"/>
          <w:color w:val="1D2129"/>
          <w:shd w:val="clear" w:color="auto" w:fill="FFFFFF"/>
          <w:lang w:val="fr-FR"/>
        </w:rPr>
        <w:footnoteReference w:id="418"/>
      </w:r>
      <w:r>
        <w:rPr>
          <w:rFonts w:cstheme="minorHAnsi"/>
          <w:color w:val="1D2129"/>
          <w:shd w:val="clear" w:color="auto" w:fill="FFFFFF"/>
          <w:lang w:val="fr-FR"/>
        </w:rPr>
        <w:t>.</w:t>
      </w:r>
    </w:p>
    <w:p w14:paraId="05AD5156" w14:textId="77777777" w:rsidR="00B71D4F" w:rsidRPr="00451F30" w:rsidRDefault="00B71D4F" w:rsidP="00B71D4F">
      <w:pPr>
        <w:spacing w:after="0" w:line="240" w:lineRule="auto"/>
        <w:jc w:val="both"/>
        <w:rPr>
          <w:rFonts w:cstheme="minorHAnsi"/>
          <w:color w:val="1D2129"/>
          <w:shd w:val="clear" w:color="auto" w:fill="FFFFFF"/>
          <w:lang w:val="fr-FR"/>
        </w:rPr>
      </w:pPr>
    </w:p>
    <w:p w14:paraId="65160B95" w14:textId="77777777" w:rsidR="00B71D4F" w:rsidRPr="00651EF1" w:rsidRDefault="00644A90" w:rsidP="00B71D4F">
      <w:pPr>
        <w:spacing w:after="0" w:line="240" w:lineRule="auto"/>
        <w:jc w:val="both"/>
        <w:rPr>
          <w:rFonts w:cstheme="minorHAnsi"/>
          <w:shd w:val="clear" w:color="auto" w:fill="FFFFFF"/>
          <w:lang w:val="fr-FR"/>
        </w:rPr>
      </w:pPr>
      <w:r w:rsidRPr="00651EF1">
        <w:rPr>
          <w:rFonts w:cstheme="minorHAnsi"/>
          <w:shd w:val="clear" w:color="auto" w:fill="FFFFFF"/>
          <w:lang w:val="fr-FR"/>
        </w:rPr>
        <w:t>Puisque déterminer ce qui est « meilleur » est une évaluation très subjective, on peut rompre n'importe quel accord avec n'importe qui à n'importe quel moment, en se basant simplement sur sa perception de ce qui est « meilleur ».</w:t>
      </w:r>
    </w:p>
    <w:p w14:paraId="19C74DF0" w14:textId="77777777" w:rsidR="00B71D4F" w:rsidRPr="00651EF1" w:rsidRDefault="00B71D4F" w:rsidP="00B71D4F">
      <w:pPr>
        <w:spacing w:after="0" w:line="240" w:lineRule="auto"/>
        <w:jc w:val="both"/>
        <w:rPr>
          <w:rFonts w:cstheme="minorHAnsi"/>
          <w:shd w:val="clear" w:color="auto" w:fill="FFFFFF"/>
          <w:lang w:val="fr-FR"/>
        </w:rPr>
      </w:pPr>
    </w:p>
    <w:p w14:paraId="0E05BEDE" w14:textId="77777777" w:rsidR="00B71D4F" w:rsidRPr="00451F30" w:rsidRDefault="00644A90" w:rsidP="00B71D4F">
      <w:pPr>
        <w:pStyle w:val="Titre4"/>
        <w:rPr>
          <w:shd w:val="clear" w:color="auto" w:fill="FFFFFF"/>
          <w:lang w:val="fr-FR"/>
        </w:rPr>
      </w:pPr>
      <w:r w:rsidRPr="00451F30">
        <w:rPr>
          <w:shd w:val="clear" w:color="auto" w:fill="FFFFFF"/>
          <w:lang w:val="fr-FR"/>
        </w:rPr>
        <w:t xml:space="preserve">La guerre est une tromperie </w:t>
      </w:r>
    </w:p>
    <w:p w14:paraId="0D77F37D" w14:textId="77777777" w:rsidR="00B71D4F" w:rsidRPr="00451F30" w:rsidRDefault="00B71D4F" w:rsidP="00B71D4F">
      <w:pPr>
        <w:spacing w:after="0" w:line="240" w:lineRule="auto"/>
        <w:jc w:val="both"/>
        <w:rPr>
          <w:rFonts w:cstheme="minorHAnsi"/>
          <w:color w:val="1D2129"/>
          <w:shd w:val="clear" w:color="auto" w:fill="FFFFFF"/>
          <w:lang w:val="fr-FR"/>
        </w:rPr>
      </w:pPr>
    </w:p>
    <w:p w14:paraId="4DC4B5A9" w14:textId="77777777" w:rsidR="00B71D4F" w:rsidRPr="00651EF1" w:rsidRDefault="00644A90" w:rsidP="00B71D4F">
      <w:pPr>
        <w:spacing w:after="0" w:line="240" w:lineRule="auto"/>
        <w:jc w:val="both"/>
        <w:rPr>
          <w:rFonts w:cstheme="minorHAnsi"/>
          <w:shd w:val="clear" w:color="auto" w:fill="FFFFFF"/>
          <w:lang w:val="fr-FR"/>
        </w:rPr>
      </w:pPr>
      <w:r w:rsidRPr="00651EF1">
        <w:rPr>
          <w:rFonts w:cstheme="minorHAnsi"/>
          <w:shd w:val="clear" w:color="auto" w:fill="FFFFFF"/>
          <w:lang w:val="fr-FR"/>
        </w:rPr>
        <w:t>« </w:t>
      </w:r>
      <w:r w:rsidRPr="00651EF1">
        <w:rPr>
          <w:rFonts w:cstheme="minorHAnsi"/>
          <w:i/>
          <w:shd w:val="clear" w:color="auto" w:fill="FFFFFF"/>
          <w:lang w:val="fr-FR"/>
        </w:rPr>
        <w:t>Rapporté Abu Huraira : Le Prophète a dit, "Khosrau sera ruiné, et il n'y aura pas de Khosrau après lui, et César sera sûrement ruiné et il n'y aura pas de César après lui, et vous dépenserez leurs trésors dans la cause d'Allah." Il a appelé, "</w:t>
      </w:r>
      <w:r w:rsidRPr="00651EF1">
        <w:rPr>
          <w:rFonts w:cstheme="minorHAnsi"/>
          <w:b/>
          <w:i/>
          <w:shd w:val="clear" w:color="auto" w:fill="FFFFFF"/>
          <w:lang w:val="fr-FR"/>
        </w:rPr>
        <w:t>La guerre est la tromperie</w:t>
      </w:r>
      <w:r w:rsidRPr="00651EF1">
        <w:rPr>
          <w:rFonts w:cstheme="minorHAnsi"/>
          <w:i/>
          <w:shd w:val="clear" w:color="auto" w:fill="FFFFFF"/>
          <w:lang w:val="fr-FR"/>
        </w:rPr>
        <w:t>"</w:t>
      </w:r>
      <w:r w:rsidRPr="00651EF1">
        <w:rPr>
          <w:rFonts w:cstheme="minorHAnsi"/>
          <w:shd w:val="clear" w:color="auto" w:fill="FFFFFF"/>
          <w:lang w:val="fr-FR"/>
        </w:rPr>
        <w:t> ».</w:t>
      </w:r>
    </w:p>
    <w:p w14:paraId="0E79F787" w14:textId="335434E9" w:rsidR="00B71D4F" w:rsidRPr="00651EF1" w:rsidRDefault="00211EA6" w:rsidP="00B71D4F">
      <w:pPr>
        <w:spacing w:after="0" w:line="240" w:lineRule="auto"/>
        <w:jc w:val="both"/>
        <w:rPr>
          <w:rFonts w:cstheme="minorHAnsi"/>
          <w:shd w:val="clear" w:color="auto" w:fill="FFFFFF"/>
          <w:lang w:val="fr-FR"/>
        </w:rPr>
      </w:pPr>
      <w:r>
        <w:rPr>
          <w:rFonts w:cstheme="minorHAnsi"/>
          <w:shd w:val="clear" w:color="auto" w:fill="FFFFFF"/>
          <w:lang w:val="fr-FR"/>
        </w:rPr>
        <w:t xml:space="preserve">Source : </w:t>
      </w:r>
      <w:r w:rsidR="00644A90" w:rsidRPr="00651EF1">
        <w:rPr>
          <w:rFonts w:cstheme="minorHAnsi"/>
          <w:shd w:val="clear" w:color="auto" w:fill="FFFFFF"/>
          <w:lang w:val="fr-FR"/>
        </w:rPr>
        <w:t xml:space="preserve">Sahih Bukhari </w:t>
      </w:r>
      <w:r>
        <w:rPr>
          <w:rFonts w:cstheme="minorHAnsi"/>
          <w:shd w:val="clear" w:color="auto" w:fill="FFFFFF"/>
          <w:lang w:val="fr-FR"/>
        </w:rPr>
        <w:t xml:space="preserve">vol </w:t>
      </w:r>
      <w:r w:rsidR="00644A90" w:rsidRPr="00651EF1">
        <w:rPr>
          <w:rFonts w:cstheme="minorHAnsi"/>
          <w:shd w:val="clear" w:color="auto" w:fill="FFFFFF"/>
          <w:lang w:val="fr-FR"/>
        </w:rPr>
        <w:t xml:space="preserve">4 </w:t>
      </w:r>
      <w:r>
        <w:rPr>
          <w:rFonts w:cstheme="minorHAnsi"/>
          <w:shd w:val="clear" w:color="auto" w:fill="FFFFFF"/>
          <w:lang w:val="fr-FR"/>
        </w:rPr>
        <w:t xml:space="preserve">livre </w:t>
      </w:r>
      <w:r w:rsidR="00644A90" w:rsidRPr="00651EF1">
        <w:rPr>
          <w:rFonts w:cstheme="minorHAnsi"/>
          <w:shd w:val="clear" w:color="auto" w:fill="FFFFFF"/>
          <w:lang w:val="fr-FR"/>
        </w:rPr>
        <w:t xml:space="preserve">52 </w:t>
      </w:r>
      <w:r>
        <w:rPr>
          <w:rFonts w:cstheme="minorHAnsi"/>
          <w:shd w:val="clear" w:color="auto" w:fill="FFFFFF"/>
          <w:lang w:val="fr-FR"/>
        </w:rPr>
        <w:t>n°</w:t>
      </w:r>
      <w:r w:rsidR="00644A90" w:rsidRPr="00651EF1">
        <w:rPr>
          <w:rFonts w:cstheme="minorHAnsi"/>
          <w:shd w:val="clear" w:color="auto" w:fill="FFFFFF"/>
          <w:lang w:val="fr-FR"/>
        </w:rPr>
        <w:t>267</w:t>
      </w:r>
      <w:r w:rsidR="00644A90">
        <w:rPr>
          <w:rStyle w:val="Appelnotedebasdep"/>
          <w:rFonts w:cstheme="minorHAnsi"/>
          <w:shd w:val="clear" w:color="auto" w:fill="FFFFFF"/>
          <w:lang w:val="fr-FR"/>
        </w:rPr>
        <w:footnoteReference w:id="419"/>
      </w:r>
    </w:p>
    <w:p w14:paraId="7819B56E" w14:textId="77777777" w:rsidR="00B71D4F" w:rsidRPr="00451F30" w:rsidRDefault="00B71D4F" w:rsidP="00B71D4F">
      <w:pPr>
        <w:spacing w:after="0" w:line="240" w:lineRule="auto"/>
        <w:jc w:val="both"/>
        <w:rPr>
          <w:rFonts w:cstheme="minorHAnsi"/>
          <w:color w:val="1D2129"/>
          <w:shd w:val="clear" w:color="auto" w:fill="FFFFFF"/>
          <w:lang w:val="fr-FR"/>
        </w:rPr>
      </w:pPr>
    </w:p>
    <w:p w14:paraId="25189BFE" w14:textId="0AEA0D8B" w:rsidR="00B71D4F"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9909CF">
        <w:rPr>
          <w:rFonts w:cstheme="minorHAnsi"/>
          <w:i/>
          <w:color w:val="1D2129"/>
          <w:shd w:val="clear" w:color="auto" w:fill="FFFFFF"/>
          <w:lang w:val="fr-FR"/>
        </w:rPr>
        <w:t>Rapporté Abu Huraira : L'apôtre d'Allah a appelé, "</w:t>
      </w:r>
      <w:r w:rsidRPr="009909CF">
        <w:rPr>
          <w:rFonts w:cstheme="minorHAnsi"/>
          <w:b/>
          <w:i/>
          <w:color w:val="1D2129"/>
          <w:shd w:val="clear" w:color="auto" w:fill="FFFFFF"/>
          <w:lang w:val="fr-FR"/>
        </w:rPr>
        <w:t>la guerre est tromperie</w:t>
      </w:r>
      <w:r w:rsidRPr="009909CF">
        <w:rPr>
          <w:rFonts w:cstheme="minorHAnsi"/>
          <w:i/>
          <w:color w:val="1D2129"/>
          <w:shd w:val="clear" w:color="auto" w:fill="FFFFFF"/>
          <w:lang w:val="fr-FR"/>
        </w:rPr>
        <w:t>"</w:t>
      </w:r>
      <w:r>
        <w:rPr>
          <w:rFonts w:cstheme="minorHAnsi"/>
          <w:color w:val="1D2129"/>
          <w:shd w:val="clear" w:color="auto" w:fill="FFFFFF"/>
          <w:lang w:val="fr-FR"/>
        </w:rPr>
        <w:t> »</w:t>
      </w:r>
      <w:r w:rsidRPr="00451F30">
        <w:rPr>
          <w:rFonts w:cstheme="minorHAnsi"/>
          <w:color w:val="1D2129"/>
          <w:shd w:val="clear" w:color="auto" w:fill="FFFFFF"/>
          <w:lang w:val="fr-FR"/>
        </w:rPr>
        <w:t>.</w:t>
      </w:r>
      <w:r w:rsidR="00211EA6">
        <w:rPr>
          <w:rFonts w:cstheme="minorHAnsi"/>
          <w:color w:val="1D2129"/>
          <w:shd w:val="clear" w:color="auto" w:fill="FFFFFF"/>
          <w:lang w:val="fr-FR"/>
        </w:rPr>
        <w:t xml:space="preserve"> Source : </w:t>
      </w:r>
      <w:r w:rsidRPr="00451F30">
        <w:rPr>
          <w:rFonts w:cstheme="minorHAnsi"/>
          <w:color w:val="1D2129"/>
          <w:shd w:val="clear" w:color="auto" w:fill="FFFFFF"/>
          <w:lang w:val="fr-FR"/>
        </w:rPr>
        <w:t>Sahih Bukhari 4: 52: 268</w:t>
      </w:r>
      <w:r>
        <w:rPr>
          <w:rStyle w:val="Appelnotedebasdep"/>
          <w:rFonts w:cstheme="minorHAnsi"/>
          <w:color w:val="1D2129"/>
          <w:shd w:val="clear" w:color="auto" w:fill="FFFFFF"/>
          <w:lang w:val="fr-FR"/>
        </w:rPr>
        <w:footnoteReference w:id="420"/>
      </w:r>
    </w:p>
    <w:p w14:paraId="3C25234F" w14:textId="77777777" w:rsidR="00B71D4F" w:rsidRPr="00451F30" w:rsidRDefault="00B71D4F" w:rsidP="00B71D4F">
      <w:pPr>
        <w:spacing w:after="0" w:line="240" w:lineRule="auto"/>
        <w:jc w:val="both"/>
        <w:rPr>
          <w:rFonts w:cstheme="minorHAnsi"/>
          <w:color w:val="1D2129"/>
          <w:shd w:val="clear" w:color="auto" w:fill="FFFFFF"/>
          <w:lang w:val="fr-FR"/>
        </w:rPr>
      </w:pPr>
    </w:p>
    <w:p w14:paraId="5DD16F75" w14:textId="38516235" w:rsidR="00B71D4F"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9909CF">
        <w:rPr>
          <w:rFonts w:cstheme="minorHAnsi"/>
          <w:i/>
          <w:color w:val="1D2129"/>
          <w:shd w:val="clear" w:color="auto" w:fill="FFFFFF"/>
          <w:lang w:val="fr-FR"/>
        </w:rPr>
        <w:t>Rapporté par Jabir bin 'Abdullah : Le Prophète a dit : "</w:t>
      </w:r>
      <w:r w:rsidRPr="009909CF">
        <w:rPr>
          <w:rFonts w:cstheme="minorHAnsi"/>
          <w:b/>
          <w:i/>
          <w:color w:val="1D2129"/>
          <w:shd w:val="clear" w:color="auto" w:fill="FFFFFF"/>
          <w:lang w:val="fr-FR"/>
        </w:rPr>
        <w:t>La guerre est une tromperie</w:t>
      </w:r>
      <w:r w:rsidRPr="009909CF">
        <w:rPr>
          <w:rFonts w:cstheme="minorHAnsi"/>
          <w:i/>
          <w:color w:val="1D2129"/>
          <w:shd w:val="clear" w:color="auto" w:fill="FFFFFF"/>
          <w:lang w:val="fr-FR"/>
        </w:rPr>
        <w:t>"</w:t>
      </w:r>
      <w:r>
        <w:rPr>
          <w:rFonts w:cstheme="minorHAnsi"/>
          <w:color w:val="1D2129"/>
          <w:shd w:val="clear" w:color="auto" w:fill="FFFFFF"/>
          <w:lang w:val="fr-FR"/>
        </w:rPr>
        <w:t> ».</w:t>
      </w:r>
      <w:r w:rsidR="00211EA6">
        <w:rPr>
          <w:rFonts w:cstheme="minorHAnsi"/>
          <w:color w:val="1D2129"/>
          <w:shd w:val="clear" w:color="auto" w:fill="FFFFFF"/>
          <w:lang w:val="fr-FR"/>
        </w:rPr>
        <w:t xml:space="preserve"> Source : </w:t>
      </w:r>
      <w:r w:rsidRPr="00451F30">
        <w:rPr>
          <w:rFonts w:cstheme="minorHAnsi"/>
          <w:color w:val="1D2129"/>
          <w:shd w:val="clear" w:color="auto" w:fill="FFFFFF"/>
          <w:lang w:val="fr-FR"/>
        </w:rPr>
        <w:t>Sahih Bukhari 4: 52: 269</w:t>
      </w:r>
      <w:r>
        <w:rPr>
          <w:rStyle w:val="Appelnotedebasdep"/>
          <w:rFonts w:cstheme="minorHAnsi"/>
          <w:color w:val="1D2129"/>
          <w:shd w:val="clear" w:color="auto" w:fill="FFFFFF"/>
          <w:lang w:val="fr-FR"/>
        </w:rPr>
        <w:footnoteReference w:id="421"/>
      </w:r>
    </w:p>
    <w:p w14:paraId="46ADD650" w14:textId="77777777" w:rsidR="00B71D4F" w:rsidRPr="00451F30" w:rsidRDefault="00B71D4F" w:rsidP="00B71D4F">
      <w:pPr>
        <w:spacing w:after="0" w:line="240" w:lineRule="auto"/>
        <w:jc w:val="both"/>
        <w:rPr>
          <w:rFonts w:cstheme="minorHAnsi"/>
          <w:color w:val="1D2129"/>
          <w:shd w:val="clear" w:color="auto" w:fill="FFFFFF"/>
          <w:lang w:val="fr-FR"/>
        </w:rPr>
      </w:pPr>
    </w:p>
    <w:p w14:paraId="160389BD" w14:textId="77777777" w:rsidR="00B71D4F" w:rsidRPr="00451F30" w:rsidRDefault="00644A90" w:rsidP="00B71D4F">
      <w:pPr>
        <w:pStyle w:val="Titre4"/>
        <w:rPr>
          <w:shd w:val="clear" w:color="auto" w:fill="FFFFFF"/>
          <w:lang w:val="fr-FR"/>
        </w:rPr>
      </w:pPr>
      <w:r w:rsidRPr="00451F30">
        <w:rPr>
          <w:shd w:val="clear" w:color="auto" w:fill="FFFFFF"/>
          <w:lang w:val="fr-FR"/>
        </w:rPr>
        <w:t xml:space="preserve">Pas limité à la guerre </w:t>
      </w:r>
    </w:p>
    <w:p w14:paraId="20C7E6DD" w14:textId="77777777" w:rsidR="00B71D4F" w:rsidRPr="00451F30" w:rsidRDefault="00B71D4F" w:rsidP="00B71D4F">
      <w:pPr>
        <w:spacing w:after="0" w:line="240" w:lineRule="auto"/>
        <w:jc w:val="both"/>
        <w:rPr>
          <w:rFonts w:cstheme="minorHAnsi"/>
          <w:color w:val="1D2129"/>
          <w:shd w:val="clear" w:color="auto" w:fill="FFFFFF"/>
          <w:lang w:val="fr-FR"/>
        </w:rPr>
      </w:pPr>
    </w:p>
    <w:p w14:paraId="2FF05F8A"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Les musulmans prétendent souvent mentir dans l'Islam est limité à son utilisation dans la guerre, mais dans les hadiths suivants, Muhammad permet à un musulman de mentir afin de tuer Ka'b ibn al-Ashraf, un poète juif qui a écrit un poème anti-musulman qui offensé lui.</w:t>
      </w:r>
    </w:p>
    <w:p w14:paraId="338DEDE7" w14:textId="77777777" w:rsidR="00B71D4F" w:rsidRPr="00451F30" w:rsidRDefault="00B71D4F" w:rsidP="00B71D4F">
      <w:pPr>
        <w:spacing w:after="0" w:line="240" w:lineRule="auto"/>
        <w:jc w:val="both"/>
        <w:rPr>
          <w:rFonts w:cstheme="minorHAnsi"/>
          <w:color w:val="1D2129"/>
          <w:shd w:val="clear" w:color="auto" w:fill="FFFFFF"/>
          <w:lang w:val="fr-FR"/>
        </w:rPr>
      </w:pPr>
    </w:p>
    <w:p w14:paraId="66EC764E"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9909CF">
        <w:rPr>
          <w:rFonts w:cstheme="minorHAnsi"/>
          <w:i/>
          <w:color w:val="1D2129"/>
          <w:shd w:val="clear" w:color="auto" w:fill="FFFFFF"/>
          <w:lang w:val="fr-FR"/>
        </w:rPr>
        <w:t>Raconté Jabir : Le Prophète a dit, 'Qui est prêt à tuer Ka'b bin Ashraf (c'est-à-dire un Juif).' Muhammad bin Maslama a répondu</w:t>
      </w:r>
      <w:r>
        <w:rPr>
          <w:rFonts w:cstheme="minorHAnsi"/>
          <w:i/>
          <w:color w:val="1D2129"/>
          <w:shd w:val="clear" w:color="auto" w:fill="FFFFFF"/>
          <w:lang w:val="fr-FR"/>
        </w:rPr>
        <w:t xml:space="preserve"> </w:t>
      </w:r>
      <w:r w:rsidRPr="009909CF">
        <w:rPr>
          <w:rFonts w:cstheme="minorHAnsi"/>
          <w:i/>
          <w:color w:val="1D2129"/>
          <w:shd w:val="clear" w:color="auto" w:fill="FFFFFF"/>
          <w:lang w:val="fr-FR"/>
        </w:rPr>
        <w:t>: «Est-ce que tu aimes que je le tue? Le Prophète a répondu par l'affirmative Muhammad bin Maslama a dit : "Alors permettez-moi de dire ce que j'aime". Le Prophète a répondu : "Je le fais (c'est-à-dire je vous le permet</w:t>
      </w:r>
      <w:r>
        <w:rPr>
          <w:rFonts w:cstheme="minorHAnsi"/>
          <w:i/>
          <w:color w:val="1D2129"/>
          <w:shd w:val="clear" w:color="auto" w:fill="FFFFFF"/>
          <w:lang w:val="fr-FR"/>
        </w:rPr>
        <w:t>s</w:t>
      </w:r>
      <w:r w:rsidRPr="009909CF">
        <w:rPr>
          <w:rFonts w:cstheme="minorHAnsi"/>
          <w:i/>
          <w:color w:val="1D2129"/>
          <w:shd w:val="clear" w:color="auto" w:fill="FFFFFF"/>
          <w:lang w:val="fr-FR"/>
        </w:rPr>
        <w:t>)".</w:t>
      </w:r>
      <w:r>
        <w:rPr>
          <w:rFonts w:cstheme="minorHAnsi"/>
          <w:color w:val="1D2129"/>
          <w:shd w:val="clear" w:color="auto" w:fill="FFFFFF"/>
          <w:lang w:val="fr-FR"/>
        </w:rPr>
        <w:t> ».</w:t>
      </w:r>
    </w:p>
    <w:p w14:paraId="188381CE"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Sahih Bukhari 4: 52: 271</w:t>
      </w:r>
      <w:r>
        <w:rPr>
          <w:rStyle w:val="Appelnotedebasdep"/>
          <w:rFonts w:cstheme="minorHAnsi"/>
          <w:color w:val="1D2129"/>
          <w:shd w:val="clear" w:color="auto" w:fill="FFFFFF"/>
          <w:lang w:val="fr-FR"/>
        </w:rPr>
        <w:footnoteReference w:id="422"/>
      </w:r>
    </w:p>
    <w:p w14:paraId="058F07D1" w14:textId="77777777" w:rsidR="003919ED"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723000">
        <w:rPr>
          <w:rFonts w:cstheme="minorHAnsi"/>
          <w:i/>
          <w:color w:val="1D2129"/>
          <w:shd w:val="clear" w:color="auto" w:fill="FFFFFF"/>
          <w:lang w:val="fr-FR"/>
        </w:rPr>
        <w:t xml:space="preserve">Rapporté par Jabir bin 'Abdullah : L'apôtre d'Allah a dit : "Qui est prêt à tuer Ka'b bin Al-Ashraf qui a blessé Allah et Son Apôtre ?" Là-dessus Muhammad bin Maslama se leva en disant : "O Apôtre d'Allah, voudrais-tu que je le tue ?". Le Prophète a dit, "Oui," </w:t>
      </w:r>
      <w:r w:rsidRPr="00723000">
        <w:rPr>
          <w:rFonts w:cstheme="minorHAnsi"/>
          <w:b/>
          <w:i/>
          <w:color w:val="1D2129"/>
          <w:shd w:val="clear" w:color="auto" w:fill="FFFFFF"/>
          <w:lang w:val="fr-FR"/>
        </w:rPr>
        <w:t>Muhammad bin Maslama a dit, "Alors permettez-moi de dire une (fausse) chose (c'est-à-dire de tromper Kab)." Le Prophète a dit, "Vous pouvez le dire".</w:t>
      </w:r>
      <w:r w:rsidRPr="00723000">
        <w:rPr>
          <w:rFonts w:cstheme="minorHAnsi"/>
          <w:i/>
          <w:color w:val="1D2129"/>
          <w:shd w:val="clear" w:color="auto" w:fill="FFFFFF"/>
          <w:lang w:val="fr-FR"/>
        </w:rPr>
        <w:t xml:space="preserve"> Ka'b a dit : "Alors prêtez-moi vos fils." Ils ont dit : « Comment pouvons-nous hypothéquer nos fils pour vous ? Plus tard, ils seraient abusés par les gens disant qu'un tel a été hypothéqué pour une cargaison de chameaux, ce qui nous causerait une grande disgrâce, mais nous hypothéquerons notre bras à vous. " Muhammad bin Maslama et son compagnon ont promis à Kab que Muhammad reviendrait à lui. Il est venu à Kab la nuit avec le frère adoptif de Kab, Abu Na'ila. Kab les a invités à entrer dans son fort, puis il est descendu vers eux. Sa femme lui a demandé : « Où vas-tu en ce moment ?</w:t>
      </w:r>
      <w:r>
        <w:rPr>
          <w:rFonts w:cstheme="minorHAnsi"/>
          <w:i/>
          <w:color w:val="1D2129"/>
          <w:shd w:val="clear" w:color="auto" w:fill="FFFFFF"/>
          <w:lang w:val="fr-FR"/>
        </w:rPr>
        <w:t> ».</w:t>
      </w:r>
      <w:r w:rsidRPr="00723000">
        <w:rPr>
          <w:rFonts w:cstheme="minorHAnsi"/>
          <w:i/>
          <w:color w:val="1D2129"/>
          <w:shd w:val="clear" w:color="auto" w:fill="FFFFFF"/>
          <w:lang w:val="fr-FR"/>
        </w:rPr>
        <w:t xml:space="preserve"> Kab répondit : "Aucun autre que Muhammad bin Maslama et mon frère adoptif Abu Na'ila sont venus."</w:t>
      </w:r>
      <w:r>
        <w:rPr>
          <w:rFonts w:cstheme="minorHAnsi"/>
          <w:i/>
          <w:color w:val="1D2129"/>
          <w:shd w:val="clear" w:color="auto" w:fill="FFFFFF"/>
          <w:lang w:val="fr-FR"/>
        </w:rPr>
        <w:t>.</w:t>
      </w:r>
      <w:r w:rsidRPr="00723000">
        <w:rPr>
          <w:rFonts w:cstheme="minorHAnsi"/>
          <w:i/>
          <w:color w:val="1D2129"/>
          <w:shd w:val="clear" w:color="auto" w:fill="FFFFFF"/>
          <w:lang w:val="fr-FR"/>
        </w:rPr>
        <w:t xml:space="preserve"> Sa femme a dit : "J'entends une voix comme si le sang coulait de lui"</w:t>
      </w:r>
      <w:r>
        <w:rPr>
          <w:rFonts w:cstheme="minorHAnsi"/>
          <w:i/>
          <w:color w:val="1D2129"/>
          <w:shd w:val="clear" w:color="auto" w:fill="FFFFFF"/>
          <w:lang w:val="fr-FR"/>
        </w:rPr>
        <w:t>.</w:t>
      </w:r>
      <w:r w:rsidRPr="00723000">
        <w:rPr>
          <w:rFonts w:cstheme="minorHAnsi"/>
          <w:i/>
          <w:color w:val="1D2129"/>
          <w:shd w:val="clear" w:color="auto" w:fill="FFFFFF"/>
          <w:lang w:val="fr-FR"/>
        </w:rPr>
        <w:t xml:space="preserve"> Ka'b</w:t>
      </w:r>
      <w:r>
        <w:rPr>
          <w:rFonts w:cstheme="minorHAnsi"/>
          <w:i/>
          <w:color w:val="1D2129"/>
          <w:shd w:val="clear" w:color="auto" w:fill="FFFFFF"/>
          <w:lang w:val="fr-FR"/>
        </w:rPr>
        <w:t xml:space="preserve"> a </w:t>
      </w:r>
      <w:r w:rsidRPr="00723000">
        <w:rPr>
          <w:rFonts w:cstheme="minorHAnsi"/>
          <w:i/>
          <w:color w:val="1D2129"/>
          <w:shd w:val="clear" w:color="auto" w:fill="FFFFFF"/>
          <w:lang w:val="fr-FR"/>
        </w:rPr>
        <w:t>dit</w:t>
      </w:r>
      <w:r>
        <w:rPr>
          <w:rFonts w:cstheme="minorHAnsi"/>
          <w:i/>
          <w:color w:val="1D2129"/>
          <w:shd w:val="clear" w:color="auto" w:fill="FFFFFF"/>
          <w:lang w:val="fr-FR"/>
        </w:rPr>
        <w:t xml:space="preserve"> : </w:t>
      </w:r>
      <w:r w:rsidRPr="00723000">
        <w:rPr>
          <w:rFonts w:cstheme="minorHAnsi"/>
          <w:i/>
          <w:color w:val="1D2129"/>
          <w:shd w:val="clear" w:color="auto" w:fill="FFFFFF"/>
          <w:lang w:val="fr-FR"/>
        </w:rPr>
        <w:t>" Ils ne sont que mon frère Muhammad bin Maslama et mon frère adoptif Abu Naila. Un homme généreux devrait répondre à un appel la nuit même s'il est invité à être tué "</w:t>
      </w:r>
      <w:r>
        <w:rPr>
          <w:rFonts w:cstheme="minorHAnsi"/>
          <w:i/>
          <w:color w:val="1D2129"/>
          <w:shd w:val="clear" w:color="auto" w:fill="FFFFFF"/>
          <w:lang w:val="fr-FR"/>
        </w:rPr>
        <w:t xml:space="preserve">. </w:t>
      </w:r>
      <w:r w:rsidRPr="00723000">
        <w:rPr>
          <w:rFonts w:cstheme="minorHAnsi"/>
          <w:i/>
          <w:color w:val="1D2129"/>
          <w:shd w:val="clear" w:color="auto" w:fill="FFFFFF"/>
          <w:lang w:val="fr-FR"/>
        </w:rPr>
        <w:t xml:space="preserve">Muhammad bin Maslama est allé avec deux hommes (certains narrateurs mentionnent les hommes comme 'Abu bin Jabr, Al Harith bin Aus et Abbad bin Bishr). </w:t>
      </w:r>
      <w:r>
        <w:rPr>
          <w:rFonts w:cstheme="minorHAnsi"/>
          <w:i/>
          <w:color w:val="1D2129"/>
          <w:shd w:val="clear" w:color="auto" w:fill="FFFFFF"/>
          <w:lang w:val="fr-FR"/>
        </w:rPr>
        <w:t>V</w:t>
      </w:r>
      <w:r w:rsidRPr="00723000">
        <w:rPr>
          <w:rFonts w:cstheme="minorHAnsi"/>
          <w:i/>
          <w:color w:val="1D2129"/>
          <w:shd w:val="clear" w:color="auto" w:fill="FFFFFF"/>
          <w:lang w:val="fr-FR"/>
        </w:rPr>
        <w:t>in Maslama entra avec deux hommes et leur dit</w:t>
      </w:r>
      <w:r>
        <w:rPr>
          <w:rFonts w:cstheme="minorHAnsi"/>
          <w:i/>
          <w:color w:val="1D2129"/>
          <w:shd w:val="clear" w:color="auto" w:fill="FFFFFF"/>
          <w:lang w:val="fr-FR"/>
        </w:rPr>
        <w:t xml:space="preserve"> </w:t>
      </w:r>
      <w:r w:rsidRPr="00723000">
        <w:rPr>
          <w:rFonts w:cstheme="minorHAnsi"/>
          <w:i/>
          <w:color w:val="1D2129"/>
          <w:shd w:val="clear" w:color="auto" w:fill="FFFFFF"/>
          <w:lang w:val="fr-FR"/>
        </w:rPr>
        <w:t>: «</w:t>
      </w:r>
      <w:r>
        <w:rPr>
          <w:rFonts w:cstheme="minorHAnsi"/>
          <w:i/>
          <w:color w:val="1D2129"/>
          <w:shd w:val="clear" w:color="auto" w:fill="FFFFFF"/>
          <w:lang w:val="fr-FR"/>
        </w:rPr>
        <w:t xml:space="preserve"> </w:t>
      </w:r>
      <w:r w:rsidRPr="003B2031">
        <w:rPr>
          <w:rFonts w:cstheme="minorHAnsi"/>
          <w:b/>
          <w:i/>
          <w:color w:val="1D2129"/>
          <w:shd w:val="clear" w:color="auto" w:fill="FFFFFF"/>
          <w:lang w:val="fr-FR"/>
        </w:rPr>
        <w:t>Quand Ka'b viendra, je toucherai ses cheveux et je les sentirai, et quand tu verras que je lui ai pris la tête, dépouille-le</w:t>
      </w:r>
      <w:r w:rsidRPr="00723000">
        <w:rPr>
          <w:rFonts w:cstheme="minorHAnsi"/>
          <w:i/>
          <w:color w:val="1D2129"/>
          <w:shd w:val="clear" w:color="auto" w:fill="FFFFFF"/>
          <w:lang w:val="fr-FR"/>
        </w:rPr>
        <w:t>. Je vais vous laisser sentir sa tête. "Kab bin Al-Ashraf est descendu à eux enveloppé dans ses vêtements, et diffusant le parfum."</w:t>
      </w:r>
      <w:r>
        <w:rPr>
          <w:rFonts w:cstheme="minorHAnsi"/>
          <w:i/>
          <w:color w:val="1D2129"/>
          <w:shd w:val="clear" w:color="auto" w:fill="FFFFFF"/>
          <w:lang w:val="fr-FR"/>
        </w:rPr>
        <w:t>.</w:t>
      </w:r>
      <w:r w:rsidRPr="00723000">
        <w:rPr>
          <w:rFonts w:cstheme="minorHAnsi"/>
          <w:i/>
          <w:color w:val="1D2129"/>
          <w:shd w:val="clear" w:color="auto" w:fill="FFFFFF"/>
          <w:lang w:val="fr-FR"/>
        </w:rPr>
        <w:t xml:space="preserve"> Muhammad bin Maslama a dit "n'a jamais senti un meilleur parfum que cela". Ka'b a répondu "J'ai les meilleures femmes arabes qui savent comment utiliser </w:t>
      </w:r>
      <w:r>
        <w:rPr>
          <w:rFonts w:cstheme="minorHAnsi"/>
          <w:i/>
          <w:color w:val="1D2129"/>
          <w:shd w:val="clear" w:color="auto" w:fill="FFFFFF"/>
          <w:lang w:val="fr-FR"/>
        </w:rPr>
        <w:t xml:space="preserve">des </w:t>
      </w:r>
      <w:r w:rsidRPr="00723000">
        <w:rPr>
          <w:rFonts w:cstheme="minorHAnsi"/>
          <w:i/>
          <w:color w:val="1D2129"/>
          <w:shd w:val="clear" w:color="auto" w:fill="FFFFFF"/>
          <w:lang w:val="fr-FR"/>
        </w:rPr>
        <w:t>parfum</w:t>
      </w:r>
      <w:r>
        <w:rPr>
          <w:rFonts w:cstheme="minorHAnsi"/>
          <w:i/>
          <w:color w:val="1D2129"/>
          <w:shd w:val="clear" w:color="auto" w:fill="FFFFFF"/>
          <w:lang w:val="fr-FR"/>
        </w:rPr>
        <w:t>s de grande qualité</w:t>
      </w:r>
      <w:r w:rsidRPr="00723000">
        <w:rPr>
          <w:rFonts w:cstheme="minorHAnsi"/>
          <w:i/>
          <w:color w:val="1D2129"/>
          <w:shd w:val="clear" w:color="auto" w:fill="FFFFFF"/>
          <w:lang w:val="fr-FR"/>
        </w:rPr>
        <w:t>"</w:t>
      </w:r>
      <w:r>
        <w:rPr>
          <w:rFonts w:cstheme="minorHAnsi"/>
          <w:i/>
          <w:color w:val="1D2129"/>
          <w:shd w:val="clear" w:color="auto" w:fill="FFFFFF"/>
          <w:lang w:val="fr-FR"/>
        </w:rPr>
        <w:t>.</w:t>
      </w:r>
      <w:r w:rsidRPr="00723000">
        <w:rPr>
          <w:rFonts w:cstheme="minorHAnsi"/>
          <w:i/>
          <w:color w:val="1D2129"/>
          <w:shd w:val="clear" w:color="auto" w:fill="FFFFFF"/>
          <w:lang w:val="fr-FR"/>
        </w:rPr>
        <w:t xml:space="preserve"> </w:t>
      </w:r>
      <w:r>
        <w:rPr>
          <w:rFonts w:cstheme="minorHAnsi"/>
          <w:i/>
          <w:color w:val="1D2129"/>
          <w:shd w:val="clear" w:color="auto" w:fill="FFFFFF"/>
          <w:lang w:val="fr-FR"/>
        </w:rPr>
        <w:t xml:space="preserve">Puis </w:t>
      </w:r>
      <w:r w:rsidRPr="00723000">
        <w:rPr>
          <w:rFonts w:cstheme="minorHAnsi"/>
          <w:i/>
          <w:color w:val="1D2129"/>
          <w:shd w:val="clear" w:color="auto" w:fill="FFFFFF"/>
          <w:lang w:val="fr-FR"/>
        </w:rPr>
        <w:t>Muhammad bin Maslama a demandé de nouveau à Ka'b : "Me laisseras-tu (sentir ta tête)</w:t>
      </w:r>
      <w:r>
        <w:rPr>
          <w:rFonts w:cstheme="minorHAnsi"/>
          <w:i/>
          <w:color w:val="1D2129"/>
          <w:shd w:val="clear" w:color="auto" w:fill="FFFFFF"/>
          <w:lang w:val="fr-FR"/>
        </w:rPr>
        <w:t xml:space="preserve"> </w:t>
      </w:r>
      <w:r w:rsidRPr="00723000">
        <w:rPr>
          <w:rFonts w:cstheme="minorHAnsi"/>
          <w:i/>
          <w:color w:val="1D2129"/>
          <w:shd w:val="clear" w:color="auto" w:fill="FFFFFF"/>
          <w:lang w:val="fr-FR"/>
        </w:rPr>
        <w:t>?"</w:t>
      </w:r>
      <w:r>
        <w:rPr>
          <w:rFonts w:cstheme="minorHAnsi"/>
          <w:i/>
          <w:color w:val="1D2129"/>
          <w:shd w:val="clear" w:color="auto" w:fill="FFFFFF"/>
          <w:lang w:val="fr-FR"/>
        </w:rPr>
        <w:t>.</w:t>
      </w:r>
      <w:r w:rsidRPr="00723000">
        <w:rPr>
          <w:rFonts w:cstheme="minorHAnsi"/>
          <w:i/>
          <w:color w:val="1D2129"/>
          <w:shd w:val="clear" w:color="auto" w:fill="FFFFFF"/>
          <w:lang w:val="fr-FR"/>
        </w:rPr>
        <w:t xml:space="preserve"> Ka'b a dit : "Oui." Quand Muhammad l'a fort tenu, il a dit (à ses compagnons) : « </w:t>
      </w:r>
      <w:r w:rsidRPr="003B2031">
        <w:rPr>
          <w:rFonts w:cstheme="minorHAnsi"/>
          <w:b/>
          <w:i/>
          <w:color w:val="1D2129"/>
          <w:shd w:val="clear" w:color="auto" w:fill="FFFFFF"/>
          <w:lang w:val="fr-FR"/>
        </w:rPr>
        <w:t>Attrape-le ! Alors ils l'ont tué et sont allés au Prophète et l'ont informé. (Abu Rafi) a été tué après Ka'b bin Al-Ashraf</w:t>
      </w:r>
      <w:r>
        <w:rPr>
          <w:rFonts w:cstheme="minorHAnsi"/>
          <w:b/>
          <w:i/>
          <w:color w:val="1D2129"/>
          <w:shd w:val="clear" w:color="auto" w:fill="FFFFFF"/>
          <w:lang w:val="fr-FR"/>
        </w:rPr>
        <w:t> </w:t>
      </w:r>
      <w:r w:rsidRPr="003B2031">
        <w:rPr>
          <w:rFonts w:cstheme="minorHAnsi"/>
          <w:i/>
          <w:color w:val="1D2129"/>
          <w:shd w:val="clear" w:color="auto" w:fill="FFFFFF"/>
          <w:lang w:val="fr-FR"/>
        </w:rPr>
        <w:t>».</w:t>
      </w:r>
      <w:r>
        <w:rPr>
          <w:rFonts w:cstheme="minorHAnsi"/>
          <w:color w:val="1D2129"/>
          <w:shd w:val="clear" w:color="auto" w:fill="FFFFFF"/>
          <w:lang w:val="fr-FR"/>
        </w:rPr>
        <w:t> ».</w:t>
      </w:r>
    </w:p>
    <w:p w14:paraId="5B2B91D3"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Sahih Bukhari 5: 59: 369</w:t>
      </w:r>
      <w:r>
        <w:rPr>
          <w:rStyle w:val="Appelnotedebasdep"/>
          <w:rFonts w:cstheme="minorHAnsi"/>
          <w:color w:val="1D2129"/>
          <w:shd w:val="clear" w:color="auto" w:fill="FFFFFF"/>
          <w:lang w:val="fr-FR"/>
        </w:rPr>
        <w:footnoteReference w:id="423"/>
      </w:r>
      <w:r>
        <w:rPr>
          <w:rFonts w:cstheme="minorHAnsi"/>
          <w:color w:val="1D2129"/>
          <w:shd w:val="clear" w:color="auto" w:fill="FFFFFF"/>
          <w:lang w:val="fr-FR"/>
        </w:rPr>
        <w:t>.</w:t>
      </w:r>
    </w:p>
    <w:p w14:paraId="31862EA2" w14:textId="77777777" w:rsidR="00B71D4F" w:rsidRPr="00451F30" w:rsidRDefault="00B71D4F" w:rsidP="00B71D4F">
      <w:pPr>
        <w:spacing w:after="0" w:line="240" w:lineRule="auto"/>
        <w:jc w:val="both"/>
        <w:rPr>
          <w:rFonts w:cstheme="minorHAnsi"/>
          <w:color w:val="1D2129"/>
          <w:shd w:val="clear" w:color="auto" w:fill="FFFFFF"/>
          <w:lang w:val="fr-FR"/>
        </w:rPr>
      </w:pPr>
    </w:p>
    <w:p w14:paraId="03B7D4AC"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Ceci est un cas clair de mensonge endossé par le prophète afin d'atteindre les objectifs de l'Islam, donc</w:t>
      </w:r>
      <w:r>
        <w:rPr>
          <w:rFonts w:cstheme="minorHAnsi"/>
          <w:color w:val="1D2129"/>
          <w:shd w:val="clear" w:color="auto" w:fill="FFFFFF"/>
          <w:lang w:val="fr-FR"/>
        </w:rPr>
        <w:t xml:space="preserve"> suivre l’exemple de Mahomet </w:t>
      </w:r>
      <w:r w:rsidRPr="00451F30">
        <w:rPr>
          <w:rFonts w:cstheme="minorHAnsi"/>
          <w:color w:val="1D2129"/>
          <w:shd w:val="clear" w:color="auto" w:fill="FFFFFF"/>
          <w:lang w:val="fr-FR"/>
        </w:rPr>
        <w:t>autoris</w:t>
      </w:r>
      <w:r>
        <w:rPr>
          <w:rFonts w:cstheme="minorHAnsi"/>
          <w:color w:val="1D2129"/>
          <w:shd w:val="clear" w:color="auto" w:fill="FFFFFF"/>
          <w:lang w:val="fr-FR"/>
        </w:rPr>
        <w:t>e</w:t>
      </w:r>
      <w:r w:rsidRPr="00451F30">
        <w:rPr>
          <w:rFonts w:cstheme="minorHAnsi"/>
          <w:color w:val="1D2129"/>
          <w:shd w:val="clear" w:color="auto" w:fill="FFFFFF"/>
          <w:lang w:val="fr-FR"/>
        </w:rPr>
        <w:t xml:space="preserve"> les Musulmans à mentir (et à tuer) pour défendre Muhammad.</w:t>
      </w:r>
    </w:p>
    <w:p w14:paraId="3E667977" w14:textId="77777777" w:rsidR="00B71D4F" w:rsidRPr="00451F30" w:rsidRDefault="00B71D4F" w:rsidP="00B71D4F">
      <w:pPr>
        <w:spacing w:after="0" w:line="240" w:lineRule="auto"/>
        <w:jc w:val="both"/>
        <w:rPr>
          <w:rFonts w:cstheme="minorHAnsi"/>
          <w:color w:val="1D2129"/>
          <w:shd w:val="clear" w:color="auto" w:fill="FFFFFF"/>
          <w:lang w:val="fr-FR"/>
        </w:rPr>
      </w:pPr>
    </w:p>
    <w:p w14:paraId="7C4E9FCC" w14:textId="77777777" w:rsidR="00B71D4F" w:rsidRPr="00451F30" w:rsidRDefault="00644A90" w:rsidP="00B71D4F">
      <w:pPr>
        <w:pStyle w:val="Titre4"/>
        <w:rPr>
          <w:shd w:val="clear" w:color="auto" w:fill="FFFFFF"/>
          <w:lang w:val="fr-FR"/>
        </w:rPr>
      </w:pPr>
      <w:r w:rsidRPr="00451F30">
        <w:rPr>
          <w:shd w:val="clear" w:color="auto" w:fill="FFFFFF"/>
          <w:lang w:val="fr-FR"/>
        </w:rPr>
        <w:t xml:space="preserve">Consentement conjugal </w:t>
      </w:r>
    </w:p>
    <w:p w14:paraId="6F553F94" w14:textId="77777777" w:rsidR="00B71D4F" w:rsidRPr="00451F30" w:rsidRDefault="00B71D4F" w:rsidP="00B71D4F">
      <w:pPr>
        <w:spacing w:after="0" w:line="240" w:lineRule="auto"/>
        <w:jc w:val="both"/>
        <w:rPr>
          <w:rFonts w:cstheme="minorHAnsi"/>
          <w:color w:val="1D2129"/>
          <w:shd w:val="clear" w:color="auto" w:fill="FFFFFF"/>
          <w:lang w:val="fr-FR"/>
        </w:rPr>
      </w:pPr>
    </w:p>
    <w:p w14:paraId="34751551"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 xml:space="preserve">Ces récits disent qu'une personne peut sciemment faire mentir deux de ses amis au sujet du consentement donné par une femme et le mariage sera </w:t>
      </w:r>
      <w:r>
        <w:rPr>
          <w:rFonts w:cstheme="minorHAnsi"/>
          <w:color w:val="1D2129"/>
          <w:shd w:val="clear" w:color="auto" w:fill="FFFFFF"/>
          <w:lang w:val="fr-FR"/>
        </w:rPr>
        <w:t>confirmé</w:t>
      </w:r>
      <w:r w:rsidRPr="00451F30">
        <w:rPr>
          <w:rFonts w:cstheme="minorHAnsi"/>
          <w:color w:val="1D2129"/>
          <w:shd w:val="clear" w:color="auto" w:fill="FFFFFF"/>
          <w:lang w:val="fr-FR"/>
        </w:rPr>
        <w:t xml:space="preserve">. Donc, si elle le refuse, tout ce qu'il a à faire est d'avoir deux amis </w:t>
      </w:r>
      <w:r>
        <w:rPr>
          <w:rFonts w:cstheme="minorHAnsi"/>
          <w:color w:val="1D2129"/>
          <w:shd w:val="clear" w:color="auto" w:fill="FFFFFF"/>
          <w:lang w:val="fr-FR"/>
        </w:rPr>
        <w:t>qui</w:t>
      </w:r>
      <w:r w:rsidRPr="00451F30">
        <w:rPr>
          <w:rFonts w:cstheme="minorHAnsi"/>
          <w:color w:val="1D2129"/>
          <w:shd w:val="clear" w:color="auto" w:fill="FFFFFF"/>
          <w:lang w:val="fr-FR"/>
        </w:rPr>
        <w:t xml:space="preserve"> mentir</w:t>
      </w:r>
      <w:r>
        <w:rPr>
          <w:rFonts w:cstheme="minorHAnsi"/>
          <w:color w:val="1D2129"/>
          <w:shd w:val="clear" w:color="auto" w:fill="FFFFFF"/>
          <w:lang w:val="fr-FR"/>
        </w:rPr>
        <w:t>ont</w:t>
      </w:r>
      <w:r w:rsidRPr="00451F30">
        <w:rPr>
          <w:rFonts w:cstheme="minorHAnsi"/>
          <w:color w:val="1D2129"/>
          <w:shd w:val="clear" w:color="auto" w:fill="FFFFFF"/>
          <w:lang w:val="fr-FR"/>
        </w:rPr>
        <w:t xml:space="preserve"> et elle sera légalement sa femme.</w:t>
      </w:r>
    </w:p>
    <w:p w14:paraId="0ABF8458" w14:textId="77777777" w:rsidR="00B71D4F" w:rsidRPr="00451F30" w:rsidRDefault="00B71D4F" w:rsidP="00B71D4F">
      <w:pPr>
        <w:spacing w:after="0" w:line="240" w:lineRule="auto"/>
        <w:jc w:val="both"/>
        <w:rPr>
          <w:rFonts w:cstheme="minorHAnsi"/>
          <w:color w:val="1D2129"/>
          <w:shd w:val="clear" w:color="auto" w:fill="FFFFFF"/>
          <w:lang w:val="fr-FR"/>
        </w:rPr>
      </w:pPr>
    </w:p>
    <w:p w14:paraId="7343665E" w14:textId="0D610290"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DE05A6">
        <w:rPr>
          <w:rFonts w:cstheme="minorHAnsi"/>
          <w:i/>
          <w:color w:val="1D2129"/>
          <w:shd w:val="clear" w:color="auto" w:fill="FFFFFF"/>
          <w:lang w:val="fr-FR"/>
        </w:rPr>
        <w:t>Rapporté par Abu Haraira : L'apôtre d'Allah a dit : "Une esclave ne devrait pas être donnée en mariage avant d'être consultée, et une vierge ne devrait pas être donnée en mariage avant que sa permission ne soit accordée.". Les gens ont dit : "</w:t>
      </w:r>
      <w:r w:rsidRPr="00DE05A6">
        <w:rPr>
          <w:rFonts w:cstheme="minorHAnsi"/>
          <w:b/>
          <w:i/>
          <w:color w:val="1D2129"/>
          <w:shd w:val="clear" w:color="auto" w:fill="FFFFFF"/>
          <w:lang w:val="fr-FR"/>
        </w:rPr>
        <w:t>Comment va-t-elle exprimer sa permission ?" Le Prophète a dit : "En gardant le silence</w:t>
      </w:r>
      <w:r w:rsidRPr="00DE05A6">
        <w:rPr>
          <w:rFonts w:cstheme="minorHAnsi"/>
          <w:i/>
          <w:color w:val="1D2129"/>
          <w:shd w:val="clear" w:color="auto" w:fill="FFFFFF"/>
          <w:lang w:val="fr-FR"/>
        </w:rPr>
        <w:t xml:space="preserve"> (lorsqu'on lui a demandé son consentement)." Certaines personnes ont dit : « Si un homme, en jouant un tour, présente deux faux témoins devant le juge pour témoigner qu'il a épousé une matrone avec son consentement et que le juge confirme son mariage, et le mari est sûr </w:t>
      </w:r>
      <w:r>
        <w:rPr>
          <w:rFonts w:cstheme="minorHAnsi"/>
          <w:i/>
          <w:color w:val="1D2129"/>
          <w:shd w:val="clear" w:color="auto" w:fill="FFFFFF"/>
          <w:lang w:val="fr-FR"/>
        </w:rPr>
        <w:t>qu’il ne l’a jamais épousé</w:t>
      </w:r>
      <w:r w:rsidRPr="00DE05A6">
        <w:rPr>
          <w:rFonts w:cstheme="minorHAnsi"/>
          <w:i/>
          <w:color w:val="1D2129"/>
          <w:shd w:val="clear" w:color="auto" w:fill="FFFFFF"/>
          <w:lang w:val="fr-FR"/>
        </w:rPr>
        <w:t xml:space="preserve"> (avant), alors un tel mariage sera considéré comme légal et il peut vivre avec elle comme mari"</w:t>
      </w:r>
      <w:r>
        <w:rPr>
          <w:rFonts w:cstheme="minorHAnsi"/>
          <w:color w:val="1D2129"/>
          <w:shd w:val="clear" w:color="auto" w:fill="FFFFFF"/>
          <w:lang w:val="fr-FR"/>
        </w:rPr>
        <w:t> »</w:t>
      </w:r>
      <w:r w:rsidR="00B93344">
        <w:rPr>
          <w:rFonts w:cstheme="minorHAnsi"/>
          <w:color w:val="1D2129"/>
          <w:shd w:val="clear" w:color="auto" w:fill="FFFFFF"/>
          <w:lang w:val="fr-FR"/>
        </w:rPr>
        <w:t xml:space="preserve">, </w:t>
      </w:r>
      <w:r w:rsidRPr="00451F30">
        <w:rPr>
          <w:rFonts w:cstheme="minorHAnsi"/>
          <w:color w:val="1D2129"/>
          <w:shd w:val="clear" w:color="auto" w:fill="FFFFFF"/>
          <w:lang w:val="fr-FR"/>
        </w:rPr>
        <w:t>Sahih Bukhari 9: 86: 100</w:t>
      </w:r>
      <w:r>
        <w:rPr>
          <w:rStyle w:val="Appelnotedebasdep"/>
          <w:rFonts w:cstheme="minorHAnsi"/>
          <w:color w:val="1D2129"/>
          <w:shd w:val="clear" w:color="auto" w:fill="FFFFFF"/>
          <w:lang w:val="fr-FR"/>
        </w:rPr>
        <w:footnoteReference w:id="424"/>
      </w:r>
      <w:r>
        <w:rPr>
          <w:rFonts w:cstheme="minorHAnsi"/>
          <w:color w:val="1D2129"/>
          <w:shd w:val="clear" w:color="auto" w:fill="FFFFFF"/>
          <w:lang w:val="fr-FR"/>
        </w:rPr>
        <w:t>.</w:t>
      </w:r>
    </w:p>
    <w:p w14:paraId="7BBB1763" w14:textId="77777777" w:rsidR="00B71D4F" w:rsidRPr="00451F30" w:rsidRDefault="00B71D4F" w:rsidP="00B71D4F">
      <w:pPr>
        <w:spacing w:after="0" w:line="240" w:lineRule="auto"/>
        <w:jc w:val="both"/>
        <w:rPr>
          <w:rFonts w:cstheme="minorHAnsi"/>
          <w:color w:val="1D2129"/>
          <w:shd w:val="clear" w:color="auto" w:fill="FFFFFF"/>
          <w:lang w:val="fr-FR"/>
        </w:rPr>
      </w:pPr>
    </w:p>
    <w:p w14:paraId="0AED87EB" w14:textId="10434AE2"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DE05A6">
        <w:rPr>
          <w:rFonts w:cstheme="minorHAnsi"/>
          <w:i/>
          <w:color w:val="1D2129"/>
          <w:shd w:val="clear" w:color="auto" w:fill="FFFFFF"/>
          <w:lang w:val="fr-FR"/>
        </w:rPr>
        <w:t>Rapporté par Abu Huraira : Le Prophète a dit : « Une vierge ne devrait pas être mariée avant qu'on lui demande son consentement, et la matrone ne devrait pas être mariée jusqu'à ce qu'on lui demande si elle accepte de se marier ou non. Il a été demandé : "O Apôtre d'Allah, comment va-t-elle (la vierge) exprimer son consentement ? " Il a dit : "En gardant le silence." Certaines personnes ont dit : « Si une vierge n'est pas sollicitée et qu'elle n'est pas mariée, et qu'un homme, en jouant un tour, présente deux faux témoins, il l'a épousée avec son consentement et le juge confirme que son mariage est vrai, et le mari sait que les témoins étaient</w:t>
      </w:r>
      <w:r>
        <w:rPr>
          <w:rFonts w:cstheme="minorHAnsi"/>
          <w:i/>
          <w:color w:val="1D2129"/>
          <w:shd w:val="clear" w:color="auto" w:fill="FFFFFF"/>
          <w:lang w:val="fr-FR"/>
        </w:rPr>
        <w:t xml:space="preserve"> de</w:t>
      </w:r>
      <w:r w:rsidRPr="00DE05A6">
        <w:rPr>
          <w:rFonts w:cstheme="minorHAnsi"/>
          <w:i/>
          <w:color w:val="1D2129"/>
          <w:shd w:val="clear" w:color="auto" w:fill="FFFFFF"/>
          <w:lang w:val="fr-FR"/>
        </w:rPr>
        <w:t xml:space="preserve"> faux</w:t>
      </w:r>
      <w:r>
        <w:rPr>
          <w:rFonts w:cstheme="minorHAnsi"/>
          <w:i/>
          <w:color w:val="1D2129"/>
          <w:shd w:val="clear" w:color="auto" w:fill="FFFFFF"/>
          <w:lang w:val="fr-FR"/>
        </w:rPr>
        <w:t xml:space="preserve"> </w:t>
      </w:r>
      <w:r w:rsidRPr="00DE05A6">
        <w:rPr>
          <w:rFonts w:cstheme="minorHAnsi"/>
          <w:i/>
          <w:color w:val="1D2129"/>
          <w:shd w:val="clear" w:color="auto" w:fill="FFFFFF"/>
          <w:lang w:val="fr-FR"/>
        </w:rPr>
        <w:t>témoins, alors il n'y a pas de mal à ce qu'il consomme son mariage avec elle et le mariage est considéré comme valide."</w:t>
      </w:r>
      <w:r>
        <w:rPr>
          <w:rFonts w:cstheme="minorHAnsi"/>
          <w:color w:val="1D2129"/>
          <w:shd w:val="clear" w:color="auto" w:fill="FFFFFF"/>
          <w:lang w:val="fr-FR"/>
        </w:rPr>
        <w:t> »</w:t>
      </w:r>
      <w:r w:rsidR="00B93344">
        <w:rPr>
          <w:rFonts w:cstheme="minorHAnsi"/>
          <w:color w:val="1D2129"/>
          <w:shd w:val="clear" w:color="auto" w:fill="FFFFFF"/>
          <w:lang w:val="fr-FR"/>
        </w:rPr>
        <w:t xml:space="preserve">, </w:t>
      </w:r>
      <w:r w:rsidRPr="00451F30">
        <w:rPr>
          <w:rFonts w:cstheme="minorHAnsi"/>
          <w:color w:val="1D2129"/>
          <w:shd w:val="clear" w:color="auto" w:fill="FFFFFF"/>
          <w:lang w:val="fr-FR"/>
        </w:rPr>
        <w:t>Sahih Bukhari 9:86:98</w:t>
      </w:r>
      <w:r>
        <w:rPr>
          <w:rStyle w:val="Appelnotedebasdep"/>
          <w:rFonts w:cstheme="minorHAnsi"/>
          <w:color w:val="1D2129"/>
          <w:shd w:val="clear" w:color="auto" w:fill="FFFFFF"/>
          <w:lang w:val="fr-FR"/>
        </w:rPr>
        <w:footnoteReference w:id="425"/>
      </w:r>
    </w:p>
    <w:p w14:paraId="558403B5" w14:textId="77777777" w:rsidR="00B71D4F" w:rsidRPr="00451F30" w:rsidRDefault="00B71D4F" w:rsidP="00B71D4F">
      <w:pPr>
        <w:spacing w:after="0" w:line="240" w:lineRule="auto"/>
        <w:jc w:val="both"/>
        <w:rPr>
          <w:rFonts w:cstheme="minorHAnsi"/>
          <w:color w:val="1D2129"/>
          <w:shd w:val="clear" w:color="auto" w:fill="FFFFFF"/>
          <w:lang w:val="fr-FR"/>
        </w:rPr>
      </w:pPr>
    </w:p>
    <w:p w14:paraId="75764496" w14:textId="10DE8A80"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"Abu Asem nous a dit d'Ibn Goreh, du fils d'Abi Molaika, de Zokwan, d'Aisha (qu'Allah soit satisfait d'elle) que</w:t>
      </w:r>
      <w:r>
        <w:rPr>
          <w:rFonts w:cstheme="minorHAnsi"/>
          <w:color w:val="1D2129"/>
          <w:shd w:val="clear" w:color="auto" w:fill="FFFFFF"/>
          <w:lang w:val="fr-FR"/>
        </w:rPr>
        <w:t xml:space="preserve"> </w:t>
      </w:r>
      <w:r w:rsidRPr="00451F30">
        <w:rPr>
          <w:rFonts w:cstheme="minorHAnsi"/>
          <w:color w:val="1D2129"/>
          <w:shd w:val="clear" w:color="auto" w:fill="FFFFFF"/>
          <w:lang w:val="fr-FR"/>
        </w:rPr>
        <w:t>: L'apôtre d'Allah (PBUH) a dit que le consentement d'une vierge était pris. J'ai dit: "Une vierge se sent timide". Il a dit: "Son silence est son consentement." Et certaines personnes ont dit que si un homme tombe amoureux d'une odalisque orpheline ou d'une vierge et elle le refuse. Puis, il fait un tour en apportant deux faux témoins qu'il a épousés et l'orphelin a réalisé (le tour) et a donné son consentement et le juge a reconnu les faux témoins et le mari est conscient de son mensonge, alors il est légitime pour lui de copuler avec elle. "</w:t>
      </w:r>
      <w:r>
        <w:rPr>
          <w:rStyle w:val="Appelnotedebasdep"/>
          <w:rFonts w:cstheme="minorHAnsi"/>
          <w:color w:val="1D2129"/>
          <w:shd w:val="clear" w:color="auto" w:fill="FFFFFF"/>
          <w:lang w:val="fr-FR"/>
        </w:rPr>
        <w:footnoteReference w:id="426"/>
      </w:r>
      <w:r w:rsidR="00B93344">
        <w:rPr>
          <w:rFonts w:cstheme="minorHAnsi"/>
          <w:color w:val="1D2129"/>
          <w:shd w:val="clear" w:color="auto" w:fill="FFFFFF"/>
          <w:lang w:val="fr-FR"/>
        </w:rPr>
        <w:t xml:space="preserve">, </w:t>
      </w:r>
      <w:r w:rsidRPr="00451F30">
        <w:rPr>
          <w:rFonts w:cstheme="minorHAnsi"/>
          <w:color w:val="1D2129"/>
          <w:shd w:val="clear" w:color="auto" w:fill="FFFFFF"/>
          <w:lang w:val="fr-FR"/>
        </w:rPr>
        <w:t>Sahih Bukhari 6570</w:t>
      </w:r>
      <w:r>
        <w:rPr>
          <w:rStyle w:val="Appelnotedebasdep"/>
          <w:rFonts w:cstheme="minorHAnsi"/>
          <w:color w:val="1D2129"/>
          <w:shd w:val="clear" w:color="auto" w:fill="FFFFFF"/>
          <w:lang w:val="fr-FR"/>
        </w:rPr>
        <w:footnoteReference w:id="427"/>
      </w:r>
    </w:p>
    <w:p w14:paraId="55323703" w14:textId="77777777" w:rsidR="00B71D4F" w:rsidRPr="00451F30" w:rsidRDefault="00B71D4F" w:rsidP="00B71D4F">
      <w:pPr>
        <w:spacing w:after="0" w:line="240" w:lineRule="auto"/>
        <w:jc w:val="both"/>
        <w:rPr>
          <w:rFonts w:cstheme="minorHAnsi"/>
          <w:color w:val="1D2129"/>
          <w:shd w:val="clear" w:color="auto" w:fill="FFFFFF"/>
          <w:lang w:val="fr-FR"/>
        </w:rPr>
      </w:pPr>
    </w:p>
    <w:p w14:paraId="02754622" w14:textId="77777777" w:rsidR="00B71D4F" w:rsidRPr="00451F30" w:rsidRDefault="00644A90" w:rsidP="00B71D4F">
      <w:pPr>
        <w:pStyle w:val="Titre3"/>
        <w:rPr>
          <w:shd w:val="clear" w:color="auto" w:fill="FFFFFF"/>
          <w:lang w:val="fr-FR"/>
        </w:rPr>
      </w:pPr>
      <w:bookmarkStart w:id="143" w:name="_Toc510966434"/>
      <w:bookmarkStart w:id="144" w:name="_Toc68429419"/>
      <w:r w:rsidRPr="00451F30">
        <w:rPr>
          <w:shd w:val="clear" w:color="auto" w:fill="FFFFFF"/>
          <w:lang w:val="fr-FR"/>
        </w:rPr>
        <w:t>Sahih Muslim</w:t>
      </w:r>
      <w:bookmarkEnd w:id="143"/>
      <w:bookmarkEnd w:id="144"/>
      <w:r w:rsidRPr="00451F30">
        <w:rPr>
          <w:shd w:val="clear" w:color="auto" w:fill="FFFFFF"/>
          <w:lang w:val="fr-FR"/>
        </w:rPr>
        <w:t xml:space="preserve"> </w:t>
      </w:r>
    </w:p>
    <w:p w14:paraId="68104A3C" w14:textId="77777777" w:rsidR="00B71D4F" w:rsidRPr="00451F30" w:rsidRDefault="00B71D4F" w:rsidP="00B71D4F">
      <w:pPr>
        <w:spacing w:after="0" w:line="240" w:lineRule="auto"/>
        <w:jc w:val="both"/>
        <w:rPr>
          <w:rFonts w:cstheme="minorHAnsi"/>
          <w:color w:val="1D2129"/>
          <w:shd w:val="clear" w:color="auto" w:fill="FFFFFF"/>
          <w:lang w:val="fr-FR"/>
        </w:rPr>
      </w:pPr>
    </w:p>
    <w:p w14:paraId="3A6EEC20" w14:textId="594B00A9"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BA0225">
        <w:rPr>
          <w:rFonts w:cstheme="minorHAnsi"/>
          <w:i/>
          <w:color w:val="1D2129"/>
          <w:shd w:val="clear" w:color="auto" w:fill="FFFFFF"/>
          <w:lang w:val="fr-FR"/>
        </w:rPr>
        <w:t>Humaid b. Abd al-Rahman b. 'Auf a rapporté que sa mère Umm Kulthum fille de' Uqba b. Abu Mu'ait, et elle était parmi les premiers émigrants qui ont prêté allégeance à l'apôtre d'Allah (que la paix soit sur lui), disant qu'elle a entendu le Messager d'Allah (que la paix soit sur lui) en disant</w:t>
      </w:r>
      <w:r>
        <w:rPr>
          <w:rFonts w:cstheme="minorHAnsi"/>
          <w:i/>
          <w:color w:val="1D2129"/>
          <w:shd w:val="clear" w:color="auto" w:fill="FFFFFF"/>
          <w:lang w:val="fr-FR"/>
        </w:rPr>
        <w:t xml:space="preserve"> </w:t>
      </w:r>
      <w:r w:rsidRPr="00BA0225">
        <w:rPr>
          <w:rFonts w:cstheme="minorHAnsi"/>
          <w:i/>
          <w:color w:val="1D2129"/>
          <w:shd w:val="clear" w:color="auto" w:fill="FFFFFF"/>
          <w:lang w:val="fr-FR"/>
        </w:rPr>
        <w:t>: Un menteur n'est pas celui qui essaie d'apporter la réconciliation entre les gens et parle bien (afin d'éviter la dispute), ou il transmet le bien. Ibn Shihab a dit qu'il n'a pas entendu que cette exemption était accordée dans tout ce que les gens disent comme mensonge mais dans trois cas</w:t>
      </w:r>
      <w:r>
        <w:rPr>
          <w:rFonts w:cstheme="minorHAnsi"/>
          <w:i/>
          <w:color w:val="1D2129"/>
          <w:shd w:val="clear" w:color="auto" w:fill="FFFFFF"/>
          <w:lang w:val="fr-FR"/>
        </w:rPr>
        <w:t xml:space="preserve"> </w:t>
      </w:r>
      <w:r w:rsidRPr="00BA0225">
        <w:rPr>
          <w:rFonts w:cstheme="minorHAnsi"/>
          <w:i/>
          <w:color w:val="1D2129"/>
          <w:shd w:val="clear" w:color="auto" w:fill="FFFFFF"/>
          <w:lang w:val="fr-FR"/>
        </w:rPr>
        <w:t>: au combat, pour amener la réconciliation entre les personnes et la narration des paroles du mari à sa femme, et la narration du mot d'une femme à son mari (sous une forme tordue afin d'apporter la réconciliation entre eux)</w:t>
      </w:r>
      <w:r>
        <w:rPr>
          <w:rFonts w:cstheme="minorHAnsi"/>
          <w:color w:val="1D2129"/>
          <w:shd w:val="clear" w:color="auto" w:fill="FFFFFF"/>
          <w:lang w:val="fr-FR"/>
        </w:rPr>
        <w:t> »</w:t>
      </w:r>
      <w:r w:rsidR="00B93344">
        <w:rPr>
          <w:rFonts w:cstheme="minorHAnsi"/>
          <w:color w:val="1D2129"/>
          <w:shd w:val="clear" w:color="auto" w:fill="FFFFFF"/>
          <w:lang w:val="fr-FR"/>
        </w:rPr>
        <w:t xml:space="preserve">, </w:t>
      </w:r>
      <w:r w:rsidRPr="00451F30">
        <w:rPr>
          <w:rFonts w:cstheme="minorHAnsi"/>
          <w:color w:val="1D2129"/>
          <w:shd w:val="clear" w:color="auto" w:fill="FFFFFF"/>
          <w:lang w:val="fr-FR"/>
        </w:rPr>
        <w:t>Sahih Muslim 32: 6303</w:t>
      </w:r>
      <w:r>
        <w:rPr>
          <w:rStyle w:val="Appelnotedebasdep"/>
          <w:rFonts w:cstheme="minorHAnsi"/>
          <w:color w:val="1D2129"/>
          <w:shd w:val="clear" w:color="auto" w:fill="FFFFFF"/>
          <w:lang w:val="fr-FR"/>
        </w:rPr>
        <w:footnoteReference w:id="428"/>
      </w:r>
      <w:r>
        <w:rPr>
          <w:rFonts w:cstheme="minorHAnsi"/>
          <w:color w:val="1D2129"/>
          <w:shd w:val="clear" w:color="auto" w:fill="FFFFFF"/>
          <w:lang w:val="fr-FR"/>
        </w:rPr>
        <w:t>.</w:t>
      </w:r>
    </w:p>
    <w:p w14:paraId="4C655819" w14:textId="77777777" w:rsidR="00B71D4F" w:rsidRPr="00451F30" w:rsidRDefault="00B71D4F" w:rsidP="00B71D4F">
      <w:pPr>
        <w:spacing w:after="0" w:line="240" w:lineRule="auto"/>
        <w:jc w:val="both"/>
        <w:rPr>
          <w:rFonts w:cstheme="minorHAnsi"/>
          <w:color w:val="1D2129"/>
          <w:shd w:val="clear" w:color="auto" w:fill="FFFFFF"/>
          <w:lang w:val="fr-FR"/>
        </w:rPr>
      </w:pPr>
    </w:p>
    <w:p w14:paraId="66F19411" w14:textId="77777777" w:rsidR="00B71D4F" w:rsidRPr="00451F30" w:rsidRDefault="00644A90" w:rsidP="00B71D4F">
      <w:pPr>
        <w:pStyle w:val="Titre4"/>
        <w:rPr>
          <w:shd w:val="clear" w:color="auto" w:fill="FFFFFF"/>
          <w:lang w:val="fr-FR"/>
        </w:rPr>
      </w:pPr>
      <w:r w:rsidRPr="00451F30">
        <w:rPr>
          <w:shd w:val="clear" w:color="auto" w:fill="FFFFFF"/>
          <w:lang w:val="fr-FR"/>
        </w:rPr>
        <w:t xml:space="preserve">Briser les serments </w:t>
      </w:r>
    </w:p>
    <w:p w14:paraId="5CCA39F9" w14:textId="77777777" w:rsidR="00B71D4F" w:rsidRPr="00451F30" w:rsidRDefault="00B71D4F" w:rsidP="00B71D4F">
      <w:pPr>
        <w:spacing w:after="0" w:line="240" w:lineRule="auto"/>
        <w:jc w:val="both"/>
        <w:rPr>
          <w:rFonts w:cstheme="minorHAnsi"/>
          <w:color w:val="1D2129"/>
          <w:shd w:val="clear" w:color="auto" w:fill="FFFFFF"/>
          <w:lang w:val="fr-FR"/>
        </w:rPr>
      </w:pPr>
    </w:p>
    <w:p w14:paraId="551EF194"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En plus de Sahih Bukhari, nous trouvons beaucoup plus de récits dans Sahih Muslim concernant la rupture des serments. Cette fois, Muhammad encourage les musulmans à faire de même et à choisir ce qui est «</w:t>
      </w:r>
      <w:r>
        <w:rPr>
          <w:rFonts w:cstheme="minorHAnsi"/>
          <w:color w:val="1D2129"/>
          <w:shd w:val="clear" w:color="auto" w:fill="FFFFFF"/>
          <w:lang w:val="fr-FR"/>
        </w:rPr>
        <w:t xml:space="preserve"> </w:t>
      </w:r>
      <w:r w:rsidRPr="00451F30">
        <w:rPr>
          <w:rFonts w:cstheme="minorHAnsi"/>
          <w:color w:val="1D2129"/>
          <w:shd w:val="clear" w:color="auto" w:fill="FFFFFF"/>
          <w:lang w:val="fr-FR"/>
        </w:rPr>
        <w:t>meilleur</w:t>
      </w:r>
      <w:r>
        <w:rPr>
          <w:rFonts w:cstheme="minorHAnsi"/>
          <w:color w:val="1D2129"/>
          <w:shd w:val="clear" w:color="auto" w:fill="FFFFFF"/>
          <w:lang w:val="fr-FR"/>
        </w:rPr>
        <w:t xml:space="preserve"> </w:t>
      </w:r>
      <w:r w:rsidRPr="00451F30">
        <w:rPr>
          <w:rFonts w:cstheme="minorHAnsi"/>
          <w:color w:val="1D2129"/>
          <w:shd w:val="clear" w:color="auto" w:fill="FFFFFF"/>
          <w:lang w:val="fr-FR"/>
        </w:rPr>
        <w:t>».</w:t>
      </w:r>
    </w:p>
    <w:p w14:paraId="1F2698BA" w14:textId="77777777" w:rsidR="00B71D4F" w:rsidRPr="00451F30" w:rsidRDefault="00B71D4F" w:rsidP="00B71D4F">
      <w:pPr>
        <w:spacing w:after="0" w:line="240" w:lineRule="auto"/>
        <w:jc w:val="both"/>
        <w:rPr>
          <w:rFonts w:cstheme="minorHAnsi"/>
          <w:color w:val="1D2129"/>
          <w:shd w:val="clear" w:color="auto" w:fill="FFFFFF"/>
          <w:lang w:val="fr-FR"/>
        </w:rPr>
      </w:pPr>
    </w:p>
    <w:p w14:paraId="6A0C4389" w14:textId="3A5FFA9A"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3128E5">
        <w:rPr>
          <w:rFonts w:cstheme="minorHAnsi"/>
          <w:i/>
          <w:color w:val="1D2129"/>
          <w:shd w:val="clear" w:color="auto" w:fill="FFFFFF"/>
          <w:lang w:val="fr-FR"/>
        </w:rPr>
        <w:t>Abu Musa al-Ash'ari a rapporté : Je suis venu à l'apôtre d'Allah (que la paix soit sur lui) avec un groupe d'Ash'arites demandant de nous donner une montagne. Il (le Saint Prophète) a dit : Par Allah, je ne peux pas vous fournir une montagne, et il n'y a rien avec moi que je devrais vous donner comme un tour. Il (le narrateur) a dit : Nous sommes restés là aussi longtemps qu'Allah l'a voulu. Alors on lui a apporté (au Saint Prophète) des chameaux. Il (le Saint Prophète) a alors ordonné de nous donner trois chameaux à bosse blanche. Nous avons commencé et avons dit (ou certains d'entre nous ont dit aux autres)</w:t>
      </w:r>
      <w:r>
        <w:rPr>
          <w:rFonts w:cstheme="minorHAnsi"/>
          <w:i/>
          <w:color w:val="1D2129"/>
          <w:shd w:val="clear" w:color="auto" w:fill="FFFFFF"/>
          <w:lang w:val="fr-FR"/>
        </w:rPr>
        <w:t xml:space="preserve"> </w:t>
      </w:r>
      <w:r w:rsidRPr="003128E5">
        <w:rPr>
          <w:rFonts w:cstheme="minorHAnsi"/>
          <w:i/>
          <w:color w:val="1D2129"/>
          <w:shd w:val="clear" w:color="auto" w:fill="FFFFFF"/>
          <w:lang w:val="fr-FR"/>
        </w:rPr>
        <w:t>: Allah ne nous bénira pas. Nous sommes venus au Messager d'Allah (que la paix soit sur lui) le suppliant de nous fournir des chameaux. Il a juré qu'il ne pouvait pas nous fournir une monture, mais plus tard il nous a fourni cela. Ils (certains du Prophète</w:t>
      </w:r>
      <w:r>
        <w:rPr>
          <w:rFonts w:cstheme="minorHAnsi"/>
          <w:i/>
          <w:color w:val="1D2129"/>
          <w:shd w:val="clear" w:color="auto" w:fill="FFFFFF"/>
          <w:lang w:val="fr-FR"/>
        </w:rPr>
        <w:t xml:space="preserve">) </w:t>
      </w:r>
      <w:r w:rsidRPr="003128E5">
        <w:rPr>
          <w:rFonts w:cstheme="minorHAnsi"/>
          <w:b/>
          <w:i/>
          <w:color w:val="1D2129"/>
          <w:shd w:val="clear" w:color="auto" w:fill="FFFFFF"/>
          <w:lang w:val="fr-FR"/>
        </w:rPr>
        <w:t>En ce qui me concerne, par Allah, s'il le veut, je ne jurerais pas, mais si, plus tard, je verrais mieux que cela, je (ferais rompre le vœu) et l'expierais et ferais ce qui est mieux</w:t>
      </w:r>
      <w:r>
        <w:rPr>
          <w:rFonts w:cstheme="minorHAnsi"/>
          <w:color w:val="1D2129"/>
          <w:shd w:val="clear" w:color="auto" w:fill="FFFFFF"/>
          <w:lang w:val="fr-FR"/>
        </w:rPr>
        <w:t> »</w:t>
      </w:r>
      <w:r w:rsidR="00B93344">
        <w:rPr>
          <w:rFonts w:cstheme="minorHAnsi"/>
          <w:color w:val="1D2129"/>
          <w:shd w:val="clear" w:color="auto" w:fill="FFFFFF"/>
          <w:lang w:val="fr-FR"/>
        </w:rPr>
        <w:t xml:space="preserve">, </w:t>
      </w:r>
      <w:r w:rsidRPr="00451F30">
        <w:rPr>
          <w:rFonts w:cstheme="minorHAnsi"/>
          <w:color w:val="1D2129"/>
          <w:shd w:val="clear" w:color="auto" w:fill="FFFFFF"/>
          <w:lang w:val="fr-FR"/>
        </w:rPr>
        <w:t>Sahih Muslim 15: 4044</w:t>
      </w:r>
      <w:r>
        <w:rPr>
          <w:rStyle w:val="Appelnotedebasdep"/>
          <w:rFonts w:cstheme="minorHAnsi"/>
          <w:color w:val="1D2129"/>
          <w:shd w:val="clear" w:color="auto" w:fill="FFFFFF"/>
          <w:lang w:val="fr-FR"/>
        </w:rPr>
        <w:footnoteReference w:id="429"/>
      </w:r>
    </w:p>
    <w:p w14:paraId="7387BC5A" w14:textId="77777777" w:rsidR="00B71D4F" w:rsidRPr="00451F30" w:rsidRDefault="00B71D4F" w:rsidP="00B71D4F">
      <w:pPr>
        <w:spacing w:after="0" w:line="240" w:lineRule="auto"/>
        <w:jc w:val="both"/>
        <w:rPr>
          <w:rFonts w:cstheme="minorHAnsi"/>
          <w:color w:val="1D2129"/>
          <w:shd w:val="clear" w:color="auto" w:fill="FFFFFF"/>
          <w:lang w:val="fr-FR"/>
        </w:rPr>
      </w:pPr>
    </w:p>
    <w:p w14:paraId="7D2C5733" w14:textId="7C910C41"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w:t>
      </w:r>
      <w:r w:rsidRPr="000D2B97">
        <w:rPr>
          <w:rFonts w:cstheme="minorHAnsi"/>
          <w:i/>
          <w:color w:val="1D2129"/>
          <w:shd w:val="clear" w:color="auto" w:fill="FFFFFF"/>
          <w:lang w:val="fr-FR"/>
        </w:rPr>
        <w:t xml:space="preserve"> Abu Huraira a rapporté : Une personne s'est assise tard dans la nuit avec l'apôtre d'Allah (que la paix soit sur lui), puis est venu à sa famille et a constaté que ses enfants s'étaient endormis. Sa femme a apporté de la nourriture pour lui. Mais il a juré qu'il ne mangerait pas à cause de ses enfants (s'endormir sans nourriture) </w:t>
      </w:r>
      <w:r w:rsidRPr="00F63590">
        <w:rPr>
          <w:rFonts w:cstheme="minorHAnsi"/>
          <w:b/>
          <w:i/>
          <w:color w:val="1D2129"/>
          <w:shd w:val="clear" w:color="auto" w:fill="FFFFFF"/>
          <w:lang w:val="fr-FR"/>
        </w:rPr>
        <w:t>Il a alors donné préséance (de rompre le vœu et ensuite l'expier)</w:t>
      </w:r>
      <w:r w:rsidRPr="000D2B97">
        <w:rPr>
          <w:rFonts w:cstheme="minorHAnsi"/>
          <w:i/>
          <w:color w:val="1D2129"/>
          <w:shd w:val="clear" w:color="auto" w:fill="FFFFFF"/>
          <w:lang w:val="fr-FR"/>
        </w:rPr>
        <w:t xml:space="preserve"> et a mangé la nourriture Il est alors venu au Messager d'Allah (paix Soit sur lui) et fait mention de cela à lui, après quoi le Messager d'Allah (paix sur lui) a dit : </w:t>
      </w:r>
      <w:r w:rsidRPr="00F63590">
        <w:rPr>
          <w:rFonts w:cstheme="minorHAnsi"/>
          <w:b/>
          <w:i/>
          <w:color w:val="1D2129"/>
          <w:shd w:val="clear" w:color="auto" w:fill="FFFFFF"/>
          <w:lang w:val="fr-FR"/>
        </w:rPr>
        <w:t>Celui qui a prêté serment et (plus tard) trouvé quelque chose de mieux que cela</w:t>
      </w:r>
      <w:r>
        <w:rPr>
          <w:rFonts w:cstheme="minorHAnsi"/>
          <w:b/>
          <w:i/>
          <w:color w:val="1D2129"/>
          <w:shd w:val="clear" w:color="auto" w:fill="FFFFFF"/>
          <w:lang w:val="fr-FR"/>
        </w:rPr>
        <w:t xml:space="preserve">, </w:t>
      </w:r>
      <w:r w:rsidRPr="00F63590">
        <w:rPr>
          <w:rFonts w:cstheme="minorHAnsi"/>
          <w:i/>
          <w:color w:val="1D2129"/>
          <w:shd w:val="clear" w:color="auto" w:fill="FFFFFF"/>
          <w:lang w:val="fr-FR"/>
        </w:rPr>
        <w:t>[dans ce cas, il]</w:t>
      </w:r>
      <w:r w:rsidRPr="00F63590">
        <w:rPr>
          <w:rFonts w:cstheme="minorHAnsi"/>
          <w:b/>
          <w:i/>
          <w:color w:val="1D2129"/>
          <w:shd w:val="clear" w:color="auto" w:fill="FFFFFF"/>
          <w:lang w:val="fr-FR"/>
        </w:rPr>
        <w:t xml:space="preserve"> devrait faire cela, et expier pour</w:t>
      </w:r>
      <w:r>
        <w:rPr>
          <w:rFonts w:cstheme="minorHAnsi"/>
          <w:b/>
          <w:i/>
          <w:color w:val="1D2129"/>
          <w:shd w:val="clear" w:color="auto" w:fill="FFFFFF"/>
          <w:lang w:val="fr-FR"/>
        </w:rPr>
        <w:t xml:space="preserve"> (avoir rompu) ce</w:t>
      </w:r>
      <w:r w:rsidRPr="00F63590">
        <w:rPr>
          <w:rFonts w:cstheme="minorHAnsi"/>
          <w:b/>
          <w:i/>
          <w:color w:val="1D2129"/>
          <w:shd w:val="clear" w:color="auto" w:fill="FFFFFF"/>
          <w:lang w:val="fr-FR"/>
        </w:rPr>
        <w:t xml:space="preserve"> vœu</w:t>
      </w:r>
      <w:r>
        <w:rPr>
          <w:rFonts w:cstheme="minorHAnsi"/>
          <w:color w:val="1D2129"/>
          <w:shd w:val="clear" w:color="auto" w:fill="FFFFFF"/>
          <w:lang w:val="fr-FR"/>
        </w:rPr>
        <w:t> »</w:t>
      </w:r>
      <w:r w:rsidR="00B93344">
        <w:rPr>
          <w:rFonts w:cstheme="minorHAnsi"/>
          <w:color w:val="1D2129"/>
          <w:shd w:val="clear" w:color="auto" w:fill="FFFFFF"/>
          <w:lang w:val="fr-FR"/>
        </w:rPr>
        <w:t xml:space="preserve">, </w:t>
      </w:r>
      <w:r w:rsidRPr="00451F30">
        <w:rPr>
          <w:rFonts w:cstheme="minorHAnsi"/>
          <w:color w:val="1D2129"/>
          <w:shd w:val="clear" w:color="auto" w:fill="FFFFFF"/>
          <w:lang w:val="fr-FR"/>
        </w:rPr>
        <w:t>Sahih Muslim 15: 4052</w:t>
      </w:r>
      <w:r>
        <w:rPr>
          <w:rStyle w:val="Appelnotedebasdep"/>
          <w:rFonts w:cstheme="minorHAnsi"/>
          <w:color w:val="1D2129"/>
          <w:shd w:val="clear" w:color="auto" w:fill="FFFFFF"/>
          <w:lang w:val="fr-FR"/>
        </w:rPr>
        <w:footnoteReference w:id="430"/>
      </w:r>
    </w:p>
    <w:p w14:paraId="291A3C5C" w14:textId="77777777" w:rsidR="00B71D4F" w:rsidRPr="00451F30" w:rsidRDefault="00B71D4F" w:rsidP="00B71D4F">
      <w:pPr>
        <w:spacing w:after="0" w:line="240" w:lineRule="auto"/>
        <w:jc w:val="both"/>
        <w:rPr>
          <w:rFonts w:cstheme="minorHAnsi"/>
          <w:color w:val="1D2129"/>
          <w:shd w:val="clear" w:color="auto" w:fill="FFFFFF"/>
          <w:lang w:val="fr-FR"/>
        </w:rPr>
      </w:pPr>
    </w:p>
    <w:p w14:paraId="181190DA" w14:textId="5C46C618"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F63590">
        <w:rPr>
          <w:rFonts w:cstheme="minorHAnsi"/>
          <w:i/>
          <w:color w:val="1D2129"/>
          <w:shd w:val="clear" w:color="auto" w:fill="FFFFFF"/>
          <w:lang w:val="fr-FR"/>
        </w:rPr>
        <w:t xml:space="preserve">Abu Huraira a rapporté que le Messager d'Allah (que la paix soit sur lui) a dit : </w:t>
      </w:r>
      <w:r w:rsidRPr="00F63590">
        <w:rPr>
          <w:rFonts w:cstheme="minorHAnsi"/>
          <w:b/>
          <w:i/>
          <w:color w:val="1D2129"/>
          <w:shd w:val="clear" w:color="auto" w:fill="FFFFFF"/>
          <w:lang w:val="fr-FR"/>
        </w:rPr>
        <w:t>Celui qui a prêté serment et a ensuite trouvé une autre chose meilleure que ceci devrait expier pour le serment (rompu) par lui et faire (la meilleure chose)</w:t>
      </w:r>
      <w:r>
        <w:rPr>
          <w:rFonts w:cstheme="minorHAnsi"/>
          <w:color w:val="1D2129"/>
          <w:shd w:val="clear" w:color="auto" w:fill="FFFFFF"/>
          <w:lang w:val="fr-FR"/>
        </w:rPr>
        <w:t> »</w:t>
      </w:r>
      <w:r w:rsidR="00B93344">
        <w:rPr>
          <w:rFonts w:cstheme="minorHAnsi"/>
          <w:color w:val="1D2129"/>
          <w:shd w:val="clear" w:color="auto" w:fill="FFFFFF"/>
          <w:lang w:val="fr-FR"/>
        </w:rPr>
        <w:t xml:space="preserve">, </w:t>
      </w:r>
      <w:r w:rsidRPr="00451F30">
        <w:rPr>
          <w:rFonts w:cstheme="minorHAnsi"/>
          <w:color w:val="1D2129"/>
          <w:shd w:val="clear" w:color="auto" w:fill="FFFFFF"/>
          <w:lang w:val="fr-FR"/>
        </w:rPr>
        <w:t>Sahih Muslim 15: 4053</w:t>
      </w:r>
      <w:r>
        <w:rPr>
          <w:rStyle w:val="Appelnotedebasdep"/>
          <w:rFonts w:cstheme="minorHAnsi"/>
          <w:color w:val="1D2129"/>
          <w:shd w:val="clear" w:color="auto" w:fill="FFFFFF"/>
          <w:lang w:val="fr-FR"/>
        </w:rPr>
        <w:footnoteReference w:id="431"/>
      </w:r>
    </w:p>
    <w:p w14:paraId="74EEC61F" w14:textId="77777777" w:rsidR="00B71D4F" w:rsidRPr="00451F30" w:rsidRDefault="00B71D4F" w:rsidP="00B71D4F">
      <w:pPr>
        <w:spacing w:after="0" w:line="240" w:lineRule="auto"/>
        <w:jc w:val="both"/>
        <w:rPr>
          <w:rFonts w:cstheme="minorHAnsi"/>
          <w:color w:val="1D2129"/>
          <w:shd w:val="clear" w:color="auto" w:fill="FFFFFF"/>
          <w:lang w:val="fr-FR"/>
        </w:rPr>
      </w:pPr>
    </w:p>
    <w:p w14:paraId="57699EC1" w14:textId="5C68E5C9"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273E26">
        <w:rPr>
          <w:rFonts w:cstheme="minorHAnsi"/>
          <w:i/>
          <w:color w:val="1D2129"/>
          <w:shd w:val="clear" w:color="auto" w:fill="FFFFFF"/>
          <w:lang w:val="fr-FR"/>
        </w:rPr>
        <w:t xml:space="preserve">Abu Huraira a rapporté le Messager d'Allah (que la paix soit sur lui) comme disant : </w:t>
      </w:r>
      <w:r w:rsidRPr="00273E26">
        <w:rPr>
          <w:rFonts w:cstheme="minorHAnsi"/>
          <w:b/>
          <w:i/>
          <w:color w:val="1D2129"/>
          <w:shd w:val="clear" w:color="auto" w:fill="FFFFFF"/>
          <w:lang w:val="fr-FR"/>
        </w:rPr>
        <w:t>Celui qui a prêté serment et (plus tard) a trouvé une autre chose meilleure que cela, il devrait faire ce qui est mieux et expier pour le vœu (qu’il a rompu)</w:t>
      </w:r>
      <w:r>
        <w:rPr>
          <w:rFonts w:cstheme="minorHAnsi"/>
          <w:color w:val="1D2129"/>
          <w:shd w:val="clear" w:color="auto" w:fill="FFFFFF"/>
          <w:lang w:val="fr-FR"/>
        </w:rPr>
        <w:t> »</w:t>
      </w:r>
      <w:r w:rsidR="00B93344">
        <w:rPr>
          <w:rFonts w:cstheme="minorHAnsi"/>
          <w:color w:val="1D2129"/>
          <w:shd w:val="clear" w:color="auto" w:fill="FFFFFF"/>
          <w:lang w:val="fr-FR"/>
        </w:rPr>
        <w:t xml:space="preserve">, </w:t>
      </w:r>
      <w:r w:rsidRPr="00451F30">
        <w:rPr>
          <w:rFonts w:cstheme="minorHAnsi"/>
          <w:color w:val="1D2129"/>
          <w:shd w:val="clear" w:color="auto" w:fill="FFFFFF"/>
          <w:lang w:val="fr-FR"/>
        </w:rPr>
        <w:t>Sahih Muslim 15: 4054</w:t>
      </w:r>
      <w:r>
        <w:rPr>
          <w:rStyle w:val="Appelnotedebasdep"/>
          <w:rFonts w:cstheme="minorHAnsi"/>
          <w:color w:val="1D2129"/>
          <w:shd w:val="clear" w:color="auto" w:fill="FFFFFF"/>
          <w:lang w:val="fr-FR"/>
        </w:rPr>
        <w:footnoteReference w:id="432"/>
      </w:r>
    </w:p>
    <w:p w14:paraId="09FC455B" w14:textId="77777777" w:rsidR="00B71D4F" w:rsidRPr="00451F30" w:rsidRDefault="00B71D4F" w:rsidP="00B71D4F">
      <w:pPr>
        <w:spacing w:after="0" w:line="240" w:lineRule="auto"/>
        <w:jc w:val="both"/>
        <w:rPr>
          <w:rFonts w:cstheme="minorHAnsi"/>
          <w:color w:val="1D2129"/>
          <w:shd w:val="clear" w:color="auto" w:fill="FFFFFF"/>
          <w:lang w:val="fr-FR"/>
        </w:rPr>
      </w:pPr>
    </w:p>
    <w:p w14:paraId="39AE7153" w14:textId="0BD38393"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273E26">
        <w:rPr>
          <w:rFonts w:cstheme="minorHAnsi"/>
          <w:i/>
          <w:color w:val="1D2129"/>
          <w:shd w:val="clear" w:color="auto" w:fill="FFFFFF"/>
          <w:lang w:val="fr-FR"/>
        </w:rPr>
        <w:t xml:space="preserve">Ce hadith est rapporté sur l'autorité de Suhail avec la même chaîne </w:t>
      </w:r>
      <w:r>
        <w:rPr>
          <w:rFonts w:cstheme="minorHAnsi"/>
          <w:i/>
          <w:color w:val="1D2129"/>
          <w:shd w:val="clear" w:color="auto" w:fill="FFFFFF"/>
          <w:lang w:val="fr-FR"/>
        </w:rPr>
        <w:t>de transmetteurs</w:t>
      </w:r>
      <w:r w:rsidRPr="00273E26">
        <w:rPr>
          <w:rFonts w:cstheme="minorHAnsi"/>
          <w:i/>
          <w:color w:val="1D2129"/>
          <w:shd w:val="clear" w:color="auto" w:fill="FFFFFF"/>
          <w:lang w:val="fr-FR"/>
        </w:rPr>
        <w:t xml:space="preserve"> (avec ces mots) : </w:t>
      </w:r>
      <w:r w:rsidRPr="00273E26">
        <w:rPr>
          <w:rFonts w:cstheme="minorHAnsi"/>
          <w:b/>
          <w:i/>
          <w:color w:val="1D2129"/>
          <w:shd w:val="clear" w:color="auto" w:fill="FFFFFF"/>
          <w:lang w:val="fr-FR"/>
        </w:rPr>
        <w:t>"Il devrait expier pour (avoir rompu) le vœu et faire ce qui est mieux."</w:t>
      </w:r>
      <w:r>
        <w:rPr>
          <w:rFonts w:cstheme="minorHAnsi"/>
          <w:color w:val="1D2129"/>
          <w:shd w:val="clear" w:color="auto" w:fill="FFFFFF"/>
          <w:lang w:val="fr-FR"/>
        </w:rPr>
        <w:t> »</w:t>
      </w:r>
      <w:r w:rsidR="00B93344">
        <w:rPr>
          <w:rFonts w:cstheme="minorHAnsi"/>
          <w:color w:val="1D2129"/>
          <w:shd w:val="clear" w:color="auto" w:fill="FFFFFF"/>
          <w:lang w:val="fr-FR"/>
        </w:rPr>
        <w:t xml:space="preserve">, </w:t>
      </w:r>
      <w:r w:rsidRPr="00451F30">
        <w:rPr>
          <w:rFonts w:cstheme="minorHAnsi"/>
          <w:color w:val="1D2129"/>
          <w:shd w:val="clear" w:color="auto" w:fill="FFFFFF"/>
          <w:lang w:val="fr-FR"/>
        </w:rPr>
        <w:t>Sahih Muslim 15: 4055</w:t>
      </w:r>
      <w:r>
        <w:rPr>
          <w:rStyle w:val="Appelnotedebasdep"/>
          <w:rFonts w:cstheme="minorHAnsi"/>
          <w:color w:val="1D2129"/>
          <w:shd w:val="clear" w:color="auto" w:fill="FFFFFF"/>
          <w:lang w:val="fr-FR"/>
        </w:rPr>
        <w:footnoteReference w:id="433"/>
      </w:r>
    </w:p>
    <w:p w14:paraId="743E61A1" w14:textId="77777777" w:rsidR="00B71D4F" w:rsidRPr="00451F30" w:rsidRDefault="00B71D4F" w:rsidP="00B71D4F">
      <w:pPr>
        <w:spacing w:after="0" w:line="240" w:lineRule="auto"/>
        <w:jc w:val="both"/>
        <w:rPr>
          <w:rFonts w:cstheme="minorHAnsi"/>
          <w:color w:val="1D2129"/>
          <w:shd w:val="clear" w:color="auto" w:fill="FFFFFF"/>
          <w:lang w:val="fr-FR"/>
        </w:rPr>
      </w:pPr>
    </w:p>
    <w:p w14:paraId="0C107CFD" w14:textId="40A16DFE"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273E26">
        <w:rPr>
          <w:rFonts w:cstheme="minorHAnsi"/>
          <w:i/>
          <w:color w:val="1D2129"/>
          <w:shd w:val="clear" w:color="auto" w:fill="FFFFFF"/>
          <w:lang w:val="fr-FR"/>
        </w:rPr>
        <w:t xml:space="preserve">'Adi a rapporté le Messager d'Allah (que la paix soit sur lui) comme disant : </w:t>
      </w:r>
      <w:r w:rsidRPr="00273E26">
        <w:rPr>
          <w:rFonts w:cstheme="minorHAnsi"/>
          <w:b/>
          <w:i/>
          <w:color w:val="1D2129"/>
          <w:shd w:val="clear" w:color="auto" w:fill="FFFFFF"/>
          <w:lang w:val="fr-FR"/>
        </w:rPr>
        <w:t xml:space="preserve">Quand quelqu'un parmi vous prête un serment, mais </w:t>
      </w:r>
      <w:r>
        <w:rPr>
          <w:rFonts w:cstheme="minorHAnsi"/>
          <w:b/>
          <w:i/>
          <w:color w:val="1D2129"/>
          <w:shd w:val="clear" w:color="auto" w:fill="FFFFFF"/>
          <w:lang w:val="fr-FR"/>
        </w:rPr>
        <w:t>s’</w:t>
      </w:r>
      <w:r w:rsidRPr="00273E26">
        <w:rPr>
          <w:rFonts w:cstheme="minorHAnsi"/>
          <w:b/>
          <w:i/>
          <w:color w:val="1D2129"/>
          <w:shd w:val="clear" w:color="auto" w:fill="FFFFFF"/>
          <w:lang w:val="fr-FR"/>
        </w:rPr>
        <w:t>il trouve (quelque chose) mieux</w:t>
      </w:r>
      <w:r>
        <w:rPr>
          <w:rFonts w:cstheme="minorHAnsi"/>
          <w:b/>
          <w:i/>
          <w:color w:val="1D2129"/>
          <w:shd w:val="clear" w:color="auto" w:fill="FFFFFF"/>
          <w:lang w:val="fr-FR"/>
        </w:rPr>
        <w:t>,</w:t>
      </w:r>
      <w:r w:rsidRPr="00273E26">
        <w:rPr>
          <w:rFonts w:cstheme="minorHAnsi"/>
          <w:b/>
          <w:i/>
          <w:color w:val="1D2129"/>
          <w:shd w:val="clear" w:color="auto" w:fill="FFFFFF"/>
          <w:lang w:val="fr-FR"/>
        </w:rPr>
        <w:t xml:space="preserve"> il devrait expier (pour le non-respect du serment), et faire ce qui est mieux</w:t>
      </w:r>
      <w:r>
        <w:rPr>
          <w:rFonts w:cstheme="minorHAnsi"/>
          <w:color w:val="1D2129"/>
          <w:shd w:val="clear" w:color="auto" w:fill="FFFFFF"/>
          <w:lang w:val="fr-FR"/>
        </w:rPr>
        <w:t> »</w:t>
      </w:r>
      <w:r w:rsidR="00B93344">
        <w:rPr>
          <w:rFonts w:cstheme="minorHAnsi"/>
          <w:color w:val="1D2129"/>
          <w:shd w:val="clear" w:color="auto" w:fill="FFFFFF"/>
          <w:lang w:val="fr-FR"/>
        </w:rPr>
        <w:t xml:space="preserve">, </w:t>
      </w:r>
      <w:r w:rsidRPr="00451F30">
        <w:rPr>
          <w:rFonts w:cstheme="minorHAnsi"/>
          <w:color w:val="1D2129"/>
          <w:shd w:val="clear" w:color="auto" w:fill="FFFFFF"/>
          <w:lang w:val="fr-FR"/>
        </w:rPr>
        <w:t>Sahih Muslim 15: 4058</w:t>
      </w:r>
      <w:r>
        <w:rPr>
          <w:rStyle w:val="Appelnotedebasdep"/>
          <w:rFonts w:cstheme="minorHAnsi"/>
          <w:color w:val="1D2129"/>
          <w:shd w:val="clear" w:color="auto" w:fill="FFFFFF"/>
          <w:lang w:val="fr-FR"/>
        </w:rPr>
        <w:footnoteReference w:id="434"/>
      </w:r>
    </w:p>
    <w:p w14:paraId="6F979D52" w14:textId="77777777" w:rsidR="00B71D4F" w:rsidRPr="00451F30" w:rsidRDefault="00B71D4F" w:rsidP="00B71D4F">
      <w:pPr>
        <w:spacing w:after="0" w:line="240" w:lineRule="auto"/>
        <w:jc w:val="both"/>
        <w:rPr>
          <w:rFonts w:cstheme="minorHAnsi"/>
          <w:color w:val="1D2129"/>
          <w:shd w:val="clear" w:color="auto" w:fill="FFFFFF"/>
          <w:lang w:val="fr-FR"/>
        </w:rPr>
      </w:pPr>
    </w:p>
    <w:p w14:paraId="4E46016A" w14:textId="03FA578F"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273E26">
        <w:rPr>
          <w:rFonts w:cstheme="minorHAnsi"/>
          <w:i/>
          <w:color w:val="1D2129"/>
          <w:shd w:val="clear" w:color="auto" w:fill="FFFFFF"/>
          <w:lang w:val="fr-FR"/>
        </w:rPr>
        <w:t>Abd al-Rahman b. Samura a rapporté que le Messager d'Allah (que la paix soit sur lui) m'a dit</w:t>
      </w:r>
      <w:r>
        <w:rPr>
          <w:rFonts w:cstheme="minorHAnsi"/>
          <w:i/>
          <w:color w:val="1D2129"/>
          <w:shd w:val="clear" w:color="auto" w:fill="FFFFFF"/>
          <w:lang w:val="fr-FR"/>
        </w:rPr>
        <w:t xml:space="preserve"> </w:t>
      </w:r>
      <w:r w:rsidRPr="00273E26">
        <w:rPr>
          <w:rFonts w:cstheme="minorHAnsi"/>
          <w:i/>
          <w:color w:val="1D2129"/>
          <w:shd w:val="clear" w:color="auto" w:fill="FFFFFF"/>
          <w:lang w:val="fr-FR"/>
        </w:rPr>
        <w:t>: Abd al-Rahman b. Samura, ne demandez pas l'autorité car si cela vous est accordé pour le demander, vous seriez mandaté pour cela (sans avoir le soutien d'Allah), mais si vous le recevez sans que vous le demandiez</w:t>
      </w:r>
      <w:r>
        <w:rPr>
          <w:rFonts w:cstheme="minorHAnsi"/>
          <w:i/>
          <w:color w:val="1D2129"/>
          <w:shd w:val="clear" w:color="auto" w:fill="FFFFFF"/>
          <w:lang w:val="fr-FR"/>
        </w:rPr>
        <w:t>, v</w:t>
      </w:r>
      <w:r w:rsidRPr="00273E26">
        <w:rPr>
          <w:rFonts w:cstheme="minorHAnsi"/>
          <w:i/>
          <w:color w:val="1D2129"/>
          <w:shd w:val="clear" w:color="auto" w:fill="FFFFFF"/>
          <w:lang w:val="fr-FR"/>
        </w:rPr>
        <w:t xml:space="preserve">ous seriez aidé (par Allah) dans cela. </w:t>
      </w:r>
      <w:r w:rsidRPr="005D287A">
        <w:rPr>
          <w:rFonts w:cstheme="minorHAnsi"/>
          <w:b/>
          <w:i/>
          <w:color w:val="1D2129"/>
          <w:shd w:val="clear" w:color="auto" w:fill="FFFFFF"/>
          <w:lang w:val="fr-FR"/>
        </w:rPr>
        <w:t>Et quand tu prends un serment et que tu trouves autre chose de mieux que cela, expie pour (voir rompu) ton serment, et fais ce qui est mieu</w:t>
      </w:r>
      <w:r w:rsidRPr="00273E26">
        <w:rPr>
          <w:rFonts w:cstheme="minorHAnsi"/>
          <w:i/>
          <w:color w:val="1D2129"/>
          <w:shd w:val="clear" w:color="auto" w:fill="FFFFFF"/>
          <w:lang w:val="fr-FR"/>
        </w:rPr>
        <w:t>x. Ce hadith a également été transmis sur l'autorité d'Ibn Farrukh</w:t>
      </w:r>
      <w:r>
        <w:rPr>
          <w:rFonts w:cstheme="minorHAnsi"/>
          <w:color w:val="1D2129"/>
          <w:shd w:val="clear" w:color="auto" w:fill="FFFFFF"/>
          <w:lang w:val="fr-FR"/>
        </w:rPr>
        <w:t> »</w:t>
      </w:r>
      <w:r w:rsidR="00B93344">
        <w:rPr>
          <w:rFonts w:cstheme="minorHAnsi"/>
          <w:color w:val="1D2129"/>
          <w:shd w:val="clear" w:color="auto" w:fill="FFFFFF"/>
          <w:lang w:val="fr-FR"/>
        </w:rPr>
        <w:t xml:space="preserve">, </w:t>
      </w:r>
      <w:r w:rsidRPr="00451F30">
        <w:rPr>
          <w:rFonts w:cstheme="minorHAnsi"/>
          <w:color w:val="1D2129"/>
          <w:shd w:val="clear" w:color="auto" w:fill="FFFFFF"/>
          <w:lang w:val="fr-FR"/>
        </w:rPr>
        <w:t>Sahih Muslim 15: 4062</w:t>
      </w:r>
    </w:p>
    <w:p w14:paraId="6EB121D0" w14:textId="77777777" w:rsidR="00B71D4F" w:rsidRPr="00451F30" w:rsidRDefault="00B71D4F" w:rsidP="00B71D4F">
      <w:pPr>
        <w:spacing w:after="0" w:line="240" w:lineRule="auto"/>
        <w:jc w:val="both"/>
        <w:rPr>
          <w:rFonts w:cstheme="minorHAnsi"/>
          <w:color w:val="1D2129"/>
          <w:shd w:val="clear" w:color="auto" w:fill="FFFFFF"/>
          <w:lang w:val="fr-FR"/>
        </w:rPr>
      </w:pPr>
    </w:p>
    <w:p w14:paraId="1C6B0E64" w14:textId="77777777" w:rsidR="00B71D4F" w:rsidRPr="00451F30" w:rsidRDefault="00644A90" w:rsidP="00B71D4F">
      <w:pPr>
        <w:pStyle w:val="Titre4"/>
        <w:rPr>
          <w:shd w:val="clear" w:color="auto" w:fill="FFFFFF"/>
          <w:lang w:val="fr-FR"/>
        </w:rPr>
      </w:pPr>
      <w:r w:rsidRPr="00451F30">
        <w:rPr>
          <w:shd w:val="clear" w:color="auto" w:fill="FFFFFF"/>
          <w:lang w:val="fr-FR"/>
        </w:rPr>
        <w:t xml:space="preserve">Pas limité à la guerre </w:t>
      </w:r>
    </w:p>
    <w:p w14:paraId="5213E679" w14:textId="77777777" w:rsidR="00B71D4F" w:rsidRPr="00451F30" w:rsidRDefault="00B71D4F" w:rsidP="00B71D4F">
      <w:pPr>
        <w:spacing w:after="0" w:line="240" w:lineRule="auto"/>
        <w:jc w:val="both"/>
        <w:rPr>
          <w:rFonts w:cstheme="minorHAnsi"/>
          <w:color w:val="1D2129"/>
          <w:shd w:val="clear" w:color="auto" w:fill="FFFFFF"/>
          <w:lang w:val="fr-FR"/>
        </w:rPr>
      </w:pPr>
    </w:p>
    <w:p w14:paraId="607D891F"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 xml:space="preserve">En plus de Sahih Bukhari, nous trouvons une narration dans Sahih Muslim concernant </w:t>
      </w:r>
      <w:r w:rsidRPr="00C90C21">
        <w:rPr>
          <w:rFonts w:cstheme="minorHAnsi"/>
          <w:b/>
          <w:color w:val="1D2129"/>
          <w:shd w:val="clear" w:color="auto" w:fill="FFFFFF"/>
          <w:lang w:val="fr-FR"/>
        </w:rPr>
        <w:t>Muhammad</w:t>
      </w:r>
      <w:r>
        <w:rPr>
          <w:rFonts w:cstheme="minorHAnsi"/>
          <w:b/>
          <w:color w:val="1D2129"/>
          <w:shd w:val="clear" w:color="auto" w:fill="FFFFFF"/>
          <w:lang w:val="fr-FR"/>
        </w:rPr>
        <w:t xml:space="preserve"> </w:t>
      </w:r>
      <w:r w:rsidRPr="005D287A">
        <w:rPr>
          <w:rFonts w:cstheme="minorHAnsi"/>
          <w:color w:val="1D2129"/>
          <w:shd w:val="clear" w:color="auto" w:fill="FFFFFF"/>
          <w:lang w:val="fr-FR"/>
        </w:rPr>
        <w:t>(Mahomet)</w:t>
      </w:r>
      <w:r w:rsidRPr="00C90C21">
        <w:rPr>
          <w:rFonts w:cstheme="minorHAnsi"/>
          <w:b/>
          <w:color w:val="1D2129"/>
          <w:shd w:val="clear" w:color="auto" w:fill="FFFFFF"/>
          <w:lang w:val="fr-FR"/>
        </w:rPr>
        <w:t xml:space="preserve"> permettant à un musulman de mentir afin de tuer Ka'b ibn al-Ashraf</w:t>
      </w:r>
      <w:r w:rsidRPr="00451F30">
        <w:rPr>
          <w:rFonts w:cstheme="minorHAnsi"/>
          <w:color w:val="1D2129"/>
          <w:shd w:val="clear" w:color="auto" w:fill="FFFFFF"/>
          <w:lang w:val="fr-FR"/>
        </w:rPr>
        <w:t>, un poète juif qui a écrit un poème antimusulman qui l'a offensé.</w:t>
      </w:r>
    </w:p>
    <w:p w14:paraId="4B0249F2"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 </w:t>
      </w:r>
    </w:p>
    <w:p w14:paraId="31DBA108" w14:textId="43684B89" w:rsidR="00B71D4F" w:rsidRDefault="00644A90" w:rsidP="00B71D4F">
      <w:pPr>
        <w:spacing w:after="0" w:line="240" w:lineRule="auto"/>
        <w:jc w:val="both"/>
        <w:rPr>
          <w:rFonts w:cstheme="minorHAnsi"/>
          <w:i/>
          <w:color w:val="1D2129"/>
          <w:shd w:val="clear" w:color="auto" w:fill="FFFFFF"/>
          <w:lang w:val="fr-FR"/>
        </w:rPr>
      </w:pPr>
      <w:r>
        <w:rPr>
          <w:rFonts w:cstheme="minorHAnsi"/>
          <w:color w:val="1D2129"/>
          <w:shd w:val="clear" w:color="auto" w:fill="FFFFFF"/>
          <w:lang w:val="fr-FR"/>
        </w:rPr>
        <w:t>« </w:t>
      </w:r>
      <w:r w:rsidRPr="005D287A">
        <w:rPr>
          <w:rFonts w:cstheme="minorHAnsi"/>
          <w:i/>
          <w:color w:val="1D2129"/>
          <w:shd w:val="clear" w:color="auto" w:fill="FFFFFF"/>
          <w:lang w:val="fr-FR"/>
        </w:rPr>
        <w:t xml:space="preserve">Il a été rapporté sur l'autorité de Jabir que le </w:t>
      </w:r>
      <w:r w:rsidRPr="005D287A">
        <w:rPr>
          <w:rFonts w:cstheme="minorHAnsi"/>
          <w:b/>
          <w:i/>
          <w:color w:val="1D2129"/>
          <w:shd w:val="clear" w:color="auto" w:fill="FFFFFF"/>
          <w:lang w:val="fr-FR"/>
        </w:rPr>
        <w:t>Messager d'Allah (que la paix soit sur lui) a dit : Qui va tuer Ka'b b. Ashraf ?</w:t>
      </w:r>
      <w:r w:rsidRPr="005D287A">
        <w:rPr>
          <w:rFonts w:cstheme="minorHAnsi"/>
          <w:i/>
          <w:color w:val="1D2129"/>
          <w:shd w:val="clear" w:color="auto" w:fill="FFFFFF"/>
          <w:lang w:val="fr-FR"/>
        </w:rPr>
        <w:t xml:space="preserve"> </w:t>
      </w:r>
      <w:r w:rsidRPr="005D287A">
        <w:rPr>
          <w:rFonts w:cstheme="minorHAnsi"/>
          <w:b/>
          <w:i/>
          <w:color w:val="1D2129"/>
          <w:shd w:val="clear" w:color="auto" w:fill="FFFFFF"/>
          <w:lang w:val="fr-FR"/>
        </w:rPr>
        <w:t>Il a calomnié Allah, l'Exalté et Son Messager.</w:t>
      </w:r>
      <w:r w:rsidRPr="005D287A">
        <w:rPr>
          <w:rFonts w:cstheme="minorHAnsi"/>
          <w:i/>
          <w:color w:val="1D2129"/>
          <w:shd w:val="clear" w:color="auto" w:fill="FFFFFF"/>
          <w:lang w:val="fr-FR"/>
        </w:rPr>
        <w:t xml:space="preserve"> Muhammad b. Maslama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Messager d'Allah, voulez-vous que je devrais le tuer</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xml:space="preserve">? </w:t>
      </w:r>
      <w:r w:rsidRPr="005D287A">
        <w:rPr>
          <w:rFonts w:cstheme="minorHAnsi"/>
          <w:b/>
          <w:i/>
          <w:color w:val="1D2129"/>
          <w:shd w:val="clear" w:color="auto" w:fill="FFFFFF"/>
          <w:lang w:val="fr-FR"/>
        </w:rPr>
        <w:t>Il a dit oui.</w:t>
      </w:r>
      <w:r w:rsidRPr="005D287A">
        <w:rPr>
          <w:rFonts w:cstheme="minorHAnsi"/>
          <w:i/>
          <w:color w:val="1D2129"/>
          <w:shd w:val="clear" w:color="auto" w:fill="FFFFFF"/>
          <w:lang w:val="fr-FR"/>
        </w:rPr>
        <w:t xml:space="preserve">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Permettez-moi de parler (à lui</w:t>
      </w:r>
      <w:r>
        <w:rPr>
          <w:rFonts w:cstheme="minorHAnsi"/>
          <w:i/>
          <w:color w:val="1D2129"/>
          <w:shd w:val="clear" w:color="auto" w:fill="FFFFFF"/>
          <w:lang w:val="fr-FR"/>
        </w:rPr>
        <w:t>,</w:t>
      </w:r>
      <w:r w:rsidRPr="005D287A">
        <w:rPr>
          <w:rFonts w:cstheme="minorHAnsi"/>
          <w:i/>
          <w:color w:val="1D2129"/>
          <w:shd w:val="clear" w:color="auto" w:fill="FFFFFF"/>
          <w:lang w:val="fr-FR"/>
        </w:rPr>
        <w:t xml:space="preserve"> de la manière que je juge convenable).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xml:space="preserve">: </w:t>
      </w:r>
      <w:r w:rsidRPr="006E5A81">
        <w:rPr>
          <w:rFonts w:cstheme="minorHAnsi"/>
          <w:b/>
          <w:i/>
          <w:color w:val="1D2129"/>
          <w:shd w:val="clear" w:color="auto" w:fill="FFFFFF"/>
          <w:lang w:val="fr-FR"/>
        </w:rPr>
        <w:t>Parlez (comme vous voulez).</w:t>
      </w:r>
      <w:r w:rsidRPr="005D287A">
        <w:rPr>
          <w:rFonts w:cstheme="minorHAnsi"/>
          <w:i/>
          <w:color w:val="1D2129"/>
          <w:shd w:val="clear" w:color="auto" w:fill="FFFFFF"/>
          <w:lang w:val="fr-FR"/>
        </w:rPr>
        <w:t xml:space="preserve"> Donc, Muhammad b. Maslama vint à Ka'b et lui parla, se référa à la vieille amitié entre eux et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Cet homme (c'est-à-dire le Saint Prophète) a pris la décision de recueillir la charité (de nous) et cela nous a mis dans une grande détresse. Quand on l'a entendu, Ka'b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xml:space="preserve">: Par </w:t>
      </w:r>
      <w:r w:rsidR="00D34506">
        <w:rPr>
          <w:rFonts w:cstheme="minorHAnsi"/>
          <w:i/>
          <w:color w:val="1D2129"/>
          <w:shd w:val="clear" w:color="auto" w:fill="FFFFFF"/>
          <w:lang w:val="fr-FR"/>
        </w:rPr>
        <w:t>Allah</w:t>
      </w:r>
      <w:r w:rsidRPr="005D287A">
        <w:rPr>
          <w:rFonts w:cstheme="minorHAnsi"/>
          <w:i/>
          <w:color w:val="1D2129"/>
          <w:shd w:val="clear" w:color="auto" w:fill="FFFFFF"/>
          <w:lang w:val="fr-FR"/>
        </w:rPr>
        <w:t>, vous aurez plus de problèmes avec lui. Muhammad b. Maslama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Sans doute, maintenant nous sommes devenus ses disciples et nous n'aimons pas l'abandonner jusqu'à ce que nous voyions ce que</w:t>
      </w:r>
      <w:r>
        <w:rPr>
          <w:rFonts w:cstheme="minorHAnsi"/>
          <w:i/>
          <w:color w:val="1D2129"/>
          <w:shd w:val="clear" w:color="auto" w:fill="FFFFFF"/>
          <w:lang w:val="fr-FR"/>
        </w:rPr>
        <w:t xml:space="preserve"> le tour de</w:t>
      </w:r>
      <w:r w:rsidRPr="005D287A">
        <w:rPr>
          <w:rFonts w:cstheme="minorHAnsi"/>
          <w:i/>
          <w:color w:val="1D2129"/>
          <w:shd w:val="clear" w:color="auto" w:fill="FFFFFF"/>
          <w:lang w:val="fr-FR"/>
        </w:rPr>
        <w:t xml:space="preserve"> ses affaires</w:t>
      </w:r>
      <w:r>
        <w:rPr>
          <w:rFonts w:cstheme="minorHAnsi"/>
          <w:i/>
          <w:color w:val="1D2129"/>
          <w:shd w:val="clear" w:color="auto" w:fill="FFFFFF"/>
          <w:lang w:val="fr-FR"/>
        </w:rPr>
        <w:t xml:space="preserve"> </w:t>
      </w:r>
      <w:r w:rsidRPr="005D287A">
        <w:rPr>
          <w:rFonts w:cstheme="minorHAnsi"/>
          <w:i/>
          <w:color w:val="1D2129"/>
          <w:shd w:val="clear" w:color="auto" w:fill="FFFFFF"/>
          <w:lang w:val="fr-FR"/>
        </w:rPr>
        <w:t>prendr</w:t>
      </w:r>
      <w:r>
        <w:rPr>
          <w:rFonts w:cstheme="minorHAnsi"/>
          <w:i/>
          <w:color w:val="1D2129"/>
          <w:shd w:val="clear" w:color="auto" w:fill="FFFFFF"/>
          <w:lang w:val="fr-FR"/>
        </w:rPr>
        <w:t>a</w:t>
      </w:r>
      <w:r w:rsidRPr="005D287A">
        <w:rPr>
          <w:rFonts w:cstheme="minorHAnsi"/>
          <w:i/>
          <w:color w:val="1D2129"/>
          <w:shd w:val="clear" w:color="auto" w:fill="FFFFFF"/>
          <w:lang w:val="fr-FR"/>
        </w:rPr>
        <w:t>. Je veux que tu me donnes un prêt.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Qu'allez-vous hypothéquer</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Que veux-tu</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Engagez-moi vos femmes.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Vous êtes le plus beau des Arabes</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Devrions-nous engager nos femmes à vous</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Promets-moi tes enfants.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xml:space="preserve">: Le fils de l'un d'entre nous peut abuser de nous en disant qu'il a été promis pour deux </w:t>
      </w:r>
      <w:r>
        <w:rPr>
          <w:rFonts w:cstheme="minorHAnsi"/>
          <w:i/>
          <w:color w:val="1D2129"/>
          <w:shd w:val="clear" w:color="auto" w:fill="FFFFFF"/>
          <w:lang w:val="fr-FR"/>
        </w:rPr>
        <w:t>« </w:t>
      </w:r>
      <w:r w:rsidRPr="005D287A">
        <w:rPr>
          <w:rFonts w:cstheme="minorHAnsi"/>
          <w:i/>
          <w:color w:val="1D2129"/>
          <w:shd w:val="clear" w:color="auto" w:fill="FFFFFF"/>
          <w:lang w:val="fr-FR"/>
        </w:rPr>
        <w:t>wasqs de dat</w:t>
      </w:r>
      <w:r>
        <w:rPr>
          <w:rFonts w:cstheme="minorHAnsi"/>
          <w:i/>
          <w:color w:val="1D2129"/>
          <w:shd w:val="clear" w:color="auto" w:fill="FFFFFF"/>
          <w:lang w:val="fr-FR"/>
        </w:rPr>
        <w:t>t</w:t>
      </w:r>
      <w:r w:rsidRPr="005D287A">
        <w:rPr>
          <w:rFonts w:cstheme="minorHAnsi"/>
          <w:i/>
          <w:color w:val="1D2129"/>
          <w:shd w:val="clear" w:color="auto" w:fill="FFFFFF"/>
          <w:lang w:val="fr-FR"/>
        </w:rPr>
        <w:t>es</w:t>
      </w:r>
      <w:r>
        <w:rPr>
          <w:rFonts w:cstheme="minorHAnsi"/>
          <w:i/>
          <w:color w:val="1D2129"/>
          <w:shd w:val="clear" w:color="auto" w:fill="FFFFFF"/>
          <w:lang w:val="fr-FR"/>
        </w:rPr>
        <w:t> »</w:t>
      </w:r>
      <w:r w:rsidRPr="005D287A">
        <w:rPr>
          <w:rFonts w:cstheme="minorHAnsi"/>
          <w:i/>
          <w:color w:val="1D2129"/>
          <w:shd w:val="clear" w:color="auto" w:fill="FFFFFF"/>
          <w:lang w:val="fr-FR"/>
        </w:rPr>
        <w:t>, mais nous pouvons vous engager (cur) des armes.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D'accord. Alors Muhammad b. Maslama a promis qu'il viendrait à lui avec Harith, Abu 'Abs b. Jabr et Abbad b. Bishr. Alors ils sont venus et l'ont appelé la nuit. Il est descendu à eux. Sufyan dit que tous les narrateurs sauf 'Amr ont déclaré que sa femme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J'entends une voix qui sonne comme la voix du meurtre.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Ce n'est que Muhammad b. Maslama et son frère adoptif, Abu Na'ila. Quand un homme est appelé la nuit même pour être percé d'une lance, il devrait répondre à l'appel. Muhammad a dit à ses compagnons</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xml:space="preserve">: Quand il descendra, j'étendrai mes mains vers sa tête et </w:t>
      </w:r>
      <w:r w:rsidRPr="00BE471F">
        <w:rPr>
          <w:rFonts w:cstheme="minorHAnsi"/>
          <w:b/>
          <w:i/>
          <w:color w:val="1D2129"/>
          <w:shd w:val="clear" w:color="auto" w:fill="FFFFFF"/>
          <w:lang w:val="fr-FR"/>
        </w:rPr>
        <w:t>quand je le tiendrai rapidement, vous devriez faire votre travail.</w:t>
      </w:r>
      <w:r w:rsidRPr="005D287A">
        <w:rPr>
          <w:rFonts w:cstheme="minorHAnsi"/>
          <w:i/>
          <w:color w:val="1D2129"/>
          <w:shd w:val="clear" w:color="auto" w:fill="FFFFFF"/>
          <w:lang w:val="fr-FR"/>
        </w:rPr>
        <w:t xml:space="preserve"> </w:t>
      </w:r>
    </w:p>
    <w:p w14:paraId="3830E36F" w14:textId="4187C91A" w:rsidR="00575C67" w:rsidRDefault="00644A90" w:rsidP="007150A7">
      <w:pPr>
        <w:spacing w:after="0" w:line="240" w:lineRule="auto"/>
        <w:jc w:val="both"/>
        <w:rPr>
          <w:rFonts w:cstheme="minorHAnsi"/>
          <w:color w:val="1D2129"/>
          <w:shd w:val="clear" w:color="auto" w:fill="FFFFFF"/>
          <w:lang w:val="fr-FR"/>
        </w:rPr>
      </w:pPr>
      <w:r w:rsidRPr="005D287A">
        <w:rPr>
          <w:rFonts w:cstheme="minorHAnsi"/>
          <w:i/>
          <w:color w:val="1D2129"/>
          <w:shd w:val="clear" w:color="auto" w:fill="FFFFFF"/>
          <w:lang w:val="fr-FR"/>
        </w:rPr>
        <w:t>Alors, quand il est descendu et qu'il tenait son manteau sous le bras, ils lui ont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Nous sentons de vous une très bonne odeur.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Oui, j'ai avec moi une maîtresse qui est la plus parfumée des femmes d'Arabie.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Permettez-moi de sentir (l'odeur sur votre tête).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Oui, vous pouvez sentir. Alors il l'a attrapé et a senti. Puis il a dit</w:t>
      </w:r>
      <w:r>
        <w:rPr>
          <w:rFonts w:cstheme="minorHAnsi"/>
          <w:i/>
          <w:color w:val="1D2129"/>
          <w:shd w:val="clear" w:color="auto" w:fill="FFFFFF"/>
          <w:lang w:val="fr-FR"/>
        </w:rPr>
        <w:t xml:space="preserve"> </w:t>
      </w:r>
      <w:r w:rsidRPr="005D287A">
        <w:rPr>
          <w:rFonts w:cstheme="minorHAnsi"/>
          <w:i/>
          <w:color w:val="1D2129"/>
          <w:shd w:val="clear" w:color="auto" w:fill="FFFFFF"/>
          <w:lang w:val="fr-FR"/>
        </w:rPr>
        <w:t xml:space="preserve">: Permettez-moi de le faire (encore une fois). </w:t>
      </w:r>
      <w:r w:rsidRPr="006E5A81">
        <w:rPr>
          <w:rFonts w:cstheme="minorHAnsi"/>
          <w:b/>
          <w:i/>
          <w:color w:val="1D2129"/>
          <w:shd w:val="clear" w:color="auto" w:fill="FFFFFF"/>
          <w:lang w:val="fr-FR"/>
        </w:rPr>
        <w:t>Il a ensuite tenu sa tête rapidement et a dit à ses compagnons : Faites votre travail. Et ils l'ont tué</w:t>
      </w:r>
      <w:r>
        <w:rPr>
          <w:rFonts w:cstheme="minorHAnsi"/>
          <w:color w:val="1D2129"/>
          <w:shd w:val="clear" w:color="auto" w:fill="FFFFFF"/>
          <w:lang w:val="fr-FR"/>
        </w:rPr>
        <w:t> »</w:t>
      </w:r>
      <w:r w:rsidR="00B93344">
        <w:rPr>
          <w:rFonts w:cstheme="minorHAnsi"/>
          <w:color w:val="1D2129"/>
          <w:shd w:val="clear" w:color="auto" w:fill="FFFFFF"/>
          <w:lang w:val="fr-FR"/>
        </w:rPr>
        <w:t xml:space="preserve"> ; </w:t>
      </w:r>
      <w:r w:rsidRPr="00451F30">
        <w:rPr>
          <w:rFonts w:cstheme="minorHAnsi"/>
          <w:color w:val="1D2129"/>
          <w:shd w:val="clear" w:color="auto" w:fill="FFFFFF"/>
          <w:lang w:val="fr-FR"/>
        </w:rPr>
        <w:t>Sahih Muslim 19: 4436</w:t>
      </w:r>
      <w:r>
        <w:rPr>
          <w:rStyle w:val="Appelnotedebasdep"/>
          <w:rFonts w:cstheme="minorHAnsi"/>
          <w:color w:val="1D2129"/>
          <w:shd w:val="clear" w:color="auto" w:fill="FFFFFF"/>
          <w:lang w:val="fr-FR"/>
        </w:rPr>
        <w:footnoteReference w:id="435"/>
      </w:r>
      <w:r>
        <w:rPr>
          <w:rFonts w:cstheme="minorHAnsi"/>
          <w:color w:val="1D2129"/>
          <w:shd w:val="clear" w:color="auto" w:fill="FFFFFF"/>
          <w:lang w:val="fr-FR"/>
        </w:rPr>
        <w:t>.</w:t>
      </w:r>
    </w:p>
    <w:p w14:paraId="4691DD49" w14:textId="77777777" w:rsidR="00B71D4F" w:rsidRPr="00451F30" w:rsidRDefault="00B71D4F" w:rsidP="00B71D4F">
      <w:pPr>
        <w:spacing w:after="0" w:line="240" w:lineRule="auto"/>
        <w:jc w:val="both"/>
        <w:rPr>
          <w:rFonts w:cstheme="minorHAnsi"/>
          <w:color w:val="1D2129"/>
          <w:shd w:val="clear" w:color="auto" w:fill="FFFFFF"/>
          <w:lang w:val="fr-FR"/>
        </w:rPr>
      </w:pPr>
    </w:p>
    <w:p w14:paraId="64E309B1" w14:textId="77777777" w:rsidR="00B71D4F" w:rsidRPr="00451F30" w:rsidRDefault="00644A90" w:rsidP="00B71D4F">
      <w:pPr>
        <w:pStyle w:val="Titre3"/>
        <w:rPr>
          <w:shd w:val="clear" w:color="auto" w:fill="FFFFFF"/>
          <w:lang w:val="fr-FR"/>
        </w:rPr>
      </w:pPr>
      <w:bookmarkStart w:id="145" w:name="_Toc510966435"/>
      <w:bookmarkStart w:id="146" w:name="_Toc68429420"/>
      <w:r w:rsidRPr="00451F30">
        <w:rPr>
          <w:shd w:val="clear" w:color="auto" w:fill="FFFFFF"/>
          <w:lang w:val="fr-FR"/>
        </w:rPr>
        <w:t>Ibn Majah</w:t>
      </w:r>
      <w:bookmarkEnd w:id="145"/>
      <w:bookmarkEnd w:id="146"/>
      <w:r w:rsidRPr="00451F30">
        <w:rPr>
          <w:shd w:val="clear" w:color="auto" w:fill="FFFFFF"/>
          <w:lang w:val="fr-FR"/>
        </w:rPr>
        <w:t xml:space="preserve"> </w:t>
      </w:r>
    </w:p>
    <w:p w14:paraId="74F7B2C6" w14:textId="77777777" w:rsidR="00B71D4F" w:rsidRPr="00451F30" w:rsidRDefault="00B71D4F" w:rsidP="00B71D4F">
      <w:pPr>
        <w:spacing w:after="0" w:line="240" w:lineRule="auto"/>
        <w:jc w:val="both"/>
        <w:rPr>
          <w:rFonts w:cstheme="minorHAnsi"/>
          <w:color w:val="1D2129"/>
          <w:shd w:val="clear" w:color="auto" w:fill="FFFFFF"/>
          <w:lang w:val="fr-FR"/>
        </w:rPr>
      </w:pPr>
    </w:p>
    <w:p w14:paraId="5D925036" w14:textId="77777777" w:rsidR="00B71D4F" w:rsidRPr="00451F30" w:rsidRDefault="00644A90" w:rsidP="00B71D4F">
      <w:pPr>
        <w:pStyle w:val="Titre4"/>
        <w:rPr>
          <w:shd w:val="clear" w:color="auto" w:fill="FFFFFF"/>
          <w:lang w:val="fr-FR"/>
        </w:rPr>
      </w:pPr>
      <w:r w:rsidRPr="00451F30">
        <w:rPr>
          <w:shd w:val="clear" w:color="auto" w:fill="FFFFFF"/>
          <w:lang w:val="fr-FR"/>
        </w:rPr>
        <w:t xml:space="preserve">Couvrir les péchés </w:t>
      </w:r>
      <w:r>
        <w:rPr>
          <w:shd w:val="clear" w:color="auto" w:fill="FFFFFF"/>
          <w:lang w:val="fr-FR"/>
        </w:rPr>
        <w:t>des autres musulmans</w:t>
      </w:r>
    </w:p>
    <w:p w14:paraId="511C123D" w14:textId="77777777" w:rsidR="00B71D4F" w:rsidRDefault="00B71D4F" w:rsidP="00B71D4F">
      <w:pPr>
        <w:spacing w:after="0" w:line="240" w:lineRule="auto"/>
        <w:jc w:val="both"/>
        <w:rPr>
          <w:rFonts w:cstheme="minorHAnsi"/>
          <w:color w:val="1D2129"/>
          <w:shd w:val="clear" w:color="auto" w:fill="FFFFFF"/>
          <w:lang w:val="fr-FR"/>
        </w:rPr>
      </w:pPr>
    </w:p>
    <w:p w14:paraId="3CF49A35"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C90C21">
        <w:rPr>
          <w:rFonts w:cstheme="minorHAnsi"/>
          <w:i/>
          <w:color w:val="1D2129"/>
          <w:shd w:val="clear" w:color="auto" w:fill="FFFFFF"/>
          <w:lang w:val="fr-FR"/>
        </w:rPr>
        <w:t>Il a été rapporté d'Abu Hurairah que le Messager d'Allah a dit</w:t>
      </w:r>
      <w:r>
        <w:rPr>
          <w:rFonts w:cstheme="minorHAnsi"/>
          <w:i/>
          <w:color w:val="1D2129"/>
          <w:shd w:val="clear" w:color="auto" w:fill="FFFFFF"/>
          <w:lang w:val="fr-FR"/>
        </w:rPr>
        <w:t xml:space="preserve"> </w:t>
      </w:r>
      <w:r w:rsidRPr="00C90C21">
        <w:rPr>
          <w:rFonts w:cstheme="minorHAnsi"/>
          <w:i/>
          <w:color w:val="1D2129"/>
          <w:shd w:val="clear" w:color="auto" w:fill="FFFFFF"/>
          <w:lang w:val="fr-FR"/>
        </w:rPr>
        <w:t>: "</w:t>
      </w:r>
      <w:r w:rsidRPr="00C90C21">
        <w:rPr>
          <w:rFonts w:cstheme="minorHAnsi"/>
          <w:b/>
          <w:i/>
          <w:color w:val="1D2129"/>
          <w:shd w:val="clear" w:color="auto" w:fill="FFFFFF"/>
          <w:lang w:val="fr-FR"/>
        </w:rPr>
        <w:t>Celui qui couvre (le péché de) un musulman, Allah le couvrira (son péché) dans ce monde et dans l'au-delà</w:t>
      </w:r>
      <w:r w:rsidRPr="00451F30">
        <w:rPr>
          <w:rFonts w:cstheme="minorHAnsi"/>
          <w:color w:val="1D2129"/>
          <w:shd w:val="clear" w:color="auto" w:fill="FFFFFF"/>
          <w:lang w:val="fr-FR"/>
        </w:rPr>
        <w:t>." (Sahih)</w:t>
      </w:r>
      <w:r>
        <w:rPr>
          <w:rFonts w:cstheme="minorHAnsi"/>
          <w:color w:val="1D2129"/>
          <w:shd w:val="clear" w:color="auto" w:fill="FFFFFF"/>
          <w:lang w:val="fr-FR"/>
        </w:rPr>
        <w:t> ».</w:t>
      </w:r>
    </w:p>
    <w:p w14:paraId="38191832" w14:textId="77777777" w:rsidR="00B93344" w:rsidRPr="00451F30" w:rsidRDefault="00B93344" w:rsidP="00B71D4F">
      <w:pPr>
        <w:spacing w:after="0" w:line="240" w:lineRule="auto"/>
        <w:jc w:val="both"/>
        <w:rPr>
          <w:rFonts w:cstheme="minorHAnsi"/>
          <w:color w:val="1D2129"/>
          <w:shd w:val="clear" w:color="auto" w:fill="FFFFFF"/>
          <w:lang w:val="fr-FR"/>
        </w:rPr>
      </w:pPr>
    </w:p>
    <w:p w14:paraId="4AE6B5C7" w14:textId="77777777" w:rsidR="00B71D4F" w:rsidRPr="00451F30" w:rsidRDefault="00644A90" w:rsidP="00B71D4F">
      <w:pPr>
        <w:pStyle w:val="Titre3"/>
        <w:rPr>
          <w:shd w:val="clear" w:color="auto" w:fill="FFFFFF"/>
          <w:lang w:val="fr-FR"/>
        </w:rPr>
      </w:pPr>
      <w:bookmarkStart w:id="147" w:name="_Toc510966436"/>
      <w:bookmarkStart w:id="148" w:name="_Toc68429421"/>
      <w:r w:rsidRPr="00451F30">
        <w:rPr>
          <w:shd w:val="clear" w:color="auto" w:fill="FFFFFF"/>
          <w:lang w:val="fr-FR"/>
        </w:rPr>
        <w:t>Abu Dawud</w:t>
      </w:r>
      <w:bookmarkEnd w:id="147"/>
      <w:bookmarkEnd w:id="148"/>
      <w:r w:rsidRPr="00451F30">
        <w:rPr>
          <w:shd w:val="clear" w:color="auto" w:fill="FFFFFF"/>
          <w:lang w:val="fr-FR"/>
        </w:rPr>
        <w:t xml:space="preserve"> </w:t>
      </w:r>
    </w:p>
    <w:p w14:paraId="0FD879B9" w14:textId="77777777" w:rsidR="00B71D4F" w:rsidRPr="00451F30" w:rsidRDefault="00B71D4F" w:rsidP="00B71D4F">
      <w:pPr>
        <w:spacing w:after="0" w:line="240" w:lineRule="auto"/>
        <w:jc w:val="both"/>
        <w:rPr>
          <w:rFonts w:cstheme="minorHAnsi"/>
          <w:color w:val="1D2129"/>
          <w:shd w:val="clear" w:color="auto" w:fill="FFFFFF"/>
          <w:lang w:val="fr-FR"/>
        </w:rPr>
      </w:pPr>
    </w:p>
    <w:p w14:paraId="7EC26D4B" w14:textId="77777777" w:rsidR="00B71D4F" w:rsidRPr="00451F30" w:rsidRDefault="00644A90" w:rsidP="00B71D4F">
      <w:pPr>
        <w:pStyle w:val="Titre4"/>
        <w:rPr>
          <w:shd w:val="clear" w:color="auto" w:fill="FFFFFF"/>
          <w:lang w:val="fr-FR"/>
        </w:rPr>
      </w:pPr>
      <w:r w:rsidRPr="00451F30">
        <w:rPr>
          <w:shd w:val="clear" w:color="auto" w:fill="FFFFFF"/>
          <w:lang w:val="fr-FR"/>
        </w:rPr>
        <w:t xml:space="preserve">La guerre est une tromperie </w:t>
      </w:r>
    </w:p>
    <w:p w14:paraId="03E7D434" w14:textId="77777777" w:rsidR="00B71D4F" w:rsidRPr="00451F30" w:rsidRDefault="00B71D4F" w:rsidP="00B71D4F">
      <w:pPr>
        <w:spacing w:after="0" w:line="240" w:lineRule="auto"/>
        <w:jc w:val="both"/>
        <w:rPr>
          <w:rFonts w:cstheme="minorHAnsi"/>
          <w:color w:val="1D2129"/>
          <w:shd w:val="clear" w:color="auto" w:fill="FFFFFF"/>
          <w:lang w:val="fr-FR"/>
        </w:rPr>
      </w:pPr>
    </w:p>
    <w:p w14:paraId="2D0401E3" w14:textId="77777777" w:rsidR="00B93344"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F7320F">
        <w:rPr>
          <w:rFonts w:cstheme="minorHAnsi"/>
          <w:i/>
          <w:color w:val="1D2129"/>
          <w:shd w:val="clear" w:color="auto" w:fill="FFFFFF"/>
          <w:lang w:val="fr-FR"/>
        </w:rPr>
        <w:t xml:space="preserve">Rapporté Ka'b ibn Malik : </w:t>
      </w:r>
      <w:r w:rsidRPr="00C90C21">
        <w:rPr>
          <w:rFonts w:cstheme="minorHAnsi"/>
          <w:b/>
          <w:i/>
          <w:color w:val="1D2129"/>
          <w:shd w:val="clear" w:color="auto" w:fill="FFFFFF"/>
          <w:lang w:val="fr-FR"/>
        </w:rPr>
        <w:t>Quand le Prophète</w:t>
      </w:r>
      <w:r w:rsidRPr="00F7320F">
        <w:rPr>
          <w:rFonts w:cstheme="minorHAnsi"/>
          <w:i/>
          <w:color w:val="1D2129"/>
          <w:shd w:val="clear" w:color="auto" w:fill="FFFFFF"/>
          <w:lang w:val="fr-FR"/>
        </w:rPr>
        <w:t xml:space="preserve"> (paix soit sur lui) </w:t>
      </w:r>
      <w:r w:rsidRPr="00C90C21">
        <w:rPr>
          <w:rFonts w:cstheme="minorHAnsi"/>
          <w:b/>
          <w:i/>
          <w:color w:val="1D2129"/>
          <w:shd w:val="clear" w:color="auto" w:fill="FFFFFF"/>
          <w:lang w:val="fr-FR"/>
        </w:rPr>
        <w:t>avait l'intention de faire une expédition</w:t>
      </w:r>
      <w:r>
        <w:rPr>
          <w:rFonts w:cstheme="minorHAnsi"/>
          <w:b/>
          <w:i/>
          <w:color w:val="1D2129"/>
          <w:shd w:val="clear" w:color="auto" w:fill="FFFFFF"/>
          <w:lang w:val="fr-FR"/>
        </w:rPr>
        <w:t xml:space="preserve"> [guerrière]</w:t>
      </w:r>
      <w:r w:rsidRPr="00C90C21">
        <w:rPr>
          <w:rFonts w:cstheme="minorHAnsi"/>
          <w:b/>
          <w:i/>
          <w:color w:val="1D2129"/>
          <w:shd w:val="clear" w:color="auto" w:fill="FFFFFF"/>
          <w:lang w:val="fr-FR"/>
        </w:rPr>
        <w:t>, il prétendait toujours aller ailleurs, et il disait : La guerre est une tromperie</w:t>
      </w:r>
      <w:r>
        <w:rPr>
          <w:rFonts w:cstheme="minorHAnsi"/>
          <w:color w:val="1D2129"/>
          <w:shd w:val="clear" w:color="auto" w:fill="FFFFFF"/>
          <w:lang w:val="fr-FR"/>
        </w:rPr>
        <w:t> »</w:t>
      </w:r>
      <w:r w:rsidR="00B93344">
        <w:rPr>
          <w:rFonts w:cstheme="minorHAnsi"/>
          <w:color w:val="1D2129"/>
          <w:shd w:val="clear" w:color="auto" w:fill="FFFFFF"/>
          <w:lang w:val="fr-FR"/>
        </w:rPr>
        <w:t xml:space="preserve">, </w:t>
      </w:r>
    </w:p>
    <w:p w14:paraId="395C47A8" w14:textId="191746CE" w:rsidR="00B71D4F"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Abu Dawud 14: 2631</w:t>
      </w:r>
      <w:r>
        <w:rPr>
          <w:rStyle w:val="Appelnotedebasdep"/>
          <w:rFonts w:cstheme="minorHAnsi"/>
          <w:color w:val="1D2129"/>
          <w:shd w:val="clear" w:color="auto" w:fill="FFFFFF"/>
          <w:lang w:val="fr-FR"/>
        </w:rPr>
        <w:footnoteReference w:id="436"/>
      </w:r>
      <w:r w:rsidR="00B93344">
        <w:rPr>
          <w:rFonts w:cstheme="minorHAnsi"/>
          <w:color w:val="1D2129"/>
          <w:shd w:val="clear" w:color="auto" w:fill="FFFFFF"/>
          <w:lang w:val="fr-FR"/>
        </w:rPr>
        <w:t>.</w:t>
      </w:r>
    </w:p>
    <w:p w14:paraId="2435BAB8" w14:textId="06A97692" w:rsidR="00B71D4F" w:rsidRDefault="00B71D4F" w:rsidP="00B71D4F">
      <w:pPr>
        <w:spacing w:after="0" w:line="240" w:lineRule="auto"/>
        <w:jc w:val="both"/>
        <w:rPr>
          <w:rFonts w:cstheme="minorHAnsi"/>
          <w:color w:val="1D2129"/>
          <w:shd w:val="clear" w:color="auto" w:fill="FFFFFF"/>
          <w:lang w:val="fr-FR"/>
        </w:rPr>
      </w:pPr>
    </w:p>
    <w:p w14:paraId="37A57A0C" w14:textId="087EB275" w:rsidR="00211EA6" w:rsidRPr="00211EA6" w:rsidRDefault="00211EA6" w:rsidP="00211EA6">
      <w:pPr>
        <w:spacing w:after="0" w:line="240" w:lineRule="auto"/>
        <w:jc w:val="both"/>
        <w:rPr>
          <w:lang w:val="fr-FR"/>
        </w:rPr>
      </w:pPr>
      <w:r>
        <w:rPr>
          <w:rFonts w:cstheme="minorHAnsi"/>
          <w:color w:val="1D2129"/>
          <w:shd w:val="clear" w:color="auto" w:fill="FFFFFF"/>
          <w:lang w:val="fr-FR"/>
        </w:rPr>
        <w:t>A rapprocher d</w:t>
      </w:r>
      <w:r w:rsidR="008E42C5">
        <w:rPr>
          <w:rFonts w:cstheme="minorHAnsi"/>
          <w:color w:val="1D2129"/>
          <w:shd w:val="clear" w:color="auto" w:fill="FFFFFF"/>
          <w:lang w:val="fr-FR"/>
        </w:rPr>
        <w:t>u hadith</w:t>
      </w:r>
      <w:r>
        <w:rPr>
          <w:rFonts w:cstheme="minorHAnsi"/>
          <w:color w:val="1D2129"/>
          <w:shd w:val="clear" w:color="auto" w:fill="FFFFFF"/>
          <w:lang w:val="fr-FR"/>
        </w:rPr>
        <w:t xml:space="preserve"> </w:t>
      </w:r>
      <w:r w:rsidRPr="00211EA6">
        <w:rPr>
          <w:lang w:val="fr-FR"/>
        </w:rPr>
        <w:t>Boukhari livre 52 n°197 « </w:t>
      </w:r>
      <w:r w:rsidRPr="00211EA6">
        <w:rPr>
          <w:i/>
          <w:lang w:val="fr-FR"/>
        </w:rPr>
        <w:t>Quand l’apôtre d’Allah avait l’intention de conduire une expédition de pillage</w:t>
      </w:r>
      <w:r w:rsidRPr="00211EA6">
        <w:rPr>
          <w:lang w:val="fr-FR"/>
        </w:rPr>
        <w:t>, (Ghazvéh ou ghazw ou ghazwa en arabe, ce que l’on traduit en français par razzia – dans le cas du Prophète, un tel pillage constituait un aspect du jihâd) il employait une formule équivoque pour faire croire qu’il allait dans une autre direction »</w:t>
      </w:r>
      <w:r>
        <w:rPr>
          <w:rStyle w:val="Appelnotedebasdep"/>
        </w:rPr>
        <w:footnoteReference w:id="437"/>
      </w:r>
      <w:r w:rsidRPr="00211EA6">
        <w:rPr>
          <w:lang w:val="fr-FR"/>
        </w:rPr>
        <w:t>.</w:t>
      </w:r>
    </w:p>
    <w:p w14:paraId="0E7757DE" w14:textId="77777777" w:rsidR="00211EA6" w:rsidRPr="00451F30" w:rsidRDefault="00211EA6" w:rsidP="00B71D4F">
      <w:pPr>
        <w:spacing w:after="0" w:line="240" w:lineRule="auto"/>
        <w:jc w:val="both"/>
        <w:rPr>
          <w:rFonts w:cstheme="minorHAnsi"/>
          <w:color w:val="1D2129"/>
          <w:shd w:val="clear" w:color="auto" w:fill="FFFFFF"/>
          <w:lang w:val="fr-FR"/>
        </w:rPr>
      </w:pPr>
    </w:p>
    <w:p w14:paraId="3C48F1A5" w14:textId="77777777" w:rsidR="00B71D4F" w:rsidRPr="00451F30" w:rsidRDefault="00644A90" w:rsidP="00B71D4F">
      <w:pPr>
        <w:pStyle w:val="Titre4"/>
        <w:rPr>
          <w:shd w:val="clear" w:color="auto" w:fill="FFFFFF"/>
          <w:lang w:val="fr-FR"/>
        </w:rPr>
      </w:pPr>
      <w:r>
        <w:rPr>
          <w:shd w:val="clear" w:color="auto" w:fill="FFFFFF"/>
          <w:lang w:val="fr-FR"/>
        </w:rPr>
        <w:t xml:space="preserve">Le </w:t>
      </w:r>
      <w:r w:rsidRPr="00451F30">
        <w:rPr>
          <w:shd w:val="clear" w:color="auto" w:fill="FFFFFF"/>
          <w:lang w:val="fr-FR"/>
        </w:rPr>
        <w:t xml:space="preserve">Jihad est perpétuel </w:t>
      </w:r>
    </w:p>
    <w:p w14:paraId="556B27BF" w14:textId="77777777" w:rsidR="00B71D4F" w:rsidRPr="00451F30" w:rsidRDefault="00B71D4F" w:rsidP="00B71D4F">
      <w:pPr>
        <w:spacing w:after="0" w:line="240" w:lineRule="auto"/>
        <w:jc w:val="both"/>
        <w:rPr>
          <w:rFonts w:cstheme="minorHAnsi"/>
          <w:color w:val="1D2129"/>
          <w:shd w:val="clear" w:color="auto" w:fill="FFFFFF"/>
          <w:lang w:val="fr-FR"/>
        </w:rPr>
      </w:pPr>
    </w:p>
    <w:p w14:paraId="0AE0BE4E"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 xml:space="preserve">Si le jihad est perpétuel, cela signifie (selon la théologie islamique) que les musulmans sont toujours en état de guerre. Si les musulmans sont toujours en état de guerre, </w:t>
      </w:r>
      <w:r w:rsidRPr="00C90C21">
        <w:rPr>
          <w:rFonts w:cstheme="minorHAnsi"/>
          <w:i/>
          <w:color w:val="1D2129"/>
          <w:shd w:val="clear" w:color="auto" w:fill="FFFFFF"/>
          <w:lang w:val="fr-FR"/>
        </w:rPr>
        <w:t>cela signifie que la tromperie est toujours permise, indépendamment de l'absence de toute guerre visible contre les non-musulmans</w:t>
      </w:r>
      <w:r w:rsidRPr="00451F30">
        <w:rPr>
          <w:rFonts w:cstheme="minorHAnsi"/>
          <w:color w:val="1D2129"/>
          <w:shd w:val="clear" w:color="auto" w:fill="FFFFFF"/>
          <w:lang w:val="fr-FR"/>
        </w:rPr>
        <w:t>.</w:t>
      </w:r>
    </w:p>
    <w:p w14:paraId="6AF169BC" w14:textId="77777777" w:rsidR="00B71D4F" w:rsidRPr="00451F30" w:rsidRDefault="00B71D4F" w:rsidP="00B71D4F">
      <w:pPr>
        <w:spacing w:after="0" w:line="240" w:lineRule="auto"/>
        <w:jc w:val="both"/>
        <w:rPr>
          <w:rFonts w:cstheme="minorHAnsi"/>
          <w:color w:val="1D2129"/>
          <w:shd w:val="clear" w:color="auto" w:fill="FFFFFF"/>
          <w:lang w:val="fr-FR"/>
        </w:rPr>
      </w:pPr>
    </w:p>
    <w:p w14:paraId="07FE54A6" w14:textId="4C764C23"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C90C21">
        <w:rPr>
          <w:rFonts w:cstheme="minorHAnsi"/>
          <w:i/>
          <w:color w:val="1D2129"/>
          <w:shd w:val="clear" w:color="auto" w:fill="FFFFFF"/>
          <w:lang w:val="fr-FR"/>
        </w:rPr>
        <w:t xml:space="preserve">Anas ibn Malik : Le Prophète (Salla Allah'Alaihi Wa Sallam) a dit : Trois choses sont les racines de la foi : s'abstenir de tuer quelqu'un qui dit : "Il n'y a pas d'autre </w:t>
      </w:r>
      <w:r w:rsidR="00D34506">
        <w:rPr>
          <w:rFonts w:cstheme="minorHAnsi"/>
          <w:i/>
          <w:color w:val="1D2129"/>
          <w:shd w:val="clear" w:color="auto" w:fill="FFFFFF"/>
          <w:lang w:val="fr-FR"/>
        </w:rPr>
        <w:t>Allah</w:t>
      </w:r>
      <w:r w:rsidRPr="00C90C21">
        <w:rPr>
          <w:rFonts w:cstheme="minorHAnsi"/>
          <w:i/>
          <w:color w:val="1D2129"/>
          <w:shd w:val="clear" w:color="auto" w:fill="FFFFFF"/>
          <w:lang w:val="fr-FR"/>
        </w:rPr>
        <w:t xml:space="preserve"> qu'Allah" et ne pas le déclarer incroyant, quel que soit le péché il s'engage, et ne pas l'excommunier de l'Islam pour son action ; et </w:t>
      </w:r>
      <w:r w:rsidRPr="00C90C21">
        <w:rPr>
          <w:rFonts w:cstheme="minorHAnsi"/>
          <w:b/>
          <w:i/>
          <w:color w:val="1D2129"/>
          <w:shd w:val="clear" w:color="auto" w:fill="FFFFFF"/>
          <w:lang w:val="fr-FR"/>
        </w:rPr>
        <w:t>le jihad sera exécuté continuellement depuis le jour où Allah m'a envoyé comme prophète jusqu'au jour où le dernier membre de ma communauté se battra avec le Dajjal</w:t>
      </w:r>
      <w:r w:rsidRPr="00C90C21">
        <w:rPr>
          <w:rFonts w:cstheme="minorHAnsi"/>
          <w:i/>
          <w:color w:val="1D2129"/>
          <w:shd w:val="clear" w:color="auto" w:fill="FFFFFF"/>
          <w:lang w:val="fr-FR"/>
        </w:rPr>
        <w:t xml:space="preserve"> (Antéchrist). La tyrannie de n'importe quel tyran et la justice de n'importe quel (dirigeant) ne l'invalidera pas. Il faut avoir foi dans le décret divin</w:t>
      </w:r>
      <w:r>
        <w:rPr>
          <w:rFonts w:cstheme="minorHAnsi"/>
          <w:color w:val="1D2129"/>
          <w:shd w:val="clear" w:color="auto" w:fill="FFFFFF"/>
          <w:lang w:val="fr-FR"/>
        </w:rPr>
        <w:t> »</w:t>
      </w:r>
      <w:r w:rsidR="00B93344">
        <w:rPr>
          <w:rFonts w:cstheme="minorHAnsi"/>
          <w:color w:val="1D2129"/>
          <w:shd w:val="clear" w:color="auto" w:fill="FFFFFF"/>
          <w:lang w:val="fr-FR"/>
        </w:rPr>
        <w:t xml:space="preserve">, </w:t>
      </w:r>
      <w:r w:rsidRPr="00451F30">
        <w:rPr>
          <w:rFonts w:cstheme="minorHAnsi"/>
          <w:color w:val="1D2129"/>
          <w:shd w:val="clear" w:color="auto" w:fill="FFFFFF"/>
          <w:lang w:val="fr-FR"/>
        </w:rPr>
        <w:t>Sunan Abu Dawud 14: 2526</w:t>
      </w:r>
      <w:r>
        <w:rPr>
          <w:rStyle w:val="Appelnotedebasdep"/>
          <w:rFonts w:cstheme="minorHAnsi"/>
          <w:color w:val="1D2129"/>
          <w:shd w:val="clear" w:color="auto" w:fill="FFFFFF"/>
          <w:lang w:val="fr-FR"/>
        </w:rPr>
        <w:footnoteReference w:id="438"/>
      </w:r>
    </w:p>
    <w:p w14:paraId="43020B58" w14:textId="77777777" w:rsidR="00B71D4F" w:rsidRDefault="00B71D4F" w:rsidP="00B71D4F">
      <w:pPr>
        <w:spacing w:after="0" w:line="240" w:lineRule="auto"/>
        <w:jc w:val="both"/>
        <w:rPr>
          <w:rFonts w:cstheme="minorHAnsi"/>
          <w:color w:val="1D2129"/>
          <w:shd w:val="clear" w:color="auto" w:fill="FFFFFF"/>
          <w:lang w:val="fr-FR"/>
        </w:rPr>
      </w:pPr>
    </w:p>
    <w:p w14:paraId="4079FACC" w14:textId="77777777" w:rsidR="00B71D4F"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Note : si le djihad est perpétuel, cela veut dire que toute trêve ne peut être que temporaire.</w:t>
      </w:r>
    </w:p>
    <w:p w14:paraId="2297370F" w14:textId="77777777" w:rsidR="0053119D" w:rsidRPr="00451F30" w:rsidRDefault="0053119D" w:rsidP="00B71D4F">
      <w:pPr>
        <w:spacing w:after="0" w:line="240" w:lineRule="auto"/>
        <w:jc w:val="both"/>
        <w:rPr>
          <w:rFonts w:cstheme="minorHAnsi"/>
          <w:color w:val="1D2129"/>
          <w:shd w:val="clear" w:color="auto" w:fill="FFFFFF"/>
          <w:lang w:val="fr-FR"/>
        </w:rPr>
      </w:pPr>
    </w:p>
    <w:p w14:paraId="1E27F0D9" w14:textId="77777777" w:rsidR="00B71D4F" w:rsidRPr="00451F30" w:rsidRDefault="00644A90" w:rsidP="00B71D4F">
      <w:pPr>
        <w:pStyle w:val="Titre2"/>
        <w:rPr>
          <w:shd w:val="clear" w:color="auto" w:fill="FFFFFF"/>
          <w:lang w:val="fr-FR"/>
        </w:rPr>
      </w:pPr>
      <w:bookmarkStart w:id="149" w:name="_Toc510966437"/>
      <w:bookmarkStart w:id="150" w:name="_Toc68429422"/>
      <w:r w:rsidRPr="00451F30">
        <w:rPr>
          <w:shd w:val="clear" w:color="auto" w:fill="FFFFFF"/>
          <w:lang w:val="fr-FR"/>
        </w:rPr>
        <w:t>Sira</w:t>
      </w:r>
      <w:bookmarkEnd w:id="149"/>
      <w:bookmarkEnd w:id="150"/>
      <w:r w:rsidRPr="00451F30">
        <w:rPr>
          <w:shd w:val="clear" w:color="auto" w:fill="FFFFFF"/>
          <w:lang w:val="fr-FR"/>
        </w:rPr>
        <w:t xml:space="preserve"> </w:t>
      </w:r>
    </w:p>
    <w:p w14:paraId="7D4F89B9" w14:textId="77777777" w:rsidR="00B71D4F" w:rsidRPr="00451F30" w:rsidRDefault="00B71D4F" w:rsidP="00B71D4F">
      <w:pPr>
        <w:spacing w:after="0" w:line="240" w:lineRule="auto"/>
        <w:jc w:val="both"/>
        <w:rPr>
          <w:rFonts w:cstheme="minorHAnsi"/>
          <w:color w:val="1D2129"/>
          <w:shd w:val="clear" w:color="auto" w:fill="FFFFFF"/>
          <w:lang w:val="fr-FR"/>
        </w:rPr>
      </w:pPr>
    </w:p>
    <w:p w14:paraId="6F6376B0" w14:textId="77777777" w:rsidR="00B71D4F" w:rsidRPr="00451F30" w:rsidRDefault="00644A90" w:rsidP="00B71D4F">
      <w:pPr>
        <w:pStyle w:val="Titre3"/>
        <w:rPr>
          <w:shd w:val="clear" w:color="auto" w:fill="FFFFFF"/>
          <w:lang w:val="fr-FR"/>
        </w:rPr>
      </w:pPr>
      <w:bookmarkStart w:id="151" w:name="_Toc510966438"/>
      <w:bookmarkStart w:id="152" w:name="_Toc68429423"/>
      <w:r w:rsidRPr="00451F30">
        <w:rPr>
          <w:shd w:val="clear" w:color="auto" w:fill="FFFFFF"/>
          <w:lang w:val="fr-FR"/>
        </w:rPr>
        <w:t>Ibn Ishaq</w:t>
      </w:r>
      <w:bookmarkEnd w:id="151"/>
      <w:bookmarkEnd w:id="152"/>
      <w:r w:rsidRPr="00451F30">
        <w:rPr>
          <w:shd w:val="clear" w:color="auto" w:fill="FFFFFF"/>
          <w:lang w:val="fr-FR"/>
        </w:rPr>
        <w:t xml:space="preserve"> </w:t>
      </w:r>
    </w:p>
    <w:p w14:paraId="55CD4123" w14:textId="77777777" w:rsidR="00B71D4F" w:rsidRPr="00451F30" w:rsidRDefault="00B71D4F" w:rsidP="00B71D4F">
      <w:pPr>
        <w:spacing w:after="0" w:line="240" w:lineRule="auto"/>
        <w:jc w:val="both"/>
        <w:rPr>
          <w:rFonts w:cstheme="minorHAnsi"/>
          <w:color w:val="1D2129"/>
          <w:shd w:val="clear" w:color="auto" w:fill="FFFFFF"/>
          <w:lang w:val="fr-FR"/>
        </w:rPr>
      </w:pPr>
    </w:p>
    <w:p w14:paraId="3E48B7A7"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C83E37">
        <w:rPr>
          <w:rFonts w:cstheme="minorHAnsi"/>
          <w:b/>
          <w:i/>
          <w:color w:val="1D2129"/>
          <w:shd w:val="clear" w:color="auto" w:fill="FFFFFF"/>
          <w:lang w:val="fr-FR"/>
        </w:rPr>
        <w:t>Je suis le meilleur des comploteurs. Je les ai trompés avec ma ruse</w:t>
      </w:r>
      <w:r w:rsidRPr="00C83E37">
        <w:rPr>
          <w:rFonts w:cstheme="minorHAnsi"/>
          <w:i/>
          <w:color w:val="1D2129"/>
          <w:shd w:val="clear" w:color="auto" w:fill="FFFFFF"/>
          <w:lang w:val="fr-FR"/>
        </w:rPr>
        <w:t>, de sorte que je vous ai délivrés d'eux</w:t>
      </w:r>
      <w:r>
        <w:rPr>
          <w:rFonts w:cstheme="minorHAnsi"/>
          <w:color w:val="1D2129"/>
          <w:shd w:val="clear" w:color="auto" w:fill="FFFFFF"/>
          <w:lang w:val="fr-FR"/>
        </w:rPr>
        <w:t> »</w:t>
      </w:r>
      <w:r w:rsidRPr="00451F30">
        <w:rPr>
          <w:rFonts w:cstheme="minorHAnsi"/>
          <w:color w:val="1D2129"/>
          <w:shd w:val="clear" w:color="auto" w:fill="FFFFFF"/>
          <w:lang w:val="fr-FR"/>
        </w:rPr>
        <w:t>.</w:t>
      </w:r>
      <w:r w:rsidR="00444C52">
        <w:rPr>
          <w:rFonts w:cstheme="minorHAnsi"/>
          <w:color w:val="1D2129"/>
          <w:shd w:val="clear" w:color="auto" w:fill="FFFFFF"/>
          <w:lang w:val="fr-FR"/>
        </w:rPr>
        <w:t xml:space="preserve"> </w:t>
      </w:r>
      <w:r w:rsidRPr="00451F30">
        <w:rPr>
          <w:rFonts w:cstheme="minorHAnsi"/>
          <w:color w:val="1D2129"/>
          <w:shd w:val="clear" w:color="auto" w:fill="FFFFFF"/>
          <w:lang w:val="fr-FR"/>
        </w:rPr>
        <w:t>Ishaq: 323</w:t>
      </w:r>
      <w:r w:rsidR="00444C52">
        <w:rPr>
          <w:rFonts w:cstheme="minorHAnsi"/>
          <w:color w:val="1D2129"/>
          <w:shd w:val="clear" w:color="auto" w:fill="FFFFFF"/>
          <w:lang w:val="fr-FR"/>
        </w:rPr>
        <w:t>.</w:t>
      </w:r>
    </w:p>
    <w:p w14:paraId="06BA56A4" w14:textId="77777777" w:rsidR="00B71D4F" w:rsidRPr="00451F30" w:rsidRDefault="00B71D4F" w:rsidP="00B71D4F">
      <w:pPr>
        <w:spacing w:after="0" w:line="240" w:lineRule="auto"/>
        <w:jc w:val="both"/>
        <w:rPr>
          <w:rFonts w:cstheme="minorHAnsi"/>
          <w:color w:val="1D2129"/>
          <w:shd w:val="clear" w:color="auto" w:fill="FFFFFF"/>
          <w:lang w:val="fr-FR"/>
        </w:rPr>
      </w:pPr>
    </w:p>
    <w:p w14:paraId="359A844E" w14:textId="6A83EF0C"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C83E37">
        <w:rPr>
          <w:rFonts w:cstheme="minorHAnsi"/>
          <w:i/>
          <w:color w:val="1D2129"/>
          <w:shd w:val="clear" w:color="auto" w:fill="FFFFFF"/>
          <w:lang w:val="fr-FR"/>
        </w:rPr>
        <w:t>Le corps de Ka'b a été laissé prostré [humilié dans la soumission]. Après sa chute, tous les Juifs Nadir ont été amenés bas. L'épée à la main</w:t>
      </w:r>
      <w:r>
        <w:rPr>
          <w:rFonts w:cstheme="minorHAnsi"/>
          <w:i/>
          <w:color w:val="1D2129"/>
          <w:shd w:val="clear" w:color="auto" w:fill="FFFFFF"/>
          <w:lang w:val="fr-FR"/>
        </w:rPr>
        <w:t>,</w:t>
      </w:r>
      <w:r w:rsidRPr="00C83E37">
        <w:rPr>
          <w:rFonts w:cstheme="minorHAnsi"/>
          <w:i/>
          <w:color w:val="1D2129"/>
          <w:shd w:val="clear" w:color="auto" w:fill="FFFFFF"/>
          <w:lang w:val="fr-FR"/>
        </w:rPr>
        <w:t xml:space="preserve"> nous l'avons coupé</w:t>
      </w:r>
      <w:r w:rsidR="00B93344">
        <w:rPr>
          <w:rFonts w:cstheme="minorHAnsi"/>
          <w:i/>
          <w:color w:val="1D2129"/>
          <w:shd w:val="clear" w:color="auto" w:fill="FFFFFF"/>
          <w:lang w:val="fr-FR"/>
        </w:rPr>
        <w:t>e</w:t>
      </w:r>
      <w:r w:rsidRPr="00C83E37">
        <w:rPr>
          <w:rFonts w:cstheme="minorHAnsi"/>
          <w:i/>
          <w:color w:val="1D2129"/>
          <w:shd w:val="clear" w:color="auto" w:fill="FFFFFF"/>
          <w:lang w:val="fr-FR"/>
        </w:rPr>
        <w:t xml:space="preserve">. </w:t>
      </w:r>
      <w:r w:rsidRPr="00C83E37">
        <w:rPr>
          <w:rFonts w:cstheme="minorHAnsi"/>
          <w:b/>
          <w:i/>
          <w:color w:val="1D2129"/>
          <w:shd w:val="clear" w:color="auto" w:fill="FFFFFF"/>
          <w:lang w:val="fr-FR"/>
        </w:rPr>
        <w:t>Par ordre de Muhammad</w:t>
      </w:r>
      <w:r w:rsidRPr="00C83E37">
        <w:rPr>
          <w:rFonts w:cstheme="minorHAnsi"/>
          <w:i/>
          <w:color w:val="1D2129"/>
          <w:shd w:val="clear" w:color="auto" w:fill="FFFFFF"/>
          <w:lang w:val="fr-FR"/>
        </w:rPr>
        <w:t xml:space="preserve"> nous avons été envoyés secrètement par nuit. Frère qui tue le frère. </w:t>
      </w:r>
      <w:r w:rsidRPr="00C83E37">
        <w:rPr>
          <w:rFonts w:cstheme="minorHAnsi"/>
          <w:b/>
          <w:i/>
          <w:color w:val="1D2129"/>
          <w:shd w:val="clear" w:color="auto" w:fill="FFFFFF"/>
          <w:lang w:val="fr-FR"/>
        </w:rPr>
        <w:t>Nous l'avons attiré à sa mort avec ruse.</w:t>
      </w:r>
      <w:r w:rsidRPr="00C83E37">
        <w:rPr>
          <w:rFonts w:cstheme="minorHAnsi"/>
          <w:i/>
          <w:color w:val="1D2129"/>
          <w:shd w:val="clear" w:color="auto" w:fill="FFFFFF"/>
          <w:lang w:val="fr-FR"/>
        </w:rPr>
        <w:t xml:space="preserve"> Voyageant de nuit, audacieux comme des lions, nous sommes allés chez lui. Nous lui avons fait goûter la mort avec nos épées mortelles. Nous avons cherché la victoire pour la religion du Prophète</w:t>
      </w:r>
      <w:r>
        <w:rPr>
          <w:rFonts w:cstheme="minorHAnsi"/>
          <w:color w:val="1D2129"/>
          <w:shd w:val="clear" w:color="auto" w:fill="FFFFFF"/>
          <w:lang w:val="fr-FR"/>
        </w:rPr>
        <w:t> »</w:t>
      </w:r>
      <w:r w:rsidRPr="00451F30">
        <w:rPr>
          <w:rFonts w:cstheme="minorHAnsi"/>
          <w:color w:val="1D2129"/>
          <w:shd w:val="clear" w:color="auto" w:fill="FFFFFF"/>
          <w:lang w:val="fr-FR"/>
        </w:rPr>
        <w:t>.</w:t>
      </w:r>
      <w:r w:rsidR="00444C52">
        <w:rPr>
          <w:rFonts w:cstheme="minorHAnsi"/>
          <w:color w:val="1D2129"/>
          <w:shd w:val="clear" w:color="auto" w:fill="FFFFFF"/>
          <w:lang w:val="fr-FR"/>
        </w:rPr>
        <w:t xml:space="preserve"> </w:t>
      </w:r>
      <w:r w:rsidRPr="00451F30">
        <w:rPr>
          <w:rFonts w:cstheme="minorHAnsi"/>
          <w:color w:val="1D2129"/>
          <w:shd w:val="clear" w:color="auto" w:fill="FFFFFF"/>
          <w:lang w:val="fr-FR"/>
        </w:rPr>
        <w:t>Ishaq: 368</w:t>
      </w:r>
      <w:r w:rsidR="00444C52">
        <w:rPr>
          <w:rFonts w:cstheme="minorHAnsi"/>
          <w:color w:val="1D2129"/>
          <w:shd w:val="clear" w:color="auto" w:fill="FFFFFF"/>
          <w:lang w:val="fr-FR"/>
        </w:rPr>
        <w:t>.</w:t>
      </w:r>
    </w:p>
    <w:p w14:paraId="03D27D0E" w14:textId="77777777" w:rsidR="00B71D4F" w:rsidRPr="00451F30" w:rsidRDefault="00B71D4F" w:rsidP="00B71D4F">
      <w:pPr>
        <w:spacing w:after="0" w:line="240" w:lineRule="auto"/>
        <w:jc w:val="both"/>
        <w:rPr>
          <w:rFonts w:cstheme="minorHAnsi"/>
          <w:color w:val="1D2129"/>
          <w:shd w:val="clear" w:color="auto" w:fill="FFFFFF"/>
          <w:lang w:val="fr-FR"/>
        </w:rPr>
      </w:pPr>
    </w:p>
    <w:p w14:paraId="3D1437F6" w14:textId="77777777" w:rsidR="00B71D4F" w:rsidRPr="00451F30" w:rsidRDefault="00644A90" w:rsidP="00B71D4F">
      <w:pPr>
        <w:spacing w:after="0" w:line="240" w:lineRule="auto"/>
        <w:jc w:val="both"/>
        <w:rPr>
          <w:rFonts w:cstheme="minorHAnsi"/>
          <w:color w:val="1D2129"/>
          <w:shd w:val="clear" w:color="auto" w:fill="FFFFFF"/>
          <w:lang w:val="fr-FR"/>
        </w:rPr>
      </w:pPr>
      <w:r w:rsidRPr="00C83E37">
        <w:rPr>
          <w:rFonts w:cstheme="minorHAnsi"/>
          <w:i/>
          <w:color w:val="1D2129"/>
          <w:shd w:val="clear" w:color="auto" w:fill="FFFFFF"/>
          <w:lang w:val="fr-FR"/>
        </w:rPr>
        <w:t>« </w:t>
      </w:r>
      <w:r w:rsidRPr="00C83E37">
        <w:rPr>
          <w:rFonts w:cstheme="minorHAnsi"/>
          <w:b/>
          <w:i/>
          <w:color w:val="1D2129"/>
          <w:shd w:val="clear" w:color="auto" w:fill="FFFFFF"/>
          <w:lang w:val="fr-FR"/>
        </w:rPr>
        <w:t>L'un des pères des jeunes hommes</w:t>
      </w:r>
      <w:r w:rsidRPr="00C83E37">
        <w:rPr>
          <w:rFonts w:cstheme="minorHAnsi"/>
          <w:i/>
          <w:color w:val="1D2129"/>
          <w:shd w:val="clear" w:color="auto" w:fill="FFFFFF"/>
          <w:lang w:val="fr-FR"/>
        </w:rPr>
        <w:t xml:space="preserve"> a affronté Muhammad et a dit : « </w:t>
      </w:r>
      <w:r w:rsidRPr="00C83E37">
        <w:rPr>
          <w:rFonts w:cstheme="minorHAnsi"/>
          <w:b/>
          <w:i/>
          <w:color w:val="1D2129"/>
          <w:shd w:val="clear" w:color="auto" w:fill="FFFFFF"/>
          <w:lang w:val="fr-FR"/>
        </w:rPr>
        <w:t>Vous avez volé la vie de mon fils par votre tromperie et m'a apporté un grand chagrin »</w:t>
      </w:r>
      <w:r>
        <w:rPr>
          <w:rFonts w:cstheme="minorHAnsi"/>
          <w:color w:val="1D2129"/>
          <w:shd w:val="clear" w:color="auto" w:fill="FFFFFF"/>
          <w:lang w:val="fr-FR"/>
        </w:rPr>
        <w:t> »</w:t>
      </w:r>
      <w:r w:rsidRPr="00451F30">
        <w:rPr>
          <w:rFonts w:cstheme="minorHAnsi"/>
          <w:color w:val="1D2129"/>
          <w:shd w:val="clear" w:color="auto" w:fill="FFFFFF"/>
          <w:lang w:val="fr-FR"/>
        </w:rPr>
        <w:t>.</w:t>
      </w:r>
      <w:r w:rsidR="00444C52">
        <w:rPr>
          <w:rFonts w:cstheme="minorHAnsi"/>
          <w:color w:val="1D2129"/>
          <w:shd w:val="clear" w:color="auto" w:fill="FFFFFF"/>
          <w:lang w:val="fr-FR"/>
        </w:rPr>
        <w:t xml:space="preserve"> </w:t>
      </w:r>
      <w:r w:rsidRPr="00451F30">
        <w:rPr>
          <w:rFonts w:cstheme="minorHAnsi"/>
          <w:color w:val="1D2129"/>
          <w:shd w:val="clear" w:color="auto" w:fill="FFFFFF"/>
          <w:lang w:val="fr-FR"/>
        </w:rPr>
        <w:t>Ishaq: 383</w:t>
      </w:r>
      <w:r w:rsidR="00444C52">
        <w:rPr>
          <w:rFonts w:cstheme="minorHAnsi"/>
          <w:color w:val="1D2129"/>
          <w:shd w:val="clear" w:color="auto" w:fill="FFFFFF"/>
          <w:lang w:val="fr-FR"/>
        </w:rPr>
        <w:t>.</w:t>
      </w:r>
    </w:p>
    <w:p w14:paraId="4BB3A2D8" w14:textId="77777777" w:rsidR="00B71D4F" w:rsidRPr="00451F30" w:rsidRDefault="00B71D4F" w:rsidP="00B71D4F">
      <w:pPr>
        <w:spacing w:after="0" w:line="240" w:lineRule="auto"/>
        <w:jc w:val="both"/>
        <w:rPr>
          <w:rFonts w:cstheme="minorHAnsi"/>
          <w:color w:val="1D2129"/>
          <w:shd w:val="clear" w:color="auto" w:fill="FFFFFF"/>
          <w:lang w:val="fr-FR"/>
        </w:rPr>
      </w:pPr>
    </w:p>
    <w:p w14:paraId="457B2770"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C83E37">
        <w:rPr>
          <w:rFonts w:cstheme="minorHAnsi"/>
          <w:b/>
          <w:i/>
          <w:color w:val="1D2129"/>
          <w:shd w:val="clear" w:color="auto" w:fill="FFFFFF"/>
          <w:lang w:val="fr-FR"/>
        </w:rPr>
        <w:t>Par l'ordre de Muhammad nous les avons séduits</w:t>
      </w:r>
      <w:r>
        <w:rPr>
          <w:rFonts w:cstheme="minorHAnsi"/>
          <w:color w:val="1D2129"/>
          <w:shd w:val="clear" w:color="auto" w:fill="FFFFFF"/>
          <w:lang w:val="fr-FR"/>
        </w:rPr>
        <w:t> »</w:t>
      </w:r>
      <w:r w:rsidRPr="00451F30">
        <w:rPr>
          <w:rFonts w:cstheme="minorHAnsi"/>
          <w:color w:val="1D2129"/>
          <w:shd w:val="clear" w:color="auto" w:fill="FFFFFF"/>
          <w:lang w:val="fr-FR"/>
        </w:rPr>
        <w:t>.</w:t>
      </w:r>
      <w:r w:rsidR="00444C52">
        <w:rPr>
          <w:rFonts w:cstheme="minorHAnsi"/>
          <w:color w:val="1D2129"/>
          <w:shd w:val="clear" w:color="auto" w:fill="FFFFFF"/>
          <w:lang w:val="fr-FR"/>
        </w:rPr>
        <w:t xml:space="preserve"> </w:t>
      </w:r>
      <w:r w:rsidRPr="00451F30">
        <w:rPr>
          <w:rFonts w:cstheme="minorHAnsi"/>
          <w:color w:val="1D2129"/>
          <w:shd w:val="clear" w:color="auto" w:fill="FFFFFF"/>
          <w:lang w:val="fr-FR"/>
        </w:rPr>
        <w:t>Ishaq: 442</w:t>
      </w:r>
      <w:r w:rsidR="00444C52">
        <w:rPr>
          <w:rFonts w:cstheme="minorHAnsi"/>
          <w:color w:val="1D2129"/>
          <w:shd w:val="clear" w:color="auto" w:fill="FFFFFF"/>
          <w:lang w:val="fr-FR"/>
        </w:rPr>
        <w:t>.</w:t>
      </w:r>
    </w:p>
    <w:p w14:paraId="20A4CDE7" w14:textId="77777777" w:rsidR="00B71D4F" w:rsidRPr="00451F30" w:rsidRDefault="00B71D4F" w:rsidP="00B71D4F">
      <w:pPr>
        <w:spacing w:after="0" w:line="240" w:lineRule="auto"/>
        <w:jc w:val="both"/>
        <w:rPr>
          <w:rFonts w:cstheme="minorHAnsi"/>
          <w:color w:val="1D2129"/>
          <w:shd w:val="clear" w:color="auto" w:fill="FFFFFF"/>
          <w:lang w:val="fr-FR"/>
        </w:rPr>
      </w:pPr>
    </w:p>
    <w:p w14:paraId="6D7BE511" w14:textId="77777777" w:rsidR="00B71D4F"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w:t>
      </w:r>
      <w:r>
        <w:rPr>
          <w:rFonts w:cstheme="minorHAnsi"/>
          <w:color w:val="1D2129"/>
          <w:shd w:val="clear" w:color="auto" w:fill="FFFFFF"/>
          <w:lang w:val="fr-FR"/>
        </w:rPr>
        <w:t xml:space="preserve"> </w:t>
      </w:r>
      <w:r w:rsidRPr="00C83E37">
        <w:rPr>
          <w:rFonts w:cstheme="minorHAnsi"/>
          <w:i/>
          <w:color w:val="1D2129"/>
          <w:shd w:val="clear" w:color="auto" w:fill="FFFFFF"/>
          <w:lang w:val="fr-FR"/>
        </w:rPr>
        <w:t xml:space="preserve">Par Allah tu mens », dit l'un à l'autre. ' </w:t>
      </w:r>
      <w:r w:rsidRPr="00C83E37">
        <w:rPr>
          <w:rFonts w:cstheme="minorHAnsi"/>
          <w:b/>
          <w:i/>
          <w:color w:val="1D2129"/>
          <w:shd w:val="clear" w:color="auto" w:fill="FFFFFF"/>
          <w:lang w:val="fr-FR"/>
        </w:rPr>
        <w:t>Menteur toi-même</w:t>
      </w:r>
      <w:r w:rsidRPr="00C83E37">
        <w:rPr>
          <w:rFonts w:cstheme="minorHAnsi"/>
          <w:i/>
          <w:color w:val="1D2129"/>
          <w:shd w:val="clear" w:color="auto" w:fill="FFFFFF"/>
          <w:lang w:val="fr-FR"/>
        </w:rPr>
        <w:t xml:space="preserve"> ! ' « Vous êtes une personne mécontente qui se dispute au nom des malades</w:t>
      </w:r>
      <w:r>
        <w:rPr>
          <w:rFonts w:cstheme="minorHAnsi"/>
          <w:color w:val="1D2129"/>
          <w:shd w:val="clear" w:color="auto" w:fill="FFFFFF"/>
          <w:lang w:val="fr-FR"/>
        </w:rPr>
        <w:t> »</w:t>
      </w:r>
      <w:r w:rsidRPr="00451F30">
        <w:rPr>
          <w:rFonts w:cstheme="minorHAnsi"/>
          <w:color w:val="1D2129"/>
          <w:shd w:val="clear" w:color="auto" w:fill="FFFFFF"/>
          <w:lang w:val="fr-FR"/>
        </w:rPr>
        <w:t>.</w:t>
      </w:r>
      <w:r w:rsidR="00444C52">
        <w:rPr>
          <w:rFonts w:cstheme="minorHAnsi"/>
          <w:color w:val="1D2129"/>
          <w:shd w:val="clear" w:color="auto" w:fill="FFFFFF"/>
          <w:lang w:val="fr-FR"/>
        </w:rPr>
        <w:t xml:space="preserve"> </w:t>
      </w:r>
      <w:r w:rsidRPr="00451F30">
        <w:rPr>
          <w:rFonts w:cstheme="minorHAnsi"/>
          <w:color w:val="1D2129"/>
          <w:shd w:val="clear" w:color="auto" w:fill="FFFFFF"/>
          <w:lang w:val="fr-FR"/>
        </w:rPr>
        <w:t>Ishaq: 496</w:t>
      </w:r>
      <w:r w:rsidR="00444C52">
        <w:rPr>
          <w:rFonts w:cstheme="minorHAnsi"/>
          <w:color w:val="1D2129"/>
          <w:shd w:val="clear" w:color="auto" w:fill="FFFFFF"/>
          <w:lang w:val="fr-FR"/>
        </w:rPr>
        <w:t>.</w:t>
      </w:r>
    </w:p>
    <w:p w14:paraId="450FA853" w14:textId="77777777" w:rsidR="00B71D4F" w:rsidRPr="00451F30" w:rsidRDefault="00B71D4F" w:rsidP="00B71D4F">
      <w:pPr>
        <w:spacing w:after="0" w:line="240" w:lineRule="auto"/>
        <w:jc w:val="both"/>
        <w:rPr>
          <w:rFonts w:cstheme="minorHAnsi"/>
          <w:color w:val="1D2129"/>
          <w:shd w:val="clear" w:color="auto" w:fill="FFFFFF"/>
          <w:lang w:val="fr-FR"/>
        </w:rPr>
      </w:pPr>
    </w:p>
    <w:p w14:paraId="04B94868" w14:textId="77777777" w:rsidR="00B71D4F" w:rsidRPr="00451F30" w:rsidRDefault="00644A90" w:rsidP="00B71D4F">
      <w:pPr>
        <w:pStyle w:val="Titre3"/>
        <w:rPr>
          <w:shd w:val="clear" w:color="auto" w:fill="FFFFFF"/>
          <w:lang w:val="fr-FR"/>
        </w:rPr>
      </w:pPr>
      <w:bookmarkStart w:id="153" w:name="_Toc510966439"/>
      <w:bookmarkStart w:id="154" w:name="_Toc68429424"/>
      <w:r w:rsidRPr="00451F30">
        <w:rPr>
          <w:shd w:val="clear" w:color="auto" w:fill="FFFFFF"/>
          <w:lang w:val="fr-FR"/>
        </w:rPr>
        <w:t>Al Tabari</w:t>
      </w:r>
      <w:bookmarkEnd w:id="153"/>
      <w:bookmarkEnd w:id="154"/>
      <w:r w:rsidRPr="00451F30">
        <w:rPr>
          <w:shd w:val="clear" w:color="auto" w:fill="FFFFFF"/>
          <w:lang w:val="fr-FR"/>
        </w:rPr>
        <w:t xml:space="preserve"> </w:t>
      </w:r>
    </w:p>
    <w:p w14:paraId="531B5F80" w14:textId="77777777" w:rsidR="00B71D4F" w:rsidRPr="00451F30" w:rsidRDefault="00B71D4F" w:rsidP="00B71D4F">
      <w:pPr>
        <w:spacing w:after="0" w:line="240" w:lineRule="auto"/>
        <w:jc w:val="both"/>
        <w:rPr>
          <w:rFonts w:cstheme="minorHAnsi"/>
          <w:color w:val="1D2129"/>
          <w:shd w:val="clear" w:color="auto" w:fill="FFFFFF"/>
          <w:lang w:val="fr-FR"/>
        </w:rPr>
      </w:pPr>
    </w:p>
    <w:p w14:paraId="5C2B814C"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C83E37">
        <w:rPr>
          <w:rFonts w:cstheme="minorHAnsi"/>
          <w:i/>
          <w:color w:val="1D2129"/>
          <w:shd w:val="clear" w:color="auto" w:fill="FFFFFF"/>
          <w:lang w:val="fr-FR"/>
        </w:rPr>
        <w:t xml:space="preserve">Les Juifs de Qaynuqa ont répondu : 'Muhammad, pensez-vous que nous sommes comme votre peuple ? Ne sois pas trompé par le fait </w:t>
      </w:r>
      <w:r w:rsidRPr="00C83E37">
        <w:rPr>
          <w:rFonts w:cstheme="minorHAnsi"/>
          <w:b/>
          <w:i/>
          <w:color w:val="1D2129"/>
          <w:shd w:val="clear" w:color="auto" w:fill="FFFFFF"/>
          <w:lang w:val="fr-FR"/>
        </w:rPr>
        <w:t>que tu as rencontré un peuple sans connaissance et que tu as bien profité de ton</w:t>
      </w:r>
      <w:r>
        <w:rPr>
          <w:rFonts w:cstheme="minorHAnsi"/>
          <w:b/>
          <w:i/>
          <w:color w:val="1D2129"/>
          <w:shd w:val="clear" w:color="auto" w:fill="FFFFFF"/>
          <w:lang w:val="fr-FR"/>
        </w:rPr>
        <w:t xml:space="preserve"> [cette]</w:t>
      </w:r>
      <w:r w:rsidRPr="00C83E37">
        <w:rPr>
          <w:rFonts w:cstheme="minorHAnsi"/>
          <w:b/>
          <w:i/>
          <w:color w:val="1D2129"/>
          <w:shd w:val="clear" w:color="auto" w:fill="FFFFFF"/>
          <w:lang w:val="fr-FR"/>
        </w:rPr>
        <w:t xml:space="preserve"> opportunité</w:t>
      </w:r>
      <w:r>
        <w:rPr>
          <w:rFonts w:cstheme="minorHAnsi"/>
          <w:color w:val="1D2129"/>
          <w:shd w:val="clear" w:color="auto" w:fill="FFFFFF"/>
          <w:lang w:val="fr-FR"/>
        </w:rPr>
        <w:t> »</w:t>
      </w:r>
      <w:r w:rsidRPr="00451F30">
        <w:rPr>
          <w:rFonts w:cstheme="minorHAnsi"/>
          <w:color w:val="1D2129"/>
          <w:shd w:val="clear" w:color="auto" w:fill="FFFFFF"/>
          <w:lang w:val="fr-FR"/>
        </w:rPr>
        <w:t>.</w:t>
      </w:r>
      <w:r w:rsidR="00444C52">
        <w:rPr>
          <w:rFonts w:cstheme="minorHAnsi"/>
          <w:color w:val="1D2129"/>
          <w:shd w:val="clear" w:color="auto" w:fill="FFFFFF"/>
          <w:lang w:val="fr-FR"/>
        </w:rPr>
        <w:t xml:space="preserve"> </w:t>
      </w:r>
      <w:r w:rsidRPr="00451F30">
        <w:rPr>
          <w:rFonts w:cstheme="minorHAnsi"/>
          <w:color w:val="1D2129"/>
          <w:shd w:val="clear" w:color="auto" w:fill="FFFFFF"/>
          <w:lang w:val="fr-FR"/>
        </w:rPr>
        <w:t>Al-Tabari, Vol. 7, p. 85</w:t>
      </w:r>
      <w:r>
        <w:rPr>
          <w:rStyle w:val="Appelnotedebasdep"/>
          <w:rFonts w:cstheme="minorHAnsi"/>
          <w:color w:val="1D2129"/>
          <w:shd w:val="clear" w:color="auto" w:fill="FFFFFF"/>
          <w:lang w:val="fr-FR"/>
        </w:rPr>
        <w:footnoteReference w:id="439"/>
      </w:r>
      <w:r>
        <w:rPr>
          <w:rFonts w:cstheme="minorHAnsi"/>
          <w:color w:val="1D2129"/>
          <w:shd w:val="clear" w:color="auto" w:fill="FFFFFF"/>
          <w:lang w:val="fr-FR"/>
        </w:rPr>
        <w:t xml:space="preserve"> </w:t>
      </w:r>
      <w:r>
        <w:rPr>
          <w:rStyle w:val="Appelnotedebasdep"/>
          <w:rFonts w:cstheme="minorHAnsi"/>
          <w:color w:val="1D2129"/>
          <w:shd w:val="clear" w:color="auto" w:fill="FFFFFF"/>
          <w:lang w:val="fr-FR"/>
        </w:rPr>
        <w:footnoteReference w:id="440"/>
      </w:r>
    </w:p>
    <w:p w14:paraId="0C0C2B9C" w14:textId="77777777" w:rsidR="00B71D4F" w:rsidRPr="00451F30" w:rsidRDefault="00B71D4F" w:rsidP="00B71D4F">
      <w:pPr>
        <w:spacing w:after="0" w:line="240" w:lineRule="auto"/>
        <w:jc w:val="both"/>
        <w:rPr>
          <w:rFonts w:cstheme="minorHAnsi"/>
          <w:color w:val="1D2129"/>
          <w:shd w:val="clear" w:color="auto" w:fill="FFFFFF"/>
          <w:lang w:val="fr-FR"/>
        </w:rPr>
      </w:pPr>
    </w:p>
    <w:p w14:paraId="49F1C1D5"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A0330F">
        <w:rPr>
          <w:rFonts w:cstheme="minorHAnsi"/>
          <w:i/>
          <w:color w:val="1D2129"/>
          <w:shd w:val="clear" w:color="auto" w:fill="FFFFFF"/>
          <w:lang w:val="fr-FR"/>
        </w:rPr>
        <w:t xml:space="preserve">Le Messager et ses Compagnons ont continué dans la crainte et la détresse qu'Allah a décrites dans le Coran. Puis Nu'aym est venu au Prophète. « </w:t>
      </w:r>
      <w:r w:rsidRPr="00A0330F">
        <w:rPr>
          <w:rFonts w:cstheme="minorHAnsi"/>
          <w:b/>
          <w:i/>
          <w:color w:val="1D2129"/>
          <w:shd w:val="clear" w:color="auto" w:fill="FFFFFF"/>
          <w:lang w:val="fr-FR"/>
        </w:rPr>
        <w:t>Je suis devenu musulman, mais ma tribu ne connaît pas mon islam</w:t>
      </w:r>
      <w:r w:rsidRPr="00A0330F">
        <w:rPr>
          <w:rFonts w:cstheme="minorHAnsi"/>
          <w:i/>
          <w:color w:val="1D2129"/>
          <w:shd w:val="clear" w:color="auto" w:fill="FFFFFF"/>
          <w:lang w:val="fr-FR"/>
        </w:rPr>
        <w:t xml:space="preserve">. Commandez-moi donc ce que vous voudrez. </w:t>
      </w:r>
      <w:r w:rsidRPr="00A0330F">
        <w:rPr>
          <w:rFonts w:cstheme="minorHAnsi"/>
          <w:b/>
          <w:i/>
          <w:color w:val="1D2129"/>
          <w:shd w:val="clear" w:color="auto" w:fill="FFFFFF"/>
          <w:lang w:val="fr-FR"/>
        </w:rPr>
        <w:t>Muhammad a dit, 'Faites-les s'abandonner si vous le pouvez afin qu'ils nous quittent ;</w:t>
      </w:r>
      <w:r w:rsidRPr="00A0330F">
        <w:rPr>
          <w:rFonts w:cstheme="minorHAnsi"/>
          <w:i/>
          <w:color w:val="1D2129"/>
          <w:shd w:val="clear" w:color="auto" w:fill="FFFFFF"/>
          <w:lang w:val="fr-FR"/>
        </w:rPr>
        <w:t xml:space="preserve"> </w:t>
      </w:r>
      <w:r w:rsidRPr="00A0330F">
        <w:rPr>
          <w:rFonts w:cstheme="minorHAnsi"/>
          <w:b/>
          <w:i/>
          <w:color w:val="1D2129"/>
          <w:shd w:val="clear" w:color="auto" w:fill="FFFFFF"/>
          <w:lang w:val="fr-FR"/>
        </w:rPr>
        <w:t>car la guerre est une tromperie</w:t>
      </w:r>
      <w:r>
        <w:rPr>
          <w:rFonts w:cstheme="minorHAnsi"/>
          <w:color w:val="1D2129"/>
          <w:shd w:val="clear" w:color="auto" w:fill="FFFFFF"/>
          <w:lang w:val="fr-FR"/>
        </w:rPr>
        <w:t> »</w:t>
      </w:r>
      <w:r w:rsidRPr="00451F30">
        <w:rPr>
          <w:rFonts w:cstheme="minorHAnsi"/>
          <w:color w:val="1D2129"/>
          <w:shd w:val="clear" w:color="auto" w:fill="FFFFFF"/>
          <w:lang w:val="fr-FR"/>
        </w:rPr>
        <w:t>.</w:t>
      </w:r>
      <w:r w:rsidR="00444C52">
        <w:rPr>
          <w:rFonts w:cstheme="minorHAnsi"/>
          <w:color w:val="1D2129"/>
          <w:shd w:val="clear" w:color="auto" w:fill="FFFFFF"/>
          <w:lang w:val="fr-FR"/>
        </w:rPr>
        <w:t xml:space="preserve"> </w:t>
      </w:r>
      <w:r w:rsidRPr="00451F30">
        <w:rPr>
          <w:rFonts w:cstheme="minorHAnsi"/>
          <w:color w:val="1D2129"/>
          <w:shd w:val="clear" w:color="auto" w:fill="FFFFFF"/>
          <w:lang w:val="fr-FR"/>
        </w:rPr>
        <w:t>Al-Tabari, Vol. 8, p. 23</w:t>
      </w:r>
      <w:r>
        <w:rPr>
          <w:rStyle w:val="Appelnotedebasdep"/>
          <w:rFonts w:cstheme="minorHAnsi"/>
          <w:color w:val="1D2129"/>
          <w:shd w:val="clear" w:color="auto" w:fill="FFFFFF"/>
          <w:lang w:val="fr-FR"/>
        </w:rPr>
        <w:footnoteReference w:id="441"/>
      </w:r>
      <w:r>
        <w:rPr>
          <w:rFonts w:cstheme="minorHAnsi"/>
          <w:color w:val="1D2129"/>
          <w:shd w:val="clear" w:color="auto" w:fill="FFFFFF"/>
          <w:lang w:val="fr-FR"/>
        </w:rPr>
        <w:t xml:space="preserve"> </w:t>
      </w:r>
      <w:r>
        <w:rPr>
          <w:rStyle w:val="Appelnotedebasdep"/>
          <w:rFonts w:cstheme="minorHAnsi"/>
          <w:color w:val="1D2129"/>
          <w:shd w:val="clear" w:color="auto" w:fill="FFFFFF"/>
          <w:lang w:val="fr-FR"/>
        </w:rPr>
        <w:footnoteReference w:id="442"/>
      </w:r>
    </w:p>
    <w:p w14:paraId="5AA5F121" w14:textId="77777777" w:rsidR="00B71D4F" w:rsidRPr="00451F30" w:rsidRDefault="00B71D4F" w:rsidP="00B71D4F">
      <w:pPr>
        <w:spacing w:after="0" w:line="240" w:lineRule="auto"/>
        <w:jc w:val="both"/>
        <w:rPr>
          <w:rFonts w:cstheme="minorHAnsi"/>
          <w:color w:val="1D2129"/>
          <w:shd w:val="clear" w:color="auto" w:fill="FFFFFF"/>
          <w:lang w:val="fr-FR"/>
        </w:rPr>
      </w:pPr>
    </w:p>
    <w:p w14:paraId="2B205648"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A0330F">
        <w:rPr>
          <w:rFonts w:cstheme="minorHAnsi"/>
          <w:i/>
          <w:color w:val="1D2129"/>
          <w:shd w:val="clear" w:color="auto" w:fill="FFFFFF"/>
          <w:lang w:val="fr-FR"/>
        </w:rPr>
        <w:t xml:space="preserve">'Prophète, </w:t>
      </w:r>
      <w:r w:rsidRPr="00A0330F">
        <w:rPr>
          <w:rFonts w:cstheme="minorHAnsi"/>
          <w:b/>
          <w:i/>
          <w:color w:val="1D2129"/>
          <w:shd w:val="clear" w:color="auto" w:fill="FFFFFF"/>
          <w:lang w:val="fr-FR"/>
        </w:rPr>
        <w:t>ce groupe d'Ansar</w:t>
      </w:r>
      <w:r>
        <w:rPr>
          <w:rStyle w:val="Appelnotedebasdep"/>
          <w:rFonts w:cstheme="minorHAnsi"/>
          <w:b/>
          <w:i/>
          <w:color w:val="1D2129"/>
          <w:shd w:val="clear" w:color="auto" w:fill="FFFFFF"/>
          <w:lang w:val="fr-FR"/>
        </w:rPr>
        <w:footnoteReference w:id="443"/>
      </w:r>
      <w:r w:rsidRPr="00A0330F">
        <w:rPr>
          <w:rFonts w:cstheme="minorHAnsi"/>
          <w:b/>
          <w:i/>
          <w:color w:val="1D2129"/>
          <w:shd w:val="clear" w:color="auto" w:fill="FFFFFF"/>
          <w:lang w:val="fr-FR"/>
        </w:rPr>
        <w:t xml:space="preserve"> t'en veut de ce que tu as fait du butin et de la façon dont tu l'as partagé entre tes propres gens</w:t>
      </w:r>
      <w:r w:rsidRPr="00A0330F">
        <w:rPr>
          <w:rFonts w:cstheme="minorHAnsi"/>
          <w:i/>
          <w:color w:val="1D2129"/>
          <w:shd w:val="clear" w:color="auto" w:fill="FFFFFF"/>
          <w:lang w:val="fr-FR"/>
        </w:rPr>
        <w:t>.' «</w:t>
      </w:r>
      <w:r>
        <w:rPr>
          <w:rFonts w:cstheme="minorHAnsi"/>
          <w:i/>
          <w:color w:val="1D2129"/>
          <w:shd w:val="clear" w:color="auto" w:fill="FFFFFF"/>
          <w:lang w:val="fr-FR"/>
        </w:rPr>
        <w:t xml:space="preserve"> </w:t>
      </w:r>
      <w:r w:rsidRPr="00A0330F">
        <w:rPr>
          <w:rFonts w:cstheme="minorHAnsi"/>
          <w:i/>
          <w:color w:val="1D2129"/>
          <w:shd w:val="clear" w:color="auto" w:fill="FFFFFF"/>
          <w:lang w:val="fr-FR"/>
        </w:rPr>
        <w:t>Ansar, quelle est cette conversation que j'entends de vous</w:t>
      </w:r>
      <w:r>
        <w:rPr>
          <w:rFonts w:cstheme="minorHAnsi"/>
          <w:i/>
          <w:color w:val="1D2129"/>
          <w:shd w:val="clear" w:color="auto" w:fill="FFFFFF"/>
          <w:lang w:val="fr-FR"/>
        </w:rPr>
        <w:t xml:space="preserve"> </w:t>
      </w:r>
      <w:r w:rsidRPr="00A0330F">
        <w:rPr>
          <w:rFonts w:cstheme="minorHAnsi"/>
          <w:i/>
          <w:color w:val="1D2129"/>
          <w:shd w:val="clear" w:color="auto" w:fill="FFFFFF"/>
          <w:lang w:val="fr-FR"/>
        </w:rPr>
        <w:t>? Quelle est la rancune que vous portez contre moi</w:t>
      </w:r>
      <w:r>
        <w:rPr>
          <w:rFonts w:cstheme="minorHAnsi"/>
          <w:i/>
          <w:color w:val="1D2129"/>
          <w:shd w:val="clear" w:color="auto" w:fill="FFFFFF"/>
          <w:lang w:val="fr-FR"/>
        </w:rPr>
        <w:t xml:space="preserve"> </w:t>
      </w:r>
      <w:r w:rsidRPr="00A0330F">
        <w:rPr>
          <w:rFonts w:cstheme="minorHAnsi"/>
          <w:i/>
          <w:color w:val="1D2129"/>
          <w:shd w:val="clear" w:color="auto" w:fill="FFFFFF"/>
          <w:lang w:val="fr-FR"/>
        </w:rPr>
        <w:t>? Pensez-vous mal de moi</w:t>
      </w:r>
      <w:r>
        <w:rPr>
          <w:rFonts w:cstheme="minorHAnsi"/>
          <w:i/>
          <w:color w:val="1D2129"/>
          <w:shd w:val="clear" w:color="auto" w:fill="FFFFFF"/>
          <w:lang w:val="fr-FR"/>
        </w:rPr>
        <w:t xml:space="preserve"> </w:t>
      </w:r>
      <w:r w:rsidRPr="00A0330F">
        <w:rPr>
          <w:rFonts w:cstheme="minorHAnsi"/>
          <w:i/>
          <w:color w:val="1D2129"/>
          <w:shd w:val="clear" w:color="auto" w:fill="FFFFFF"/>
          <w:lang w:val="fr-FR"/>
        </w:rPr>
        <w:t>? Ne suis-je pas venu à vous</w:t>
      </w:r>
      <w:r>
        <w:rPr>
          <w:rFonts w:cstheme="minorHAnsi"/>
          <w:i/>
          <w:color w:val="1D2129"/>
          <w:shd w:val="clear" w:color="auto" w:fill="FFFFFF"/>
          <w:lang w:val="fr-FR"/>
        </w:rPr>
        <w:t>,</w:t>
      </w:r>
      <w:r w:rsidRPr="00A0330F">
        <w:rPr>
          <w:rFonts w:cstheme="minorHAnsi"/>
          <w:i/>
          <w:color w:val="1D2129"/>
          <w:shd w:val="clear" w:color="auto" w:fill="FFFFFF"/>
          <w:lang w:val="fr-FR"/>
        </w:rPr>
        <w:t xml:space="preserve"> quand vous étiez dans l'indigence et dans l'indigence, et </w:t>
      </w:r>
      <w:r w:rsidRPr="00A0330F">
        <w:rPr>
          <w:rFonts w:cstheme="minorHAnsi"/>
          <w:b/>
          <w:i/>
          <w:color w:val="1D2129"/>
          <w:shd w:val="clear" w:color="auto" w:fill="FFFFFF"/>
          <w:lang w:val="fr-FR"/>
        </w:rPr>
        <w:t>ensuite enrichi par Allah</w:t>
      </w:r>
      <w:r>
        <w:rPr>
          <w:rFonts w:cstheme="minorHAnsi"/>
          <w:i/>
          <w:color w:val="1D2129"/>
          <w:shd w:val="clear" w:color="auto" w:fill="FFFFFF"/>
          <w:lang w:val="fr-FR"/>
        </w:rPr>
        <w:t xml:space="preserve"> </w:t>
      </w:r>
      <w:r w:rsidRPr="00A0330F">
        <w:rPr>
          <w:rFonts w:cstheme="minorHAnsi"/>
          <w:i/>
          <w:color w:val="1D2129"/>
          <w:shd w:val="clear" w:color="auto" w:fill="FFFFFF"/>
          <w:lang w:val="fr-FR"/>
        </w:rPr>
        <w:t xml:space="preserve">? 'Vous êtes venus à nous discrédités, quand votre message a été rejeté par les </w:t>
      </w:r>
      <w:r w:rsidRPr="00393EAC">
        <w:rPr>
          <w:rFonts w:cstheme="minorHAnsi"/>
          <w:b/>
          <w:i/>
          <w:color w:val="1D2129"/>
          <w:shd w:val="clear" w:color="auto" w:fill="FFFFFF"/>
          <w:lang w:val="fr-FR"/>
        </w:rPr>
        <w:t>Quraysh</w:t>
      </w:r>
      <w:r w:rsidRPr="00A0330F">
        <w:rPr>
          <w:rFonts w:cstheme="minorHAnsi"/>
          <w:i/>
          <w:color w:val="1D2129"/>
          <w:shd w:val="clear" w:color="auto" w:fill="FFFFFF"/>
          <w:lang w:val="fr-FR"/>
        </w:rPr>
        <w:t>, et nous vous avons cru. Vous avez été abandonné et abandonné et nous vous avons aidé. Vous étiez un fugitif et nous vous avons accueilli, vous mettant à l'abri. Vous étiez pauvre et dans le besoin, et nous vous avons réconfortés</w:t>
      </w:r>
      <w:r>
        <w:rPr>
          <w:rFonts w:cstheme="minorHAnsi"/>
          <w:color w:val="1D2129"/>
          <w:shd w:val="clear" w:color="auto" w:fill="FFFFFF"/>
          <w:lang w:val="fr-FR"/>
        </w:rPr>
        <w:t> »</w:t>
      </w:r>
      <w:r w:rsidRPr="00451F30">
        <w:rPr>
          <w:rFonts w:cstheme="minorHAnsi"/>
          <w:color w:val="1D2129"/>
          <w:shd w:val="clear" w:color="auto" w:fill="FFFFFF"/>
          <w:lang w:val="fr-FR"/>
        </w:rPr>
        <w:t>.</w:t>
      </w:r>
      <w:r w:rsidR="00444C52">
        <w:rPr>
          <w:rFonts w:cstheme="minorHAnsi"/>
          <w:color w:val="1D2129"/>
          <w:shd w:val="clear" w:color="auto" w:fill="FFFFFF"/>
          <w:lang w:val="fr-FR"/>
        </w:rPr>
        <w:t xml:space="preserve"> </w:t>
      </w:r>
      <w:r w:rsidRPr="00451F30">
        <w:rPr>
          <w:rFonts w:cstheme="minorHAnsi"/>
          <w:color w:val="1D2129"/>
          <w:shd w:val="clear" w:color="auto" w:fill="FFFFFF"/>
          <w:lang w:val="fr-FR"/>
        </w:rPr>
        <w:t>Al-Tabari, Vol. 9, p. 36</w:t>
      </w:r>
      <w:r>
        <w:rPr>
          <w:rStyle w:val="Appelnotedebasdep"/>
          <w:rFonts w:cstheme="minorHAnsi"/>
          <w:color w:val="1D2129"/>
          <w:shd w:val="clear" w:color="auto" w:fill="FFFFFF"/>
          <w:lang w:val="fr-FR"/>
        </w:rPr>
        <w:footnoteReference w:id="444"/>
      </w:r>
      <w:r>
        <w:rPr>
          <w:rFonts w:cstheme="minorHAnsi"/>
          <w:color w:val="1D2129"/>
          <w:shd w:val="clear" w:color="auto" w:fill="FFFFFF"/>
          <w:lang w:val="fr-FR"/>
        </w:rPr>
        <w:t xml:space="preserve"> </w:t>
      </w:r>
      <w:r>
        <w:rPr>
          <w:rStyle w:val="Appelnotedebasdep"/>
          <w:rFonts w:cstheme="minorHAnsi"/>
          <w:color w:val="1D2129"/>
          <w:shd w:val="clear" w:color="auto" w:fill="FFFFFF"/>
          <w:lang w:val="fr-FR"/>
        </w:rPr>
        <w:footnoteReference w:id="445"/>
      </w:r>
    </w:p>
    <w:p w14:paraId="129AD316" w14:textId="77777777" w:rsidR="00B71D4F" w:rsidRPr="00451F30" w:rsidRDefault="00B71D4F" w:rsidP="00B71D4F">
      <w:pPr>
        <w:spacing w:after="0" w:line="240" w:lineRule="auto"/>
        <w:jc w:val="both"/>
        <w:rPr>
          <w:rFonts w:cstheme="minorHAnsi"/>
          <w:color w:val="1D2129"/>
          <w:shd w:val="clear" w:color="auto" w:fill="FFFFFF"/>
          <w:lang w:val="fr-FR"/>
        </w:rPr>
      </w:pPr>
    </w:p>
    <w:p w14:paraId="58A0BF0B" w14:textId="77777777" w:rsidR="00B71D4F" w:rsidRPr="00451F30" w:rsidRDefault="00644A90" w:rsidP="00B71D4F">
      <w:pPr>
        <w:pStyle w:val="Titre2"/>
        <w:rPr>
          <w:shd w:val="clear" w:color="auto" w:fill="FFFFFF"/>
          <w:lang w:val="fr-FR"/>
        </w:rPr>
      </w:pPr>
      <w:bookmarkStart w:id="155" w:name="_Toc510966440"/>
      <w:bookmarkStart w:id="156" w:name="_Toc68429425"/>
      <w:r w:rsidRPr="00451F30">
        <w:rPr>
          <w:shd w:val="clear" w:color="auto" w:fill="FFFFFF"/>
          <w:lang w:val="fr-FR"/>
        </w:rPr>
        <w:t xml:space="preserve">Divers </w:t>
      </w:r>
      <w:r>
        <w:rPr>
          <w:shd w:val="clear" w:color="auto" w:fill="FFFFFF"/>
          <w:lang w:val="fr-FR"/>
        </w:rPr>
        <w:t>érudits</w:t>
      </w:r>
      <w:bookmarkEnd w:id="155"/>
      <w:bookmarkEnd w:id="156"/>
      <w:r w:rsidRPr="00451F30">
        <w:rPr>
          <w:shd w:val="clear" w:color="auto" w:fill="FFFFFF"/>
          <w:lang w:val="fr-FR"/>
        </w:rPr>
        <w:t xml:space="preserve"> </w:t>
      </w:r>
    </w:p>
    <w:p w14:paraId="29CDF0D9" w14:textId="77777777" w:rsidR="00B71D4F" w:rsidRPr="00451F30" w:rsidRDefault="00B71D4F" w:rsidP="00B71D4F">
      <w:pPr>
        <w:spacing w:after="0" w:line="240" w:lineRule="auto"/>
        <w:jc w:val="both"/>
        <w:rPr>
          <w:rFonts w:cstheme="minorHAnsi"/>
          <w:color w:val="1D2129"/>
          <w:shd w:val="clear" w:color="auto" w:fill="FFFFFF"/>
          <w:lang w:val="fr-FR"/>
        </w:rPr>
      </w:pPr>
    </w:p>
    <w:p w14:paraId="5C9D853B" w14:textId="77777777" w:rsidR="00B71D4F" w:rsidRPr="00451F30" w:rsidRDefault="00644A90" w:rsidP="00B71D4F">
      <w:pPr>
        <w:pStyle w:val="Titre3"/>
        <w:rPr>
          <w:shd w:val="clear" w:color="auto" w:fill="FFFFFF"/>
          <w:lang w:val="fr-FR"/>
        </w:rPr>
      </w:pPr>
      <w:bookmarkStart w:id="157" w:name="_Toc510966441"/>
      <w:bookmarkStart w:id="158" w:name="_Toc68429426"/>
      <w:r w:rsidRPr="00451F30">
        <w:rPr>
          <w:shd w:val="clear" w:color="auto" w:fill="FFFFFF"/>
          <w:lang w:val="fr-FR"/>
        </w:rPr>
        <w:t>Classique</w:t>
      </w:r>
      <w:bookmarkEnd w:id="157"/>
      <w:bookmarkEnd w:id="158"/>
      <w:r w:rsidRPr="00451F30">
        <w:rPr>
          <w:shd w:val="clear" w:color="auto" w:fill="FFFFFF"/>
          <w:lang w:val="fr-FR"/>
        </w:rPr>
        <w:t xml:space="preserve"> </w:t>
      </w:r>
    </w:p>
    <w:p w14:paraId="220CFE74" w14:textId="77777777" w:rsidR="00B71D4F" w:rsidRPr="00451F30" w:rsidRDefault="00B71D4F" w:rsidP="00B71D4F">
      <w:pPr>
        <w:spacing w:after="0" w:line="240" w:lineRule="auto"/>
        <w:jc w:val="both"/>
        <w:rPr>
          <w:rFonts w:cstheme="minorHAnsi"/>
          <w:color w:val="1D2129"/>
          <w:shd w:val="clear" w:color="auto" w:fill="FFFFFF"/>
          <w:lang w:val="fr-FR"/>
        </w:rPr>
      </w:pPr>
    </w:p>
    <w:p w14:paraId="678A6FB2"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 xml:space="preserve">Toutes les citations sont tirées de sources sunnites (c.-à-d. </w:t>
      </w:r>
      <w:r>
        <w:rPr>
          <w:rFonts w:cstheme="minorHAnsi"/>
          <w:color w:val="1D2129"/>
          <w:shd w:val="clear" w:color="auto" w:fill="FFFFFF"/>
          <w:lang w:val="fr-FR"/>
        </w:rPr>
        <w:t>o</w:t>
      </w:r>
      <w:r w:rsidRPr="00451F30">
        <w:rPr>
          <w:rFonts w:cstheme="minorHAnsi"/>
          <w:color w:val="1D2129"/>
          <w:shd w:val="clear" w:color="auto" w:fill="FFFFFF"/>
          <w:lang w:val="fr-FR"/>
        </w:rPr>
        <w:t>rthodoxes islamiques) faisant autorité, aucune n'est tirée de sources chiites.</w:t>
      </w:r>
    </w:p>
    <w:p w14:paraId="44EBEB69" w14:textId="77777777" w:rsidR="00B71D4F" w:rsidRPr="00451F30" w:rsidRDefault="00B71D4F" w:rsidP="00B71D4F">
      <w:pPr>
        <w:spacing w:after="0" w:line="240" w:lineRule="auto"/>
        <w:jc w:val="both"/>
        <w:rPr>
          <w:rFonts w:cstheme="minorHAnsi"/>
          <w:color w:val="1D2129"/>
          <w:shd w:val="clear" w:color="auto" w:fill="FFFFFF"/>
          <w:lang w:val="fr-FR"/>
        </w:rPr>
      </w:pPr>
    </w:p>
    <w:p w14:paraId="29B2FCA1" w14:textId="77777777" w:rsidR="00B71D4F" w:rsidRPr="00451F30" w:rsidRDefault="00644A90" w:rsidP="00B71D4F">
      <w:pPr>
        <w:pStyle w:val="Titre4"/>
        <w:rPr>
          <w:shd w:val="clear" w:color="auto" w:fill="FFFFFF"/>
          <w:lang w:val="fr-FR"/>
        </w:rPr>
      </w:pPr>
      <w:r w:rsidRPr="00451F30">
        <w:rPr>
          <w:shd w:val="clear" w:color="auto" w:fill="FFFFFF"/>
          <w:lang w:val="fr-FR"/>
        </w:rPr>
        <w:t>Fiqh</w:t>
      </w:r>
      <w:r>
        <w:rPr>
          <w:rStyle w:val="Appelnotedebasdep"/>
          <w:shd w:val="clear" w:color="auto" w:fill="FFFFFF"/>
          <w:lang w:val="fr-FR"/>
        </w:rPr>
        <w:footnoteReference w:id="446"/>
      </w:r>
      <w:r w:rsidRPr="00451F30">
        <w:rPr>
          <w:shd w:val="clear" w:color="auto" w:fill="FFFFFF"/>
          <w:lang w:val="fr-FR"/>
        </w:rPr>
        <w:t xml:space="preserve"> </w:t>
      </w:r>
    </w:p>
    <w:p w14:paraId="52926C07" w14:textId="77777777" w:rsidR="00B71D4F" w:rsidRPr="00451F30" w:rsidRDefault="00B71D4F" w:rsidP="00B71D4F">
      <w:pPr>
        <w:spacing w:after="0" w:line="240" w:lineRule="auto"/>
        <w:jc w:val="both"/>
        <w:rPr>
          <w:rFonts w:cstheme="minorHAnsi"/>
          <w:color w:val="1D2129"/>
          <w:shd w:val="clear" w:color="auto" w:fill="FFFFFF"/>
          <w:lang w:val="fr-FR"/>
        </w:rPr>
      </w:pPr>
    </w:p>
    <w:p w14:paraId="56472394" w14:textId="77777777" w:rsidR="00B71D4F" w:rsidRPr="00F7320F" w:rsidRDefault="00644A90" w:rsidP="00B71D4F">
      <w:pPr>
        <w:spacing w:after="0" w:line="240" w:lineRule="auto"/>
        <w:jc w:val="both"/>
        <w:rPr>
          <w:rFonts w:cstheme="minorHAnsi"/>
          <w:shd w:val="clear" w:color="auto" w:fill="FFFFFF"/>
          <w:lang w:val="fr-FR"/>
        </w:rPr>
      </w:pPr>
      <w:r w:rsidRPr="00F7320F">
        <w:rPr>
          <w:rFonts w:cstheme="minorHAnsi"/>
          <w:shd w:val="clear" w:color="auto" w:fill="FFFFFF"/>
          <w:lang w:val="fr-FR"/>
        </w:rPr>
        <w:t xml:space="preserve">Imam Abu Hammid Ghazali dit : « </w:t>
      </w:r>
      <w:r w:rsidRPr="00F7320F">
        <w:rPr>
          <w:rFonts w:cstheme="minorHAnsi"/>
          <w:i/>
          <w:shd w:val="clear" w:color="auto" w:fill="FFFFFF"/>
          <w:lang w:val="fr-FR"/>
        </w:rPr>
        <w:t xml:space="preserve">Parler est un moyen d'atteindre les objectifs : si un but louable est réalisable à la fois en disant la vérité et en mentant, il est illégal d'accomplir par le mensonge parce que cela n'est pas nécessaire. Un tel but en mentant mais pas en disant la vérité, </w:t>
      </w:r>
      <w:r w:rsidRPr="00F7320F">
        <w:rPr>
          <w:rFonts w:cstheme="minorHAnsi"/>
          <w:b/>
          <w:i/>
          <w:shd w:val="clear" w:color="auto" w:fill="FFFFFF"/>
          <w:lang w:val="fr-FR"/>
        </w:rPr>
        <w:t>il est permis de mentir si atteindre le but est permis</w:t>
      </w:r>
      <w:r w:rsidRPr="00F7320F">
        <w:rPr>
          <w:rFonts w:cstheme="minorHAnsi"/>
          <w:i/>
          <w:shd w:val="clear" w:color="auto" w:fill="FFFFFF"/>
          <w:lang w:val="fr-FR"/>
        </w:rPr>
        <w:t xml:space="preserve"> (Note : quand le but du mensonge est de contourner quelqu'un qui empêche de faire quelque chose de permis), et </w:t>
      </w:r>
      <w:r w:rsidRPr="00F7320F">
        <w:rPr>
          <w:rFonts w:cstheme="minorHAnsi"/>
          <w:b/>
          <w:i/>
          <w:shd w:val="clear" w:color="auto" w:fill="FFFFFF"/>
          <w:lang w:val="fr-FR"/>
        </w:rPr>
        <w:t>obligatoire si le but est obligatoire ... dans tous les cas, il est religieusement prudent d'employer des mots qui donnent une impression trompeuse</w:t>
      </w:r>
      <w:r w:rsidRPr="00F7320F">
        <w:rPr>
          <w:rFonts w:cstheme="minorHAnsi"/>
          <w:i/>
          <w:shd w:val="clear" w:color="auto" w:fill="FFFFFF"/>
          <w:lang w:val="fr-FR"/>
        </w:rPr>
        <w:t xml:space="preserve"> ...</w:t>
      </w:r>
      <w:r w:rsidRPr="00F7320F">
        <w:rPr>
          <w:rFonts w:cstheme="minorHAnsi"/>
          <w:shd w:val="clear" w:color="auto" w:fill="FFFFFF"/>
          <w:lang w:val="fr-FR"/>
        </w:rPr>
        <w:t> ».</w:t>
      </w:r>
    </w:p>
    <w:p w14:paraId="022CD935" w14:textId="77777777" w:rsidR="00B71D4F" w:rsidRPr="00F7320F" w:rsidRDefault="00644A90" w:rsidP="00B71D4F">
      <w:pPr>
        <w:spacing w:after="0" w:line="240" w:lineRule="auto"/>
        <w:jc w:val="both"/>
        <w:rPr>
          <w:rFonts w:cstheme="minorHAnsi"/>
          <w:shd w:val="clear" w:color="auto" w:fill="FFFFFF"/>
          <w:lang w:val="fr-FR"/>
        </w:rPr>
      </w:pPr>
      <w:r w:rsidRPr="00F7320F">
        <w:rPr>
          <w:rFonts w:cstheme="minorHAnsi"/>
          <w:shd w:val="clear" w:color="auto" w:fill="FFFFFF"/>
          <w:lang w:val="fr-FR"/>
        </w:rPr>
        <w:t>La dépendance du voyageur : un manuel classique de la loi sacrée islamique</w:t>
      </w:r>
      <w:r>
        <w:rPr>
          <w:rStyle w:val="Appelnotedebasdep"/>
          <w:rFonts w:cstheme="minorHAnsi"/>
          <w:shd w:val="clear" w:color="auto" w:fill="FFFFFF"/>
          <w:lang w:val="fr-FR"/>
        </w:rPr>
        <w:footnoteReference w:id="447"/>
      </w:r>
    </w:p>
    <w:p w14:paraId="0D958413" w14:textId="77777777" w:rsidR="00B71D4F" w:rsidRPr="00F7320F" w:rsidRDefault="00644A90" w:rsidP="00B71D4F">
      <w:pPr>
        <w:spacing w:after="0" w:line="240" w:lineRule="auto"/>
        <w:jc w:val="both"/>
        <w:rPr>
          <w:rFonts w:cstheme="minorHAnsi"/>
          <w:shd w:val="clear" w:color="auto" w:fill="FFFFFF"/>
          <w:lang w:val="fr-FR"/>
        </w:rPr>
      </w:pPr>
      <w:r w:rsidRPr="00F7320F">
        <w:rPr>
          <w:rFonts w:cstheme="minorHAnsi"/>
          <w:shd w:val="clear" w:color="auto" w:fill="FFFFFF"/>
          <w:lang w:val="fr-FR"/>
        </w:rPr>
        <w:t>Ahmad ibn Naqib al-Misri, édité et traduit par Nuh Ha Mim Keller (page 745, r8.2).</w:t>
      </w:r>
    </w:p>
    <w:p w14:paraId="3BF87AC3" w14:textId="77777777" w:rsidR="00B71D4F" w:rsidRDefault="00B71D4F" w:rsidP="00B71D4F">
      <w:pPr>
        <w:spacing w:after="0" w:line="240" w:lineRule="auto"/>
        <w:jc w:val="both"/>
        <w:rPr>
          <w:rFonts w:cstheme="minorHAnsi"/>
          <w:i/>
          <w:shd w:val="clear" w:color="auto" w:fill="FFFFFF"/>
          <w:lang w:val="fr-FR"/>
        </w:rPr>
      </w:pPr>
    </w:p>
    <w:p w14:paraId="468A5B9D" w14:textId="77777777" w:rsidR="00B71D4F" w:rsidRPr="00F7320F" w:rsidRDefault="00644A90" w:rsidP="00B71D4F">
      <w:pPr>
        <w:spacing w:after="0" w:line="240" w:lineRule="auto"/>
        <w:jc w:val="both"/>
        <w:rPr>
          <w:rFonts w:cstheme="minorHAnsi"/>
          <w:shd w:val="clear" w:color="auto" w:fill="FFFFFF"/>
          <w:lang w:val="fr-FR"/>
        </w:rPr>
      </w:pPr>
      <w:r w:rsidRPr="00F7320F">
        <w:rPr>
          <w:rFonts w:cstheme="minorHAnsi"/>
          <w:i/>
          <w:shd w:val="clear" w:color="auto" w:fill="FFFFFF"/>
          <w:lang w:val="fr-FR"/>
        </w:rPr>
        <w:t xml:space="preserve">« Il est admis de mentir si le but poursuivi est admissible. </w:t>
      </w:r>
      <w:r w:rsidRPr="00F7320F">
        <w:rPr>
          <w:rFonts w:cstheme="minorHAnsi"/>
          <w:b/>
          <w:i/>
          <w:shd w:val="clear" w:color="auto" w:fill="FFFFFF"/>
          <w:lang w:val="fr-FR"/>
        </w:rPr>
        <w:t>Mentir est obligatoire si l’objectif à atteindre est obligatoire</w:t>
      </w:r>
      <w:r w:rsidRPr="00F7320F">
        <w:rPr>
          <w:rFonts w:cstheme="minorHAnsi"/>
          <w:shd w:val="clear" w:color="auto" w:fill="FFFFFF"/>
          <w:lang w:val="fr-FR"/>
        </w:rPr>
        <w:t xml:space="preserve"> » (Umdat al-Salik, « La dépendance du voyageur », Para r8.2).</w:t>
      </w:r>
    </w:p>
    <w:p w14:paraId="44E96888" w14:textId="77777777" w:rsidR="00B71D4F" w:rsidRPr="00F7320F" w:rsidRDefault="00B71D4F" w:rsidP="00B71D4F">
      <w:pPr>
        <w:spacing w:after="0" w:line="240" w:lineRule="auto"/>
        <w:jc w:val="both"/>
        <w:rPr>
          <w:rFonts w:cstheme="minorHAnsi"/>
          <w:shd w:val="clear" w:color="auto" w:fill="FFFFFF"/>
          <w:lang w:val="fr-FR"/>
        </w:rPr>
      </w:pPr>
    </w:p>
    <w:p w14:paraId="495C02B8" w14:textId="77777777" w:rsidR="00B71D4F" w:rsidRPr="00F7320F" w:rsidRDefault="00644A90" w:rsidP="00B71D4F">
      <w:pPr>
        <w:spacing w:after="0" w:line="240" w:lineRule="auto"/>
        <w:jc w:val="both"/>
        <w:rPr>
          <w:rFonts w:cstheme="minorHAnsi"/>
          <w:shd w:val="clear" w:color="auto" w:fill="FFFFFF"/>
          <w:lang w:val="fr-FR"/>
        </w:rPr>
      </w:pPr>
      <w:r>
        <w:rPr>
          <w:rFonts w:cstheme="minorHAnsi"/>
          <w:shd w:val="clear" w:color="auto" w:fill="FFFFFF"/>
          <w:lang w:val="fr-FR"/>
        </w:rPr>
        <w:t>« </w:t>
      </w:r>
      <w:r w:rsidRPr="00393EAC">
        <w:rPr>
          <w:rFonts w:cstheme="minorHAnsi"/>
          <w:b/>
          <w:i/>
          <w:shd w:val="clear" w:color="auto" w:fill="FFFFFF"/>
          <w:lang w:val="fr-FR"/>
        </w:rPr>
        <w:t>Il est permis de jurer à Rasulullah quand on est sous la contrainte et de réciter le Kalima de Kufr dans la crainte de perdre la propriété ou de se faire tuer à condition que le cœur soit à l'ais</w:t>
      </w:r>
      <w:r w:rsidRPr="00F7320F">
        <w:rPr>
          <w:rFonts w:cstheme="minorHAnsi"/>
          <w:i/>
          <w:shd w:val="clear" w:color="auto" w:fill="FFFFFF"/>
          <w:lang w:val="fr-FR"/>
        </w:rPr>
        <w:t>e</w:t>
      </w:r>
      <w:r>
        <w:rPr>
          <w:rFonts w:cstheme="minorHAnsi"/>
          <w:shd w:val="clear" w:color="auto" w:fill="FFFFFF"/>
          <w:lang w:val="fr-FR"/>
        </w:rPr>
        <w:t> »</w:t>
      </w:r>
      <w:r w:rsidRPr="00F7320F">
        <w:rPr>
          <w:rFonts w:cstheme="minorHAnsi"/>
          <w:shd w:val="clear" w:color="auto" w:fill="FFFFFF"/>
          <w:lang w:val="fr-FR"/>
        </w:rPr>
        <w:t>.</w:t>
      </w:r>
    </w:p>
    <w:p w14:paraId="69E13A76" w14:textId="77777777" w:rsidR="00B71D4F" w:rsidRPr="00346C8F" w:rsidRDefault="00644A90" w:rsidP="00B71D4F">
      <w:pPr>
        <w:spacing w:after="0" w:line="240" w:lineRule="auto"/>
        <w:jc w:val="both"/>
        <w:rPr>
          <w:rFonts w:cstheme="minorHAnsi"/>
          <w:shd w:val="clear" w:color="auto" w:fill="FFFFFF"/>
          <w:lang w:val="es-AR"/>
        </w:rPr>
      </w:pPr>
      <w:r w:rsidRPr="00346C8F">
        <w:rPr>
          <w:rFonts w:cstheme="minorHAnsi"/>
          <w:shd w:val="clear" w:color="auto" w:fill="FFFFFF"/>
          <w:lang w:val="es-AR"/>
        </w:rPr>
        <w:t>Chapitre "Al Dheema"</w:t>
      </w:r>
      <w:r>
        <w:rPr>
          <w:rStyle w:val="Appelnotedebasdep"/>
          <w:rFonts w:cstheme="minorHAnsi"/>
          <w:shd w:val="clear" w:color="auto" w:fill="FFFFFF"/>
          <w:lang w:val="en-GB"/>
        </w:rPr>
        <w:footnoteReference w:id="448"/>
      </w:r>
    </w:p>
    <w:p w14:paraId="3159526A" w14:textId="2368ED26" w:rsidR="00B71D4F" w:rsidRPr="00346C8F" w:rsidRDefault="00644A90" w:rsidP="00B71D4F">
      <w:pPr>
        <w:spacing w:after="0" w:line="240" w:lineRule="auto"/>
        <w:jc w:val="both"/>
        <w:rPr>
          <w:rFonts w:cstheme="minorHAnsi"/>
          <w:shd w:val="clear" w:color="auto" w:fill="FFFFFF"/>
          <w:lang w:val="es-AR"/>
        </w:rPr>
      </w:pPr>
      <w:r w:rsidRPr="00346C8F">
        <w:rPr>
          <w:rFonts w:cstheme="minorHAnsi"/>
          <w:shd w:val="clear" w:color="auto" w:fill="FFFFFF"/>
          <w:lang w:val="es-AR"/>
        </w:rPr>
        <w:t>Nizam al-Din al-Shashi, Usul al-Shashi (page 114)</w:t>
      </w:r>
      <w:r w:rsidR="005A34CF" w:rsidRPr="00346C8F">
        <w:rPr>
          <w:rFonts w:cstheme="minorHAnsi"/>
          <w:shd w:val="clear" w:color="auto" w:fill="FFFFFF"/>
          <w:lang w:val="es-AR"/>
        </w:rPr>
        <w:t>.</w:t>
      </w:r>
    </w:p>
    <w:p w14:paraId="0B5E8507" w14:textId="77777777" w:rsidR="005A34CF" w:rsidRPr="00346C8F" w:rsidRDefault="005A34CF" w:rsidP="00B71D4F">
      <w:pPr>
        <w:spacing w:after="0" w:line="240" w:lineRule="auto"/>
        <w:jc w:val="both"/>
        <w:rPr>
          <w:rFonts w:cstheme="minorHAnsi"/>
          <w:shd w:val="clear" w:color="auto" w:fill="FFFFFF"/>
          <w:lang w:val="es-AR"/>
        </w:rPr>
      </w:pPr>
    </w:p>
    <w:p w14:paraId="4ABB6A8D" w14:textId="77777777" w:rsidR="00B71D4F" w:rsidRPr="00451F30" w:rsidRDefault="00644A90" w:rsidP="00B71D4F">
      <w:pPr>
        <w:pStyle w:val="Titre4"/>
        <w:rPr>
          <w:shd w:val="clear" w:color="auto" w:fill="FFFFFF"/>
          <w:lang w:val="fr-FR"/>
        </w:rPr>
      </w:pPr>
      <w:r w:rsidRPr="00451F30">
        <w:rPr>
          <w:shd w:val="clear" w:color="auto" w:fill="FFFFFF"/>
          <w:lang w:val="fr-FR"/>
        </w:rPr>
        <w:t>Tafsir</w:t>
      </w:r>
      <w:r>
        <w:rPr>
          <w:rStyle w:val="Appelnotedebasdep"/>
          <w:shd w:val="clear" w:color="auto" w:fill="FFFFFF"/>
          <w:lang w:val="fr-FR"/>
        </w:rPr>
        <w:footnoteReference w:id="449"/>
      </w:r>
      <w:r w:rsidRPr="00451F30">
        <w:rPr>
          <w:shd w:val="clear" w:color="auto" w:fill="FFFFFF"/>
          <w:lang w:val="fr-FR"/>
        </w:rPr>
        <w:t xml:space="preserve"> </w:t>
      </w:r>
    </w:p>
    <w:p w14:paraId="12F3717D" w14:textId="77777777" w:rsidR="00B71D4F" w:rsidRPr="00451F30" w:rsidRDefault="00B71D4F" w:rsidP="00B71D4F">
      <w:pPr>
        <w:spacing w:after="0" w:line="240" w:lineRule="auto"/>
        <w:jc w:val="both"/>
        <w:rPr>
          <w:rFonts w:cstheme="minorHAnsi"/>
          <w:color w:val="1D2129"/>
          <w:shd w:val="clear" w:color="auto" w:fill="FFFFFF"/>
          <w:lang w:val="fr-FR"/>
        </w:rPr>
      </w:pPr>
    </w:p>
    <w:p w14:paraId="20558481" w14:textId="3338F54F" w:rsidR="00B71D4F" w:rsidRPr="00393EAC" w:rsidRDefault="00644A90" w:rsidP="00B71D4F">
      <w:pPr>
        <w:spacing w:after="0" w:line="240" w:lineRule="auto"/>
        <w:jc w:val="both"/>
        <w:rPr>
          <w:rFonts w:cstheme="minorHAnsi"/>
          <w:shd w:val="clear" w:color="auto" w:fill="FFFFFF"/>
          <w:lang w:val="fr-FR"/>
        </w:rPr>
      </w:pPr>
      <w:r w:rsidRPr="00393EAC">
        <w:rPr>
          <w:rFonts w:cstheme="minorHAnsi"/>
          <w:shd w:val="clear" w:color="auto" w:fill="FFFFFF"/>
          <w:lang w:val="fr-FR"/>
        </w:rPr>
        <w:t>« </w:t>
      </w:r>
      <w:r w:rsidRPr="00393EAC">
        <w:rPr>
          <w:rFonts w:cstheme="minorHAnsi"/>
          <w:i/>
          <w:shd w:val="clear" w:color="auto" w:fill="FFFFFF"/>
          <w:lang w:val="fr-FR"/>
        </w:rPr>
        <w:t>Si vous [les musulmans] êtes sous leur autorité [des infidèles], craignez pour vous-mêmes</w:t>
      </w:r>
      <w:r w:rsidRPr="00393EAC">
        <w:rPr>
          <w:rFonts w:cstheme="minorHAnsi"/>
          <w:b/>
          <w:i/>
          <w:shd w:val="clear" w:color="auto" w:fill="FFFFFF"/>
          <w:lang w:val="fr-FR"/>
        </w:rPr>
        <w:t>, faites preuve de loyauté envers eux, avec votre langue, tout en nourrissant une animosité intérieure pour eux</w:t>
      </w:r>
      <w:r w:rsidRPr="00393EAC">
        <w:rPr>
          <w:rFonts w:cstheme="minorHAnsi"/>
          <w:i/>
          <w:shd w:val="clear" w:color="auto" w:fill="FFFFFF"/>
          <w:lang w:val="fr-FR"/>
        </w:rPr>
        <w:t xml:space="preserve">. ... Allah a interdit aux croyants d'être amicaux ou en termes intimes avec les infidèles à la place des croyants </w:t>
      </w:r>
      <w:r w:rsidR="003575AB">
        <w:rPr>
          <w:rFonts w:cstheme="minorHAnsi"/>
          <w:i/>
          <w:shd w:val="clear" w:color="auto" w:fill="FFFFFF"/>
          <w:lang w:val="fr-FR"/>
        </w:rPr>
        <w:t>–</w:t>
      </w:r>
      <w:r w:rsidRPr="00393EAC">
        <w:rPr>
          <w:rFonts w:cstheme="minorHAnsi"/>
          <w:i/>
          <w:shd w:val="clear" w:color="auto" w:fill="FFFFFF"/>
          <w:lang w:val="fr-FR"/>
        </w:rPr>
        <w:t xml:space="preserve"> s</w:t>
      </w:r>
      <w:r w:rsidRPr="00393EAC">
        <w:rPr>
          <w:rFonts w:cstheme="minorHAnsi"/>
          <w:b/>
          <w:i/>
          <w:shd w:val="clear" w:color="auto" w:fill="FFFFFF"/>
          <w:lang w:val="fr-FR"/>
        </w:rPr>
        <w:t>auf quand les infidèles sont au-dessus d'eux [en autorité]. Dans un tel scénario, laissez-les agir amicalement envers eux</w:t>
      </w:r>
      <w:r w:rsidRPr="00393EAC">
        <w:rPr>
          <w:rFonts w:cstheme="minorHAnsi"/>
          <w:shd w:val="clear" w:color="auto" w:fill="FFFFFF"/>
          <w:lang w:val="fr-FR"/>
        </w:rPr>
        <w:t> ».</w:t>
      </w:r>
    </w:p>
    <w:p w14:paraId="0BC91645" w14:textId="77777777" w:rsidR="00B71D4F" w:rsidRPr="00393EAC" w:rsidRDefault="00644A90" w:rsidP="00B71D4F">
      <w:pPr>
        <w:spacing w:after="0" w:line="240" w:lineRule="auto"/>
        <w:jc w:val="both"/>
        <w:rPr>
          <w:rFonts w:cstheme="minorHAnsi"/>
          <w:shd w:val="clear" w:color="auto" w:fill="FFFFFF"/>
          <w:lang w:val="fr-FR"/>
        </w:rPr>
      </w:pPr>
      <w:r w:rsidRPr="00393EAC">
        <w:rPr>
          <w:rFonts w:cstheme="minorHAnsi"/>
          <w:shd w:val="clear" w:color="auto" w:fill="FFFFFF"/>
          <w:lang w:val="fr-FR"/>
        </w:rPr>
        <w:t>Jami 'al-Bayan' et ta'wil ayi'l-Qur'an al-Ma'ruf: Tafsir à-Tabari</w:t>
      </w:r>
      <w:r>
        <w:rPr>
          <w:rStyle w:val="Appelnotedebasdep"/>
          <w:rFonts w:cstheme="minorHAnsi"/>
          <w:shd w:val="clear" w:color="auto" w:fill="FFFFFF"/>
          <w:lang w:val="fr-FR"/>
        </w:rPr>
        <w:footnoteReference w:id="450"/>
      </w:r>
    </w:p>
    <w:p w14:paraId="3C67FA88" w14:textId="77777777" w:rsidR="00B71D4F" w:rsidRPr="00393EAC" w:rsidRDefault="00644A90" w:rsidP="00B71D4F">
      <w:pPr>
        <w:spacing w:after="0" w:line="240" w:lineRule="auto"/>
        <w:jc w:val="both"/>
        <w:rPr>
          <w:rFonts w:cstheme="minorHAnsi"/>
          <w:shd w:val="clear" w:color="auto" w:fill="FFFFFF"/>
          <w:lang w:val="fr-FR"/>
        </w:rPr>
      </w:pPr>
      <w:r w:rsidRPr="00393EAC">
        <w:rPr>
          <w:rFonts w:cstheme="minorHAnsi"/>
          <w:shd w:val="clear" w:color="auto" w:fill="FFFFFF"/>
          <w:lang w:val="fr-FR"/>
        </w:rPr>
        <w:t>Abu Ja'far Muhammad à-Tabari, Beyrouth : Dar Ihya 'à-Turath al-'Arabi, 2001 (volume 3, page 267).</w:t>
      </w:r>
    </w:p>
    <w:p w14:paraId="7C030659" w14:textId="77777777" w:rsidR="00B71D4F" w:rsidRPr="00393EAC" w:rsidRDefault="00B71D4F" w:rsidP="00B71D4F">
      <w:pPr>
        <w:spacing w:after="0" w:line="240" w:lineRule="auto"/>
        <w:jc w:val="both"/>
        <w:rPr>
          <w:rFonts w:cstheme="minorHAnsi"/>
          <w:shd w:val="clear" w:color="auto" w:fill="FFFFFF"/>
          <w:lang w:val="fr-FR"/>
        </w:rPr>
      </w:pPr>
    </w:p>
    <w:p w14:paraId="2FE58D29" w14:textId="349BEA83" w:rsidR="00B93344" w:rsidRDefault="00644A90" w:rsidP="00B71D4F">
      <w:pPr>
        <w:spacing w:after="0" w:line="240" w:lineRule="auto"/>
        <w:jc w:val="both"/>
        <w:rPr>
          <w:rFonts w:cstheme="minorHAnsi"/>
          <w:shd w:val="clear" w:color="auto" w:fill="FFFFFF"/>
          <w:lang w:val="fr-FR"/>
        </w:rPr>
      </w:pPr>
      <w:r>
        <w:rPr>
          <w:rFonts w:cstheme="minorHAnsi"/>
          <w:shd w:val="clear" w:color="auto" w:fill="FFFFFF"/>
          <w:lang w:val="fr-FR"/>
        </w:rPr>
        <w:t>« </w:t>
      </w:r>
      <w:r w:rsidRPr="00434A8D">
        <w:rPr>
          <w:rFonts w:cstheme="minorHAnsi"/>
          <w:i/>
          <w:shd w:val="clear" w:color="auto" w:fill="FFFFFF"/>
          <w:lang w:val="fr-FR"/>
        </w:rPr>
        <w:t xml:space="preserve">Que les croyants ne prennent pas les mécréants pour patrons, plutôt que pour les croyants, car quiconque fait cela, c'est-à-dire, quiconque les prend comme mécènes, n'appartient pas à la religion de </w:t>
      </w:r>
      <w:r w:rsidR="00D34506">
        <w:rPr>
          <w:rFonts w:cstheme="minorHAnsi"/>
          <w:i/>
          <w:shd w:val="clear" w:color="auto" w:fill="FFFFFF"/>
          <w:lang w:val="fr-FR"/>
        </w:rPr>
        <w:t>Allah</w:t>
      </w:r>
      <w:r w:rsidRPr="00434A8D">
        <w:rPr>
          <w:rFonts w:cstheme="minorHAnsi"/>
          <w:i/>
          <w:shd w:val="clear" w:color="auto" w:fill="FFFFFF"/>
          <w:lang w:val="fr-FR"/>
        </w:rPr>
        <w:t xml:space="preserve"> de toute façon. </w:t>
      </w:r>
      <w:r w:rsidR="003575AB">
        <w:rPr>
          <w:rFonts w:cstheme="minorHAnsi"/>
          <w:i/>
          <w:shd w:val="clear" w:color="auto" w:fill="FFFFFF"/>
          <w:lang w:val="fr-FR"/>
        </w:rPr>
        <w:t>–</w:t>
      </w:r>
      <w:r w:rsidRPr="00434A8D">
        <w:rPr>
          <w:rFonts w:cstheme="minorHAnsi"/>
          <w:i/>
          <w:shd w:val="clear" w:color="auto" w:fill="FFFFFF"/>
          <w:lang w:val="fr-FR"/>
        </w:rPr>
        <w:t xml:space="preserve"> </w:t>
      </w:r>
      <w:r w:rsidRPr="00434A8D">
        <w:rPr>
          <w:rFonts w:cstheme="minorHAnsi"/>
          <w:b/>
          <w:i/>
          <w:shd w:val="clear" w:color="auto" w:fill="FFFFFF"/>
          <w:lang w:val="fr-FR"/>
        </w:rPr>
        <w:t>sauf si vous vous protégez contre eux, comme une sauvegarde</w:t>
      </w:r>
      <w:r w:rsidRPr="00434A8D">
        <w:rPr>
          <w:rFonts w:cstheme="minorHAnsi"/>
          <w:i/>
          <w:shd w:val="clear" w:color="auto" w:fill="FFFFFF"/>
          <w:lang w:val="fr-FR"/>
        </w:rPr>
        <w:t xml:space="preserve"> (tuqātan, 'comme une sauvegarde', est le nom verbal du taqiyyatan), c'est-à-dire, [sauf] </w:t>
      </w:r>
      <w:r w:rsidRPr="00434A8D">
        <w:rPr>
          <w:rFonts w:cstheme="minorHAnsi"/>
          <w:b/>
          <w:i/>
          <w:shd w:val="clear" w:color="auto" w:fill="FFFFFF"/>
          <w:lang w:val="fr-FR"/>
        </w:rPr>
        <w:t>vous avez peur de quelque chose, auquel cas vous pouvez leur montrer</w:t>
      </w:r>
      <w:r>
        <w:rPr>
          <w:rFonts w:cstheme="minorHAnsi"/>
          <w:b/>
          <w:i/>
          <w:shd w:val="clear" w:color="auto" w:fill="FFFFFF"/>
          <w:lang w:val="fr-FR"/>
        </w:rPr>
        <w:t xml:space="preserve"> [demander la protection] à travers les</w:t>
      </w:r>
      <w:r w:rsidRPr="00434A8D">
        <w:rPr>
          <w:rFonts w:cstheme="minorHAnsi"/>
          <w:b/>
          <w:i/>
          <w:shd w:val="clear" w:color="auto" w:fill="FFFFFF"/>
          <w:lang w:val="fr-FR"/>
        </w:rPr>
        <w:t xml:space="preserve"> mots</w:t>
      </w:r>
      <w:r w:rsidRPr="00434A8D">
        <w:rPr>
          <w:rFonts w:cstheme="minorHAnsi"/>
          <w:i/>
          <w:shd w:val="clear" w:color="auto" w:fill="FFFFFF"/>
          <w:lang w:val="fr-FR"/>
        </w:rPr>
        <w:t>, mais pas dans vos cœurs : c'était avant l'hégémonie de l'Islam et [</w:t>
      </w:r>
      <w:r w:rsidRPr="00434A8D">
        <w:rPr>
          <w:rFonts w:cstheme="minorHAnsi"/>
          <w:b/>
          <w:i/>
          <w:shd w:val="clear" w:color="auto" w:fill="FFFFFF"/>
          <w:lang w:val="fr-FR"/>
        </w:rPr>
        <w:t>la dispense] s'applique à tout individu résidant dans une terre</w:t>
      </w:r>
      <w:r>
        <w:rPr>
          <w:rFonts w:cstheme="minorHAnsi"/>
          <w:b/>
          <w:i/>
          <w:shd w:val="clear" w:color="auto" w:fill="FFFFFF"/>
          <w:lang w:val="fr-FR"/>
        </w:rPr>
        <w:t xml:space="preserve">, où il n’a </w:t>
      </w:r>
      <w:r w:rsidRPr="00434A8D">
        <w:rPr>
          <w:rFonts w:cstheme="minorHAnsi"/>
          <w:b/>
          <w:i/>
          <w:shd w:val="clear" w:color="auto" w:fill="FFFFFF"/>
          <w:lang w:val="fr-FR"/>
        </w:rPr>
        <w:t xml:space="preserve">aucun droit </w:t>
      </w:r>
      <w:r>
        <w:rPr>
          <w:rFonts w:cstheme="minorHAnsi"/>
          <w:b/>
          <w:i/>
          <w:shd w:val="clear" w:color="auto" w:fill="FFFFFF"/>
          <w:lang w:val="fr-FR"/>
        </w:rPr>
        <w:t>à la</w:t>
      </w:r>
      <w:r w:rsidRPr="00434A8D">
        <w:rPr>
          <w:rFonts w:cstheme="minorHAnsi"/>
          <w:b/>
          <w:i/>
          <w:shd w:val="clear" w:color="auto" w:fill="FFFFFF"/>
          <w:lang w:val="fr-FR"/>
        </w:rPr>
        <w:t xml:space="preserve"> parole</w:t>
      </w:r>
      <w:r>
        <w:rPr>
          <w:rFonts w:cstheme="minorHAnsi"/>
          <w:b/>
          <w:i/>
          <w:shd w:val="clear" w:color="auto" w:fill="FFFFFF"/>
          <w:lang w:val="fr-FR"/>
        </w:rPr>
        <w:t xml:space="preserve">. </w:t>
      </w:r>
      <w:r w:rsidR="00D34506">
        <w:rPr>
          <w:rFonts w:cstheme="minorHAnsi"/>
          <w:i/>
          <w:shd w:val="clear" w:color="auto" w:fill="FFFFFF"/>
          <w:lang w:val="fr-FR"/>
        </w:rPr>
        <w:t>Allah</w:t>
      </w:r>
      <w:r w:rsidRPr="00434A8D">
        <w:rPr>
          <w:rFonts w:cstheme="minorHAnsi"/>
          <w:i/>
          <w:shd w:val="clear" w:color="auto" w:fill="FFFFFF"/>
          <w:lang w:val="fr-FR"/>
        </w:rPr>
        <w:t xml:space="preserve"> vous avertit qu'il instille la peur en vous de Son Soi en vous avertissant qu'il peut être en colère contre vous si vous les prenez comme des mécènes</w:t>
      </w:r>
      <w:r>
        <w:rPr>
          <w:rFonts w:cstheme="minorHAnsi"/>
          <w:i/>
          <w:shd w:val="clear" w:color="auto" w:fill="FFFFFF"/>
          <w:lang w:val="fr-FR"/>
        </w:rPr>
        <w:t xml:space="preserve"> </w:t>
      </w:r>
      <w:r w:rsidRPr="00434A8D">
        <w:rPr>
          <w:rFonts w:cstheme="minorHAnsi"/>
          <w:i/>
          <w:shd w:val="clear" w:color="auto" w:fill="FFFFFF"/>
          <w:lang w:val="fr-FR"/>
        </w:rPr>
        <w:t xml:space="preserve">; et à </w:t>
      </w:r>
      <w:r w:rsidR="00D34506">
        <w:rPr>
          <w:rFonts w:cstheme="minorHAnsi"/>
          <w:i/>
          <w:shd w:val="clear" w:color="auto" w:fill="FFFFFF"/>
          <w:lang w:val="fr-FR"/>
        </w:rPr>
        <w:t>Allah</w:t>
      </w:r>
      <w:r w:rsidRPr="00434A8D">
        <w:rPr>
          <w:rFonts w:cstheme="minorHAnsi"/>
          <w:i/>
          <w:shd w:val="clear" w:color="auto" w:fill="FFFFFF"/>
          <w:lang w:val="fr-FR"/>
        </w:rPr>
        <w:t xml:space="preserve"> est la fin du voyage le retour et Il vous rétribuera.</w:t>
      </w:r>
      <w:r>
        <w:rPr>
          <w:rFonts w:cstheme="minorHAnsi"/>
          <w:shd w:val="clear" w:color="auto" w:fill="FFFFFF"/>
          <w:lang w:val="fr-FR"/>
        </w:rPr>
        <w:t> »</w:t>
      </w:r>
      <w:r w:rsidR="00B93344">
        <w:rPr>
          <w:rFonts w:cstheme="minorHAnsi"/>
          <w:shd w:val="clear" w:color="auto" w:fill="FFFFFF"/>
          <w:lang w:val="fr-FR"/>
        </w:rPr>
        <w:t xml:space="preserve">, </w:t>
      </w:r>
    </w:p>
    <w:p w14:paraId="4B89B5F1" w14:textId="38B5C223" w:rsidR="00B71D4F" w:rsidRPr="00451F30" w:rsidRDefault="00644A90" w:rsidP="00B71D4F">
      <w:pPr>
        <w:spacing w:after="0" w:line="240" w:lineRule="auto"/>
        <w:jc w:val="both"/>
        <w:rPr>
          <w:rFonts w:cstheme="minorHAnsi"/>
          <w:color w:val="1D2129"/>
          <w:shd w:val="clear" w:color="auto" w:fill="FFFFFF"/>
          <w:lang w:val="fr-FR"/>
        </w:rPr>
      </w:pPr>
      <w:r>
        <w:rPr>
          <w:rFonts w:cstheme="minorHAnsi"/>
          <w:shd w:val="clear" w:color="auto" w:fill="FFFFFF"/>
          <w:lang w:val="fr-FR"/>
        </w:rPr>
        <w:t xml:space="preserve">Tafsir pour la </w:t>
      </w:r>
      <w:r w:rsidRPr="00393EAC">
        <w:rPr>
          <w:rFonts w:cstheme="minorHAnsi"/>
          <w:shd w:val="clear" w:color="auto" w:fill="FFFFFF"/>
          <w:lang w:val="fr-FR"/>
        </w:rPr>
        <w:t>Sourate 3 Ayah 28</w:t>
      </w:r>
      <w:r>
        <w:rPr>
          <w:rStyle w:val="Appelnotedebasdep"/>
          <w:rFonts w:cstheme="minorHAnsi"/>
          <w:shd w:val="clear" w:color="auto" w:fill="FFFFFF"/>
          <w:lang w:val="fr-FR"/>
        </w:rPr>
        <w:footnoteReference w:id="451"/>
      </w:r>
      <w:r w:rsidR="00B93344">
        <w:rPr>
          <w:rFonts w:cstheme="minorHAnsi"/>
          <w:shd w:val="clear" w:color="auto" w:fill="FFFFFF"/>
          <w:lang w:val="fr-FR"/>
        </w:rPr>
        <w:t xml:space="preserve">. </w:t>
      </w:r>
      <w:r w:rsidRPr="00451F30">
        <w:rPr>
          <w:rFonts w:cstheme="minorHAnsi"/>
          <w:color w:val="1D2129"/>
          <w:shd w:val="clear" w:color="auto" w:fill="FFFFFF"/>
          <w:lang w:val="fr-FR"/>
        </w:rPr>
        <w:t>Tafsir al-Jalalayn, trad. Feras Hamza, 2012 Institut Royal Aal al-Bayt pour la pensée islamique</w:t>
      </w:r>
      <w:r w:rsidR="00B93344">
        <w:rPr>
          <w:rFonts w:cstheme="minorHAnsi"/>
          <w:color w:val="1D2129"/>
          <w:shd w:val="clear" w:color="auto" w:fill="FFFFFF"/>
          <w:lang w:val="fr-FR"/>
        </w:rPr>
        <w:t>.</w:t>
      </w:r>
    </w:p>
    <w:p w14:paraId="7D15BA8F" w14:textId="77777777" w:rsidR="00B71D4F" w:rsidRPr="00451F30" w:rsidRDefault="00B71D4F" w:rsidP="00B71D4F">
      <w:pPr>
        <w:spacing w:after="0" w:line="240" w:lineRule="auto"/>
        <w:jc w:val="both"/>
        <w:rPr>
          <w:rFonts w:cstheme="minorHAnsi"/>
          <w:color w:val="1D2129"/>
          <w:shd w:val="clear" w:color="auto" w:fill="FFFFFF"/>
          <w:lang w:val="fr-FR"/>
        </w:rPr>
      </w:pPr>
    </w:p>
    <w:p w14:paraId="45A30240"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w:t>
      </w:r>
      <w:r>
        <w:rPr>
          <w:rFonts w:cstheme="minorHAnsi"/>
          <w:color w:val="1D2129"/>
          <w:shd w:val="clear" w:color="auto" w:fill="FFFFFF"/>
          <w:lang w:val="fr-FR"/>
        </w:rPr>
        <w:t>S</w:t>
      </w:r>
      <w:r w:rsidRPr="00451F30">
        <w:rPr>
          <w:rFonts w:cstheme="minorHAnsi"/>
          <w:color w:val="1D2129"/>
          <w:shd w:val="clear" w:color="auto" w:fill="FFFFFF"/>
          <w:lang w:val="fr-FR"/>
        </w:rPr>
        <w:t>auf si vous craignez vraiment un danger de leur part), à l'exception de ceux qui dans certains domaines craignent pour leur sécurité des mécréants. Dans ce cas, de tels croyants sont autorisés à montrer l'amitié aux mécréants extérieurement, mais jamais intérieurement. Par exemple, Al-Bukhari a rapporté qu'Abu Ad-Darda a dit</w:t>
      </w:r>
      <w:r>
        <w:rPr>
          <w:rFonts w:cstheme="minorHAnsi"/>
          <w:color w:val="1D2129"/>
          <w:shd w:val="clear" w:color="auto" w:fill="FFFFFF"/>
          <w:lang w:val="fr-FR"/>
        </w:rPr>
        <w:t xml:space="preserve"> </w:t>
      </w:r>
      <w:r w:rsidRPr="00451F30">
        <w:rPr>
          <w:rFonts w:cstheme="minorHAnsi"/>
          <w:color w:val="1D2129"/>
          <w:shd w:val="clear" w:color="auto" w:fill="FFFFFF"/>
          <w:lang w:val="fr-FR"/>
        </w:rPr>
        <w:t>: "</w:t>
      </w:r>
      <w:r w:rsidRPr="00434A8D">
        <w:rPr>
          <w:rFonts w:cstheme="minorHAnsi"/>
          <w:i/>
          <w:color w:val="1D2129"/>
          <w:shd w:val="clear" w:color="auto" w:fill="FFFFFF"/>
          <w:lang w:val="fr-FR"/>
        </w:rPr>
        <w:t>Nous sourions à certaines personnes bien que nos cœurs les maudissent</w:t>
      </w:r>
      <w:r w:rsidRPr="00451F30">
        <w:rPr>
          <w:rFonts w:cstheme="minorHAnsi"/>
          <w:color w:val="1D2129"/>
          <w:shd w:val="clear" w:color="auto" w:fill="FFFFFF"/>
          <w:lang w:val="fr-FR"/>
        </w:rPr>
        <w:t>."</w:t>
      </w:r>
      <w:r>
        <w:rPr>
          <w:rFonts w:cstheme="minorHAnsi"/>
          <w:color w:val="1D2129"/>
          <w:shd w:val="clear" w:color="auto" w:fill="FFFFFF"/>
          <w:lang w:val="fr-FR"/>
        </w:rPr>
        <w:t>.</w:t>
      </w:r>
      <w:r w:rsidRPr="00451F30">
        <w:rPr>
          <w:rFonts w:cstheme="minorHAnsi"/>
          <w:color w:val="1D2129"/>
          <w:shd w:val="clear" w:color="auto" w:fill="FFFFFF"/>
          <w:lang w:val="fr-FR"/>
        </w:rPr>
        <w:t xml:space="preserve"> Al-Bukhari a dit qu'Al-Hasan a dit</w:t>
      </w:r>
      <w:r>
        <w:rPr>
          <w:rFonts w:cstheme="minorHAnsi"/>
          <w:color w:val="1D2129"/>
          <w:shd w:val="clear" w:color="auto" w:fill="FFFFFF"/>
          <w:lang w:val="fr-FR"/>
        </w:rPr>
        <w:t xml:space="preserve"> </w:t>
      </w:r>
      <w:r w:rsidRPr="00451F30">
        <w:rPr>
          <w:rFonts w:cstheme="minorHAnsi"/>
          <w:color w:val="1D2129"/>
          <w:shd w:val="clear" w:color="auto" w:fill="FFFFFF"/>
          <w:lang w:val="fr-FR"/>
        </w:rPr>
        <w:t>: "</w:t>
      </w:r>
      <w:r w:rsidRPr="00434A8D">
        <w:rPr>
          <w:rFonts w:cstheme="minorHAnsi"/>
          <w:i/>
          <w:color w:val="1D2129"/>
          <w:shd w:val="clear" w:color="auto" w:fill="FFFFFF"/>
          <w:lang w:val="fr-FR"/>
        </w:rPr>
        <w:t>La Tuqyah est autorisée jusqu'au Jour de la Résurrection</w:t>
      </w:r>
      <w:r w:rsidRPr="00451F30">
        <w:rPr>
          <w:rFonts w:cstheme="minorHAnsi"/>
          <w:color w:val="1D2129"/>
          <w:shd w:val="clear" w:color="auto" w:fill="FFFFFF"/>
          <w:lang w:val="fr-FR"/>
        </w:rPr>
        <w:t>".</w:t>
      </w:r>
    </w:p>
    <w:p w14:paraId="0C6FF123" w14:textId="77777777" w:rsidR="00B71D4F" w:rsidRPr="00451F30" w:rsidRDefault="00B71D4F" w:rsidP="00B71D4F">
      <w:pPr>
        <w:spacing w:after="0" w:line="240" w:lineRule="auto"/>
        <w:jc w:val="both"/>
        <w:rPr>
          <w:rFonts w:cstheme="minorHAnsi"/>
          <w:color w:val="1D2129"/>
          <w:shd w:val="clear" w:color="auto" w:fill="FFFFFF"/>
          <w:lang w:val="fr-FR"/>
        </w:rPr>
      </w:pPr>
    </w:p>
    <w:p w14:paraId="49BBEB4E" w14:textId="77777777" w:rsidR="00B71D4F" w:rsidRPr="00451F30" w:rsidRDefault="00644A90" w:rsidP="00B71D4F">
      <w:pPr>
        <w:pStyle w:val="Titre3"/>
        <w:rPr>
          <w:shd w:val="clear" w:color="auto" w:fill="FFFFFF"/>
          <w:lang w:val="fr-FR"/>
        </w:rPr>
      </w:pPr>
      <w:bookmarkStart w:id="159" w:name="_Toc510966442"/>
      <w:bookmarkStart w:id="160" w:name="_Toc68429427"/>
      <w:r w:rsidRPr="00451F30">
        <w:rPr>
          <w:shd w:val="clear" w:color="auto" w:fill="FFFFFF"/>
          <w:lang w:val="fr-FR"/>
        </w:rPr>
        <w:t>L'interdiction de soutenir les mécréants</w:t>
      </w:r>
      <w:bookmarkEnd w:id="159"/>
      <w:bookmarkEnd w:id="160"/>
    </w:p>
    <w:p w14:paraId="493EE3EE" w14:textId="77777777" w:rsidR="00B71D4F" w:rsidRPr="00451F30" w:rsidRDefault="00B71D4F" w:rsidP="00B71D4F">
      <w:pPr>
        <w:spacing w:after="0" w:line="240" w:lineRule="auto"/>
        <w:jc w:val="both"/>
        <w:rPr>
          <w:rFonts w:cstheme="minorHAnsi"/>
          <w:color w:val="1D2129"/>
          <w:shd w:val="clear" w:color="auto" w:fill="FFFFFF"/>
          <w:lang w:val="fr-FR"/>
        </w:rPr>
      </w:pPr>
    </w:p>
    <w:p w14:paraId="0CBAFE13" w14:textId="77777777" w:rsidR="00B71D4F" w:rsidRPr="00451F30" w:rsidRDefault="00644A90" w:rsidP="00B71D4F">
      <w:pPr>
        <w:pStyle w:val="Titre4"/>
        <w:rPr>
          <w:shd w:val="clear" w:color="auto" w:fill="FFFFFF"/>
          <w:lang w:val="fr-FR"/>
        </w:rPr>
      </w:pPr>
      <w:r w:rsidRPr="00451F30">
        <w:rPr>
          <w:shd w:val="clear" w:color="auto" w:fill="FFFFFF"/>
          <w:lang w:val="fr-FR"/>
        </w:rPr>
        <w:t>Tafsir Ibn Kathir</w:t>
      </w:r>
    </w:p>
    <w:p w14:paraId="7CB1E5DB" w14:textId="77777777" w:rsidR="00B71D4F" w:rsidRPr="00451F30" w:rsidRDefault="00B71D4F" w:rsidP="00B71D4F">
      <w:pPr>
        <w:spacing w:after="0" w:line="240" w:lineRule="auto"/>
        <w:jc w:val="both"/>
        <w:rPr>
          <w:rFonts w:cstheme="minorHAnsi"/>
          <w:color w:val="1D2129"/>
          <w:shd w:val="clear" w:color="auto" w:fill="FFFFFF"/>
          <w:lang w:val="fr-FR"/>
        </w:rPr>
      </w:pPr>
    </w:p>
    <w:p w14:paraId="4FCC0349"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2C5B9F">
        <w:rPr>
          <w:rFonts w:cstheme="minorHAnsi"/>
          <w:i/>
          <w:color w:val="1D2129"/>
          <w:shd w:val="clear" w:color="auto" w:fill="FFFFFF"/>
          <w:lang w:val="fr-FR"/>
        </w:rPr>
        <w:t xml:space="preserve">Sans aucun doute, </w:t>
      </w:r>
      <w:r w:rsidRPr="002C5B9F">
        <w:rPr>
          <w:rFonts w:cstheme="minorHAnsi"/>
          <w:b/>
          <w:i/>
          <w:color w:val="1D2129"/>
          <w:shd w:val="clear" w:color="auto" w:fill="FFFFFF"/>
          <w:lang w:val="fr-FR"/>
        </w:rPr>
        <w:t>il n'y a aucun mal à pratiquer Taqiyyah si un croyant est pris entre les non-croyants et que sa vie ou ses biens sont menacés par eux</w:t>
      </w:r>
      <w:r w:rsidRPr="002C5B9F">
        <w:rPr>
          <w:rFonts w:cstheme="minorHAnsi"/>
          <w:i/>
          <w:color w:val="1D2129"/>
          <w:shd w:val="clear" w:color="auto" w:fill="FFFFFF"/>
          <w:lang w:val="fr-FR"/>
        </w:rPr>
        <w:t xml:space="preserve">. </w:t>
      </w:r>
      <w:r w:rsidRPr="002C5B9F">
        <w:rPr>
          <w:rFonts w:cstheme="minorHAnsi"/>
          <w:b/>
          <w:i/>
          <w:color w:val="1D2129"/>
          <w:shd w:val="clear" w:color="auto" w:fill="FFFFFF"/>
          <w:lang w:val="fr-FR"/>
        </w:rPr>
        <w:t>Dans de telles circonstances, il devrait leur cacher son inimitié</w:t>
      </w:r>
      <w:r w:rsidRPr="002C5B9F">
        <w:rPr>
          <w:rFonts w:cstheme="minorHAnsi"/>
          <w:i/>
          <w:color w:val="1D2129"/>
          <w:shd w:val="clear" w:color="auto" w:fill="FFFFFF"/>
          <w:lang w:val="fr-FR"/>
        </w:rPr>
        <w:t xml:space="preserve">. </w:t>
      </w:r>
      <w:r w:rsidRPr="002C5B9F">
        <w:rPr>
          <w:rFonts w:cstheme="minorHAnsi"/>
          <w:b/>
          <w:i/>
          <w:color w:val="1D2129"/>
          <w:shd w:val="clear" w:color="auto" w:fill="FFFFFF"/>
          <w:lang w:val="fr-FR"/>
        </w:rPr>
        <w:t>En fait, il devrait parler de telle manière que ses mots devraient montrer la passio</w:t>
      </w:r>
      <w:r w:rsidRPr="002C5B9F">
        <w:rPr>
          <w:rFonts w:cstheme="minorHAnsi"/>
          <w:i/>
          <w:color w:val="1D2129"/>
          <w:shd w:val="clear" w:color="auto" w:fill="FFFFFF"/>
          <w:lang w:val="fr-FR"/>
        </w:rPr>
        <w:t xml:space="preserve">n. Son oreille ne devrait pas confirmer ce qu'il dit. </w:t>
      </w:r>
      <w:r w:rsidRPr="002C5B9F">
        <w:rPr>
          <w:rFonts w:cstheme="minorHAnsi"/>
          <w:b/>
          <w:i/>
          <w:color w:val="1D2129"/>
          <w:shd w:val="clear" w:color="auto" w:fill="FFFFFF"/>
          <w:lang w:val="fr-FR"/>
        </w:rPr>
        <w:t>Taqiyyah n'a pas d'effet sur son cœur ; il a seulement un effet externe</w:t>
      </w:r>
      <w:r>
        <w:rPr>
          <w:rFonts w:cstheme="minorHAnsi"/>
          <w:color w:val="1D2129"/>
          <w:shd w:val="clear" w:color="auto" w:fill="FFFFFF"/>
          <w:lang w:val="fr-FR"/>
        </w:rPr>
        <w:t> »</w:t>
      </w:r>
      <w:r w:rsidRPr="00451F30">
        <w:rPr>
          <w:rFonts w:cstheme="minorHAnsi"/>
          <w:color w:val="1D2129"/>
          <w:shd w:val="clear" w:color="auto" w:fill="FFFFFF"/>
          <w:lang w:val="fr-FR"/>
        </w:rPr>
        <w:t>.</w:t>
      </w:r>
    </w:p>
    <w:p w14:paraId="60A6E3C1"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shd w:val="clear" w:color="auto" w:fill="FFFFFF"/>
          <w:lang w:val="fr-FR"/>
        </w:rPr>
        <w:t xml:space="preserve">Tafsir pour la </w:t>
      </w:r>
      <w:r w:rsidRPr="00451F30">
        <w:rPr>
          <w:rFonts w:cstheme="minorHAnsi"/>
          <w:color w:val="1D2129"/>
          <w:shd w:val="clear" w:color="auto" w:fill="FFFFFF"/>
          <w:lang w:val="fr-FR"/>
        </w:rPr>
        <w:t>Sourate 3. Al-i'Imran, Ayah 28</w:t>
      </w:r>
    </w:p>
    <w:p w14:paraId="7D7C53F4"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Fakhr al-Din al-Razi, Tafser Kabeer, publié à Istanbul (volume 2, page 626)</w:t>
      </w:r>
    </w:p>
    <w:p w14:paraId="25ADA69D" w14:textId="77777777" w:rsidR="00B71D4F" w:rsidRPr="00451F30" w:rsidRDefault="00B71D4F" w:rsidP="00B71D4F">
      <w:pPr>
        <w:spacing w:after="0" w:line="240" w:lineRule="auto"/>
        <w:jc w:val="both"/>
        <w:rPr>
          <w:rFonts w:cstheme="minorHAnsi"/>
          <w:color w:val="1D2129"/>
          <w:shd w:val="clear" w:color="auto" w:fill="FFFFFF"/>
          <w:lang w:val="fr-FR"/>
        </w:rPr>
      </w:pPr>
    </w:p>
    <w:p w14:paraId="11DD88F7" w14:textId="2E59393B" w:rsidR="00B71D4F" w:rsidRPr="002C5B9F" w:rsidRDefault="00644A90" w:rsidP="00B71D4F">
      <w:pPr>
        <w:spacing w:after="0" w:line="240" w:lineRule="auto"/>
        <w:jc w:val="both"/>
        <w:rPr>
          <w:rFonts w:cstheme="minorHAnsi"/>
          <w:i/>
          <w:color w:val="1D2129"/>
          <w:shd w:val="clear" w:color="auto" w:fill="FFFFFF"/>
          <w:lang w:val="fr-FR"/>
        </w:rPr>
      </w:pPr>
      <w:r>
        <w:rPr>
          <w:rFonts w:cstheme="minorHAnsi"/>
          <w:color w:val="1D2129"/>
          <w:shd w:val="clear" w:color="auto" w:fill="FFFFFF"/>
          <w:lang w:val="fr-FR"/>
        </w:rPr>
        <w:t>« </w:t>
      </w:r>
      <w:r w:rsidRPr="002C5B9F">
        <w:rPr>
          <w:rFonts w:cstheme="minorHAnsi"/>
          <w:i/>
          <w:color w:val="1D2129"/>
          <w:shd w:val="clear" w:color="auto" w:fill="FFFFFF"/>
          <w:lang w:val="fr-FR"/>
        </w:rPr>
        <w:t xml:space="preserve">Les non-croyants ont attrapé une fois Ammar bin Yasir et ils l'ont forcé à dire qu'ils louaient leurs faux </w:t>
      </w:r>
      <w:r w:rsidR="00D34506">
        <w:rPr>
          <w:rFonts w:cstheme="minorHAnsi"/>
          <w:i/>
          <w:color w:val="1D2129"/>
          <w:shd w:val="clear" w:color="auto" w:fill="FFFFFF"/>
          <w:lang w:val="fr-FR"/>
        </w:rPr>
        <w:t>Dieux</w:t>
      </w:r>
      <w:r w:rsidRPr="002C5B9F">
        <w:rPr>
          <w:rFonts w:cstheme="minorHAnsi"/>
          <w:i/>
          <w:color w:val="1D2129"/>
          <w:shd w:val="clear" w:color="auto" w:fill="FFFFFF"/>
          <w:lang w:val="fr-FR"/>
        </w:rPr>
        <w:t xml:space="preserve"> et à condamner le prophète Mahomet. Ils l'ont forcé dans une mesure que Ammar bin Yasir a donné dans un dépassement de leurs demandes</w:t>
      </w:r>
      <w:r>
        <w:rPr>
          <w:rFonts w:cstheme="minorHAnsi"/>
          <w:i/>
          <w:color w:val="1D2129"/>
          <w:shd w:val="clear" w:color="auto" w:fill="FFFFFF"/>
          <w:lang w:val="fr-FR"/>
        </w:rPr>
        <w:t xml:space="preserve"> [il a dépassé ses demandes]</w:t>
      </w:r>
      <w:r w:rsidRPr="002C5B9F">
        <w:rPr>
          <w:rFonts w:cstheme="minorHAnsi"/>
          <w:i/>
          <w:color w:val="1D2129"/>
          <w:shd w:val="clear" w:color="auto" w:fill="FFFFFF"/>
          <w:lang w:val="fr-FR"/>
        </w:rPr>
        <w:t>. Après cela, quand il est retourné au prophète Mahomet, Ammar lui a raconté toute l'histoire. Le Prophète Muhammad lui a demandé comment tu te sens dans ton cœur</w:t>
      </w:r>
      <w:r>
        <w:rPr>
          <w:rFonts w:cstheme="minorHAnsi"/>
          <w:i/>
          <w:color w:val="1D2129"/>
          <w:shd w:val="clear" w:color="auto" w:fill="FFFFFF"/>
          <w:lang w:val="fr-FR"/>
        </w:rPr>
        <w:t xml:space="preserve"> </w:t>
      </w:r>
      <w:r w:rsidRPr="002C5B9F">
        <w:rPr>
          <w:rFonts w:cstheme="minorHAnsi"/>
          <w:i/>
          <w:color w:val="1D2129"/>
          <w:shd w:val="clear" w:color="auto" w:fill="FFFFFF"/>
          <w:lang w:val="fr-FR"/>
        </w:rPr>
        <w:t>? A quoi Ammar a répondu, je suis pleinement satisfait de la religion d'Allah dans mon cœur. A ce</w:t>
      </w:r>
      <w:r>
        <w:rPr>
          <w:rFonts w:cstheme="minorHAnsi"/>
          <w:i/>
          <w:color w:val="1D2129"/>
          <w:shd w:val="clear" w:color="auto" w:fill="FFFFFF"/>
          <w:lang w:val="fr-FR"/>
        </w:rPr>
        <w:t xml:space="preserve">la, </w:t>
      </w:r>
      <w:r w:rsidRPr="002C5B9F">
        <w:rPr>
          <w:rFonts w:cstheme="minorHAnsi"/>
          <w:b/>
          <w:i/>
          <w:color w:val="1D2129"/>
          <w:shd w:val="clear" w:color="auto" w:fill="FFFFFF"/>
          <w:lang w:val="fr-FR"/>
        </w:rPr>
        <w:t>le prophète Mohammed a dit, si les non-croyants vous demandent de dire la même chose à nouveau, dites-le</w:t>
      </w:r>
      <w:r w:rsidRPr="002C5B9F">
        <w:rPr>
          <w:rFonts w:cstheme="minorHAnsi"/>
          <w:i/>
          <w:color w:val="1D2129"/>
          <w:shd w:val="clear" w:color="auto" w:fill="FFFFFF"/>
          <w:lang w:val="fr-FR"/>
        </w:rPr>
        <w:t>. A ce moment, l'ayah</w:t>
      </w:r>
      <w:r>
        <w:rPr>
          <w:rFonts w:cstheme="minorHAnsi"/>
          <w:i/>
          <w:color w:val="1D2129"/>
          <w:shd w:val="clear" w:color="auto" w:fill="FFFFFF"/>
          <w:lang w:val="fr-FR"/>
        </w:rPr>
        <w:t xml:space="preserve"> (verset)</w:t>
      </w:r>
      <w:r w:rsidRPr="002C5B9F">
        <w:rPr>
          <w:rFonts w:cstheme="minorHAnsi"/>
          <w:i/>
          <w:color w:val="1D2129"/>
          <w:shd w:val="clear" w:color="auto" w:fill="FFFFFF"/>
          <w:lang w:val="fr-FR"/>
        </w:rPr>
        <w:t xml:space="preserve"> suivant était descendu</w:t>
      </w:r>
      <w:r>
        <w:rPr>
          <w:rFonts w:cstheme="minorHAnsi"/>
          <w:i/>
          <w:color w:val="1D2129"/>
          <w:shd w:val="clear" w:color="auto" w:fill="FFFFFF"/>
          <w:lang w:val="fr-FR"/>
        </w:rPr>
        <w:t xml:space="preserve"> </w:t>
      </w:r>
      <w:r w:rsidRPr="002C5B9F">
        <w:rPr>
          <w:rFonts w:cstheme="minorHAnsi"/>
          <w:i/>
          <w:color w:val="1D2129"/>
          <w:shd w:val="clear" w:color="auto" w:fill="FFFFFF"/>
          <w:lang w:val="fr-FR"/>
        </w:rPr>
        <w:t xml:space="preserve">: </w:t>
      </w:r>
    </w:p>
    <w:p w14:paraId="7ADC1A7C" w14:textId="77777777" w:rsidR="00B71D4F" w:rsidRPr="002C5B9F" w:rsidRDefault="00B71D4F" w:rsidP="00B71D4F">
      <w:pPr>
        <w:spacing w:after="0" w:line="240" w:lineRule="auto"/>
        <w:jc w:val="both"/>
        <w:rPr>
          <w:rFonts w:cstheme="minorHAnsi"/>
          <w:i/>
          <w:color w:val="1D2129"/>
          <w:shd w:val="clear" w:color="auto" w:fill="FFFFFF"/>
          <w:lang w:val="fr-FR"/>
        </w:rPr>
      </w:pPr>
    </w:p>
    <w:p w14:paraId="68F0EE12" w14:textId="77777777" w:rsidR="00B71D4F" w:rsidRPr="00451F30" w:rsidRDefault="00644A90" w:rsidP="00B71D4F">
      <w:pPr>
        <w:spacing w:after="0" w:line="240" w:lineRule="auto"/>
        <w:jc w:val="both"/>
        <w:rPr>
          <w:rFonts w:cstheme="minorHAnsi"/>
          <w:color w:val="1D2129"/>
          <w:shd w:val="clear" w:color="auto" w:fill="FFFFFF"/>
          <w:lang w:val="fr-FR"/>
        </w:rPr>
      </w:pPr>
      <w:r w:rsidRPr="002C5B9F">
        <w:rPr>
          <w:rFonts w:cstheme="minorHAnsi"/>
          <w:i/>
          <w:color w:val="1D2129"/>
          <w:shd w:val="clear" w:color="auto" w:fill="FFFFFF"/>
          <w:lang w:val="fr-FR"/>
        </w:rPr>
        <w:t>"Quiconque, après avoir accepté la foi en Allah, exprime l'incrédulité (</w:t>
      </w:r>
      <w:r w:rsidRPr="002C5B9F">
        <w:rPr>
          <w:rFonts w:cstheme="minorHAnsi"/>
          <w:b/>
          <w:i/>
          <w:color w:val="1D2129"/>
          <w:shd w:val="clear" w:color="auto" w:fill="FFFFFF"/>
          <w:lang w:val="fr-FR"/>
        </w:rPr>
        <w:t>sauf par contrainte et même alors son cœur reste ferme dans la foi</w:t>
      </w:r>
      <w:r w:rsidRPr="002C5B9F">
        <w:rPr>
          <w:rFonts w:cstheme="minorHAnsi"/>
          <w:i/>
          <w:color w:val="1D2129"/>
          <w:shd w:val="clear" w:color="auto" w:fill="FFFFFF"/>
          <w:lang w:val="fr-FR"/>
        </w:rPr>
        <w:t>) est la Colère d'Allah et la sienne sera une Pénalité terrible"</w:t>
      </w:r>
      <w:r>
        <w:rPr>
          <w:rFonts w:cstheme="minorHAnsi"/>
          <w:color w:val="1D2129"/>
          <w:shd w:val="clear" w:color="auto" w:fill="FFFFFF"/>
          <w:lang w:val="fr-FR"/>
        </w:rPr>
        <w:t> »</w:t>
      </w:r>
    </w:p>
    <w:p w14:paraId="1F3D5DE9"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shd w:val="clear" w:color="auto" w:fill="FFFFFF"/>
          <w:lang w:val="fr-FR"/>
        </w:rPr>
        <w:t xml:space="preserve">Tafsir pour la </w:t>
      </w:r>
      <w:r w:rsidRPr="00451F30">
        <w:rPr>
          <w:rFonts w:cstheme="minorHAnsi"/>
          <w:color w:val="1D2129"/>
          <w:shd w:val="clear" w:color="auto" w:fill="FFFFFF"/>
          <w:lang w:val="fr-FR"/>
        </w:rPr>
        <w:t>Sourate 16. An-Nahl, Ayah 106</w:t>
      </w:r>
      <w:r>
        <w:rPr>
          <w:rStyle w:val="Appelnotedebasdep"/>
          <w:rFonts w:cstheme="minorHAnsi"/>
          <w:color w:val="1D2129"/>
          <w:shd w:val="clear" w:color="auto" w:fill="FFFFFF"/>
          <w:lang w:val="fr-FR"/>
        </w:rPr>
        <w:footnoteReference w:id="452"/>
      </w:r>
    </w:p>
    <w:p w14:paraId="104885D8"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Jalal al-Dîn al-Suyuti, Al-Durr Al-Manthur Fi Tafsir Bil-Ma'thir, édition du Caire (tome 4, page 132)</w:t>
      </w:r>
    </w:p>
    <w:p w14:paraId="086BAC3E" w14:textId="77777777" w:rsidR="00B93344" w:rsidRDefault="00B93344" w:rsidP="00B71D4F">
      <w:pPr>
        <w:spacing w:after="0" w:line="240" w:lineRule="auto"/>
        <w:jc w:val="both"/>
        <w:rPr>
          <w:rFonts w:cstheme="minorHAnsi"/>
          <w:color w:val="1D2129"/>
          <w:shd w:val="clear" w:color="auto" w:fill="FFFFFF"/>
          <w:lang w:val="fr-FR"/>
        </w:rPr>
      </w:pPr>
    </w:p>
    <w:p w14:paraId="49436CE9" w14:textId="14652C92"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 xml:space="preserve">Tous les érudits de la Oummah islamique s'accordent sur le fait que parfois, </w:t>
      </w:r>
      <w:r w:rsidRPr="002C5B9F">
        <w:rPr>
          <w:rFonts w:cstheme="minorHAnsi"/>
          <w:b/>
          <w:i/>
          <w:color w:val="1D2129"/>
          <w:shd w:val="clear" w:color="auto" w:fill="FFFFFF"/>
          <w:lang w:val="fr-FR"/>
        </w:rPr>
        <w:t>quand on est forcé, on peut dénoncer l'Islam</w:t>
      </w:r>
      <w:r w:rsidRPr="00451F30">
        <w:rPr>
          <w:rFonts w:cstheme="minorHAnsi"/>
          <w:color w:val="1D2129"/>
          <w:shd w:val="clear" w:color="auto" w:fill="FFFFFF"/>
          <w:lang w:val="fr-FR"/>
        </w:rPr>
        <w:t>.</w:t>
      </w:r>
    </w:p>
    <w:p w14:paraId="243B8410" w14:textId="77777777" w:rsidR="00B93344" w:rsidRDefault="00B93344" w:rsidP="00B71D4F">
      <w:pPr>
        <w:spacing w:after="0" w:line="240" w:lineRule="auto"/>
        <w:jc w:val="both"/>
        <w:rPr>
          <w:rFonts w:cstheme="minorHAnsi"/>
          <w:color w:val="1D2129"/>
          <w:shd w:val="clear" w:color="auto" w:fill="FFFFFF"/>
          <w:lang w:val="fr-FR"/>
        </w:rPr>
      </w:pPr>
    </w:p>
    <w:p w14:paraId="3AB5FE63" w14:textId="25BB79C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Tafsir Ma'alim à Tanzeel</w:t>
      </w:r>
    </w:p>
    <w:p w14:paraId="72ECEA56"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Husain bin Masood al-Baghawi, publié à Bombay (vol.2, p.214)</w:t>
      </w:r>
    </w:p>
    <w:p w14:paraId="05E6E54C" w14:textId="77777777" w:rsidR="00B71D4F" w:rsidRPr="00451F30" w:rsidRDefault="00B71D4F" w:rsidP="00B71D4F">
      <w:pPr>
        <w:spacing w:after="0" w:line="240" w:lineRule="auto"/>
        <w:jc w:val="both"/>
        <w:rPr>
          <w:rFonts w:cstheme="minorHAnsi"/>
          <w:color w:val="1D2129"/>
          <w:shd w:val="clear" w:color="auto" w:fill="FFFFFF"/>
          <w:lang w:val="fr-FR"/>
        </w:rPr>
      </w:pPr>
    </w:p>
    <w:p w14:paraId="05F7586C" w14:textId="77777777" w:rsidR="00B71D4F" w:rsidRPr="00451F30" w:rsidRDefault="00644A90" w:rsidP="00B71D4F">
      <w:pPr>
        <w:pStyle w:val="Titre2"/>
        <w:rPr>
          <w:shd w:val="clear" w:color="auto" w:fill="FFFFFF"/>
          <w:lang w:val="fr-FR"/>
        </w:rPr>
      </w:pPr>
      <w:bookmarkStart w:id="161" w:name="_Toc510966443"/>
      <w:bookmarkStart w:id="162" w:name="_Toc68429428"/>
      <w:r w:rsidRPr="00451F30">
        <w:rPr>
          <w:shd w:val="clear" w:color="auto" w:fill="FFFFFF"/>
          <w:lang w:val="fr-FR"/>
        </w:rPr>
        <w:t>Moderne</w:t>
      </w:r>
      <w:bookmarkEnd w:id="161"/>
      <w:bookmarkEnd w:id="162"/>
      <w:r w:rsidRPr="00451F30">
        <w:rPr>
          <w:shd w:val="clear" w:color="auto" w:fill="FFFFFF"/>
          <w:lang w:val="fr-FR"/>
        </w:rPr>
        <w:t xml:space="preserve"> </w:t>
      </w:r>
    </w:p>
    <w:p w14:paraId="7D07E978" w14:textId="77777777" w:rsidR="00B71D4F" w:rsidRPr="00451F30" w:rsidRDefault="00B71D4F" w:rsidP="00B71D4F">
      <w:pPr>
        <w:spacing w:after="0" w:line="240" w:lineRule="auto"/>
        <w:jc w:val="both"/>
        <w:rPr>
          <w:rFonts w:cstheme="minorHAnsi"/>
          <w:color w:val="1D2129"/>
          <w:shd w:val="clear" w:color="auto" w:fill="FFFFFF"/>
          <w:lang w:val="fr-FR"/>
        </w:rPr>
      </w:pPr>
    </w:p>
    <w:p w14:paraId="6571204E" w14:textId="2E2911D6" w:rsidR="003919ED" w:rsidRDefault="00644A90" w:rsidP="007150A7">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Là encore, toutes les citations sont tirées de sources sunnites (c'est-à-dire orthodoxes) faisant autorité, aucune n'est tirée de sources chiites.</w:t>
      </w:r>
    </w:p>
    <w:p w14:paraId="3FF148F9" w14:textId="77777777" w:rsidR="00B71D4F" w:rsidRPr="00451F30" w:rsidRDefault="00B71D4F" w:rsidP="00B71D4F">
      <w:pPr>
        <w:spacing w:after="0" w:line="240" w:lineRule="auto"/>
        <w:jc w:val="both"/>
        <w:rPr>
          <w:rFonts w:cstheme="minorHAnsi"/>
          <w:color w:val="1D2129"/>
          <w:shd w:val="clear" w:color="auto" w:fill="FFFFFF"/>
          <w:lang w:val="fr-FR"/>
        </w:rPr>
      </w:pPr>
    </w:p>
    <w:p w14:paraId="26893CDE" w14:textId="77777777" w:rsidR="00B71D4F" w:rsidRPr="00451F30" w:rsidRDefault="00644A90" w:rsidP="003919ED">
      <w:pPr>
        <w:pStyle w:val="Titre3"/>
        <w:rPr>
          <w:shd w:val="clear" w:color="auto" w:fill="FFFFFF"/>
          <w:lang w:val="fr-FR"/>
        </w:rPr>
      </w:pPr>
      <w:bookmarkStart w:id="163" w:name="_Toc510966444"/>
      <w:bookmarkStart w:id="164" w:name="_Toc68429429"/>
      <w:r w:rsidRPr="00451F30">
        <w:rPr>
          <w:shd w:val="clear" w:color="auto" w:fill="FFFFFF"/>
          <w:lang w:val="fr-FR"/>
        </w:rPr>
        <w:t>Fatwas</w:t>
      </w:r>
      <w:bookmarkEnd w:id="163"/>
      <w:bookmarkEnd w:id="164"/>
      <w:r w:rsidRPr="00451F30">
        <w:rPr>
          <w:shd w:val="clear" w:color="auto" w:fill="FFFFFF"/>
          <w:lang w:val="fr-FR"/>
        </w:rPr>
        <w:t xml:space="preserve"> </w:t>
      </w:r>
    </w:p>
    <w:p w14:paraId="79F0E444" w14:textId="77777777" w:rsidR="00B71D4F" w:rsidRPr="00451F30" w:rsidRDefault="00B71D4F" w:rsidP="00B71D4F">
      <w:pPr>
        <w:spacing w:after="0" w:line="240" w:lineRule="auto"/>
        <w:jc w:val="both"/>
        <w:rPr>
          <w:rFonts w:cstheme="minorHAnsi"/>
          <w:color w:val="1D2129"/>
          <w:shd w:val="clear" w:color="auto" w:fill="FFFFFF"/>
          <w:lang w:val="fr-FR"/>
        </w:rPr>
      </w:pPr>
    </w:p>
    <w:p w14:paraId="2971F9D1"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Question</w:t>
      </w:r>
      <w:r>
        <w:rPr>
          <w:rFonts w:cstheme="minorHAnsi"/>
          <w:color w:val="1D2129"/>
          <w:shd w:val="clear" w:color="auto" w:fill="FFFFFF"/>
          <w:lang w:val="fr-FR"/>
        </w:rPr>
        <w:t xml:space="preserve"> </w:t>
      </w:r>
      <w:r w:rsidRPr="00451F30">
        <w:rPr>
          <w:rFonts w:cstheme="minorHAnsi"/>
          <w:color w:val="1D2129"/>
          <w:shd w:val="clear" w:color="auto" w:fill="FFFFFF"/>
          <w:lang w:val="fr-FR"/>
        </w:rPr>
        <w:t>:</w:t>
      </w:r>
    </w:p>
    <w:p w14:paraId="14899D2C" w14:textId="27FBCB82"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w:t>
      </w:r>
      <w:r w:rsidRPr="00451F30">
        <w:rPr>
          <w:rFonts w:cstheme="minorHAnsi"/>
          <w:color w:val="1D2129"/>
          <w:shd w:val="clear" w:color="auto" w:fill="FFFFFF"/>
          <w:lang w:val="fr-FR"/>
        </w:rPr>
        <w:t xml:space="preserve">Au nom d'Allah le Tout </w:t>
      </w:r>
      <w:r w:rsidR="00D34506">
        <w:rPr>
          <w:rFonts w:cstheme="minorHAnsi"/>
          <w:color w:val="1D2129"/>
          <w:shd w:val="clear" w:color="auto" w:fill="FFFFFF"/>
          <w:lang w:val="fr-FR"/>
        </w:rPr>
        <w:t>Miséricordieux</w:t>
      </w:r>
      <w:r w:rsidRPr="00451F30">
        <w:rPr>
          <w:rFonts w:cstheme="minorHAnsi"/>
          <w:color w:val="1D2129"/>
          <w:shd w:val="clear" w:color="auto" w:fill="FFFFFF"/>
          <w:lang w:val="fr-FR"/>
        </w:rPr>
        <w:t xml:space="preserve"> le </w:t>
      </w:r>
      <w:r w:rsidR="00D34506">
        <w:rPr>
          <w:rFonts w:cstheme="minorHAnsi"/>
          <w:color w:val="1D2129"/>
          <w:shd w:val="clear" w:color="auto" w:fill="FFFFFF"/>
          <w:lang w:val="fr-FR"/>
        </w:rPr>
        <w:t>Miséricordieux</w:t>
      </w:r>
    </w:p>
    <w:p w14:paraId="7E5F5714" w14:textId="77777777" w:rsidR="00B71D4F" w:rsidRPr="00451F30" w:rsidRDefault="00B71D4F" w:rsidP="00B71D4F">
      <w:pPr>
        <w:spacing w:after="0" w:line="240" w:lineRule="auto"/>
        <w:jc w:val="both"/>
        <w:rPr>
          <w:rFonts w:cstheme="minorHAnsi"/>
          <w:color w:val="1D2129"/>
          <w:shd w:val="clear" w:color="auto" w:fill="FFFFFF"/>
          <w:lang w:val="fr-FR"/>
        </w:rPr>
      </w:pPr>
    </w:p>
    <w:p w14:paraId="2A9CA004"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La paix, les bénédictions et la miséricorde d'Allah soient sur vous.</w:t>
      </w:r>
    </w:p>
    <w:p w14:paraId="55B375C5" w14:textId="77777777" w:rsidR="00B71D4F" w:rsidRPr="00451F30" w:rsidRDefault="00B71D4F" w:rsidP="00B71D4F">
      <w:pPr>
        <w:spacing w:after="0" w:line="240" w:lineRule="auto"/>
        <w:jc w:val="both"/>
        <w:rPr>
          <w:rFonts w:cstheme="minorHAnsi"/>
          <w:color w:val="1D2129"/>
          <w:shd w:val="clear" w:color="auto" w:fill="FFFFFF"/>
          <w:lang w:val="fr-FR"/>
        </w:rPr>
      </w:pPr>
    </w:p>
    <w:p w14:paraId="60B9E8DF"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Mon père a une relation illicite avec une femme autre que ma mère et il refuse de l'épouser et il passe beaucoup de temps avec elle, et en même temps, il se fâche sur sa maison. Ma mère savait ce qu'il dépensait, à son insu, en lisant une liste qu'il tenait dans sa poche. Elle a utilisé des astuces pour faire la sédition entre eux en prétendant que quelqu'un nous a appelés et a dit qu'il avait dépensé cette somme et cette somme pour cette femme. Mon père a demandé mon témoignage et j'ai soutenu la demande de ma mère. Est-ce que ma mère et moi sommes pécheurs en mentant sur mon père, ou est-ce considéré comme un mensonge «</w:t>
      </w:r>
      <w:r>
        <w:rPr>
          <w:rFonts w:cstheme="minorHAnsi"/>
          <w:color w:val="1D2129"/>
          <w:shd w:val="clear" w:color="auto" w:fill="FFFFFF"/>
          <w:lang w:val="fr-FR"/>
        </w:rPr>
        <w:t xml:space="preserve"> </w:t>
      </w:r>
      <w:r w:rsidRPr="00451F30">
        <w:rPr>
          <w:rFonts w:cstheme="minorHAnsi"/>
          <w:color w:val="1D2129"/>
          <w:shd w:val="clear" w:color="auto" w:fill="FFFFFF"/>
          <w:lang w:val="fr-FR"/>
        </w:rPr>
        <w:t>admissible</w:t>
      </w:r>
      <w:r>
        <w:rPr>
          <w:rFonts w:cstheme="minorHAnsi"/>
          <w:color w:val="1D2129"/>
          <w:shd w:val="clear" w:color="auto" w:fill="FFFFFF"/>
          <w:lang w:val="fr-FR"/>
        </w:rPr>
        <w:t xml:space="preserve"> </w:t>
      </w:r>
      <w:r w:rsidRPr="00451F30">
        <w:rPr>
          <w:rFonts w:cstheme="minorHAnsi"/>
          <w:color w:val="1D2129"/>
          <w:shd w:val="clear" w:color="auto" w:fill="FFFFFF"/>
          <w:lang w:val="fr-FR"/>
        </w:rPr>
        <w:t>»</w:t>
      </w:r>
      <w:r>
        <w:rPr>
          <w:rFonts w:cstheme="minorHAnsi"/>
          <w:color w:val="1D2129"/>
          <w:shd w:val="clear" w:color="auto" w:fill="FFFFFF"/>
          <w:lang w:val="fr-FR"/>
        </w:rPr>
        <w:t xml:space="preserve"> </w:t>
      </w:r>
      <w:r w:rsidRPr="00451F30">
        <w:rPr>
          <w:rFonts w:cstheme="minorHAnsi"/>
          <w:color w:val="1D2129"/>
          <w:shd w:val="clear" w:color="auto" w:fill="FFFFFF"/>
          <w:lang w:val="fr-FR"/>
        </w:rPr>
        <w:t>? Comment nous conseillez-vous de résoudre ce problème</w:t>
      </w:r>
      <w:r>
        <w:rPr>
          <w:rFonts w:cstheme="minorHAnsi"/>
          <w:color w:val="1D2129"/>
          <w:shd w:val="clear" w:color="auto" w:fill="FFFFFF"/>
          <w:lang w:val="fr-FR"/>
        </w:rPr>
        <w:t xml:space="preserve"> </w:t>
      </w:r>
      <w:r w:rsidRPr="00451F30">
        <w:rPr>
          <w:rFonts w:cstheme="minorHAnsi"/>
          <w:color w:val="1D2129"/>
          <w:shd w:val="clear" w:color="auto" w:fill="FFFFFF"/>
          <w:lang w:val="fr-FR"/>
        </w:rPr>
        <w:t>?</w:t>
      </w:r>
      <w:r>
        <w:rPr>
          <w:rFonts w:cstheme="minorHAnsi"/>
          <w:color w:val="1D2129"/>
          <w:shd w:val="clear" w:color="auto" w:fill="FFFFFF"/>
          <w:lang w:val="fr-FR"/>
        </w:rPr>
        <w:t> »,</w:t>
      </w:r>
      <w:r w:rsidRPr="00451F30">
        <w:rPr>
          <w:rFonts w:cstheme="minorHAnsi"/>
          <w:color w:val="1D2129"/>
          <w:shd w:val="clear" w:color="auto" w:fill="FFFFFF"/>
          <w:lang w:val="fr-FR"/>
        </w:rPr>
        <w:t xml:space="preserve"> Jazakum Allahu Khairan.</w:t>
      </w:r>
    </w:p>
    <w:p w14:paraId="572798D7" w14:textId="77777777" w:rsidR="00B71D4F" w:rsidRPr="00451F30" w:rsidRDefault="00B71D4F" w:rsidP="00B71D4F">
      <w:pPr>
        <w:spacing w:after="0" w:line="240" w:lineRule="auto"/>
        <w:jc w:val="both"/>
        <w:rPr>
          <w:rFonts w:cstheme="minorHAnsi"/>
          <w:color w:val="1D2129"/>
          <w:shd w:val="clear" w:color="auto" w:fill="FFFFFF"/>
          <w:lang w:val="fr-FR"/>
        </w:rPr>
      </w:pPr>
    </w:p>
    <w:p w14:paraId="251F442D"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Réponse</w:t>
      </w:r>
      <w:r>
        <w:rPr>
          <w:rFonts w:cstheme="minorHAnsi"/>
          <w:color w:val="1D2129"/>
          <w:shd w:val="clear" w:color="auto" w:fill="FFFFFF"/>
          <w:lang w:val="fr-FR"/>
        </w:rPr>
        <w:t xml:space="preserve"> </w:t>
      </w:r>
      <w:r w:rsidRPr="00451F30">
        <w:rPr>
          <w:rFonts w:cstheme="minorHAnsi"/>
          <w:color w:val="1D2129"/>
          <w:shd w:val="clear" w:color="auto" w:fill="FFFFFF"/>
          <w:lang w:val="fr-FR"/>
        </w:rPr>
        <w:t>:</w:t>
      </w:r>
    </w:p>
    <w:p w14:paraId="3B87448B" w14:textId="79BED183" w:rsidR="00B71D4F" w:rsidRPr="005C0770" w:rsidRDefault="00644A90" w:rsidP="00B71D4F">
      <w:pPr>
        <w:spacing w:after="0" w:line="240" w:lineRule="auto"/>
        <w:jc w:val="both"/>
        <w:rPr>
          <w:rFonts w:cstheme="minorHAnsi"/>
          <w:i/>
          <w:color w:val="1D2129"/>
          <w:shd w:val="clear" w:color="auto" w:fill="FFFFFF"/>
          <w:lang w:val="fr-FR"/>
        </w:rPr>
      </w:pPr>
      <w:r>
        <w:rPr>
          <w:rFonts w:cstheme="minorHAnsi"/>
          <w:color w:val="1D2129"/>
          <w:shd w:val="clear" w:color="auto" w:fill="FFFFFF"/>
          <w:lang w:val="fr-FR"/>
        </w:rPr>
        <w:t>« </w:t>
      </w:r>
      <w:r w:rsidRPr="005C0770">
        <w:rPr>
          <w:rFonts w:cstheme="minorHAnsi"/>
          <w:i/>
          <w:color w:val="1D2129"/>
          <w:shd w:val="clear" w:color="auto" w:fill="FFFFFF"/>
          <w:lang w:val="fr-FR"/>
        </w:rPr>
        <w:t xml:space="preserve">Au nom d'Allah le Tout </w:t>
      </w:r>
      <w:r w:rsidR="00D34506">
        <w:rPr>
          <w:rFonts w:cstheme="minorHAnsi"/>
          <w:i/>
          <w:color w:val="1D2129"/>
          <w:shd w:val="clear" w:color="auto" w:fill="FFFFFF"/>
          <w:lang w:val="fr-FR"/>
        </w:rPr>
        <w:t>Miséricordieux</w:t>
      </w:r>
      <w:r w:rsidRPr="005C0770">
        <w:rPr>
          <w:rFonts w:cstheme="minorHAnsi"/>
          <w:i/>
          <w:color w:val="1D2129"/>
          <w:shd w:val="clear" w:color="auto" w:fill="FFFFFF"/>
          <w:lang w:val="fr-FR"/>
        </w:rPr>
        <w:t xml:space="preserve"> le </w:t>
      </w:r>
      <w:r w:rsidR="00D34506">
        <w:rPr>
          <w:rFonts w:cstheme="minorHAnsi"/>
          <w:i/>
          <w:color w:val="1D2129"/>
          <w:shd w:val="clear" w:color="auto" w:fill="FFFFFF"/>
          <w:lang w:val="fr-FR"/>
        </w:rPr>
        <w:t>Miséricordieux</w:t>
      </w:r>
    </w:p>
    <w:p w14:paraId="4F5D6C4D" w14:textId="77777777" w:rsidR="00B71D4F" w:rsidRPr="005C0770" w:rsidRDefault="00B71D4F" w:rsidP="00B71D4F">
      <w:pPr>
        <w:spacing w:after="0" w:line="240" w:lineRule="auto"/>
        <w:jc w:val="both"/>
        <w:rPr>
          <w:rFonts w:cstheme="minorHAnsi"/>
          <w:i/>
          <w:color w:val="1D2129"/>
          <w:shd w:val="clear" w:color="auto" w:fill="FFFFFF"/>
          <w:lang w:val="fr-FR"/>
        </w:rPr>
      </w:pPr>
    </w:p>
    <w:p w14:paraId="4E109DB7" w14:textId="77777777" w:rsidR="00B71D4F" w:rsidRPr="005C0770" w:rsidRDefault="00644A90" w:rsidP="00B71D4F">
      <w:pPr>
        <w:spacing w:after="0" w:line="240" w:lineRule="auto"/>
        <w:jc w:val="both"/>
        <w:rPr>
          <w:rFonts w:cstheme="minorHAnsi"/>
          <w:i/>
          <w:color w:val="1D2129"/>
          <w:shd w:val="clear" w:color="auto" w:fill="FFFFFF"/>
          <w:lang w:val="fr-FR"/>
        </w:rPr>
      </w:pPr>
      <w:r w:rsidRPr="005C0770">
        <w:rPr>
          <w:rFonts w:cstheme="minorHAnsi"/>
          <w:i/>
          <w:color w:val="1D2129"/>
          <w:shd w:val="clear" w:color="auto" w:fill="FFFFFF"/>
          <w:lang w:val="fr-FR"/>
        </w:rPr>
        <w:t>Louange à Allah, prière et paix soient sur Son messager, ses membres de famille, compagnons et disciples.</w:t>
      </w:r>
    </w:p>
    <w:p w14:paraId="6E7F43DA" w14:textId="77777777" w:rsidR="00B71D4F" w:rsidRPr="005C0770" w:rsidRDefault="00B71D4F" w:rsidP="00B71D4F">
      <w:pPr>
        <w:spacing w:after="0" w:line="240" w:lineRule="auto"/>
        <w:jc w:val="both"/>
        <w:rPr>
          <w:rFonts w:cstheme="minorHAnsi"/>
          <w:i/>
          <w:color w:val="1D2129"/>
          <w:shd w:val="clear" w:color="auto" w:fill="FFFFFF"/>
          <w:lang w:val="fr-FR"/>
        </w:rPr>
      </w:pPr>
    </w:p>
    <w:p w14:paraId="235B0240" w14:textId="77777777" w:rsidR="00B71D4F" w:rsidRPr="005C0770" w:rsidRDefault="00644A90" w:rsidP="00B71D4F">
      <w:pPr>
        <w:spacing w:after="0" w:line="240" w:lineRule="auto"/>
        <w:jc w:val="both"/>
        <w:rPr>
          <w:rFonts w:cstheme="minorHAnsi"/>
          <w:i/>
          <w:color w:val="1D2129"/>
          <w:shd w:val="clear" w:color="auto" w:fill="FFFFFF"/>
          <w:lang w:val="fr-FR"/>
        </w:rPr>
      </w:pPr>
      <w:r w:rsidRPr="005C0770">
        <w:rPr>
          <w:rFonts w:cstheme="minorHAnsi"/>
          <w:i/>
          <w:color w:val="1D2129"/>
          <w:shd w:val="clear" w:color="auto" w:fill="FFFFFF"/>
          <w:lang w:val="fr-FR"/>
        </w:rPr>
        <w:t xml:space="preserve">Le </w:t>
      </w:r>
      <w:r w:rsidRPr="005C0770">
        <w:rPr>
          <w:rFonts w:cstheme="minorHAnsi"/>
          <w:color w:val="1D2129"/>
          <w:shd w:val="clear" w:color="auto" w:fill="FFFFFF"/>
          <w:lang w:val="fr-FR"/>
        </w:rPr>
        <w:t>mensonge est un péché grave</w:t>
      </w:r>
      <w:r w:rsidRPr="005C0770">
        <w:rPr>
          <w:rFonts w:cstheme="minorHAnsi"/>
          <w:i/>
          <w:color w:val="1D2129"/>
          <w:shd w:val="clear" w:color="auto" w:fill="FFFFFF"/>
          <w:lang w:val="fr-FR"/>
        </w:rPr>
        <w:t xml:space="preserve"> et une mauvaise conduite qui ne devrait pas être utilisée par quiconque croit en Allah et au Jour du Jugement, </w:t>
      </w:r>
      <w:r w:rsidRPr="005C0770">
        <w:rPr>
          <w:rFonts w:cstheme="minorHAnsi"/>
          <w:b/>
          <w:i/>
          <w:color w:val="1D2129"/>
          <w:shd w:val="clear" w:color="auto" w:fill="FFFFFF"/>
          <w:lang w:val="fr-FR"/>
        </w:rPr>
        <w:t>sauf sous les coups de force impérieux</w:t>
      </w:r>
      <w:r w:rsidRPr="005C0770">
        <w:rPr>
          <w:rFonts w:cstheme="minorHAnsi"/>
          <w:i/>
          <w:color w:val="1D2129"/>
          <w:shd w:val="clear" w:color="auto" w:fill="FFFFFF"/>
          <w:lang w:val="fr-FR"/>
        </w:rPr>
        <w:t>, parce que, comme le prophète, les prières et la paix d'Allah soient sur lui, dit</w:t>
      </w:r>
      <w:r>
        <w:rPr>
          <w:rFonts w:cstheme="minorHAnsi"/>
          <w:i/>
          <w:color w:val="1D2129"/>
          <w:shd w:val="clear" w:color="auto" w:fill="FFFFFF"/>
          <w:lang w:val="fr-FR"/>
        </w:rPr>
        <w:t xml:space="preserve"> </w:t>
      </w:r>
      <w:r w:rsidRPr="005C0770">
        <w:rPr>
          <w:rFonts w:cstheme="minorHAnsi"/>
          <w:i/>
          <w:color w:val="1D2129"/>
          <w:shd w:val="clear" w:color="auto" w:fill="FFFFFF"/>
          <w:lang w:val="fr-FR"/>
        </w:rPr>
        <w:t xml:space="preserve">: "Ce mensonge conduit à la dissolution, et cette dissolution conduit à l'enfer, et une personne ment toujours et cherche à mentir jusqu'à ce qu'il soit enregistré à Allah qu'il est un menteur". </w:t>
      </w:r>
      <w:r w:rsidRPr="005C0770">
        <w:rPr>
          <w:rFonts w:cstheme="minorHAnsi"/>
          <w:b/>
          <w:i/>
          <w:color w:val="1D2129"/>
          <w:shd w:val="clear" w:color="auto" w:fill="FFFFFF"/>
          <w:lang w:val="fr-FR"/>
        </w:rPr>
        <w:t>Si quelqu'un est obligé de mentir, il peut dire indirectement quelque chose que son auditeur peut comprendre d'autre chose</w:t>
      </w:r>
      <w:r w:rsidRPr="005C0770">
        <w:rPr>
          <w:rFonts w:cstheme="minorHAnsi"/>
          <w:i/>
          <w:color w:val="1D2129"/>
          <w:shd w:val="clear" w:color="auto" w:fill="FFFFFF"/>
          <w:lang w:val="fr-FR"/>
        </w:rPr>
        <w:t>. Cependant, votre père devrait être contacté par un conseil sincère qu'il devrait craindre Allah et que sa relation avec cette femme est contre sa réputation, sa vieillesse et sa religion, qui l'exposerait à la colère et au mépris d'Allah. Je lui dirais ce que le poète arabe a dit : "Il suffit que tu sois vieux et que l'Islam te retienne".</w:t>
      </w:r>
    </w:p>
    <w:p w14:paraId="7572150F" w14:textId="77777777" w:rsidR="00B71D4F" w:rsidRPr="005C0770" w:rsidRDefault="00B71D4F" w:rsidP="00B71D4F">
      <w:pPr>
        <w:spacing w:after="0" w:line="240" w:lineRule="auto"/>
        <w:jc w:val="both"/>
        <w:rPr>
          <w:rFonts w:cstheme="minorHAnsi"/>
          <w:i/>
          <w:color w:val="1D2129"/>
          <w:shd w:val="clear" w:color="auto" w:fill="FFFFFF"/>
          <w:lang w:val="fr-FR"/>
        </w:rPr>
      </w:pPr>
    </w:p>
    <w:p w14:paraId="349EC90D" w14:textId="77777777" w:rsidR="00B71D4F" w:rsidRPr="00451F30" w:rsidRDefault="00644A90" w:rsidP="00B71D4F">
      <w:pPr>
        <w:spacing w:after="0" w:line="240" w:lineRule="auto"/>
        <w:jc w:val="both"/>
        <w:rPr>
          <w:rFonts w:cstheme="minorHAnsi"/>
          <w:color w:val="1D2129"/>
          <w:shd w:val="clear" w:color="auto" w:fill="FFFFFF"/>
          <w:lang w:val="fr-FR"/>
        </w:rPr>
      </w:pPr>
      <w:r w:rsidRPr="005C0770">
        <w:rPr>
          <w:rFonts w:cstheme="minorHAnsi"/>
          <w:i/>
          <w:color w:val="1D2129"/>
          <w:shd w:val="clear" w:color="auto" w:fill="FFFFFF"/>
          <w:lang w:val="fr-FR"/>
        </w:rPr>
        <w:t>Quant à votre mère, il vaudrait mieux pour elle qu'elle approche votre père dans leur intimité et lui dit qu'elle sait ce qui se passe entre lui et cette femme, et qu'elle est patiente sur cette situation en considération de la famille et liens intimes entre eux et que sa patience a atteint une limite d'avertissement sans plus s'il continue ainsi, et qu'elle lui rappelle Allah et l'effraie de Sa colère et de son mépris, qu'il puisse revenir à ses sens et se repentir sincèrement à Allah. Allah sait mieux</w:t>
      </w:r>
      <w:r>
        <w:rPr>
          <w:rFonts w:cstheme="minorHAnsi"/>
          <w:color w:val="1D2129"/>
          <w:shd w:val="clear" w:color="auto" w:fill="FFFFFF"/>
          <w:lang w:val="fr-FR"/>
        </w:rPr>
        <w:t> »</w:t>
      </w:r>
      <w:r w:rsidRPr="00451F30">
        <w:rPr>
          <w:rFonts w:cstheme="minorHAnsi"/>
          <w:color w:val="1D2129"/>
          <w:shd w:val="clear" w:color="auto" w:fill="FFFFFF"/>
          <w:lang w:val="fr-FR"/>
        </w:rPr>
        <w:t>.</w:t>
      </w:r>
    </w:p>
    <w:p w14:paraId="4A93C114" w14:textId="77777777" w:rsidR="00B71D4F" w:rsidRPr="00451F30" w:rsidRDefault="00B71D4F" w:rsidP="00B71D4F">
      <w:pPr>
        <w:spacing w:after="0" w:line="240" w:lineRule="auto"/>
        <w:jc w:val="both"/>
        <w:rPr>
          <w:rFonts w:cstheme="minorHAnsi"/>
          <w:color w:val="1D2129"/>
          <w:shd w:val="clear" w:color="auto" w:fill="FFFFFF"/>
          <w:lang w:val="fr-FR"/>
        </w:rPr>
      </w:pPr>
    </w:p>
    <w:p w14:paraId="2162EF70" w14:textId="77777777" w:rsidR="00B71D4F" w:rsidRPr="00451F30" w:rsidRDefault="00644A90" w:rsidP="00B71D4F">
      <w:pPr>
        <w:spacing w:after="0" w:line="240" w:lineRule="auto"/>
        <w:rPr>
          <w:shd w:val="clear" w:color="auto" w:fill="FFFFFF"/>
          <w:lang w:val="fr-FR"/>
        </w:rPr>
      </w:pPr>
      <w:r w:rsidRPr="00451F30">
        <w:rPr>
          <w:shd w:val="clear" w:color="auto" w:fill="FFFFFF"/>
          <w:lang w:val="fr-FR"/>
        </w:rPr>
        <w:t>Mentir pour repousser le mal</w:t>
      </w:r>
      <w:r>
        <w:rPr>
          <w:rStyle w:val="Appelnotedebasdep"/>
          <w:shd w:val="clear" w:color="auto" w:fill="FFFFFF"/>
          <w:lang w:val="fr-FR"/>
        </w:rPr>
        <w:footnoteReference w:id="453"/>
      </w:r>
    </w:p>
    <w:p w14:paraId="6B8866FD" w14:textId="77777777" w:rsidR="00B71D4F"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Dr. Salah Al-Sawy, AMJA en ligne, ID de question</w:t>
      </w:r>
      <w:r>
        <w:rPr>
          <w:rFonts w:cstheme="minorHAnsi"/>
          <w:color w:val="1D2129"/>
          <w:shd w:val="clear" w:color="auto" w:fill="FFFFFF"/>
          <w:lang w:val="fr-FR"/>
        </w:rPr>
        <w:t xml:space="preserve"> </w:t>
      </w:r>
      <w:r w:rsidRPr="00451F30">
        <w:rPr>
          <w:rFonts w:cstheme="minorHAnsi"/>
          <w:color w:val="1D2129"/>
          <w:shd w:val="clear" w:color="auto" w:fill="FFFFFF"/>
          <w:lang w:val="fr-FR"/>
        </w:rPr>
        <w:t>: 937, 17 novembre 2005</w:t>
      </w:r>
    </w:p>
    <w:p w14:paraId="6AE3E6CD" w14:textId="77777777" w:rsidR="00B71D4F" w:rsidRPr="00451F30" w:rsidRDefault="00B71D4F" w:rsidP="00B71D4F">
      <w:pPr>
        <w:spacing w:after="0" w:line="240" w:lineRule="auto"/>
        <w:jc w:val="both"/>
        <w:rPr>
          <w:rFonts w:cstheme="minorHAnsi"/>
          <w:color w:val="1D2129"/>
          <w:shd w:val="clear" w:color="auto" w:fill="FFFFFF"/>
          <w:lang w:val="fr-FR"/>
        </w:rPr>
      </w:pPr>
    </w:p>
    <w:p w14:paraId="441A4015" w14:textId="77777777" w:rsidR="00B71D4F" w:rsidRPr="005C0770" w:rsidRDefault="00644A90" w:rsidP="00B71D4F">
      <w:pPr>
        <w:spacing w:after="0" w:line="240" w:lineRule="auto"/>
        <w:jc w:val="both"/>
        <w:rPr>
          <w:rFonts w:cstheme="minorHAnsi"/>
          <w:i/>
          <w:color w:val="1D2129"/>
          <w:shd w:val="clear" w:color="auto" w:fill="FFFFFF"/>
          <w:lang w:val="fr-FR"/>
        </w:rPr>
      </w:pPr>
      <w:r>
        <w:rPr>
          <w:rFonts w:cstheme="minorHAnsi"/>
          <w:color w:val="1D2129"/>
          <w:shd w:val="clear" w:color="auto" w:fill="FFFFFF"/>
          <w:lang w:val="fr-FR"/>
        </w:rPr>
        <w:t>« </w:t>
      </w:r>
      <w:r w:rsidRPr="005C0770">
        <w:rPr>
          <w:rFonts w:cstheme="minorHAnsi"/>
          <w:i/>
          <w:color w:val="1D2129"/>
          <w:shd w:val="clear" w:color="auto" w:fill="FFFFFF"/>
          <w:lang w:val="fr-FR"/>
        </w:rPr>
        <w:t>Shaykh al-Shanqeeti (Puisse Allah lui accorder Sa miséricorde) a dit :</w:t>
      </w:r>
    </w:p>
    <w:p w14:paraId="3E1937FA" w14:textId="77777777" w:rsidR="00B71D4F" w:rsidRPr="005C0770" w:rsidRDefault="00644A90" w:rsidP="00B71D4F">
      <w:pPr>
        <w:spacing w:after="0" w:line="240" w:lineRule="auto"/>
        <w:jc w:val="both"/>
        <w:rPr>
          <w:rFonts w:cstheme="minorHAnsi"/>
          <w:i/>
          <w:color w:val="1D2129"/>
          <w:shd w:val="clear" w:color="auto" w:fill="FFFFFF"/>
          <w:lang w:val="fr-FR"/>
        </w:rPr>
      </w:pPr>
      <w:r w:rsidRPr="005C0770">
        <w:rPr>
          <w:rFonts w:cstheme="minorHAnsi"/>
          <w:i/>
          <w:color w:val="1D2129"/>
          <w:shd w:val="clear" w:color="auto" w:fill="FFFFFF"/>
          <w:lang w:val="fr-FR"/>
        </w:rPr>
        <w:t>Dans ce verset [al-Maa'idah 5:51] Allah nous dit que quiconque prend les Juifs et les Chrétiens comme amis est l'un d'eux parce qu'il les a pris comme amis ... [Aal 'Imraan 3:28]</w:t>
      </w:r>
    </w:p>
    <w:p w14:paraId="68853D32" w14:textId="77777777" w:rsidR="00B71D4F" w:rsidRPr="005C0770" w:rsidRDefault="00644A90" w:rsidP="00B71D4F">
      <w:pPr>
        <w:spacing w:after="0" w:line="240" w:lineRule="auto"/>
        <w:jc w:val="both"/>
        <w:rPr>
          <w:rFonts w:cstheme="minorHAnsi"/>
          <w:i/>
          <w:color w:val="1D2129"/>
          <w:shd w:val="clear" w:color="auto" w:fill="FFFFFF"/>
          <w:lang w:val="fr-FR"/>
        </w:rPr>
      </w:pPr>
      <w:r w:rsidRPr="005C0770">
        <w:rPr>
          <w:rFonts w:cstheme="minorHAnsi"/>
          <w:i/>
          <w:color w:val="1D2129"/>
          <w:shd w:val="clear" w:color="auto" w:fill="FFFFFF"/>
          <w:lang w:val="fr-FR"/>
        </w:rPr>
        <w:t>Ce verset explique tous les versets cités ci-dessus qui interdisent de prendre les kaafirs comme amis en termes généraux. Ce à quoi cela se rapporte est dans les cas où l'on a le choix</w:t>
      </w:r>
      <w:r w:rsidRPr="005C0770">
        <w:rPr>
          <w:rFonts w:cstheme="minorHAnsi"/>
          <w:b/>
          <w:i/>
          <w:color w:val="1D2129"/>
          <w:shd w:val="clear" w:color="auto" w:fill="FFFFFF"/>
          <w:lang w:val="fr-FR"/>
        </w:rPr>
        <w:t>, mais dans les cas de peur et de taqiyah, il est permis de se faire des amis avec eux, autant qu'il est essentiel de se protéger contre leur mal</w:t>
      </w:r>
      <w:r w:rsidRPr="005C0770">
        <w:rPr>
          <w:rFonts w:cstheme="minorHAnsi"/>
          <w:i/>
          <w:color w:val="1D2129"/>
          <w:shd w:val="clear" w:color="auto" w:fill="FFFFFF"/>
          <w:lang w:val="fr-FR"/>
        </w:rPr>
        <w:t>. Cela est soumis à la condition que notre foi ne soit pas affectée par cette amitié et que celui qui se comporte de cette manière par nécessité ne soit pas celui qui se comporte de cette manière par choix.</w:t>
      </w:r>
    </w:p>
    <w:p w14:paraId="5A899D06" w14:textId="77777777" w:rsidR="00B71D4F" w:rsidRPr="00451F30" w:rsidRDefault="00644A90" w:rsidP="00B71D4F">
      <w:pPr>
        <w:spacing w:after="0" w:line="240" w:lineRule="auto"/>
        <w:jc w:val="both"/>
        <w:rPr>
          <w:rFonts w:cstheme="minorHAnsi"/>
          <w:color w:val="1D2129"/>
          <w:shd w:val="clear" w:color="auto" w:fill="FFFFFF"/>
          <w:lang w:val="fr-FR"/>
        </w:rPr>
      </w:pPr>
      <w:r w:rsidRPr="005C0770">
        <w:rPr>
          <w:rFonts w:cstheme="minorHAnsi"/>
          <w:i/>
          <w:color w:val="1D2129"/>
          <w:shd w:val="clear" w:color="auto" w:fill="FFFFFF"/>
          <w:lang w:val="fr-FR"/>
        </w:rPr>
        <w:t>On peut comprendre à partir de la signification apparente de ces versets que celui qui prend délibérément les kuffaar comme des amis par choix et parce qu'il les aime, est l'un d'entre eux</w:t>
      </w:r>
      <w:r>
        <w:rPr>
          <w:rFonts w:cstheme="minorHAnsi"/>
          <w:color w:val="1D2129"/>
          <w:shd w:val="clear" w:color="auto" w:fill="FFFFFF"/>
          <w:lang w:val="fr-FR"/>
        </w:rPr>
        <w:t> »</w:t>
      </w:r>
      <w:r w:rsidRPr="00451F30">
        <w:rPr>
          <w:rFonts w:cstheme="minorHAnsi"/>
          <w:color w:val="1D2129"/>
          <w:shd w:val="clear" w:color="auto" w:fill="FFFFFF"/>
          <w:lang w:val="fr-FR"/>
        </w:rPr>
        <w:t>.</w:t>
      </w:r>
    </w:p>
    <w:p w14:paraId="6C59E4AA"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 xml:space="preserve">Adwa 'al-Bayaan, 2 / 98,99 </w:t>
      </w:r>
    </w:p>
    <w:p w14:paraId="4FA646C4"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 . .</w:t>
      </w:r>
    </w:p>
    <w:p w14:paraId="38F5B488" w14:textId="77777777" w:rsidR="00B71D4F" w:rsidRPr="005C0770" w:rsidRDefault="00644A90" w:rsidP="00B71D4F">
      <w:pPr>
        <w:spacing w:after="0" w:line="240" w:lineRule="auto"/>
        <w:jc w:val="both"/>
        <w:rPr>
          <w:rFonts w:cstheme="minorHAnsi"/>
          <w:i/>
          <w:color w:val="1D2129"/>
          <w:shd w:val="clear" w:color="auto" w:fill="FFFFFF"/>
          <w:lang w:val="fr-FR"/>
        </w:rPr>
      </w:pPr>
      <w:r>
        <w:rPr>
          <w:rFonts w:cstheme="minorHAnsi"/>
          <w:color w:val="1D2129"/>
          <w:shd w:val="clear" w:color="auto" w:fill="FFFFFF"/>
          <w:lang w:val="fr-FR"/>
        </w:rPr>
        <w:t>« </w:t>
      </w:r>
      <w:r w:rsidRPr="005C0770">
        <w:rPr>
          <w:rFonts w:cstheme="minorHAnsi"/>
          <w:i/>
          <w:color w:val="1D2129"/>
          <w:shd w:val="clear" w:color="auto" w:fill="FFFFFF"/>
          <w:lang w:val="fr-FR"/>
        </w:rPr>
        <w:t>Shaykh Muhammad al-Saalih al-'Uthaymeen (qu'Allah lui fasse miséricorde) a été interrogé sur la décision de se mêler aux kuffaar et de les traiter avec bonté en espérant qu'ils deviendront musulmans. Il a répondu :</w:t>
      </w:r>
    </w:p>
    <w:p w14:paraId="451B8B64" w14:textId="77777777" w:rsidR="00B71D4F" w:rsidRPr="005C0770" w:rsidRDefault="00B71D4F" w:rsidP="00B71D4F">
      <w:pPr>
        <w:spacing w:after="0" w:line="240" w:lineRule="auto"/>
        <w:jc w:val="both"/>
        <w:rPr>
          <w:rFonts w:cstheme="minorHAnsi"/>
          <w:i/>
          <w:color w:val="1D2129"/>
          <w:shd w:val="clear" w:color="auto" w:fill="FFFFFF"/>
          <w:lang w:val="fr-FR"/>
        </w:rPr>
      </w:pPr>
    </w:p>
    <w:p w14:paraId="4CBF47D4" w14:textId="77777777" w:rsidR="00B71D4F" w:rsidRPr="005C0770" w:rsidRDefault="00644A90" w:rsidP="00B71D4F">
      <w:pPr>
        <w:spacing w:after="0" w:line="240" w:lineRule="auto"/>
        <w:jc w:val="both"/>
        <w:rPr>
          <w:rFonts w:cstheme="minorHAnsi"/>
          <w:i/>
          <w:color w:val="1D2129"/>
          <w:shd w:val="clear" w:color="auto" w:fill="FFFFFF"/>
          <w:lang w:val="fr-FR"/>
        </w:rPr>
      </w:pPr>
      <w:r w:rsidRPr="005C0770">
        <w:rPr>
          <w:rFonts w:cstheme="minorHAnsi"/>
          <w:b/>
          <w:i/>
          <w:color w:val="1D2129"/>
          <w:shd w:val="clear" w:color="auto" w:fill="FFFFFF"/>
          <w:lang w:val="fr-FR"/>
        </w:rPr>
        <w:t>Sans aucun doute le musulman est obligé de haïr les ennemis d'Allah et de les désavouer</w:t>
      </w:r>
      <w:r w:rsidRPr="005C0770">
        <w:rPr>
          <w:rFonts w:cstheme="minorHAnsi"/>
          <w:i/>
          <w:color w:val="1D2129"/>
          <w:shd w:val="clear" w:color="auto" w:fill="FFFFFF"/>
          <w:lang w:val="fr-FR"/>
        </w:rPr>
        <w:t>, parce que c'est la voie des messagers et de leurs disciples. [Citations al-Mumtahanah 60: 4 et al-Mujaadilah 58:22]</w:t>
      </w:r>
    </w:p>
    <w:p w14:paraId="61337B50" w14:textId="77777777" w:rsidR="00B71D4F" w:rsidRPr="005C0770" w:rsidRDefault="00644A90" w:rsidP="00B71D4F">
      <w:pPr>
        <w:spacing w:after="0" w:line="240" w:lineRule="auto"/>
        <w:jc w:val="both"/>
        <w:rPr>
          <w:rFonts w:cstheme="minorHAnsi"/>
          <w:i/>
          <w:color w:val="1D2129"/>
          <w:shd w:val="clear" w:color="auto" w:fill="FFFFFF"/>
          <w:lang w:val="fr-FR"/>
        </w:rPr>
      </w:pPr>
      <w:r w:rsidRPr="005C0770">
        <w:rPr>
          <w:rFonts w:cstheme="minorHAnsi"/>
          <w:i/>
          <w:color w:val="1D2129"/>
          <w:shd w:val="clear" w:color="auto" w:fill="FFFFFF"/>
          <w:lang w:val="fr-FR"/>
        </w:rPr>
        <w:t xml:space="preserve">Sur cette base, </w:t>
      </w:r>
      <w:r w:rsidRPr="005C0770">
        <w:rPr>
          <w:rFonts w:cstheme="minorHAnsi"/>
          <w:b/>
          <w:i/>
          <w:color w:val="1D2129"/>
          <w:shd w:val="clear" w:color="auto" w:fill="FFFFFF"/>
          <w:lang w:val="fr-FR"/>
        </w:rPr>
        <w:t>il n'est pas permis à un musulman de ressentir de l'amour dans son cœur envers les ennemis d'Allah, qui sont en fait ses ennemis.</w:t>
      </w:r>
      <w:r w:rsidRPr="005C0770">
        <w:rPr>
          <w:rFonts w:cstheme="minorHAnsi"/>
          <w:i/>
          <w:color w:val="1D2129"/>
          <w:shd w:val="clear" w:color="auto" w:fill="FFFFFF"/>
          <w:lang w:val="fr-FR"/>
        </w:rPr>
        <w:t xml:space="preserve"> [Citations al-Mumtahanah 60: 1]</w:t>
      </w:r>
    </w:p>
    <w:p w14:paraId="0F0E8A1A" w14:textId="77777777" w:rsidR="00B71D4F" w:rsidRPr="00451F30" w:rsidRDefault="00644A90" w:rsidP="00B71D4F">
      <w:pPr>
        <w:spacing w:after="0" w:line="240" w:lineRule="auto"/>
        <w:jc w:val="both"/>
        <w:rPr>
          <w:rFonts w:cstheme="minorHAnsi"/>
          <w:color w:val="1D2129"/>
          <w:shd w:val="clear" w:color="auto" w:fill="FFFFFF"/>
          <w:lang w:val="fr-FR"/>
        </w:rPr>
      </w:pPr>
      <w:r w:rsidRPr="005C0770">
        <w:rPr>
          <w:rFonts w:cstheme="minorHAnsi"/>
          <w:i/>
          <w:color w:val="1D2129"/>
          <w:shd w:val="clear" w:color="auto" w:fill="FFFFFF"/>
          <w:lang w:val="fr-FR"/>
        </w:rPr>
        <w:t xml:space="preserve">Mais si un musulman les traite avec gentillesse et douceur dans l'espoir qu'il deviendra musulman et qu'il y croira, il n'y a rien de mal à cela, parce qu'il s'agit d'ouvrir son cœur à l'islam. </w:t>
      </w:r>
      <w:r w:rsidRPr="005C0770">
        <w:rPr>
          <w:rFonts w:cstheme="minorHAnsi"/>
          <w:b/>
          <w:i/>
          <w:color w:val="1D2129"/>
          <w:shd w:val="clear" w:color="auto" w:fill="FFFFFF"/>
          <w:lang w:val="fr-FR"/>
        </w:rPr>
        <w:t xml:space="preserve">Mais s'il désespère qu'ils deviennent musulmans, alors il devrait les traiter en conséquence. </w:t>
      </w:r>
      <w:r w:rsidRPr="005C0770">
        <w:rPr>
          <w:rFonts w:cstheme="minorHAnsi"/>
          <w:i/>
          <w:color w:val="1D2129"/>
          <w:shd w:val="clear" w:color="auto" w:fill="FFFFFF"/>
          <w:lang w:val="fr-FR"/>
        </w:rPr>
        <w:t>C'est quelque chose qui est discuté en détail par les savants, en particulier dans le livre Ahkaam Ahl al-Dhimmah par Ibn al-Qayyim (Puisse Allah lui accorder Sa miséricorde)</w:t>
      </w:r>
      <w:r>
        <w:rPr>
          <w:rFonts w:cstheme="minorHAnsi"/>
          <w:color w:val="1D2129"/>
          <w:shd w:val="clear" w:color="auto" w:fill="FFFFFF"/>
          <w:lang w:val="fr-FR"/>
        </w:rPr>
        <w:t> »</w:t>
      </w:r>
      <w:r w:rsidRPr="00451F30">
        <w:rPr>
          <w:rFonts w:cstheme="minorHAnsi"/>
          <w:color w:val="1D2129"/>
          <w:shd w:val="clear" w:color="auto" w:fill="FFFFFF"/>
          <w:lang w:val="fr-FR"/>
        </w:rPr>
        <w:t>.</w:t>
      </w:r>
    </w:p>
    <w:p w14:paraId="3BD4B959" w14:textId="77777777" w:rsidR="00B71D4F" w:rsidRPr="00543FE0" w:rsidRDefault="00644A90" w:rsidP="00B71D4F">
      <w:pPr>
        <w:spacing w:after="0" w:line="240" w:lineRule="auto"/>
        <w:jc w:val="both"/>
        <w:rPr>
          <w:rFonts w:cstheme="minorHAnsi"/>
          <w:color w:val="1D2129"/>
          <w:shd w:val="clear" w:color="auto" w:fill="FFFFFF"/>
          <w:lang w:val="en-GB"/>
        </w:rPr>
      </w:pPr>
      <w:r w:rsidRPr="00543FE0">
        <w:rPr>
          <w:rFonts w:cstheme="minorHAnsi"/>
          <w:color w:val="1D2129"/>
          <w:shd w:val="clear" w:color="auto" w:fill="FFFFFF"/>
          <w:lang w:val="en-GB"/>
        </w:rPr>
        <w:t>Majmoo 'Fatawa al-Shaykh Ibn' Uthaymeen, 3, question no. 389.</w:t>
      </w:r>
    </w:p>
    <w:p w14:paraId="6AD7641F"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w:t>
      </w:r>
      <w:r w:rsidRPr="005C0770">
        <w:rPr>
          <w:rFonts w:cstheme="minorHAnsi"/>
          <w:i/>
          <w:color w:val="1D2129"/>
          <w:shd w:val="clear" w:color="auto" w:fill="FFFFFF"/>
          <w:lang w:val="fr-FR"/>
        </w:rPr>
        <w:t>Qu'est-ce que l'on entend par prendre les kuffaar comme des amis</w:t>
      </w:r>
      <w:r>
        <w:rPr>
          <w:rFonts w:cstheme="minorHAnsi"/>
          <w:color w:val="1D2129"/>
          <w:shd w:val="clear" w:color="auto" w:fill="FFFFFF"/>
          <w:lang w:val="fr-FR"/>
        </w:rPr>
        <w:t xml:space="preserve"> </w:t>
      </w:r>
      <w:r w:rsidRPr="00451F30">
        <w:rPr>
          <w:rFonts w:cstheme="minorHAnsi"/>
          <w:color w:val="1D2129"/>
          <w:shd w:val="clear" w:color="auto" w:fill="FFFFFF"/>
          <w:lang w:val="fr-FR"/>
        </w:rPr>
        <w:t>?"</w:t>
      </w:r>
      <w:r>
        <w:rPr>
          <w:rStyle w:val="Appelnotedebasdep"/>
          <w:rFonts w:cstheme="minorHAnsi"/>
          <w:color w:val="1D2129"/>
          <w:shd w:val="clear" w:color="auto" w:fill="FFFFFF"/>
          <w:lang w:val="fr-FR"/>
        </w:rPr>
        <w:footnoteReference w:id="454"/>
      </w:r>
      <w:r>
        <w:rPr>
          <w:rFonts w:cstheme="minorHAnsi"/>
          <w:color w:val="1D2129"/>
          <w:shd w:val="clear" w:color="auto" w:fill="FFFFFF"/>
          <w:lang w:val="fr-FR"/>
        </w:rPr>
        <w:t>.</w:t>
      </w:r>
    </w:p>
    <w:p w14:paraId="6428DC77"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Islam Q &amp; A, Fatwa n ° 59879.</w:t>
      </w:r>
    </w:p>
    <w:p w14:paraId="0E9EADF4"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Le mot arabe tawriyah [traduit ici par ambiguïté délibérée] signifie cacher quelque chose.</w:t>
      </w:r>
    </w:p>
    <w:p w14:paraId="7884329E"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Allah dit (interprétation de la signification)</w:t>
      </w:r>
      <w:r>
        <w:rPr>
          <w:rFonts w:cstheme="minorHAnsi"/>
          <w:color w:val="1D2129"/>
          <w:shd w:val="clear" w:color="auto" w:fill="FFFFFF"/>
          <w:lang w:val="fr-FR"/>
        </w:rPr>
        <w:t xml:space="preserve"> </w:t>
      </w:r>
      <w:r w:rsidRPr="00451F30">
        <w:rPr>
          <w:rFonts w:cstheme="minorHAnsi"/>
          <w:color w:val="1D2129"/>
          <w:shd w:val="clear" w:color="auto" w:fill="FFFFFF"/>
          <w:lang w:val="fr-FR"/>
        </w:rPr>
        <w:t>: [Citations al-Ma'idah 5:31 et al-A'raaf 7:26]</w:t>
      </w:r>
    </w:p>
    <w:p w14:paraId="0296D475" w14:textId="77777777" w:rsidR="00B71D4F" w:rsidRPr="00451F30" w:rsidRDefault="00B71D4F" w:rsidP="00B71D4F">
      <w:pPr>
        <w:spacing w:after="0" w:line="240" w:lineRule="auto"/>
        <w:jc w:val="both"/>
        <w:rPr>
          <w:rFonts w:cstheme="minorHAnsi"/>
          <w:color w:val="1D2129"/>
          <w:shd w:val="clear" w:color="auto" w:fill="FFFFFF"/>
          <w:lang w:val="fr-FR"/>
        </w:rPr>
      </w:pPr>
    </w:p>
    <w:p w14:paraId="6F61461F"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 xml:space="preserve">En ce qui concerne la signification dans la terminologie sharee'ah (religieuse), </w:t>
      </w:r>
      <w:r w:rsidRPr="005C0770">
        <w:rPr>
          <w:rFonts w:cstheme="minorHAnsi"/>
          <w:b/>
          <w:color w:val="1D2129"/>
          <w:shd w:val="clear" w:color="auto" w:fill="FFFFFF"/>
          <w:lang w:val="fr-FR"/>
        </w:rPr>
        <w:t>il se réfère à quelqu'un qui dit quelque chose qui peut sembler avoir un sens à l'auditeur, mais l'orateur veut quelque chose de différent qui peut être compris à partir de ces mots</w:t>
      </w:r>
      <w:r w:rsidRPr="00451F30">
        <w:rPr>
          <w:rFonts w:cstheme="minorHAnsi"/>
          <w:color w:val="1D2129"/>
          <w:shd w:val="clear" w:color="auto" w:fill="FFFFFF"/>
          <w:lang w:val="fr-FR"/>
        </w:rPr>
        <w:t>. Par exemple, il dit</w:t>
      </w:r>
      <w:r>
        <w:rPr>
          <w:rFonts w:cstheme="minorHAnsi"/>
          <w:color w:val="1D2129"/>
          <w:shd w:val="clear" w:color="auto" w:fill="FFFFFF"/>
          <w:lang w:val="fr-FR"/>
        </w:rPr>
        <w:t xml:space="preserve"> </w:t>
      </w:r>
      <w:r w:rsidRPr="00451F30">
        <w:rPr>
          <w:rFonts w:cstheme="minorHAnsi"/>
          <w:color w:val="1D2129"/>
          <w:shd w:val="clear" w:color="auto" w:fill="FFFFFF"/>
          <w:lang w:val="fr-FR"/>
        </w:rPr>
        <w:t>: «</w:t>
      </w:r>
      <w:r>
        <w:rPr>
          <w:rFonts w:cstheme="minorHAnsi"/>
          <w:color w:val="1D2129"/>
          <w:shd w:val="clear" w:color="auto" w:fill="FFFFFF"/>
          <w:lang w:val="fr-FR"/>
        </w:rPr>
        <w:t xml:space="preserve"> </w:t>
      </w:r>
      <w:r w:rsidRPr="005C0770">
        <w:rPr>
          <w:rFonts w:cstheme="minorHAnsi"/>
          <w:i/>
          <w:color w:val="1D2129"/>
          <w:shd w:val="clear" w:color="auto" w:fill="FFFFFF"/>
          <w:lang w:val="fr-FR"/>
        </w:rPr>
        <w:t>Je n'ai pas de dirham dans ma poche</w:t>
      </w:r>
      <w:r>
        <w:rPr>
          <w:rFonts w:cstheme="minorHAnsi"/>
          <w:color w:val="1D2129"/>
          <w:shd w:val="clear" w:color="auto" w:fill="FFFFFF"/>
          <w:lang w:val="fr-FR"/>
        </w:rPr>
        <w:t xml:space="preserve"> </w:t>
      </w:r>
      <w:r w:rsidRPr="00451F30">
        <w:rPr>
          <w:rFonts w:cstheme="minorHAnsi"/>
          <w:color w:val="1D2129"/>
          <w:shd w:val="clear" w:color="auto" w:fill="FFFFFF"/>
          <w:lang w:val="fr-FR"/>
        </w:rPr>
        <w:t>», et cela veut dire qu'il n'a pas d'argent du tout, alors que ce qu'il veut dire c'est qu'il n'a pas de dirham mais il peut avoir un dinar, par exemple</w:t>
      </w:r>
      <w:r w:rsidRPr="005C0770">
        <w:rPr>
          <w:rFonts w:cstheme="minorHAnsi"/>
          <w:b/>
          <w:color w:val="1D2129"/>
          <w:shd w:val="clear" w:color="auto" w:fill="FFFFFF"/>
          <w:lang w:val="fr-FR"/>
        </w:rPr>
        <w:t>. C'est ce qu'on appelle l'ambiguïté ou la dissimulation</w:t>
      </w:r>
      <w:r w:rsidRPr="00451F30">
        <w:rPr>
          <w:rFonts w:cstheme="minorHAnsi"/>
          <w:color w:val="1D2129"/>
          <w:shd w:val="clear" w:color="auto" w:fill="FFFFFF"/>
          <w:lang w:val="fr-FR"/>
        </w:rPr>
        <w:t>.</w:t>
      </w:r>
    </w:p>
    <w:p w14:paraId="01CC0742" w14:textId="77777777" w:rsidR="00B71D4F" w:rsidRPr="00451F30" w:rsidRDefault="00B71D4F" w:rsidP="00B71D4F">
      <w:pPr>
        <w:spacing w:after="0" w:line="240" w:lineRule="auto"/>
        <w:jc w:val="both"/>
        <w:rPr>
          <w:rFonts w:cstheme="minorHAnsi"/>
          <w:color w:val="1D2129"/>
          <w:shd w:val="clear" w:color="auto" w:fill="FFFFFF"/>
          <w:lang w:val="fr-FR"/>
        </w:rPr>
      </w:pPr>
    </w:p>
    <w:p w14:paraId="0B3F1A10"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L'ambigüité délibérée est considérée comme une solution légitime pour éviter les situations difficiles dans lesquelles une personne peut se trouver lorsque quelqu'un lui demande quelque chose, et elle ne veut pas dire la vérité d'une part, et ne veut pas mentir, d'autre part.</w:t>
      </w:r>
    </w:p>
    <w:p w14:paraId="0ED79C4D" w14:textId="77777777" w:rsidR="00B71D4F" w:rsidRPr="00451F30" w:rsidRDefault="00B71D4F" w:rsidP="00B71D4F">
      <w:pPr>
        <w:spacing w:after="0" w:line="240" w:lineRule="auto"/>
        <w:jc w:val="both"/>
        <w:rPr>
          <w:rFonts w:cstheme="minorHAnsi"/>
          <w:color w:val="1D2129"/>
          <w:shd w:val="clear" w:color="auto" w:fill="FFFFFF"/>
          <w:lang w:val="fr-FR"/>
        </w:rPr>
      </w:pPr>
    </w:p>
    <w:p w14:paraId="00940132" w14:textId="77777777" w:rsidR="00B71D4F" w:rsidRPr="00451F30" w:rsidRDefault="00644A90" w:rsidP="00B71D4F">
      <w:pPr>
        <w:spacing w:after="0" w:line="240" w:lineRule="auto"/>
        <w:jc w:val="both"/>
        <w:rPr>
          <w:rFonts w:cstheme="minorHAnsi"/>
          <w:color w:val="1D2129"/>
          <w:shd w:val="clear" w:color="auto" w:fill="FFFFFF"/>
          <w:lang w:val="fr-FR"/>
        </w:rPr>
      </w:pPr>
      <w:r w:rsidRPr="00C959C7">
        <w:rPr>
          <w:rFonts w:cstheme="minorHAnsi"/>
          <w:b/>
          <w:color w:val="1D2129"/>
          <w:shd w:val="clear" w:color="auto" w:fill="FFFFFF"/>
          <w:lang w:val="fr-FR"/>
        </w:rPr>
        <w:t>L'ambiguïté délibérée est permise si elle est nécessaire ou si elle sert un intérêt shar'i (religieux),</w:t>
      </w:r>
      <w:r w:rsidRPr="00451F30">
        <w:rPr>
          <w:rFonts w:cstheme="minorHAnsi"/>
          <w:color w:val="1D2129"/>
          <w:shd w:val="clear" w:color="auto" w:fill="FFFFFF"/>
          <w:lang w:val="fr-FR"/>
        </w:rPr>
        <w:t xml:space="preserve"> mais il n'est pas approprié de le faire beaucoup pour que cela devienne une habitude, ou de l'utiliser pour gagner quelque chose de façon injustifiée ou pour priver quelqu'un de ses droits.</w:t>
      </w:r>
    </w:p>
    <w:p w14:paraId="48FE8D7A" w14:textId="77777777" w:rsidR="00B71D4F" w:rsidRDefault="00B71D4F" w:rsidP="00B71D4F">
      <w:pPr>
        <w:spacing w:after="0" w:line="240" w:lineRule="auto"/>
        <w:jc w:val="both"/>
        <w:rPr>
          <w:rFonts w:cstheme="minorHAnsi"/>
          <w:color w:val="1D2129"/>
          <w:shd w:val="clear" w:color="auto" w:fill="FFFFFF"/>
          <w:lang w:val="fr-FR"/>
        </w:rPr>
      </w:pPr>
    </w:p>
    <w:p w14:paraId="68866D41" w14:textId="77777777" w:rsidR="00B71D4F" w:rsidRPr="00C959C7" w:rsidRDefault="00644A90" w:rsidP="00B71D4F">
      <w:pPr>
        <w:spacing w:after="0" w:line="240" w:lineRule="auto"/>
        <w:jc w:val="both"/>
        <w:rPr>
          <w:rFonts w:cstheme="minorHAnsi"/>
          <w:i/>
          <w:color w:val="1D2129"/>
          <w:shd w:val="clear" w:color="auto" w:fill="FFFFFF"/>
          <w:lang w:val="fr-FR"/>
        </w:rPr>
      </w:pPr>
      <w:r>
        <w:rPr>
          <w:rFonts w:cstheme="minorHAnsi"/>
          <w:color w:val="1D2129"/>
          <w:shd w:val="clear" w:color="auto" w:fill="FFFFFF"/>
          <w:lang w:val="fr-FR"/>
        </w:rPr>
        <w:t>« </w:t>
      </w:r>
      <w:r w:rsidRPr="00C959C7">
        <w:rPr>
          <w:rFonts w:cstheme="minorHAnsi"/>
          <w:i/>
          <w:color w:val="1D2129"/>
          <w:shd w:val="clear" w:color="auto" w:fill="FFFFFF"/>
          <w:lang w:val="fr-FR"/>
        </w:rPr>
        <w:t>Al-Nawawi a déclaré :</w:t>
      </w:r>
    </w:p>
    <w:p w14:paraId="081A41D7" w14:textId="77777777" w:rsidR="00B71D4F" w:rsidRPr="00C959C7" w:rsidRDefault="00B71D4F" w:rsidP="00B71D4F">
      <w:pPr>
        <w:spacing w:after="0" w:line="240" w:lineRule="auto"/>
        <w:jc w:val="both"/>
        <w:rPr>
          <w:rFonts w:cstheme="minorHAnsi"/>
          <w:i/>
          <w:color w:val="1D2129"/>
          <w:shd w:val="clear" w:color="auto" w:fill="FFFFFF"/>
          <w:lang w:val="fr-FR"/>
        </w:rPr>
      </w:pPr>
    </w:p>
    <w:p w14:paraId="725C85CE"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Les savants ont dit : Si cela est nécessaire pour servir un intérêt légitime shar'i qui l'emporte sur le souci de tromper la personne à qui vous parlez, ou pour une raison qui ne peut être atteinte sans mentir, alors il n'y a rien de mal à utiliser l'ambiguïté délibérée comme une alternative acceptable. Mais s'il n'y a pas d'intérêt à servir et pas de besoin pressant, alors c'est makrooh (détesté), mais ce n'est pas haram (inadmissible). Si c'est un moyen de prendre injustement quelque chose ou de priver quelqu'un de ses droits, alors c'est haram dans ce cas. C'est la ligne directrice dans cette affaire. Al-Adhkaar.</w:t>
      </w:r>
    </w:p>
    <w:p w14:paraId="62863296" w14:textId="77777777" w:rsidR="00B71D4F" w:rsidRPr="00C959C7" w:rsidRDefault="00B71D4F" w:rsidP="00B71D4F">
      <w:pPr>
        <w:spacing w:after="0" w:line="240" w:lineRule="auto"/>
        <w:jc w:val="both"/>
        <w:rPr>
          <w:rFonts w:cstheme="minorHAnsi"/>
          <w:i/>
          <w:color w:val="1D2129"/>
          <w:shd w:val="clear" w:color="auto" w:fill="FFFFFF"/>
          <w:lang w:val="fr-FR"/>
        </w:rPr>
      </w:pPr>
    </w:p>
    <w:p w14:paraId="514F7CFB"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Certains chercheurs étaient d'avis qu'il est haram de recourir à l'ambiguïté délibérée s'il n'y a pas de raison ou de nécessité de le faire. C'était la vue favorisée par Shaykh al-Islam Ibn Taymiyah (qu'Allah lui fasse miséricorde). Voir al-Ikhtiyaaraat.</w:t>
      </w:r>
    </w:p>
    <w:p w14:paraId="717A96E0" w14:textId="77777777" w:rsidR="00B71D4F" w:rsidRPr="00C959C7" w:rsidRDefault="00B71D4F" w:rsidP="00B71D4F">
      <w:pPr>
        <w:spacing w:after="0" w:line="240" w:lineRule="auto"/>
        <w:jc w:val="both"/>
        <w:rPr>
          <w:rFonts w:cstheme="minorHAnsi"/>
          <w:i/>
          <w:color w:val="1D2129"/>
          <w:shd w:val="clear" w:color="auto" w:fill="FFFFFF"/>
          <w:lang w:val="fr-FR"/>
        </w:rPr>
      </w:pPr>
    </w:p>
    <w:p w14:paraId="06FB0C96"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Il y a des situations dans lesquelles le Prophète (paix et bénédictions d'Allah soient sur lui) a enseigné que nous pouvons utiliser l'ambiguïté délibérée, par exemple :</w:t>
      </w:r>
    </w:p>
    <w:p w14:paraId="681E77AF" w14:textId="77777777" w:rsidR="00B71D4F" w:rsidRPr="00C959C7" w:rsidRDefault="00B71D4F" w:rsidP="00B71D4F">
      <w:pPr>
        <w:spacing w:after="0" w:line="240" w:lineRule="auto"/>
        <w:jc w:val="both"/>
        <w:rPr>
          <w:rFonts w:cstheme="minorHAnsi"/>
          <w:i/>
          <w:color w:val="1D2129"/>
          <w:shd w:val="clear" w:color="auto" w:fill="FFFFFF"/>
          <w:lang w:val="fr-FR"/>
        </w:rPr>
      </w:pPr>
    </w:p>
    <w:p w14:paraId="73E26051"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Si un homme perd son wudoo (ablution) en priant en congrégation, que devrait-il faire dans cette situation embarrassante ?</w:t>
      </w:r>
    </w:p>
    <w:p w14:paraId="4E960B45" w14:textId="77777777" w:rsidR="00B71D4F" w:rsidRPr="00C959C7" w:rsidRDefault="00B71D4F" w:rsidP="00B71D4F">
      <w:pPr>
        <w:spacing w:after="0" w:line="240" w:lineRule="auto"/>
        <w:jc w:val="both"/>
        <w:rPr>
          <w:rFonts w:cstheme="minorHAnsi"/>
          <w:i/>
          <w:color w:val="1D2129"/>
          <w:shd w:val="clear" w:color="auto" w:fill="FFFFFF"/>
          <w:lang w:val="fr-FR"/>
        </w:rPr>
      </w:pPr>
    </w:p>
    <w:p w14:paraId="6D3B3C0B"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La réponse est qu'il devrait placer sa main sur son nez et partir.</w:t>
      </w:r>
    </w:p>
    <w:p w14:paraId="147B5401" w14:textId="77777777" w:rsidR="00B71D4F" w:rsidRPr="00C959C7" w:rsidRDefault="00B71D4F" w:rsidP="00B71D4F">
      <w:pPr>
        <w:spacing w:after="0" w:line="240" w:lineRule="auto"/>
        <w:jc w:val="both"/>
        <w:rPr>
          <w:rFonts w:cstheme="minorHAnsi"/>
          <w:i/>
          <w:color w:val="1D2129"/>
          <w:shd w:val="clear" w:color="auto" w:fill="FFFFFF"/>
          <w:lang w:val="fr-FR"/>
        </w:rPr>
      </w:pPr>
    </w:p>
    <w:p w14:paraId="5A527451"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La preuve de cela est le rapport rapporté de 'Aïcha (qu'Allah soit satisfait d'elle) qui a dit : Le Messager d'Allah (paix et bénédictions d'Allah soient sur lui) a dit</w:t>
      </w:r>
      <w:r>
        <w:rPr>
          <w:rFonts w:cstheme="minorHAnsi"/>
          <w:i/>
          <w:color w:val="1D2129"/>
          <w:shd w:val="clear" w:color="auto" w:fill="FFFFFF"/>
          <w:lang w:val="fr-FR"/>
        </w:rPr>
        <w:t xml:space="preserve"> </w:t>
      </w:r>
      <w:r w:rsidRPr="00C959C7">
        <w:rPr>
          <w:rFonts w:cstheme="minorHAnsi"/>
          <w:i/>
          <w:color w:val="1D2129"/>
          <w:shd w:val="clear" w:color="auto" w:fill="FFFFFF"/>
          <w:lang w:val="fr-FR"/>
        </w:rPr>
        <w:t xml:space="preserve">: "Si quelqu'un d'entre vous rompt son aïeul en priant, </w:t>
      </w:r>
      <w:r>
        <w:rPr>
          <w:rFonts w:cstheme="minorHAnsi"/>
          <w:i/>
          <w:color w:val="1D2129"/>
          <w:shd w:val="clear" w:color="auto" w:fill="FFFFFF"/>
          <w:lang w:val="fr-FR"/>
        </w:rPr>
        <w:t>qu’</w:t>
      </w:r>
      <w:r w:rsidRPr="00C959C7">
        <w:rPr>
          <w:rFonts w:cstheme="minorHAnsi"/>
          <w:i/>
          <w:color w:val="1D2129"/>
          <w:shd w:val="clear" w:color="auto" w:fill="FFFFFF"/>
          <w:lang w:val="fr-FR"/>
        </w:rPr>
        <w:t>il se tient le nez et part."</w:t>
      </w:r>
      <w:r w:rsidR="00CB3763">
        <w:rPr>
          <w:rFonts w:cstheme="minorHAnsi"/>
          <w:i/>
          <w:color w:val="1D2129"/>
          <w:shd w:val="clear" w:color="auto" w:fill="FFFFFF"/>
          <w:lang w:val="fr-FR"/>
        </w:rPr>
        <w:t xml:space="preserve">, </w:t>
      </w:r>
      <w:r w:rsidRPr="00C959C7">
        <w:rPr>
          <w:rFonts w:cstheme="minorHAnsi"/>
          <w:i/>
          <w:color w:val="1D2129"/>
          <w:shd w:val="clear" w:color="auto" w:fill="FFFFFF"/>
          <w:lang w:val="fr-FR"/>
        </w:rPr>
        <w:t>Sunan Abi Dawood.</w:t>
      </w:r>
    </w:p>
    <w:p w14:paraId="28452BFB" w14:textId="77777777" w:rsidR="00B71D4F" w:rsidRPr="00C959C7" w:rsidRDefault="00B71D4F" w:rsidP="00B71D4F">
      <w:pPr>
        <w:spacing w:after="0" w:line="240" w:lineRule="auto"/>
        <w:jc w:val="both"/>
        <w:rPr>
          <w:rFonts w:cstheme="minorHAnsi"/>
          <w:i/>
          <w:color w:val="1D2129"/>
          <w:shd w:val="clear" w:color="auto" w:fill="FFFFFF"/>
          <w:lang w:val="fr-FR"/>
        </w:rPr>
      </w:pPr>
    </w:p>
    <w:p w14:paraId="00B50CE3"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Al-Teebi a dit : L'ordre de tenir son nez est tel qu'il aura l'air d'avoir un saignement de nez. Ce n'est pas un mensonge, c'est plutôt une sorte d'ambiguïté. Cette concession est accordée pour que le Shaytan ne le force pas à rester en place parce qu'il se sent embarrassé devant les gens.</w:t>
      </w:r>
    </w:p>
    <w:p w14:paraId="3CBC05A1" w14:textId="77777777" w:rsidR="00B71D4F" w:rsidRPr="00C959C7" w:rsidRDefault="00B71D4F" w:rsidP="00B71D4F">
      <w:pPr>
        <w:spacing w:after="0" w:line="240" w:lineRule="auto"/>
        <w:jc w:val="both"/>
        <w:rPr>
          <w:rFonts w:cstheme="minorHAnsi"/>
          <w:i/>
          <w:color w:val="1D2129"/>
          <w:shd w:val="clear" w:color="auto" w:fill="FFFFFF"/>
          <w:lang w:val="fr-FR"/>
        </w:rPr>
      </w:pPr>
    </w:p>
    <w:p w14:paraId="1430CEEE" w14:textId="77777777" w:rsidR="00B71D4F" w:rsidRPr="00346C8F" w:rsidRDefault="00644A90" w:rsidP="00B71D4F">
      <w:pPr>
        <w:spacing w:after="0" w:line="240" w:lineRule="auto"/>
        <w:jc w:val="both"/>
        <w:rPr>
          <w:rFonts w:cstheme="minorHAnsi"/>
          <w:i/>
          <w:color w:val="1D2129"/>
          <w:shd w:val="clear" w:color="auto" w:fill="FFFFFF"/>
          <w:lang w:val="fr-FR"/>
        </w:rPr>
      </w:pPr>
      <w:r w:rsidRPr="00346C8F">
        <w:rPr>
          <w:rFonts w:cstheme="minorHAnsi"/>
          <w:i/>
          <w:color w:val="1D2129"/>
          <w:shd w:val="clear" w:color="auto" w:fill="FFFFFF"/>
          <w:lang w:val="fr-FR"/>
        </w:rPr>
        <w:t>Mirqaah al-Mafaateeh Sharh Mishkaat al-Masaabeeh.</w:t>
      </w:r>
    </w:p>
    <w:p w14:paraId="2F7F2C72" w14:textId="77777777" w:rsidR="00B71D4F" w:rsidRPr="00346C8F" w:rsidRDefault="00B71D4F" w:rsidP="00B71D4F">
      <w:pPr>
        <w:spacing w:after="0" w:line="240" w:lineRule="auto"/>
        <w:jc w:val="both"/>
        <w:rPr>
          <w:rFonts w:cstheme="minorHAnsi"/>
          <w:i/>
          <w:color w:val="1D2129"/>
          <w:shd w:val="clear" w:color="auto" w:fill="FFFFFF"/>
          <w:lang w:val="fr-FR"/>
        </w:rPr>
      </w:pPr>
    </w:p>
    <w:p w14:paraId="3CD8DCCB"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C'est une sorte d'ambiguïté qui est permise, afin d'éviter toute gêne et pour que celui qui le voit partir pense qu'il a un saignement de nez.</w:t>
      </w:r>
    </w:p>
    <w:p w14:paraId="669B273E" w14:textId="77777777" w:rsidR="00B71D4F" w:rsidRPr="00C959C7" w:rsidRDefault="00B71D4F" w:rsidP="00B71D4F">
      <w:pPr>
        <w:spacing w:after="0" w:line="240" w:lineRule="auto"/>
        <w:jc w:val="both"/>
        <w:rPr>
          <w:rFonts w:cstheme="minorHAnsi"/>
          <w:i/>
          <w:color w:val="1D2129"/>
          <w:shd w:val="clear" w:color="auto" w:fill="FFFFFF"/>
          <w:lang w:val="fr-FR"/>
        </w:rPr>
      </w:pPr>
    </w:p>
    <w:p w14:paraId="693D6B02"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De même, si un musulman est confronté à une situation difficile où il a besoin de dire ce qui est contre la vérité pour se protéger ou innocenter, ou pour éviter de graves ennuis, est-il possible d'échapper à la situation sans mentir ou tomber dans le péché ?</w:t>
      </w:r>
    </w:p>
    <w:p w14:paraId="743F24BC" w14:textId="77777777" w:rsidR="00B71D4F" w:rsidRPr="00C959C7" w:rsidRDefault="00B71D4F" w:rsidP="00B71D4F">
      <w:pPr>
        <w:spacing w:after="0" w:line="240" w:lineRule="auto"/>
        <w:jc w:val="both"/>
        <w:rPr>
          <w:rFonts w:cstheme="minorHAnsi"/>
          <w:i/>
          <w:color w:val="1D2129"/>
          <w:shd w:val="clear" w:color="auto" w:fill="FFFFFF"/>
          <w:lang w:val="fr-FR"/>
        </w:rPr>
      </w:pPr>
    </w:p>
    <w:p w14:paraId="3571278D"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 xml:space="preserve">Oui, il y a une voie légale et une fuite autorisée que l'on peut utiliser si nécessaire. </w:t>
      </w:r>
      <w:r w:rsidRPr="00C959C7">
        <w:rPr>
          <w:rFonts w:cstheme="minorHAnsi"/>
          <w:b/>
          <w:i/>
          <w:color w:val="1D2129"/>
          <w:shd w:val="clear" w:color="auto" w:fill="FFFFFF"/>
          <w:lang w:val="fr-FR"/>
        </w:rPr>
        <w:t>C'est l'équivoque ou l'indirérité dans la parole.</w:t>
      </w:r>
      <w:r w:rsidRPr="00C959C7">
        <w:rPr>
          <w:rFonts w:cstheme="minorHAnsi"/>
          <w:i/>
          <w:color w:val="1D2129"/>
          <w:shd w:val="clear" w:color="auto" w:fill="FFFFFF"/>
          <w:lang w:val="fr-FR"/>
        </w:rPr>
        <w:t xml:space="preserve"> L'imam al-Bukhaari (qu'Allah lui fasse miséricorde) a intitulé un chapitre de son Sahih</w:t>
      </w:r>
      <w:r>
        <w:rPr>
          <w:rFonts w:cstheme="minorHAnsi"/>
          <w:i/>
          <w:color w:val="1D2129"/>
          <w:shd w:val="clear" w:color="auto" w:fill="FFFFFF"/>
          <w:lang w:val="fr-FR"/>
        </w:rPr>
        <w:t xml:space="preserve"> </w:t>
      </w:r>
      <w:r w:rsidRPr="00C959C7">
        <w:rPr>
          <w:rFonts w:cstheme="minorHAnsi"/>
          <w:i/>
          <w:color w:val="1D2129"/>
          <w:shd w:val="clear" w:color="auto" w:fill="FFFFFF"/>
          <w:lang w:val="fr-FR"/>
        </w:rPr>
        <w:t>: "</w:t>
      </w:r>
      <w:r w:rsidRPr="00C959C7">
        <w:rPr>
          <w:rFonts w:cstheme="minorHAnsi"/>
          <w:b/>
          <w:i/>
          <w:color w:val="1D2129"/>
          <w:shd w:val="clear" w:color="auto" w:fill="FFFFFF"/>
          <w:lang w:val="fr-FR"/>
        </w:rPr>
        <w:t>Le discours indirect est un moyen sûr d'éviter le mensonge</w:t>
      </w:r>
      <w:r w:rsidRPr="00C959C7">
        <w:rPr>
          <w:rFonts w:cstheme="minorHAnsi"/>
          <w:i/>
          <w:color w:val="1D2129"/>
          <w:shd w:val="clear" w:color="auto" w:fill="FFFFFF"/>
          <w:lang w:val="fr-FR"/>
        </w:rPr>
        <w:t>". (Sahih al-Bukhari, Kitaab al-Adab (Livre des mœurs)).</w:t>
      </w:r>
    </w:p>
    <w:p w14:paraId="51070B63" w14:textId="77777777" w:rsidR="00B71D4F" w:rsidRPr="00C959C7" w:rsidRDefault="00B71D4F" w:rsidP="00B71D4F">
      <w:pPr>
        <w:spacing w:after="0" w:line="240" w:lineRule="auto"/>
        <w:jc w:val="both"/>
        <w:rPr>
          <w:rFonts w:cstheme="minorHAnsi"/>
          <w:i/>
          <w:color w:val="1D2129"/>
          <w:shd w:val="clear" w:color="auto" w:fill="FFFFFF"/>
          <w:lang w:val="fr-FR"/>
        </w:rPr>
      </w:pPr>
    </w:p>
    <w:p w14:paraId="164CB387"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L'équivoque signifie dire quelque chose qui a une signification plus proche que l'auditeur comprendra, mais il a aussi une signification éloignée de ce qui est réellement signifié et linguistiquement correct. La condition pour cela est que tout ce qui est dit ne doit pas présenter une vérité comme fausseté et vice versa. Voici des exemples de telles déclarations utilisées par les salafs (pieux prédécesseurs) et les premiers imams (chefs religieux), et recueillies par l'imam Ibn al-Qayyim dans son livre Ighaathat al-Lahfaan :</w:t>
      </w:r>
    </w:p>
    <w:p w14:paraId="178FFE5D" w14:textId="77777777" w:rsidR="00B71D4F" w:rsidRPr="00C959C7" w:rsidRDefault="00B71D4F" w:rsidP="00B71D4F">
      <w:pPr>
        <w:spacing w:after="0" w:line="240" w:lineRule="auto"/>
        <w:jc w:val="both"/>
        <w:rPr>
          <w:rFonts w:cstheme="minorHAnsi"/>
          <w:i/>
          <w:color w:val="1D2129"/>
          <w:shd w:val="clear" w:color="auto" w:fill="FFFFFF"/>
          <w:lang w:val="fr-FR"/>
        </w:rPr>
      </w:pPr>
    </w:p>
    <w:p w14:paraId="0A1DF1BB"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Il a été rapporté à propos de Hammad (qu'Allah lui fasse miséricorde), si quelqu'un venait avec qui il ne voulait pas s'asseoir, il dirait comme s'il souffrait : "Ma dent, ma dent !" Alors la personne ennuyeuse qu'il n'a pas comme le laisserait seul.</w:t>
      </w:r>
    </w:p>
    <w:p w14:paraId="39CF5266" w14:textId="77777777" w:rsidR="00B71D4F" w:rsidRPr="00C959C7" w:rsidRDefault="00B71D4F" w:rsidP="00B71D4F">
      <w:pPr>
        <w:spacing w:after="0" w:line="240" w:lineRule="auto"/>
        <w:jc w:val="both"/>
        <w:rPr>
          <w:rFonts w:cstheme="minorHAnsi"/>
          <w:i/>
          <w:color w:val="1D2129"/>
          <w:shd w:val="clear" w:color="auto" w:fill="FFFFFF"/>
          <w:lang w:val="fr-FR"/>
        </w:rPr>
      </w:pPr>
    </w:p>
    <w:p w14:paraId="6198E71F"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L'imam Sufyan Al-Thawri a été amené au khaleefah al-Mahdi, qui l'aimait, mais quand il a voulu partir, le khaleefah lui a dit qu'il devait rester. Al-Thawri jura qu'il reviendrait. Il est ensuite sorti, laissant ses chaussures à la porte. Après un certain temps, il est revenu, a pris ses chaussures et est parti. Le khaleefah a demandé à propos de lui, et a été dit qu'il avait juré de revenir, alors il était revenu et a pris ses chaussures.</w:t>
      </w:r>
    </w:p>
    <w:p w14:paraId="41E788D2" w14:textId="77777777" w:rsidR="00B71D4F" w:rsidRPr="00C959C7" w:rsidRDefault="00B71D4F" w:rsidP="00B71D4F">
      <w:pPr>
        <w:spacing w:after="0" w:line="240" w:lineRule="auto"/>
        <w:jc w:val="both"/>
        <w:rPr>
          <w:rFonts w:cstheme="minorHAnsi"/>
          <w:i/>
          <w:color w:val="1D2129"/>
          <w:shd w:val="clear" w:color="auto" w:fill="FFFFFF"/>
          <w:lang w:val="fr-FR"/>
        </w:rPr>
      </w:pPr>
    </w:p>
    <w:p w14:paraId="6A78C417"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L'imam Ahmad était chez lui et certains de ses étudiants, y compris al-Mirwadhi, étaient avec lui. Quelqu'un est venu, demandant Al-Mirwadhi de l'extérieur de la maison, mais l'imam Ahmad ne voulait pas qu'il sorte, alors il a dit</w:t>
      </w:r>
      <w:r>
        <w:rPr>
          <w:rFonts w:cstheme="minorHAnsi"/>
          <w:i/>
          <w:color w:val="1D2129"/>
          <w:shd w:val="clear" w:color="auto" w:fill="FFFFFF"/>
          <w:lang w:val="fr-FR"/>
        </w:rPr>
        <w:t xml:space="preserve"> </w:t>
      </w:r>
      <w:r w:rsidRPr="00C959C7">
        <w:rPr>
          <w:rFonts w:cstheme="minorHAnsi"/>
          <w:i/>
          <w:color w:val="1D2129"/>
          <w:shd w:val="clear" w:color="auto" w:fill="FFFFFF"/>
          <w:lang w:val="fr-FR"/>
        </w:rPr>
        <w:t>: "Al-Mirwadhi n'est pas là, que ferait-il ici?" Tout en mettant son doigt dans la paume de son autre main, et la personne extérieure ne pouvait pas voir ce qu'il faisait.</w:t>
      </w:r>
    </w:p>
    <w:p w14:paraId="3607A476" w14:textId="77777777" w:rsidR="00B71D4F" w:rsidRPr="00C959C7" w:rsidRDefault="00B71D4F" w:rsidP="00B71D4F">
      <w:pPr>
        <w:spacing w:after="0" w:line="240" w:lineRule="auto"/>
        <w:jc w:val="both"/>
        <w:rPr>
          <w:rFonts w:cstheme="minorHAnsi"/>
          <w:i/>
          <w:color w:val="1D2129"/>
          <w:shd w:val="clear" w:color="auto" w:fill="FFFFFF"/>
          <w:lang w:val="fr-FR"/>
        </w:rPr>
      </w:pPr>
    </w:p>
    <w:p w14:paraId="5E3D113E"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D'autres exemples d'ambiguïté ou « d'indirectité » dans le discours sont les suivants :</w:t>
      </w:r>
    </w:p>
    <w:p w14:paraId="67CB5136" w14:textId="77777777" w:rsidR="00B71D4F" w:rsidRPr="00C959C7" w:rsidRDefault="00B71D4F" w:rsidP="00B71D4F">
      <w:pPr>
        <w:spacing w:after="0" w:line="240" w:lineRule="auto"/>
        <w:jc w:val="both"/>
        <w:rPr>
          <w:rFonts w:cstheme="minorHAnsi"/>
          <w:i/>
          <w:color w:val="1D2129"/>
          <w:shd w:val="clear" w:color="auto" w:fill="FFFFFF"/>
          <w:lang w:val="fr-FR"/>
        </w:rPr>
      </w:pPr>
    </w:p>
    <w:p w14:paraId="7DF76EB6"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Si quelqu'un vous demande si vous avez vu telle ou telle personne, et si vous lui dites que cela pourrait causer un préjudice, vous pouvez dire « ma ra aytuhu », ce qui signifie que vous n'avez pas coupé son poumon, parce que c'est une signification correcte en arabe ["ma ra aytuhu" signifie habituellement "je ne l'ai pas vu", mais peut aussi signifier "je n'ai pas coupé son poumon"</w:t>
      </w:r>
      <w:r>
        <w:rPr>
          <w:rFonts w:cstheme="minorHAnsi"/>
          <w:i/>
          <w:color w:val="1D2129"/>
          <w:shd w:val="clear" w:color="auto" w:fill="FFFFFF"/>
          <w:lang w:val="fr-FR"/>
        </w:rPr>
        <w:t xml:space="preserve"> [j’ai arrêté de respirer ?]</w:t>
      </w:r>
      <w:r w:rsidRPr="00C959C7">
        <w:rPr>
          <w:rFonts w:cstheme="minorHAnsi"/>
          <w:i/>
          <w:color w:val="1D2129"/>
          <w:shd w:val="clear" w:color="auto" w:fill="FFFFFF"/>
          <w:lang w:val="fr-FR"/>
        </w:rPr>
        <w:t>]; ou vous pourriez nier l'avoir vu, se référant dans votre cœur à un moment et à un endroit précis où vous ne l'avez pas vu. Si quelqu'un vous demande de prêter serment que vous ne parlerez jamais à tel ou tel, vous pouvez dire "Wallaahi lan ukallumahu", ce qui signifie que vous ne le blesserez pas, car "kalam" peut aussi signifier "blessure" en arabe [ainsi que "discours"]. De même, si une personne est forcée de prononcer des mots de kufr (incrédulité) et qu'on lui dit de nier Allah, il lui est permis de dire "Kafartu bi'l-laahi",</w:t>
      </w:r>
    </w:p>
    <w:p w14:paraId="185F441D" w14:textId="77777777" w:rsidR="00B71D4F" w:rsidRPr="00C959C7" w:rsidRDefault="00B71D4F" w:rsidP="00B71D4F">
      <w:pPr>
        <w:spacing w:after="0" w:line="240" w:lineRule="auto"/>
        <w:jc w:val="both"/>
        <w:rPr>
          <w:rFonts w:cstheme="minorHAnsi"/>
          <w:i/>
          <w:color w:val="1D2129"/>
          <w:shd w:val="clear" w:color="auto" w:fill="FFFFFF"/>
          <w:lang w:val="fr-FR"/>
        </w:rPr>
      </w:pPr>
    </w:p>
    <w:p w14:paraId="19C4DA17"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(Ighaathat al-Lahfaan par Ibn al-Qayyim Voir aussi la section sur l'équivoque (ma'aareed) dans Al-Adaab al-Shar'iyyah par Ibn Muflih).</w:t>
      </w:r>
    </w:p>
    <w:p w14:paraId="2FEF57C2" w14:textId="77777777" w:rsidR="00B71D4F" w:rsidRPr="00C959C7" w:rsidRDefault="00B71D4F" w:rsidP="00B71D4F">
      <w:pPr>
        <w:spacing w:after="0" w:line="240" w:lineRule="auto"/>
        <w:jc w:val="both"/>
        <w:rPr>
          <w:rFonts w:cstheme="minorHAnsi"/>
          <w:i/>
          <w:color w:val="1D2129"/>
          <w:shd w:val="clear" w:color="auto" w:fill="FFFFFF"/>
          <w:lang w:val="fr-FR"/>
        </w:rPr>
      </w:pPr>
    </w:p>
    <w:p w14:paraId="0C06782F"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Cependant, il convient de veiller à ce que l'utilisation de telles déclarations ne soit limitée qu'aux situations de grande difficulté, sinon :</w:t>
      </w:r>
    </w:p>
    <w:p w14:paraId="6F3D5A38" w14:textId="77777777" w:rsidR="00B71D4F" w:rsidRPr="00C959C7" w:rsidRDefault="00B71D4F" w:rsidP="00B71D4F">
      <w:pPr>
        <w:spacing w:after="0" w:line="240" w:lineRule="auto"/>
        <w:jc w:val="both"/>
        <w:rPr>
          <w:rFonts w:cstheme="minorHAnsi"/>
          <w:i/>
          <w:color w:val="1D2129"/>
          <w:shd w:val="clear" w:color="auto" w:fill="FFFFFF"/>
          <w:lang w:val="fr-FR"/>
        </w:rPr>
      </w:pPr>
    </w:p>
    <w:p w14:paraId="1FBB0A8F" w14:textId="77777777" w:rsidR="00B71D4F" w:rsidRPr="00C959C7" w:rsidRDefault="00644A90" w:rsidP="00B71D4F">
      <w:pPr>
        <w:spacing w:after="0" w:line="240" w:lineRule="auto"/>
        <w:jc w:val="both"/>
        <w:rPr>
          <w:rFonts w:cstheme="minorHAnsi"/>
          <w:b/>
          <w:i/>
          <w:color w:val="1D2129"/>
          <w:shd w:val="clear" w:color="auto" w:fill="FFFFFF"/>
          <w:lang w:val="fr-FR"/>
        </w:rPr>
      </w:pPr>
      <w:r w:rsidRPr="00C959C7">
        <w:rPr>
          <w:rFonts w:cstheme="minorHAnsi"/>
          <w:b/>
          <w:i/>
          <w:color w:val="1D2129"/>
          <w:shd w:val="clear" w:color="auto" w:fill="FFFFFF"/>
          <w:lang w:val="fr-FR"/>
        </w:rPr>
        <w:t>Une utilisation excessive peut conduire au mensonge.</w:t>
      </w:r>
    </w:p>
    <w:p w14:paraId="6590DF4C" w14:textId="77777777" w:rsidR="00B71D4F" w:rsidRPr="00C959C7" w:rsidRDefault="00B71D4F" w:rsidP="00B71D4F">
      <w:pPr>
        <w:spacing w:after="0" w:line="240" w:lineRule="auto"/>
        <w:jc w:val="both"/>
        <w:rPr>
          <w:rFonts w:cstheme="minorHAnsi"/>
          <w:b/>
          <w:i/>
          <w:color w:val="1D2129"/>
          <w:shd w:val="clear" w:color="auto" w:fill="FFFFFF"/>
          <w:lang w:val="fr-FR"/>
        </w:rPr>
      </w:pPr>
    </w:p>
    <w:p w14:paraId="01D34E2A" w14:textId="77777777" w:rsidR="00B71D4F" w:rsidRPr="00C959C7" w:rsidRDefault="00644A90" w:rsidP="00B71D4F">
      <w:pPr>
        <w:spacing w:after="0" w:line="240" w:lineRule="auto"/>
        <w:jc w:val="both"/>
        <w:rPr>
          <w:rFonts w:cstheme="minorHAnsi"/>
          <w:b/>
          <w:i/>
          <w:color w:val="1D2129"/>
          <w:shd w:val="clear" w:color="auto" w:fill="FFFFFF"/>
          <w:lang w:val="fr-FR"/>
        </w:rPr>
      </w:pPr>
      <w:r w:rsidRPr="00C959C7">
        <w:rPr>
          <w:rFonts w:cstheme="minorHAnsi"/>
          <w:b/>
          <w:i/>
          <w:color w:val="1D2129"/>
          <w:shd w:val="clear" w:color="auto" w:fill="FFFFFF"/>
          <w:lang w:val="fr-FR"/>
        </w:rPr>
        <w:t>On peut perdre de bons amis, parce qu'ils seraient toujours dans le doute quant à ce que l'on veut dire.</w:t>
      </w:r>
    </w:p>
    <w:p w14:paraId="226A55C9" w14:textId="77777777" w:rsidR="00B71D4F" w:rsidRPr="00C959C7" w:rsidRDefault="00B71D4F" w:rsidP="00B71D4F">
      <w:pPr>
        <w:spacing w:after="0" w:line="240" w:lineRule="auto"/>
        <w:jc w:val="both"/>
        <w:rPr>
          <w:rFonts w:cstheme="minorHAnsi"/>
          <w:b/>
          <w:i/>
          <w:color w:val="1D2129"/>
          <w:shd w:val="clear" w:color="auto" w:fill="FFFFFF"/>
          <w:lang w:val="fr-FR"/>
        </w:rPr>
      </w:pPr>
    </w:p>
    <w:p w14:paraId="6469C029"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Si la personne à qui une telle déclaration est faite en vient à savoir que la réalité était différente de ce qu'on lui avait dit, et qu'il ne savait pas que la personne se livrait à une ambiguïté délibérée ou à une équivoque, il la considérerait comme un menteur. Cela va à l'encontre du principe de la protection de l'honneur en ne donnant pas aux gens la possibilité de douter de son intégrité.</w:t>
      </w:r>
    </w:p>
    <w:p w14:paraId="47FDC1F5" w14:textId="77777777" w:rsidR="00B71D4F" w:rsidRPr="00C959C7" w:rsidRDefault="00B71D4F" w:rsidP="00B71D4F">
      <w:pPr>
        <w:spacing w:after="0" w:line="240" w:lineRule="auto"/>
        <w:jc w:val="both"/>
        <w:rPr>
          <w:rFonts w:cstheme="minorHAnsi"/>
          <w:i/>
          <w:color w:val="1D2129"/>
          <w:shd w:val="clear" w:color="auto" w:fill="FFFFFF"/>
          <w:lang w:val="fr-FR"/>
        </w:rPr>
      </w:pPr>
    </w:p>
    <w:p w14:paraId="6D069E68"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La personne qui utilise une telle technique peut souvent devenir fière de sa capacité à tirer profit des gens.</w:t>
      </w:r>
    </w:p>
    <w:p w14:paraId="31F7E3C8" w14:textId="77777777" w:rsidR="00B71D4F" w:rsidRPr="00C959C7" w:rsidRDefault="00B71D4F" w:rsidP="00B71D4F">
      <w:pPr>
        <w:spacing w:after="0" w:line="240" w:lineRule="auto"/>
        <w:jc w:val="both"/>
        <w:rPr>
          <w:rFonts w:cstheme="minorHAnsi"/>
          <w:i/>
          <w:color w:val="1D2129"/>
          <w:shd w:val="clear" w:color="auto" w:fill="FFFFFF"/>
          <w:lang w:val="fr-FR"/>
        </w:rPr>
      </w:pPr>
    </w:p>
    <w:p w14:paraId="0DEA4DFF" w14:textId="77777777" w:rsidR="00B71D4F" w:rsidRPr="00451F30" w:rsidRDefault="00644A90" w:rsidP="00B71D4F">
      <w:pPr>
        <w:spacing w:after="0" w:line="240" w:lineRule="auto"/>
        <w:jc w:val="both"/>
        <w:rPr>
          <w:rFonts w:cstheme="minorHAnsi"/>
          <w:color w:val="1D2129"/>
          <w:shd w:val="clear" w:color="auto" w:fill="FFFFFF"/>
          <w:lang w:val="fr-FR"/>
        </w:rPr>
      </w:pPr>
      <w:r w:rsidRPr="00C959C7">
        <w:rPr>
          <w:rFonts w:cstheme="minorHAnsi"/>
          <w:i/>
          <w:color w:val="1D2129"/>
          <w:shd w:val="clear" w:color="auto" w:fill="FFFFFF"/>
          <w:lang w:val="fr-FR"/>
        </w:rPr>
        <w:t>Fin de citation. De Madha taf'al fi'l-haalaat al-aatiyah (Que faire dans les situations suivantes) ?</w:t>
      </w:r>
      <w:r>
        <w:rPr>
          <w:rFonts w:cstheme="minorHAnsi"/>
          <w:color w:val="1D2129"/>
          <w:shd w:val="clear" w:color="auto" w:fill="FFFFFF"/>
          <w:lang w:val="fr-FR"/>
        </w:rPr>
        <w:t> »</w:t>
      </w:r>
    </w:p>
    <w:p w14:paraId="70BED70C"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w:t>
      </w:r>
      <w:r w:rsidRPr="00B834DA">
        <w:rPr>
          <w:rFonts w:cstheme="minorHAnsi"/>
          <w:i/>
          <w:color w:val="1D2129"/>
          <w:shd w:val="clear" w:color="auto" w:fill="FFFFFF"/>
          <w:lang w:val="fr-FR"/>
        </w:rPr>
        <w:t>Permissibilité</w:t>
      </w:r>
      <w:r>
        <w:rPr>
          <w:rFonts w:cstheme="minorHAnsi"/>
          <w:i/>
          <w:color w:val="1D2129"/>
          <w:shd w:val="clear" w:color="auto" w:fill="FFFFFF"/>
          <w:lang w:val="fr-FR"/>
        </w:rPr>
        <w:t xml:space="preserve"> [permission]</w:t>
      </w:r>
      <w:r w:rsidRPr="00B834DA">
        <w:rPr>
          <w:rFonts w:cstheme="minorHAnsi"/>
          <w:i/>
          <w:color w:val="1D2129"/>
          <w:shd w:val="clear" w:color="auto" w:fill="FFFFFF"/>
          <w:lang w:val="fr-FR"/>
        </w:rPr>
        <w:t xml:space="preserve"> de l'ambiguïté et définition de la nécessité</w:t>
      </w:r>
      <w:r w:rsidRPr="00451F30">
        <w:rPr>
          <w:rFonts w:cstheme="minorHAnsi"/>
          <w:color w:val="1D2129"/>
          <w:shd w:val="clear" w:color="auto" w:fill="FFFFFF"/>
          <w:lang w:val="fr-FR"/>
        </w:rPr>
        <w:t>"</w:t>
      </w:r>
      <w:r>
        <w:rPr>
          <w:rStyle w:val="Appelnotedebasdep"/>
          <w:rFonts w:cstheme="minorHAnsi"/>
          <w:color w:val="1D2129"/>
          <w:shd w:val="clear" w:color="auto" w:fill="FFFFFF"/>
          <w:lang w:val="fr-FR"/>
        </w:rPr>
        <w:footnoteReference w:id="455"/>
      </w:r>
      <w:r>
        <w:rPr>
          <w:rFonts w:cstheme="minorHAnsi"/>
          <w:color w:val="1D2129"/>
          <w:shd w:val="clear" w:color="auto" w:fill="FFFFFF"/>
          <w:lang w:val="fr-FR"/>
        </w:rPr>
        <w:t>,</w:t>
      </w:r>
      <w:r w:rsidRPr="00451F30">
        <w:rPr>
          <w:rFonts w:cstheme="minorHAnsi"/>
          <w:color w:val="1D2129"/>
          <w:shd w:val="clear" w:color="auto" w:fill="FFFFFF"/>
          <w:lang w:val="fr-FR"/>
        </w:rPr>
        <w:t xml:space="preserve"> Q &amp; A de l'Islam, Fatwa n ° 27261.</w:t>
      </w:r>
    </w:p>
    <w:p w14:paraId="644CD607" w14:textId="77777777" w:rsidR="00B71D4F" w:rsidRDefault="00B71D4F" w:rsidP="00B71D4F">
      <w:pPr>
        <w:spacing w:after="0" w:line="240" w:lineRule="auto"/>
        <w:jc w:val="both"/>
        <w:rPr>
          <w:rFonts w:cstheme="minorHAnsi"/>
          <w:color w:val="1D2129"/>
          <w:shd w:val="clear" w:color="auto" w:fill="FFFFFF"/>
          <w:lang w:val="fr-FR"/>
        </w:rPr>
      </w:pPr>
    </w:p>
    <w:p w14:paraId="72BBAF52" w14:textId="77777777" w:rsidR="00B71D4F" w:rsidRPr="00C959C7" w:rsidRDefault="00644A90" w:rsidP="00B71D4F">
      <w:pPr>
        <w:spacing w:after="0" w:line="240" w:lineRule="auto"/>
        <w:jc w:val="both"/>
        <w:rPr>
          <w:rFonts w:cstheme="minorHAnsi"/>
          <w:i/>
          <w:color w:val="1D2129"/>
          <w:shd w:val="clear" w:color="auto" w:fill="FFFFFF"/>
          <w:lang w:val="fr-FR"/>
        </w:rPr>
      </w:pPr>
      <w:r>
        <w:rPr>
          <w:rFonts w:cstheme="minorHAnsi"/>
          <w:color w:val="1D2129"/>
          <w:shd w:val="clear" w:color="auto" w:fill="FFFFFF"/>
          <w:lang w:val="fr-FR"/>
        </w:rPr>
        <w:t>« </w:t>
      </w:r>
      <w:r w:rsidRPr="00C959C7">
        <w:rPr>
          <w:rFonts w:cstheme="minorHAnsi"/>
          <w:i/>
          <w:color w:val="1D2129"/>
          <w:shd w:val="clear" w:color="auto" w:fill="FFFFFF"/>
          <w:lang w:val="fr-FR"/>
        </w:rPr>
        <w:t>Dire des demi-vérités est permis dans les conditions suivantes :</w:t>
      </w:r>
    </w:p>
    <w:p w14:paraId="2541C265"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1 - il y a une raison légitime de le faire</w:t>
      </w:r>
      <w:r>
        <w:rPr>
          <w:rFonts w:cstheme="minorHAnsi"/>
          <w:i/>
          <w:color w:val="1D2129"/>
          <w:shd w:val="clear" w:color="auto" w:fill="FFFFFF"/>
          <w:lang w:val="fr-FR"/>
        </w:rPr>
        <w:t>.</w:t>
      </w:r>
      <w:r w:rsidRPr="00C959C7">
        <w:rPr>
          <w:rFonts w:cstheme="minorHAnsi"/>
          <w:i/>
          <w:color w:val="1D2129"/>
          <w:shd w:val="clear" w:color="auto" w:fill="FFFFFF"/>
          <w:lang w:val="fr-FR"/>
        </w:rPr>
        <w:t xml:space="preserve"> S'il n'y a pas de raison légitime (selon la charia), alors ce n'est pas permis. [Ibn Abidin, Radd al-Muhtar 9/613.]</w:t>
      </w:r>
    </w:p>
    <w:p w14:paraId="66CB5BDB"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2 - le vrai sens 'caché' n'est pas trop tiré par les cheveux</w:t>
      </w:r>
    </w:p>
    <w:p w14:paraId="228FBF1F"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 xml:space="preserve">3 - la déclaration ne conduit pas à </w:t>
      </w:r>
      <w:r>
        <w:rPr>
          <w:rFonts w:cstheme="minorHAnsi"/>
          <w:i/>
          <w:color w:val="1D2129"/>
          <w:shd w:val="clear" w:color="auto" w:fill="FFFFFF"/>
          <w:lang w:val="fr-FR"/>
        </w:rPr>
        <w:t xml:space="preserve">ce </w:t>
      </w:r>
      <w:r w:rsidRPr="00C959C7">
        <w:rPr>
          <w:rFonts w:cstheme="minorHAnsi"/>
          <w:i/>
          <w:color w:val="1D2129"/>
          <w:shd w:val="clear" w:color="auto" w:fill="FFFFFF"/>
          <w:lang w:val="fr-FR"/>
        </w:rPr>
        <w:t>quelqu'un d'autre souffre d'injustice ou perd un de ses droits.</w:t>
      </w:r>
    </w:p>
    <w:p w14:paraId="7FA3C493" w14:textId="77777777" w:rsidR="00B71D4F" w:rsidRPr="00C959C7" w:rsidRDefault="00644A90" w:rsidP="00B71D4F">
      <w:pPr>
        <w:spacing w:after="0" w:line="240" w:lineRule="auto"/>
        <w:jc w:val="both"/>
        <w:rPr>
          <w:rFonts w:cstheme="minorHAnsi"/>
          <w:i/>
          <w:color w:val="1D2129"/>
          <w:shd w:val="clear" w:color="auto" w:fill="FFFFFF"/>
          <w:lang w:val="fr-FR"/>
        </w:rPr>
      </w:pPr>
      <w:r w:rsidRPr="00C959C7">
        <w:rPr>
          <w:rFonts w:cstheme="minorHAnsi"/>
          <w:i/>
          <w:color w:val="1D2129"/>
          <w:shd w:val="clear" w:color="auto" w:fill="FFFFFF"/>
          <w:lang w:val="fr-FR"/>
        </w:rPr>
        <w:t xml:space="preserve">4 - on ne jure pas </w:t>
      </w:r>
      <w:r>
        <w:rPr>
          <w:rFonts w:cstheme="minorHAnsi"/>
          <w:i/>
          <w:color w:val="1D2129"/>
          <w:shd w:val="clear" w:color="auto" w:fill="FFFFFF"/>
          <w:lang w:val="fr-FR"/>
        </w:rPr>
        <w:t>une</w:t>
      </w:r>
      <w:r w:rsidRPr="00C959C7">
        <w:rPr>
          <w:rFonts w:cstheme="minorHAnsi"/>
          <w:i/>
          <w:color w:val="1D2129"/>
          <w:shd w:val="clear" w:color="auto" w:fill="FFFFFF"/>
          <w:lang w:val="fr-FR"/>
        </w:rPr>
        <w:t xml:space="preserve"> demi-vérité au nom d'Allah [Ibn Muflih, al-Adab al-Shar`iyyah]</w:t>
      </w:r>
    </w:p>
    <w:p w14:paraId="48B94412" w14:textId="77777777" w:rsidR="00B71D4F" w:rsidRPr="00451F30" w:rsidRDefault="00644A90" w:rsidP="00B71D4F">
      <w:pPr>
        <w:spacing w:after="0" w:line="240" w:lineRule="auto"/>
        <w:jc w:val="both"/>
        <w:rPr>
          <w:rFonts w:cstheme="minorHAnsi"/>
          <w:color w:val="1D2129"/>
          <w:shd w:val="clear" w:color="auto" w:fill="FFFFFF"/>
          <w:lang w:val="fr-FR"/>
        </w:rPr>
      </w:pPr>
      <w:r w:rsidRPr="00C959C7">
        <w:rPr>
          <w:rFonts w:cstheme="minorHAnsi"/>
          <w:i/>
          <w:color w:val="1D2129"/>
          <w:shd w:val="clear" w:color="auto" w:fill="FFFFFF"/>
          <w:lang w:val="fr-FR"/>
        </w:rPr>
        <w:t>"Trompe</w:t>
      </w:r>
      <w:r>
        <w:rPr>
          <w:rFonts w:cstheme="minorHAnsi"/>
          <w:i/>
          <w:color w:val="1D2129"/>
          <w:shd w:val="clear" w:color="auto" w:fill="FFFFFF"/>
          <w:lang w:val="fr-FR"/>
        </w:rPr>
        <w:t>r (duper)</w:t>
      </w:r>
      <w:r w:rsidRPr="00C959C7">
        <w:rPr>
          <w:rFonts w:cstheme="minorHAnsi"/>
          <w:i/>
          <w:color w:val="1D2129"/>
          <w:shd w:val="clear" w:color="auto" w:fill="FFFFFF"/>
          <w:lang w:val="fr-FR"/>
        </w:rPr>
        <w:t xml:space="preserve"> mais ne</w:t>
      </w:r>
      <w:r>
        <w:rPr>
          <w:rFonts w:cstheme="minorHAnsi"/>
          <w:i/>
          <w:color w:val="1D2129"/>
          <w:shd w:val="clear" w:color="auto" w:fill="FFFFFF"/>
          <w:lang w:val="fr-FR"/>
        </w:rPr>
        <w:t xml:space="preserve"> pas</w:t>
      </w:r>
      <w:r w:rsidRPr="00C959C7">
        <w:rPr>
          <w:rFonts w:cstheme="minorHAnsi"/>
          <w:i/>
          <w:color w:val="1D2129"/>
          <w:shd w:val="clear" w:color="auto" w:fill="FFFFFF"/>
          <w:lang w:val="fr-FR"/>
        </w:rPr>
        <w:t xml:space="preserve"> ment</w:t>
      </w:r>
      <w:r>
        <w:rPr>
          <w:rFonts w:cstheme="minorHAnsi"/>
          <w:i/>
          <w:color w:val="1D2129"/>
          <w:shd w:val="clear" w:color="auto" w:fill="FFFFFF"/>
          <w:lang w:val="fr-FR"/>
        </w:rPr>
        <w:t xml:space="preserve">ir </w:t>
      </w:r>
      <w:r w:rsidRPr="00C959C7">
        <w:rPr>
          <w:rFonts w:cstheme="minorHAnsi"/>
          <w:i/>
          <w:color w:val="1D2129"/>
          <w:shd w:val="clear" w:color="auto" w:fill="FFFFFF"/>
          <w:lang w:val="fr-FR"/>
        </w:rPr>
        <w:t>aux parents</w:t>
      </w:r>
      <w:r w:rsidRPr="00451F30">
        <w:rPr>
          <w:rFonts w:cstheme="minorHAnsi"/>
          <w:color w:val="1D2129"/>
          <w:shd w:val="clear" w:color="auto" w:fill="FFFFFF"/>
          <w:lang w:val="fr-FR"/>
        </w:rPr>
        <w:t>"</w:t>
      </w:r>
      <w:r>
        <w:rPr>
          <w:rStyle w:val="Appelnotedebasdep"/>
          <w:rFonts w:cstheme="minorHAnsi"/>
          <w:color w:val="1D2129"/>
          <w:shd w:val="clear" w:color="auto" w:fill="FFFFFF"/>
          <w:lang w:val="fr-FR"/>
        </w:rPr>
        <w:footnoteReference w:id="456"/>
      </w:r>
      <w:r>
        <w:rPr>
          <w:rFonts w:cstheme="minorHAnsi"/>
          <w:color w:val="1D2129"/>
          <w:shd w:val="clear" w:color="auto" w:fill="FFFFFF"/>
          <w:lang w:val="fr-FR"/>
        </w:rPr>
        <w:t> ».</w:t>
      </w:r>
    </w:p>
    <w:p w14:paraId="06754C5F"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Sidi Suheil Laher, Chemin sunnite, Question ID: 6544 .</w:t>
      </w:r>
    </w:p>
    <w:p w14:paraId="5CFF8637" w14:textId="77777777" w:rsidR="00B71D4F" w:rsidRDefault="00B71D4F" w:rsidP="00B71D4F">
      <w:pPr>
        <w:spacing w:after="0" w:line="240" w:lineRule="auto"/>
        <w:jc w:val="both"/>
        <w:rPr>
          <w:rFonts w:cstheme="minorHAnsi"/>
          <w:color w:val="1D2129"/>
          <w:shd w:val="clear" w:color="auto" w:fill="FFFFFF"/>
          <w:lang w:val="fr-FR"/>
        </w:rPr>
      </w:pPr>
    </w:p>
    <w:p w14:paraId="51CCE48A" w14:textId="77777777" w:rsidR="009E0C53" w:rsidRPr="009E0C53" w:rsidRDefault="009E0C53" w:rsidP="009E0C53">
      <w:pPr>
        <w:spacing w:after="0" w:line="240" w:lineRule="auto"/>
        <w:jc w:val="both"/>
        <w:rPr>
          <w:rFonts w:cstheme="minorHAnsi"/>
          <w:color w:val="1D2129"/>
          <w:shd w:val="clear" w:color="auto" w:fill="FFFFFF"/>
          <w:lang w:val="fr-FR"/>
        </w:rPr>
      </w:pPr>
      <w:r w:rsidRPr="009E0C53">
        <w:rPr>
          <w:rFonts w:cstheme="minorHAnsi"/>
          <w:color w:val="1D2129"/>
          <w:shd w:val="clear" w:color="auto" w:fill="FFFFFF"/>
          <w:lang w:val="fr-FR"/>
        </w:rPr>
        <w:t>Réponse par Shaykh Muhammad ' Umar Baazmool, professeur à Université Umm Al-Quraa à Makkah</w:t>
      </w:r>
      <w:r w:rsidR="00113E8B">
        <w:rPr>
          <w:rFonts w:cstheme="minorHAnsi"/>
          <w:color w:val="1D2129"/>
          <w:shd w:val="clear" w:color="auto" w:fill="FFFFFF"/>
          <w:lang w:val="fr-FR"/>
        </w:rPr>
        <w:t xml:space="preserve"> (La Mecque)</w:t>
      </w:r>
      <w:r w:rsidRPr="009E0C53">
        <w:rPr>
          <w:rFonts w:cstheme="minorHAnsi"/>
          <w:color w:val="1D2129"/>
          <w:shd w:val="clear" w:color="auto" w:fill="FFFFFF"/>
          <w:lang w:val="fr-FR"/>
        </w:rPr>
        <w:t xml:space="preserve"> :</w:t>
      </w:r>
    </w:p>
    <w:p w14:paraId="3C6865F0" w14:textId="77777777" w:rsidR="009E0C53" w:rsidRDefault="009E0C53" w:rsidP="009E0C53">
      <w:pPr>
        <w:spacing w:after="0" w:line="240" w:lineRule="auto"/>
        <w:jc w:val="both"/>
        <w:rPr>
          <w:rFonts w:cstheme="minorHAnsi"/>
          <w:color w:val="1D2129"/>
          <w:shd w:val="clear" w:color="auto" w:fill="FFFFFF"/>
          <w:lang w:val="fr-FR"/>
        </w:rPr>
      </w:pPr>
    </w:p>
    <w:p w14:paraId="0C1B7FEF" w14:textId="77777777" w:rsidR="009E0C53" w:rsidRPr="009E0C53" w:rsidRDefault="009E0C53" w:rsidP="009E0C53">
      <w:pPr>
        <w:spacing w:after="0" w:line="240" w:lineRule="auto"/>
        <w:jc w:val="both"/>
        <w:rPr>
          <w:rFonts w:cstheme="minorHAnsi"/>
          <w:i/>
          <w:color w:val="1D2129"/>
          <w:shd w:val="clear" w:color="auto" w:fill="FFFFFF"/>
          <w:lang w:val="fr-FR"/>
        </w:rPr>
      </w:pPr>
      <w:r>
        <w:rPr>
          <w:rFonts w:cstheme="minorHAnsi"/>
          <w:color w:val="1D2129"/>
          <w:shd w:val="clear" w:color="auto" w:fill="FFFFFF"/>
          <w:lang w:val="fr-FR"/>
        </w:rPr>
        <w:t>« </w:t>
      </w:r>
      <w:r w:rsidRPr="009E0C53">
        <w:rPr>
          <w:rFonts w:cstheme="minorHAnsi"/>
          <w:i/>
          <w:color w:val="1D2129"/>
          <w:shd w:val="clear" w:color="auto" w:fill="FFFFFF"/>
          <w:lang w:val="fr-FR"/>
        </w:rPr>
        <w:t>Mentir est haraam! Ce n'est pas permis sauf dans trois occasions que le Messager (sallallaahu ' alayhi wa sallam) a mentionné :</w:t>
      </w:r>
    </w:p>
    <w:p w14:paraId="16079BD7" w14:textId="77777777" w:rsidR="009E0C53" w:rsidRPr="009E0C53" w:rsidRDefault="009E0C53" w:rsidP="009E0C53">
      <w:pPr>
        <w:spacing w:after="0" w:line="240" w:lineRule="auto"/>
        <w:jc w:val="both"/>
        <w:rPr>
          <w:rFonts w:cstheme="minorHAnsi"/>
          <w:i/>
          <w:color w:val="1D2129"/>
          <w:shd w:val="clear" w:color="auto" w:fill="FFFFFF"/>
          <w:lang w:val="fr-FR"/>
        </w:rPr>
      </w:pPr>
    </w:p>
    <w:p w14:paraId="3CF23A6F" w14:textId="77777777" w:rsidR="009E0C53" w:rsidRPr="009E0C53" w:rsidRDefault="009E0C53" w:rsidP="009E0C53">
      <w:pPr>
        <w:pStyle w:val="Paragraphedeliste"/>
        <w:numPr>
          <w:ilvl w:val="0"/>
          <w:numId w:val="12"/>
        </w:numPr>
        <w:spacing w:after="0" w:line="240" w:lineRule="auto"/>
        <w:ind w:left="426"/>
        <w:jc w:val="both"/>
        <w:rPr>
          <w:rFonts w:cstheme="minorHAnsi"/>
          <w:i/>
          <w:color w:val="1D2129"/>
          <w:shd w:val="clear" w:color="auto" w:fill="FFFFFF"/>
          <w:lang w:val="fr-FR"/>
        </w:rPr>
      </w:pPr>
      <w:r w:rsidRPr="009E0C53">
        <w:rPr>
          <w:rFonts w:cstheme="minorHAnsi"/>
          <w:i/>
          <w:color w:val="1D2129"/>
          <w:shd w:val="clear" w:color="auto" w:fill="FFFFFF"/>
          <w:lang w:val="fr-FR"/>
        </w:rPr>
        <w:t>Réparer des liens brisés (entre des personnes) ;</w:t>
      </w:r>
    </w:p>
    <w:p w14:paraId="33B8780F" w14:textId="77777777" w:rsidR="009E0C53" w:rsidRPr="009E0C53" w:rsidRDefault="009E0C53" w:rsidP="009E0C53">
      <w:pPr>
        <w:pStyle w:val="Paragraphedeliste"/>
        <w:numPr>
          <w:ilvl w:val="0"/>
          <w:numId w:val="12"/>
        </w:numPr>
        <w:spacing w:after="0" w:line="240" w:lineRule="auto"/>
        <w:ind w:left="426"/>
        <w:jc w:val="both"/>
        <w:rPr>
          <w:rFonts w:cstheme="minorHAnsi"/>
          <w:i/>
          <w:color w:val="1D2129"/>
          <w:shd w:val="clear" w:color="auto" w:fill="FFFFFF"/>
          <w:lang w:val="fr-FR"/>
        </w:rPr>
      </w:pPr>
      <w:r w:rsidRPr="009E0C53">
        <w:rPr>
          <w:rFonts w:cstheme="minorHAnsi"/>
          <w:i/>
          <w:color w:val="1D2129"/>
          <w:shd w:val="clear" w:color="auto" w:fill="FFFFFF"/>
          <w:lang w:val="fr-FR"/>
        </w:rPr>
        <w:t>Entre un homme et sa femme, quand c'est nécessaire ;</w:t>
      </w:r>
    </w:p>
    <w:p w14:paraId="46E2B915" w14:textId="6ABA1590" w:rsidR="009E0C53" w:rsidRDefault="009E0C53" w:rsidP="009E0C53">
      <w:pPr>
        <w:pStyle w:val="Paragraphedeliste"/>
        <w:numPr>
          <w:ilvl w:val="0"/>
          <w:numId w:val="12"/>
        </w:numPr>
        <w:spacing w:after="0" w:line="240" w:lineRule="auto"/>
        <w:ind w:left="426"/>
        <w:jc w:val="both"/>
        <w:rPr>
          <w:rFonts w:cstheme="minorHAnsi"/>
          <w:color w:val="1D2129"/>
          <w:shd w:val="clear" w:color="auto" w:fill="FFFFFF"/>
          <w:lang w:val="fr-FR"/>
        </w:rPr>
      </w:pPr>
      <w:r w:rsidRPr="009E0C53">
        <w:rPr>
          <w:rFonts w:cstheme="minorHAnsi"/>
          <w:i/>
          <w:color w:val="1D2129"/>
          <w:shd w:val="clear" w:color="auto" w:fill="FFFFFF"/>
          <w:lang w:val="fr-FR"/>
        </w:rPr>
        <w:t>La tromperie dans les guerres ["La guerre est affaire de tromperie", Sahih Moslem]</w:t>
      </w:r>
      <w:r>
        <w:rPr>
          <w:rFonts w:cstheme="minorHAnsi"/>
          <w:color w:val="1D2129"/>
          <w:shd w:val="clear" w:color="auto" w:fill="FFFFFF"/>
          <w:lang w:val="fr-FR"/>
        </w:rPr>
        <w:t> »</w:t>
      </w:r>
      <w:r w:rsidR="00113E8B">
        <w:rPr>
          <w:rStyle w:val="Appelnotedebasdep"/>
          <w:rFonts w:cstheme="minorHAnsi"/>
          <w:color w:val="1D2129"/>
          <w:shd w:val="clear" w:color="auto" w:fill="FFFFFF"/>
          <w:lang w:val="fr-FR"/>
        </w:rPr>
        <w:footnoteReference w:id="457"/>
      </w:r>
      <w:r w:rsidRPr="009E0C53">
        <w:rPr>
          <w:rFonts w:cstheme="minorHAnsi"/>
          <w:color w:val="1D2129"/>
          <w:shd w:val="clear" w:color="auto" w:fill="FFFFFF"/>
          <w:lang w:val="fr-FR"/>
        </w:rPr>
        <w:t>.</w:t>
      </w:r>
    </w:p>
    <w:p w14:paraId="7FDA2540" w14:textId="77777777" w:rsidR="005A34CF" w:rsidRPr="005A34CF" w:rsidRDefault="005A34CF" w:rsidP="005A34CF">
      <w:pPr>
        <w:spacing w:after="0" w:line="240" w:lineRule="auto"/>
        <w:ind w:left="66"/>
        <w:jc w:val="both"/>
        <w:rPr>
          <w:rFonts w:cstheme="minorHAnsi"/>
          <w:color w:val="1D2129"/>
          <w:shd w:val="clear" w:color="auto" w:fill="FFFFFF"/>
          <w:lang w:val="fr-FR"/>
        </w:rPr>
      </w:pPr>
    </w:p>
    <w:p w14:paraId="421B1723" w14:textId="77777777" w:rsidR="00B71D4F" w:rsidRPr="00451F30" w:rsidRDefault="00644A90" w:rsidP="00B71D4F">
      <w:pPr>
        <w:pStyle w:val="Titre4"/>
        <w:rPr>
          <w:shd w:val="clear" w:color="auto" w:fill="FFFFFF"/>
          <w:lang w:val="fr-FR"/>
        </w:rPr>
      </w:pPr>
      <w:r w:rsidRPr="00451F30">
        <w:rPr>
          <w:shd w:val="clear" w:color="auto" w:fill="FFFFFF"/>
          <w:lang w:val="fr-FR"/>
        </w:rPr>
        <w:t xml:space="preserve">Tafsir </w:t>
      </w:r>
    </w:p>
    <w:p w14:paraId="2453677E" w14:textId="77777777" w:rsidR="00B71D4F" w:rsidRPr="001B7193" w:rsidRDefault="00B71D4F" w:rsidP="00B71D4F">
      <w:pPr>
        <w:spacing w:after="0" w:line="240" w:lineRule="auto"/>
        <w:jc w:val="both"/>
        <w:rPr>
          <w:rFonts w:cstheme="minorHAnsi"/>
          <w:i/>
          <w:color w:val="1D2129"/>
          <w:shd w:val="clear" w:color="auto" w:fill="FFFFFF"/>
          <w:lang w:val="fr-FR"/>
        </w:rPr>
      </w:pPr>
    </w:p>
    <w:p w14:paraId="2EB61515" w14:textId="77777777" w:rsidR="00B71D4F" w:rsidRPr="001B7193" w:rsidRDefault="00644A90" w:rsidP="00B71D4F">
      <w:pPr>
        <w:spacing w:after="0" w:line="240" w:lineRule="auto"/>
        <w:jc w:val="both"/>
        <w:rPr>
          <w:rFonts w:cstheme="minorHAnsi"/>
          <w:i/>
          <w:color w:val="1D2129"/>
          <w:shd w:val="clear" w:color="auto" w:fill="FFFFFF"/>
          <w:lang w:val="fr-FR"/>
        </w:rPr>
      </w:pPr>
      <w:r>
        <w:rPr>
          <w:rFonts w:cstheme="minorHAnsi"/>
          <w:i/>
          <w:color w:val="1D2129"/>
          <w:shd w:val="clear" w:color="auto" w:fill="FFFFFF"/>
          <w:lang w:val="fr-FR"/>
        </w:rPr>
        <w:t>« L</w:t>
      </w:r>
      <w:r w:rsidRPr="001B7193">
        <w:rPr>
          <w:rFonts w:cstheme="minorHAnsi"/>
          <w:i/>
          <w:color w:val="1D2129"/>
          <w:shd w:val="clear" w:color="auto" w:fill="FFFFFF"/>
          <w:lang w:val="fr-FR"/>
        </w:rPr>
        <w:t xml:space="preserve">e but est de rester à l'abri de tout dommage possible à travers eux. Les mots ("sauf si vous avez peur d'eux") apparaissant dans ce verset signifient que ... </w:t>
      </w:r>
      <w:r w:rsidRPr="00B834DA">
        <w:rPr>
          <w:rFonts w:cstheme="minorHAnsi"/>
          <w:b/>
          <w:i/>
          <w:color w:val="1D2129"/>
          <w:shd w:val="clear" w:color="auto" w:fill="FFFFFF"/>
          <w:lang w:val="fr-FR"/>
        </w:rPr>
        <w:t>l'amitié avec les mécréants n'est pas permise sauf quand vous êtes dans une situation où vous voulez vous défendre contre eux</w:t>
      </w:r>
      <w:r>
        <w:rPr>
          <w:rFonts w:cstheme="minorHAnsi"/>
          <w:i/>
          <w:color w:val="1D2129"/>
          <w:shd w:val="clear" w:color="auto" w:fill="FFFFFF"/>
          <w:lang w:val="fr-FR"/>
        </w:rPr>
        <w:t> »</w:t>
      </w:r>
      <w:r w:rsidRPr="001B7193">
        <w:rPr>
          <w:rFonts w:cstheme="minorHAnsi"/>
          <w:i/>
          <w:color w:val="1D2129"/>
          <w:shd w:val="clear" w:color="auto" w:fill="FFFFFF"/>
          <w:lang w:val="fr-FR"/>
        </w:rPr>
        <w:t>.</w:t>
      </w:r>
    </w:p>
    <w:p w14:paraId="1A5384F9" w14:textId="77777777" w:rsidR="00B71D4F" w:rsidRPr="00451F30" w:rsidRDefault="00B71D4F" w:rsidP="00B71D4F">
      <w:pPr>
        <w:spacing w:after="0" w:line="240" w:lineRule="auto"/>
        <w:jc w:val="both"/>
        <w:rPr>
          <w:rFonts w:cstheme="minorHAnsi"/>
          <w:color w:val="1D2129"/>
          <w:shd w:val="clear" w:color="auto" w:fill="FFFFFF"/>
          <w:lang w:val="fr-FR"/>
        </w:rPr>
      </w:pPr>
    </w:p>
    <w:p w14:paraId="1120FCBB"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Tafsir de la </w:t>
      </w:r>
      <w:r w:rsidRPr="00451F30">
        <w:rPr>
          <w:rFonts w:cstheme="minorHAnsi"/>
          <w:color w:val="1D2129"/>
          <w:shd w:val="clear" w:color="auto" w:fill="FFFFFF"/>
          <w:lang w:val="fr-FR"/>
        </w:rPr>
        <w:t>Sourate Al-Imran 3:28-30</w:t>
      </w:r>
    </w:p>
    <w:p w14:paraId="398C5538"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Muhammad Shafi Usmani, Maarif ul Quran (page 57)</w:t>
      </w:r>
    </w:p>
    <w:p w14:paraId="57AE2387" w14:textId="77777777" w:rsidR="00B71D4F" w:rsidRPr="00451F30" w:rsidRDefault="00B71D4F" w:rsidP="00B71D4F">
      <w:pPr>
        <w:spacing w:after="0" w:line="240" w:lineRule="auto"/>
        <w:jc w:val="both"/>
        <w:rPr>
          <w:rFonts w:cstheme="minorHAnsi"/>
          <w:color w:val="1D2129"/>
          <w:shd w:val="clear" w:color="auto" w:fill="FFFFFF"/>
          <w:lang w:val="fr-FR"/>
        </w:rPr>
      </w:pPr>
    </w:p>
    <w:p w14:paraId="4E95D83F" w14:textId="77777777" w:rsidR="00B71D4F" w:rsidRPr="001B7193" w:rsidRDefault="00644A90" w:rsidP="00B71D4F">
      <w:pPr>
        <w:spacing w:after="0" w:line="240" w:lineRule="auto"/>
        <w:jc w:val="both"/>
        <w:rPr>
          <w:rFonts w:cstheme="minorHAnsi"/>
          <w:i/>
          <w:color w:val="1D2129"/>
          <w:shd w:val="clear" w:color="auto" w:fill="FFFFFF"/>
          <w:lang w:val="fr-FR"/>
        </w:rPr>
      </w:pPr>
      <w:r>
        <w:rPr>
          <w:rFonts w:cstheme="minorHAnsi"/>
          <w:i/>
          <w:color w:val="1D2129"/>
          <w:shd w:val="clear" w:color="auto" w:fill="FFFFFF"/>
          <w:lang w:val="fr-FR"/>
        </w:rPr>
        <w:t>« </w:t>
      </w:r>
      <w:r w:rsidRPr="001B7193">
        <w:rPr>
          <w:rFonts w:cstheme="minorHAnsi"/>
          <w:i/>
          <w:color w:val="1D2129"/>
          <w:shd w:val="clear" w:color="auto" w:fill="FFFFFF"/>
          <w:lang w:val="fr-FR"/>
        </w:rPr>
        <w:t>C'est-à-dire</w:t>
      </w:r>
      <w:r>
        <w:rPr>
          <w:rFonts w:cstheme="minorHAnsi"/>
          <w:i/>
          <w:color w:val="1D2129"/>
          <w:shd w:val="clear" w:color="auto" w:fill="FFFFFF"/>
          <w:lang w:val="fr-FR"/>
        </w:rPr>
        <w:t xml:space="preserve"> </w:t>
      </w:r>
      <w:r w:rsidRPr="001B7193">
        <w:rPr>
          <w:rFonts w:cstheme="minorHAnsi"/>
          <w:i/>
          <w:color w:val="1D2129"/>
          <w:shd w:val="clear" w:color="auto" w:fill="FFFFFF"/>
          <w:lang w:val="fr-FR"/>
        </w:rPr>
        <w:t xml:space="preserve">: Si les fidèles sont pris au piège au milieu des infidèles et si, </w:t>
      </w:r>
      <w:r w:rsidRPr="00B834DA">
        <w:rPr>
          <w:rFonts w:cstheme="minorHAnsi"/>
          <w:b/>
          <w:i/>
          <w:color w:val="1D2129"/>
          <w:shd w:val="clear" w:color="auto" w:fill="FFFFFF"/>
          <w:lang w:val="fr-FR"/>
        </w:rPr>
        <w:t>comme moyen de sauvegarde, ils les prennent comme leurs amis pour l'apparence, alors il n'y a rien de mal à cela</w:t>
      </w:r>
      <w:r w:rsidRPr="001B7193">
        <w:rPr>
          <w:rFonts w:cstheme="minorHAnsi"/>
          <w:i/>
          <w:color w:val="1D2129"/>
          <w:shd w:val="clear" w:color="auto" w:fill="FFFFFF"/>
          <w:lang w:val="fr-FR"/>
        </w:rPr>
        <w:t xml:space="preserve"> ; mais ici souligné que nous devrions craindre Allah et ne pas se livrer à faire une chose qui nuirait aux intérêts de la religion ...</w:t>
      </w:r>
      <w:r>
        <w:rPr>
          <w:rFonts w:cstheme="minorHAnsi"/>
          <w:i/>
          <w:color w:val="1D2129"/>
          <w:shd w:val="clear" w:color="auto" w:fill="FFFFFF"/>
          <w:lang w:val="fr-FR"/>
        </w:rPr>
        <w:t> ».</w:t>
      </w:r>
    </w:p>
    <w:p w14:paraId="6595B96F" w14:textId="77777777" w:rsidR="00B71D4F" w:rsidRPr="00451F30" w:rsidRDefault="00B71D4F" w:rsidP="00B71D4F">
      <w:pPr>
        <w:spacing w:after="0" w:line="240" w:lineRule="auto"/>
        <w:jc w:val="both"/>
        <w:rPr>
          <w:rFonts w:cstheme="minorHAnsi"/>
          <w:color w:val="1D2129"/>
          <w:shd w:val="clear" w:color="auto" w:fill="FFFFFF"/>
          <w:lang w:val="fr-FR"/>
        </w:rPr>
      </w:pPr>
    </w:p>
    <w:p w14:paraId="3BF7BB47" w14:textId="77777777" w:rsidR="00B71D4F" w:rsidRPr="00543FE0" w:rsidRDefault="00644A90" w:rsidP="00B71D4F">
      <w:pPr>
        <w:spacing w:after="0" w:line="240" w:lineRule="auto"/>
        <w:jc w:val="both"/>
        <w:rPr>
          <w:rFonts w:cstheme="minorHAnsi"/>
          <w:color w:val="1D2129"/>
          <w:shd w:val="clear" w:color="auto" w:fill="FFFFFF"/>
          <w:lang w:val="en-GB"/>
        </w:rPr>
      </w:pPr>
      <w:r w:rsidRPr="00543FE0">
        <w:rPr>
          <w:rFonts w:cstheme="minorHAnsi"/>
          <w:color w:val="1D2129"/>
          <w:shd w:val="clear" w:color="auto" w:fill="FFFFFF"/>
          <w:lang w:val="en-GB"/>
        </w:rPr>
        <w:t>Sourate 3 Ayah 28</w:t>
      </w:r>
    </w:p>
    <w:p w14:paraId="29D87879" w14:textId="77777777" w:rsidR="00B71D4F" w:rsidRPr="00543FE0" w:rsidRDefault="00644A90" w:rsidP="00B71D4F">
      <w:pPr>
        <w:spacing w:after="0" w:line="240" w:lineRule="auto"/>
        <w:jc w:val="both"/>
        <w:rPr>
          <w:rFonts w:cstheme="minorHAnsi"/>
          <w:color w:val="1D2129"/>
          <w:shd w:val="clear" w:color="auto" w:fill="FFFFFF"/>
          <w:lang w:val="en-GB"/>
        </w:rPr>
      </w:pPr>
      <w:r w:rsidRPr="00543FE0">
        <w:rPr>
          <w:rFonts w:cstheme="minorHAnsi"/>
          <w:color w:val="1D2129"/>
          <w:shd w:val="clear" w:color="auto" w:fill="FFFFFF"/>
          <w:lang w:val="en-GB"/>
        </w:rPr>
        <w:t>Shams Pirzada, Dawat ul Quran, trad. Abdul Karim Shaikh</w:t>
      </w:r>
    </w:p>
    <w:p w14:paraId="70928016" w14:textId="77777777" w:rsidR="00B71D4F" w:rsidRPr="00F9496C" w:rsidRDefault="00B71D4F" w:rsidP="00B71D4F">
      <w:pPr>
        <w:spacing w:after="0" w:line="240" w:lineRule="auto"/>
        <w:jc w:val="both"/>
        <w:rPr>
          <w:rFonts w:cstheme="minorHAnsi"/>
          <w:color w:val="1D2129"/>
          <w:shd w:val="clear" w:color="auto" w:fill="FFFFFF"/>
          <w:lang w:val="en-GB"/>
        </w:rPr>
      </w:pPr>
    </w:p>
    <w:p w14:paraId="3F48CCCB" w14:textId="77777777" w:rsidR="00B71D4F" w:rsidRPr="001B7193" w:rsidRDefault="00644A90" w:rsidP="00B71D4F">
      <w:pPr>
        <w:spacing w:after="0" w:line="240" w:lineRule="auto"/>
        <w:jc w:val="both"/>
        <w:rPr>
          <w:rFonts w:cstheme="minorHAnsi"/>
          <w:i/>
          <w:color w:val="1D2129"/>
          <w:shd w:val="clear" w:color="auto" w:fill="FFFFFF"/>
          <w:lang w:val="fr-FR"/>
        </w:rPr>
      </w:pPr>
      <w:r>
        <w:rPr>
          <w:rFonts w:cstheme="minorHAnsi"/>
          <w:i/>
          <w:color w:val="1D2129"/>
          <w:shd w:val="clear" w:color="auto" w:fill="FFFFFF"/>
          <w:lang w:val="fr-FR"/>
        </w:rPr>
        <w:t>« </w:t>
      </w:r>
      <w:r w:rsidRPr="001B7193">
        <w:rPr>
          <w:rFonts w:cstheme="minorHAnsi"/>
          <w:i/>
          <w:color w:val="1D2129"/>
          <w:shd w:val="clear" w:color="auto" w:fill="FFFFFF"/>
          <w:lang w:val="fr-FR"/>
        </w:rPr>
        <w:t>(3:28) Les croyants ne peuvent pas prendre les incroyants pour leurs alliés de préférence à ceux qui croient.</w:t>
      </w:r>
      <w:r>
        <w:rPr>
          <w:rFonts w:cstheme="minorHAnsi"/>
          <w:i/>
          <w:color w:val="1D2129"/>
          <w:shd w:val="clear" w:color="auto" w:fill="FFFFFF"/>
          <w:lang w:val="fr-FR"/>
        </w:rPr>
        <w:t xml:space="preserve"> </w:t>
      </w:r>
      <w:r w:rsidRPr="001B7193">
        <w:rPr>
          <w:rFonts w:cstheme="minorHAnsi"/>
          <w:i/>
          <w:color w:val="1D2129"/>
          <w:shd w:val="clear" w:color="auto" w:fill="FFFFFF"/>
          <w:lang w:val="fr-FR"/>
        </w:rPr>
        <w:t xml:space="preserve">Que celui qui fait cela n'a rien à voir avec Allah </w:t>
      </w:r>
      <w:r w:rsidRPr="00B834DA">
        <w:rPr>
          <w:rFonts w:cstheme="minorHAnsi"/>
          <w:b/>
          <w:i/>
          <w:color w:val="1D2129"/>
          <w:shd w:val="clear" w:color="auto" w:fill="FFFFFF"/>
          <w:lang w:val="fr-FR"/>
        </w:rPr>
        <w:t>à moins qu'il ne le fasse pour se protéger de leurs fautes</w:t>
      </w:r>
      <w:r w:rsidRPr="001B7193">
        <w:rPr>
          <w:rFonts w:cstheme="minorHAnsi"/>
          <w:i/>
          <w:color w:val="1D2129"/>
          <w:shd w:val="clear" w:color="auto" w:fill="FFFFFF"/>
          <w:lang w:val="fr-FR"/>
        </w:rPr>
        <w:t xml:space="preserve"> ..."</w:t>
      </w:r>
    </w:p>
    <w:p w14:paraId="66E56AE0" w14:textId="77777777" w:rsidR="00B71D4F" w:rsidRPr="001B7193" w:rsidRDefault="00644A90" w:rsidP="00B71D4F">
      <w:pPr>
        <w:spacing w:after="0" w:line="240" w:lineRule="auto"/>
        <w:jc w:val="both"/>
        <w:rPr>
          <w:rFonts w:cstheme="minorHAnsi"/>
          <w:i/>
          <w:color w:val="1D2129"/>
          <w:shd w:val="clear" w:color="auto" w:fill="FFFFFF"/>
          <w:lang w:val="fr-FR"/>
        </w:rPr>
      </w:pPr>
      <w:r w:rsidRPr="001B7193">
        <w:rPr>
          <w:rFonts w:cstheme="minorHAnsi"/>
          <w:i/>
          <w:color w:val="1D2129"/>
          <w:shd w:val="clear" w:color="auto" w:fill="FFFFFF"/>
          <w:lang w:val="fr-FR"/>
        </w:rPr>
        <w:t xml:space="preserve">Cela signifie </w:t>
      </w:r>
      <w:r w:rsidRPr="00B834DA">
        <w:rPr>
          <w:rFonts w:cstheme="minorHAnsi"/>
          <w:b/>
          <w:i/>
          <w:color w:val="1D2129"/>
          <w:shd w:val="clear" w:color="auto" w:fill="FFFFFF"/>
          <w:lang w:val="fr-FR"/>
        </w:rPr>
        <w:t>qu'il est légal pour un croyant, impuissant face aux ennemis de l'Islam et en danger imminent de mal et subissant des persécutions graves, de garder sa foi cachée et de se comporter de manière à créer l'impression qu'il est sur du même côté que ses ennemis</w:t>
      </w:r>
      <w:r w:rsidRPr="001B7193">
        <w:rPr>
          <w:rFonts w:cstheme="minorHAnsi"/>
          <w:i/>
          <w:color w:val="1D2129"/>
          <w:shd w:val="clear" w:color="auto" w:fill="FFFFFF"/>
          <w:lang w:val="fr-FR"/>
        </w:rPr>
        <w:t xml:space="preserve">. </w:t>
      </w:r>
      <w:r w:rsidRPr="00B834DA">
        <w:rPr>
          <w:rFonts w:cstheme="minorHAnsi"/>
          <w:b/>
          <w:i/>
          <w:color w:val="1D2129"/>
          <w:shd w:val="clear" w:color="auto" w:fill="FFFFFF"/>
          <w:lang w:val="fr-FR"/>
        </w:rPr>
        <w:t xml:space="preserve">Une personne dont l'identité musulmane est découverte est autorisée à adopter une attitude amicale envers les incroyants afin de sauver </w:t>
      </w:r>
      <w:r>
        <w:rPr>
          <w:rFonts w:cstheme="minorHAnsi"/>
          <w:b/>
          <w:i/>
          <w:color w:val="1D2129"/>
          <w:shd w:val="clear" w:color="auto" w:fill="FFFFFF"/>
          <w:lang w:val="fr-FR"/>
        </w:rPr>
        <w:t>s</w:t>
      </w:r>
      <w:r w:rsidRPr="00B834DA">
        <w:rPr>
          <w:rFonts w:cstheme="minorHAnsi"/>
          <w:b/>
          <w:i/>
          <w:color w:val="1D2129"/>
          <w:shd w:val="clear" w:color="auto" w:fill="FFFFFF"/>
          <w:lang w:val="fr-FR"/>
        </w:rPr>
        <w:t>a vie</w:t>
      </w:r>
      <w:r w:rsidRPr="001B7193">
        <w:rPr>
          <w:rFonts w:cstheme="minorHAnsi"/>
          <w:i/>
          <w:color w:val="1D2129"/>
          <w:shd w:val="clear" w:color="auto" w:fill="FFFFFF"/>
          <w:lang w:val="fr-FR"/>
        </w:rPr>
        <w:t xml:space="preserve">. </w:t>
      </w:r>
      <w:r w:rsidRPr="00B834DA">
        <w:rPr>
          <w:rFonts w:cstheme="minorHAnsi"/>
          <w:b/>
          <w:i/>
          <w:color w:val="1D2129"/>
          <w:shd w:val="clear" w:color="auto" w:fill="FFFFFF"/>
          <w:lang w:val="fr-FR"/>
        </w:rPr>
        <w:t>S'il se croit incapable de supporter les excès auxquels il peut être soumis, il peut même déclarer qu'il n'est pas croyant</w:t>
      </w:r>
      <w:r w:rsidRPr="001B7193">
        <w:rPr>
          <w:rFonts w:cstheme="minorHAnsi"/>
          <w:i/>
          <w:color w:val="1D2129"/>
          <w:shd w:val="clear" w:color="auto" w:fill="FFFFFF"/>
          <w:lang w:val="fr-FR"/>
        </w:rPr>
        <w:t>.</w:t>
      </w:r>
    </w:p>
    <w:p w14:paraId="0A41F922" w14:textId="77777777" w:rsidR="00B71D4F" w:rsidRPr="001B7193" w:rsidRDefault="00B71D4F" w:rsidP="00B71D4F">
      <w:pPr>
        <w:spacing w:after="0" w:line="240" w:lineRule="auto"/>
        <w:jc w:val="both"/>
        <w:rPr>
          <w:rFonts w:cstheme="minorHAnsi"/>
          <w:i/>
          <w:color w:val="1D2129"/>
          <w:shd w:val="clear" w:color="auto" w:fill="FFFFFF"/>
          <w:lang w:val="fr-FR"/>
        </w:rPr>
      </w:pPr>
    </w:p>
    <w:p w14:paraId="1FFF3417" w14:textId="77777777" w:rsidR="00B71D4F" w:rsidRPr="001B7193" w:rsidRDefault="00644A90" w:rsidP="00B71D4F">
      <w:pPr>
        <w:spacing w:after="0" w:line="240" w:lineRule="auto"/>
        <w:jc w:val="both"/>
        <w:rPr>
          <w:rFonts w:cstheme="minorHAnsi"/>
          <w:i/>
          <w:color w:val="1D2129"/>
          <w:shd w:val="clear" w:color="auto" w:fill="FFFFFF"/>
          <w:lang w:val="fr-FR"/>
        </w:rPr>
      </w:pPr>
      <w:r w:rsidRPr="001B7193">
        <w:rPr>
          <w:rFonts w:cstheme="minorHAnsi"/>
          <w:i/>
          <w:color w:val="1D2129"/>
          <w:shd w:val="clear" w:color="auto" w:fill="FFFFFF"/>
          <w:lang w:val="fr-FR"/>
        </w:rPr>
        <w:t>"... Allah vous avertit de se méfier de Lui car c'est à Allah que vous reviendrez."</w:t>
      </w:r>
    </w:p>
    <w:p w14:paraId="1C7E2CAD" w14:textId="77777777" w:rsidR="00B71D4F" w:rsidRPr="00451F30" w:rsidRDefault="00B71D4F" w:rsidP="00B71D4F">
      <w:pPr>
        <w:spacing w:after="0" w:line="240" w:lineRule="auto"/>
        <w:jc w:val="both"/>
        <w:rPr>
          <w:rFonts w:cstheme="minorHAnsi"/>
          <w:color w:val="1D2129"/>
          <w:shd w:val="clear" w:color="auto" w:fill="FFFFFF"/>
          <w:lang w:val="fr-FR"/>
        </w:rPr>
      </w:pPr>
    </w:p>
    <w:p w14:paraId="2F84A5EA" w14:textId="51029FFB" w:rsidR="00444C52" w:rsidRPr="00D34506" w:rsidRDefault="00644A90" w:rsidP="00B71D4F">
      <w:pPr>
        <w:spacing w:after="0" w:line="240" w:lineRule="auto"/>
        <w:jc w:val="both"/>
        <w:rPr>
          <w:rFonts w:cstheme="minorHAnsi"/>
          <w:color w:val="1D2129"/>
          <w:shd w:val="clear" w:color="auto" w:fill="FFFFFF"/>
          <w:lang w:val="fr-FR"/>
        </w:rPr>
      </w:pPr>
      <w:r w:rsidRPr="001B7193">
        <w:rPr>
          <w:rFonts w:cstheme="minorHAnsi"/>
          <w:i/>
          <w:color w:val="1D2129"/>
          <w:shd w:val="clear" w:color="auto" w:fill="FFFFFF"/>
          <w:lang w:val="fr-FR"/>
        </w:rPr>
        <w:t xml:space="preserve">On ne devrait pas être submergé par la peur des autres êtres humains au point de perdre la crainte de </w:t>
      </w:r>
      <w:r w:rsidR="00D34506">
        <w:rPr>
          <w:rFonts w:cstheme="minorHAnsi"/>
          <w:i/>
          <w:color w:val="1D2129"/>
          <w:shd w:val="clear" w:color="auto" w:fill="FFFFFF"/>
          <w:lang w:val="fr-FR"/>
        </w:rPr>
        <w:t>Allah</w:t>
      </w:r>
      <w:r w:rsidRPr="001B7193">
        <w:rPr>
          <w:rFonts w:cstheme="minorHAnsi"/>
          <w:i/>
          <w:color w:val="1D2129"/>
          <w:shd w:val="clear" w:color="auto" w:fill="FFFFFF"/>
          <w:lang w:val="fr-FR"/>
        </w:rPr>
        <w:t xml:space="preserve">. Les êtres humains peuvent nuire à un homme, mais le mieux qu'ils peuvent faire est de ruiner sa vie terrestre transitoire. </w:t>
      </w:r>
      <w:r w:rsidR="00D34506">
        <w:rPr>
          <w:rFonts w:cstheme="minorHAnsi"/>
          <w:i/>
          <w:color w:val="1D2129"/>
          <w:shd w:val="clear" w:color="auto" w:fill="FFFFFF"/>
          <w:lang w:val="fr-FR"/>
        </w:rPr>
        <w:t>Allah</w:t>
      </w:r>
      <w:r w:rsidRPr="001B7193">
        <w:rPr>
          <w:rFonts w:cstheme="minorHAnsi"/>
          <w:i/>
          <w:color w:val="1D2129"/>
          <w:shd w:val="clear" w:color="auto" w:fill="FFFFFF"/>
          <w:lang w:val="fr-FR"/>
        </w:rPr>
        <w:t xml:space="preserve">, d'un autre côté, peut le soumettre au tourment éternel. </w:t>
      </w:r>
      <w:r w:rsidRPr="00B834DA">
        <w:rPr>
          <w:rFonts w:cstheme="minorHAnsi"/>
          <w:b/>
          <w:i/>
          <w:color w:val="1D2129"/>
          <w:shd w:val="clear" w:color="auto" w:fill="FFFFFF"/>
          <w:lang w:val="fr-FR"/>
        </w:rPr>
        <w:t>Si l'on est contraint dans des circonstances extraordinaires de recourir à une dissimulation prudente de la foi (taqiyah) afin de sauver sa vie, cette dissimulation devrait rester dans des limites raisonnables</w:t>
      </w:r>
      <w:r w:rsidRPr="001B7193">
        <w:rPr>
          <w:rFonts w:cstheme="minorHAnsi"/>
          <w:i/>
          <w:color w:val="1D2129"/>
          <w:shd w:val="clear" w:color="auto" w:fill="FFFFFF"/>
          <w:lang w:val="fr-FR"/>
        </w:rPr>
        <w:t xml:space="preserve">. </w:t>
      </w:r>
      <w:r w:rsidRPr="00B834DA">
        <w:rPr>
          <w:rFonts w:cstheme="minorHAnsi"/>
          <w:b/>
          <w:i/>
          <w:color w:val="1D2129"/>
          <w:shd w:val="clear" w:color="auto" w:fill="FFFFFF"/>
          <w:lang w:val="fr-FR"/>
        </w:rPr>
        <w:t>Tout au plus est-il permis de protéger sa vie et ses biens sans compromettre ni les intérêts de l'Islam ni ceux de la communauté musulmane dans son ensemble, et sans causer de pertes de vie et de biens à d'autres Musulmans</w:t>
      </w:r>
      <w:r w:rsidRPr="001B7193">
        <w:rPr>
          <w:rFonts w:cstheme="minorHAnsi"/>
          <w:i/>
          <w:color w:val="1D2129"/>
          <w:shd w:val="clear" w:color="auto" w:fill="FFFFFF"/>
          <w:lang w:val="fr-FR"/>
        </w:rPr>
        <w:t xml:space="preserve">. Il ne faut jamais permettre de sauver sa propre vie pour conduire à la propagation de l'incrédulité au détriment de l'Islam et à la domination des incroyants sur les musulmans. Ici, les croyants sont avertis que, peu importe la gravité des circonstances, ils ne peuvent échapper au reproche de </w:t>
      </w:r>
      <w:r w:rsidR="00D34506">
        <w:rPr>
          <w:rFonts w:cstheme="minorHAnsi"/>
          <w:i/>
          <w:color w:val="1D2129"/>
          <w:shd w:val="clear" w:color="auto" w:fill="FFFFFF"/>
          <w:lang w:val="fr-FR"/>
        </w:rPr>
        <w:t>Allah</w:t>
      </w:r>
      <w:r w:rsidRPr="001B7193">
        <w:rPr>
          <w:rFonts w:cstheme="minorHAnsi"/>
          <w:i/>
          <w:color w:val="1D2129"/>
          <w:shd w:val="clear" w:color="auto" w:fill="FFFFFF"/>
          <w:lang w:val="fr-FR"/>
        </w:rPr>
        <w:t xml:space="preserve"> s'ils apportent une aide substantielle à ceux qui se rebellent contre Lui et causent des dommages à la religion de </w:t>
      </w:r>
      <w:r w:rsidR="00D34506">
        <w:rPr>
          <w:rFonts w:cstheme="minorHAnsi"/>
          <w:i/>
          <w:color w:val="1D2129"/>
          <w:shd w:val="clear" w:color="auto" w:fill="FFFFFF"/>
          <w:lang w:val="fr-FR"/>
        </w:rPr>
        <w:t>Allah</w:t>
      </w:r>
      <w:r w:rsidRPr="001B7193">
        <w:rPr>
          <w:rFonts w:cstheme="minorHAnsi"/>
          <w:i/>
          <w:color w:val="1D2129"/>
          <w:shd w:val="clear" w:color="auto" w:fill="FFFFFF"/>
          <w:lang w:val="fr-FR"/>
        </w:rPr>
        <w:t>, à la communauté des croyants ou à tout individu</w:t>
      </w:r>
      <w:r>
        <w:rPr>
          <w:rFonts w:cstheme="minorHAnsi"/>
          <w:i/>
          <w:color w:val="1D2129"/>
          <w:shd w:val="clear" w:color="auto" w:fill="FFFFFF"/>
          <w:lang w:val="fr-FR"/>
        </w:rPr>
        <w:t xml:space="preserve"> </w:t>
      </w:r>
      <w:r w:rsidRPr="001B7193">
        <w:rPr>
          <w:rFonts w:cstheme="minorHAnsi"/>
          <w:i/>
          <w:color w:val="1D2129"/>
          <w:shd w:val="clear" w:color="auto" w:fill="FFFFFF"/>
          <w:lang w:val="fr-FR"/>
        </w:rPr>
        <w:t xml:space="preserve">croyant. Car, c'est à </w:t>
      </w:r>
      <w:r w:rsidR="00D34506">
        <w:rPr>
          <w:rFonts w:cstheme="minorHAnsi"/>
          <w:i/>
          <w:color w:val="1D2129"/>
          <w:shd w:val="clear" w:color="auto" w:fill="FFFFFF"/>
          <w:lang w:val="fr-FR"/>
        </w:rPr>
        <w:t>Allah</w:t>
      </w:r>
      <w:r w:rsidRPr="001B7193">
        <w:rPr>
          <w:rFonts w:cstheme="minorHAnsi"/>
          <w:i/>
          <w:color w:val="1D2129"/>
          <w:shd w:val="clear" w:color="auto" w:fill="FFFFFF"/>
          <w:lang w:val="fr-FR"/>
        </w:rPr>
        <w:t xml:space="preserve"> que l'on reviendra finalement pour le compte</w:t>
      </w:r>
      <w:r>
        <w:rPr>
          <w:rFonts w:cstheme="minorHAnsi"/>
          <w:i/>
          <w:color w:val="1D2129"/>
          <w:shd w:val="clear" w:color="auto" w:fill="FFFFFF"/>
          <w:lang w:val="fr-FR"/>
        </w:rPr>
        <w:t> »</w:t>
      </w:r>
      <w:r w:rsidRPr="001B7193">
        <w:rPr>
          <w:rFonts w:cstheme="minorHAnsi"/>
          <w:i/>
          <w:color w:val="1D2129"/>
          <w:shd w:val="clear" w:color="auto" w:fill="FFFFFF"/>
          <w:lang w:val="fr-FR"/>
        </w:rPr>
        <w:t>.</w:t>
      </w:r>
      <w:r w:rsidR="00444C52">
        <w:rPr>
          <w:rFonts w:cstheme="minorHAnsi"/>
          <w:i/>
          <w:color w:val="1D2129"/>
          <w:shd w:val="clear" w:color="auto" w:fill="FFFFFF"/>
          <w:lang w:val="fr-FR"/>
        </w:rPr>
        <w:t xml:space="preserve"> </w:t>
      </w:r>
      <w:r w:rsidRPr="00D34506">
        <w:rPr>
          <w:rFonts w:cstheme="minorHAnsi"/>
          <w:color w:val="1D2129"/>
          <w:shd w:val="clear" w:color="auto" w:fill="FFFFFF"/>
          <w:lang w:val="fr-FR"/>
        </w:rPr>
        <w:t>Sourate 3 Ayah 28</w:t>
      </w:r>
      <w:r>
        <w:rPr>
          <w:rStyle w:val="Appelnotedebasdep"/>
          <w:rFonts w:cstheme="minorHAnsi"/>
          <w:color w:val="1D2129"/>
          <w:shd w:val="clear" w:color="auto" w:fill="FFFFFF"/>
          <w:lang w:val="en-GB"/>
        </w:rPr>
        <w:footnoteReference w:id="458"/>
      </w:r>
      <w:r w:rsidR="00444C52" w:rsidRPr="00D34506">
        <w:rPr>
          <w:rFonts w:cstheme="minorHAnsi"/>
          <w:color w:val="1D2129"/>
          <w:shd w:val="clear" w:color="auto" w:fill="FFFFFF"/>
          <w:lang w:val="fr-FR"/>
        </w:rPr>
        <w:t xml:space="preserve"> . </w:t>
      </w:r>
    </w:p>
    <w:p w14:paraId="0EDDDD46" w14:textId="77777777" w:rsidR="00B71D4F" w:rsidRPr="00444C52" w:rsidRDefault="00644A90" w:rsidP="00B71D4F">
      <w:pPr>
        <w:spacing w:after="0" w:line="240" w:lineRule="auto"/>
        <w:jc w:val="both"/>
        <w:rPr>
          <w:rFonts w:cstheme="minorHAnsi"/>
          <w:i/>
          <w:color w:val="1D2129"/>
          <w:shd w:val="clear" w:color="auto" w:fill="FFFFFF"/>
          <w:lang w:val="en-GB"/>
        </w:rPr>
      </w:pPr>
      <w:r w:rsidRPr="00543FE0">
        <w:rPr>
          <w:rFonts w:cstheme="minorHAnsi"/>
          <w:color w:val="1D2129"/>
          <w:shd w:val="clear" w:color="auto" w:fill="FFFFFF"/>
          <w:lang w:val="en-GB"/>
        </w:rPr>
        <w:t>Sayyid Aboul Ala Maududi, Tafhim al-Coran</w:t>
      </w:r>
    </w:p>
    <w:p w14:paraId="707E830B" w14:textId="77777777" w:rsidR="00B71D4F" w:rsidRPr="00543FE0" w:rsidRDefault="00B71D4F" w:rsidP="00B71D4F">
      <w:pPr>
        <w:spacing w:after="0" w:line="240" w:lineRule="auto"/>
        <w:jc w:val="both"/>
        <w:rPr>
          <w:rFonts w:cstheme="minorHAnsi"/>
          <w:color w:val="1D2129"/>
          <w:shd w:val="clear" w:color="auto" w:fill="FFFFFF"/>
          <w:lang w:val="en-GB"/>
        </w:rPr>
      </w:pPr>
    </w:p>
    <w:p w14:paraId="40763B2D" w14:textId="77777777" w:rsidR="00B71D4F" w:rsidRPr="00451F30" w:rsidRDefault="00644A90" w:rsidP="00B71D4F">
      <w:pPr>
        <w:pStyle w:val="Titre2"/>
        <w:rPr>
          <w:shd w:val="clear" w:color="auto" w:fill="FFFFFF"/>
          <w:lang w:val="fr-FR"/>
        </w:rPr>
      </w:pPr>
      <w:bookmarkStart w:id="165" w:name="_Toc510966445"/>
      <w:bookmarkStart w:id="166" w:name="_Toc68429430"/>
      <w:r w:rsidRPr="00451F30">
        <w:rPr>
          <w:shd w:val="clear" w:color="auto" w:fill="FFFFFF"/>
          <w:lang w:val="fr-FR"/>
        </w:rPr>
        <w:t>Divers</w:t>
      </w:r>
      <w:bookmarkEnd w:id="165"/>
      <w:bookmarkEnd w:id="166"/>
      <w:r w:rsidRPr="00451F30">
        <w:rPr>
          <w:shd w:val="clear" w:color="auto" w:fill="FFFFFF"/>
          <w:lang w:val="fr-FR"/>
        </w:rPr>
        <w:t xml:space="preserve"> </w:t>
      </w:r>
    </w:p>
    <w:p w14:paraId="12C902B2" w14:textId="77777777" w:rsidR="00B71D4F" w:rsidRPr="00451F30" w:rsidRDefault="00B71D4F" w:rsidP="00B71D4F">
      <w:pPr>
        <w:spacing w:after="0" w:line="240" w:lineRule="auto"/>
        <w:jc w:val="both"/>
        <w:rPr>
          <w:rFonts w:cstheme="minorHAnsi"/>
          <w:color w:val="1D2129"/>
          <w:shd w:val="clear" w:color="auto" w:fill="FFFFFF"/>
          <w:lang w:val="fr-FR"/>
        </w:rPr>
      </w:pPr>
    </w:p>
    <w:p w14:paraId="447915DE"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Toutes les citations sont tirées de sources sunnites respectées (c.-à-d. Orthodoxes islamiques), aucune n'est tirée de sources chiites.</w:t>
      </w:r>
    </w:p>
    <w:p w14:paraId="7448D01E" w14:textId="77777777" w:rsidR="00B71D4F" w:rsidRPr="00451F30" w:rsidRDefault="00B71D4F" w:rsidP="00B71D4F">
      <w:pPr>
        <w:spacing w:after="0" w:line="240" w:lineRule="auto"/>
        <w:jc w:val="both"/>
        <w:rPr>
          <w:rFonts w:cstheme="minorHAnsi"/>
          <w:color w:val="1D2129"/>
          <w:shd w:val="clear" w:color="auto" w:fill="FFFFFF"/>
          <w:lang w:val="fr-FR"/>
        </w:rPr>
      </w:pPr>
    </w:p>
    <w:p w14:paraId="28651360" w14:textId="77777777" w:rsidR="00B71D4F" w:rsidRPr="00451F30" w:rsidRDefault="00644A90" w:rsidP="00B71D4F">
      <w:pPr>
        <w:spacing w:after="0" w:line="240" w:lineRule="auto"/>
        <w:jc w:val="both"/>
        <w:rPr>
          <w:rFonts w:cstheme="minorHAnsi"/>
          <w:color w:val="1D2129"/>
          <w:shd w:val="clear" w:color="auto" w:fill="FFFFFF"/>
          <w:lang w:val="fr-FR"/>
        </w:rPr>
      </w:pPr>
      <w:r>
        <w:rPr>
          <w:rFonts w:cstheme="minorHAnsi"/>
          <w:i/>
          <w:color w:val="1D2129"/>
          <w:shd w:val="clear" w:color="auto" w:fill="FFFFFF"/>
          <w:lang w:val="fr-FR"/>
        </w:rPr>
        <w:t>« </w:t>
      </w:r>
      <w:r w:rsidRPr="00543FE0">
        <w:rPr>
          <w:rFonts w:cstheme="minorHAnsi"/>
          <w:i/>
          <w:color w:val="1D2129"/>
          <w:shd w:val="clear" w:color="auto" w:fill="FFFFFF"/>
          <w:lang w:val="fr-FR"/>
        </w:rPr>
        <w:t xml:space="preserve">Je dis que nos savants sont d'accord sur le fait </w:t>
      </w:r>
      <w:r w:rsidRPr="00B834DA">
        <w:rPr>
          <w:rFonts w:cstheme="minorHAnsi"/>
          <w:b/>
          <w:i/>
          <w:color w:val="1D2129"/>
          <w:shd w:val="clear" w:color="auto" w:fill="FFFFFF"/>
          <w:lang w:val="fr-FR"/>
        </w:rPr>
        <w:t>qu'en cas de besoin, dire un mensonge est permis, et c'est Taqiyyah</w:t>
      </w:r>
      <w:r w:rsidRPr="00543FE0">
        <w:rPr>
          <w:rFonts w:cstheme="minorHAnsi"/>
          <w:i/>
          <w:color w:val="1D2129"/>
          <w:shd w:val="clear" w:color="auto" w:fill="FFFFFF"/>
          <w:lang w:val="fr-FR"/>
        </w:rPr>
        <w:t>. Mais si nous nommons cette Taqiyyah, beaucoup d'érudits soulèvent une objection, puisque les Shi'as utilisent ce terme. Donc, la différence entre Shi'a et Sunni est seulement la différence de mots</w:t>
      </w:r>
      <w:r>
        <w:rPr>
          <w:rFonts w:cstheme="minorHAnsi"/>
          <w:i/>
          <w:color w:val="1D2129"/>
          <w:shd w:val="clear" w:color="auto" w:fill="FFFFFF"/>
          <w:lang w:val="fr-FR"/>
        </w:rPr>
        <w:t> »</w:t>
      </w:r>
      <w:r w:rsidRPr="00451F30">
        <w:rPr>
          <w:rFonts w:cstheme="minorHAnsi"/>
          <w:color w:val="1D2129"/>
          <w:shd w:val="clear" w:color="auto" w:fill="FFFFFF"/>
          <w:lang w:val="fr-FR"/>
        </w:rPr>
        <w:t>.</w:t>
      </w:r>
    </w:p>
    <w:p w14:paraId="48A502BF"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Muhammad bin Aqeel Shaafiyee, al-Nasa'ih al-Kaafiyah (page 109), édition de Bombay</w:t>
      </w:r>
    </w:p>
    <w:p w14:paraId="7D672E0D" w14:textId="77777777" w:rsidR="00B71D4F" w:rsidRDefault="00B71D4F" w:rsidP="00B71D4F">
      <w:pPr>
        <w:spacing w:after="0" w:line="240" w:lineRule="auto"/>
        <w:jc w:val="both"/>
        <w:rPr>
          <w:rFonts w:cstheme="minorHAnsi"/>
          <w:color w:val="1D2129"/>
          <w:shd w:val="clear" w:color="auto" w:fill="FFFFFF"/>
          <w:lang w:val="fr-FR"/>
        </w:rPr>
      </w:pPr>
    </w:p>
    <w:p w14:paraId="7A5EB2AA" w14:textId="77777777" w:rsidR="00B71D4F" w:rsidRPr="00543FE0" w:rsidRDefault="00644A90" w:rsidP="00B71D4F">
      <w:pPr>
        <w:spacing w:after="0" w:line="240" w:lineRule="auto"/>
        <w:jc w:val="both"/>
        <w:rPr>
          <w:rFonts w:cstheme="minorHAnsi"/>
          <w:i/>
          <w:color w:val="1D2129"/>
          <w:shd w:val="clear" w:color="auto" w:fill="FFFFFF"/>
          <w:lang w:val="fr-FR"/>
        </w:rPr>
      </w:pPr>
      <w:r>
        <w:rPr>
          <w:rFonts w:cstheme="minorHAnsi"/>
          <w:i/>
          <w:color w:val="1D2129"/>
          <w:shd w:val="clear" w:color="auto" w:fill="FFFFFF"/>
          <w:lang w:val="fr-FR"/>
        </w:rPr>
        <w:t>« </w:t>
      </w:r>
      <w:r w:rsidRPr="00543FE0">
        <w:rPr>
          <w:rFonts w:cstheme="minorHAnsi"/>
          <w:i/>
          <w:color w:val="1D2129"/>
          <w:shd w:val="clear" w:color="auto" w:fill="FFFFFF"/>
          <w:lang w:val="fr-FR"/>
        </w:rPr>
        <w:t>Tous les savants s'accordent sur le fait que si un homme cruel vient tuer une personne qui se cache, ou vient prendre injustement les biens de quelqu'un d'autre, et demande des informations à ce sujet (possession), alors Wajib</w:t>
      </w:r>
      <w:r>
        <w:rPr>
          <w:rStyle w:val="Appelnotedebasdep"/>
          <w:rFonts w:cstheme="minorHAnsi"/>
          <w:i/>
          <w:color w:val="1D2129"/>
          <w:shd w:val="clear" w:color="auto" w:fill="FFFFFF"/>
          <w:lang w:val="fr-FR"/>
        </w:rPr>
        <w:footnoteReference w:id="459"/>
      </w:r>
      <w:r w:rsidRPr="00543FE0">
        <w:rPr>
          <w:rFonts w:cstheme="minorHAnsi"/>
          <w:i/>
          <w:color w:val="1D2129"/>
          <w:shd w:val="clear" w:color="auto" w:fill="FFFFFF"/>
          <w:lang w:val="fr-FR"/>
        </w:rPr>
        <w:t xml:space="preserve"> veut que tout le monde le cache et nier la connaissance de ses allées et venues. </w:t>
      </w:r>
      <w:r w:rsidRPr="007265F7">
        <w:rPr>
          <w:rFonts w:cstheme="minorHAnsi"/>
          <w:b/>
          <w:i/>
          <w:color w:val="1D2129"/>
          <w:shd w:val="clear" w:color="auto" w:fill="FFFFFF"/>
          <w:lang w:val="fr-FR"/>
        </w:rPr>
        <w:t>Ce n'est pas seulement permis mais Wajib parce que son but est de protéger un opprimé de la poigne d'un oppresseur</w:t>
      </w:r>
      <w:r>
        <w:rPr>
          <w:rFonts w:cstheme="minorHAnsi"/>
          <w:i/>
          <w:color w:val="1D2129"/>
          <w:shd w:val="clear" w:color="auto" w:fill="FFFFFF"/>
          <w:lang w:val="fr-FR"/>
        </w:rPr>
        <w:t> ».</w:t>
      </w:r>
    </w:p>
    <w:p w14:paraId="1DF90D09"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 xml:space="preserve">Al-Nawawi, Al Minhaj et Sharh Sahih Muslim (volume 2, pages 106-266), publié </w:t>
      </w:r>
      <w:r>
        <w:rPr>
          <w:rFonts w:cstheme="minorHAnsi"/>
          <w:color w:val="1D2129"/>
          <w:shd w:val="clear" w:color="auto" w:fill="FFFFFF"/>
          <w:lang w:val="fr-FR"/>
        </w:rPr>
        <w:t>à</w:t>
      </w:r>
      <w:r w:rsidRPr="00451F30">
        <w:rPr>
          <w:rFonts w:cstheme="minorHAnsi"/>
          <w:color w:val="1D2129"/>
          <w:shd w:val="clear" w:color="auto" w:fill="FFFFFF"/>
          <w:lang w:val="fr-FR"/>
        </w:rPr>
        <w:t xml:space="preserve"> Luknow</w:t>
      </w:r>
      <w:r>
        <w:rPr>
          <w:rFonts w:cstheme="minorHAnsi"/>
          <w:color w:val="1D2129"/>
          <w:shd w:val="clear" w:color="auto" w:fill="FFFFFF"/>
          <w:lang w:val="fr-FR"/>
        </w:rPr>
        <w:t>.</w:t>
      </w:r>
    </w:p>
    <w:p w14:paraId="7675CDAF" w14:textId="77777777" w:rsidR="00B71D4F" w:rsidRDefault="00B71D4F" w:rsidP="00B71D4F">
      <w:pPr>
        <w:spacing w:after="0" w:line="240" w:lineRule="auto"/>
        <w:jc w:val="both"/>
        <w:rPr>
          <w:rFonts w:cstheme="minorHAnsi"/>
          <w:color w:val="1D2129"/>
          <w:shd w:val="clear" w:color="auto" w:fill="FFFFFF"/>
          <w:lang w:val="fr-FR"/>
        </w:rPr>
      </w:pPr>
    </w:p>
    <w:p w14:paraId="2060B45A"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Il faut savoir que la Taqiyyah est permise, prouvée dans le Coran : «</w:t>
      </w:r>
      <w:r>
        <w:rPr>
          <w:rFonts w:cstheme="minorHAnsi"/>
          <w:color w:val="1D2129"/>
          <w:shd w:val="clear" w:color="auto" w:fill="FFFFFF"/>
          <w:lang w:val="fr-FR"/>
        </w:rPr>
        <w:t xml:space="preserve"> </w:t>
      </w:r>
      <w:r w:rsidRPr="00451F30">
        <w:rPr>
          <w:rFonts w:cstheme="minorHAnsi"/>
          <w:color w:val="1D2129"/>
          <w:shd w:val="clear" w:color="auto" w:fill="FFFFFF"/>
          <w:lang w:val="fr-FR"/>
        </w:rPr>
        <w:t xml:space="preserve">Que les croyants ne prennent pas pour </w:t>
      </w:r>
      <w:r w:rsidRPr="007265F7">
        <w:rPr>
          <w:rFonts w:cstheme="minorHAnsi"/>
          <w:b/>
          <w:color w:val="1D2129"/>
          <w:shd w:val="clear" w:color="auto" w:fill="FFFFFF"/>
          <w:lang w:val="fr-FR"/>
        </w:rPr>
        <w:t>alliés</w:t>
      </w:r>
      <w:r w:rsidRPr="00451F30">
        <w:rPr>
          <w:rFonts w:cstheme="minorHAnsi"/>
          <w:color w:val="1D2129"/>
          <w:shd w:val="clear" w:color="auto" w:fill="FFFFFF"/>
          <w:lang w:val="fr-FR"/>
        </w:rPr>
        <w:t xml:space="preserve"> des amis ou des mécréants plutôt que des croyants</w:t>
      </w:r>
      <w:r>
        <w:rPr>
          <w:rFonts w:cstheme="minorHAnsi"/>
          <w:color w:val="1D2129"/>
          <w:shd w:val="clear" w:color="auto" w:fill="FFFFFF"/>
          <w:lang w:val="fr-FR"/>
        </w:rPr>
        <w:t xml:space="preserve"> </w:t>
      </w:r>
      <w:r w:rsidRPr="00451F30">
        <w:rPr>
          <w:rFonts w:cstheme="minorHAnsi"/>
          <w:color w:val="1D2129"/>
          <w:shd w:val="clear" w:color="auto" w:fill="FFFFFF"/>
          <w:lang w:val="fr-FR"/>
        </w:rPr>
        <w:t xml:space="preserve">: si cela est fait, rien ne sera aidé par Allah, </w:t>
      </w:r>
      <w:r w:rsidRPr="007265F7">
        <w:rPr>
          <w:rFonts w:cstheme="minorHAnsi"/>
          <w:b/>
          <w:color w:val="1D2129"/>
          <w:shd w:val="clear" w:color="auto" w:fill="FFFFFF"/>
          <w:lang w:val="fr-FR"/>
        </w:rPr>
        <w:t>sauf par précaution, afin que vous vous gardiez d'eux</w:t>
      </w:r>
      <w:r w:rsidRPr="00451F30">
        <w:rPr>
          <w:rFonts w:cstheme="minorHAnsi"/>
          <w:color w:val="1D2129"/>
          <w:shd w:val="clear" w:color="auto" w:fill="FFFFFF"/>
          <w:lang w:val="fr-FR"/>
        </w:rPr>
        <w:t>, mais qu'Allah vous avertit (se souvient) de Lui-même, car le but final est à Allah.</w:t>
      </w:r>
      <w:r>
        <w:rPr>
          <w:rFonts w:cstheme="minorHAnsi"/>
          <w:color w:val="1D2129"/>
          <w:shd w:val="clear" w:color="auto" w:fill="FFFFFF"/>
          <w:lang w:val="fr-FR"/>
        </w:rPr>
        <w:t xml:space="preserve"> » </w:t>
      </w:r>
      <w:r w:rsidRPr="00451F30">
        <w:rPr>
          <w:rFonts w:cstheme="minorHAnsi"/>
          <w:color w:val="1D2129"/>
          <w:shd w:val="clear" w:color="auto" w:fill="FFFFFF"/>
          <w:lang w:val="fr-FR"/>
        </w:rPr>
        <w:t>et l'autre déclaration d'Allah [swt]</w:t>
      </w:r>
      <w:r>
        <w:rPr>
          <w:rFonts w:cstheme="minorHAnsi"/>
          <w:color w:val="1D2129"/>
          <w:shd w:val="clear" w:color="auto" w:fill="FFFFFF"/>
          <w:lang w:val="fr-FR"/>
        </w:rPr>
        <w:t xml:space="preserve"> </w:t>
      </w:r>
      <w:r w:rsidRPr="00451F30">
        <w:rPr>
          <w:rFonts w:cstheme="minorHAnsi"/>
          <w:color w:val="1D2129"/>
          <w:shd w:val="clear" w:color="auto" w:fill="FFFFFF"/>
          <w:lang w:val="fr-FR"/>
        </w:rPr>
        <w:t>:</w:t>
      </w:r>
    </w:p>
    <w:p w14:paraId="38F3AB40" w14:textId="77777777" w:rsidR="00B71D4F" w:rsidRDefault="00B71D4F" w:rsidP="00B71D4F">
      <w:pPr>
        <w:spacing w:after="0" w:line="240" w:lineRule="auto"/>
        <w:jc w:val="both"/>
        <w:rPr>
          <w:rFonts w:cstheme="minorHAnsi"/>
          <w:color w:val="1D2129"/>
          <w:shd w:val="clear" w:color="auto" w:fill="FFFFFF"/>
          <w:lang w:val="fr-FR"/>
        </w:rPr>
      </w:pPr>
    </w:p>
    <w:p w14:paraId="76FD85D2"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w:t>
      </w:r>
      <w:r w:rsidRPr="00543FE0">
        <w:rPr>
          <w:rFonts w:cstheme="minorHAnsi"/>
          <w:i/>
          <w:color w:val="1D2129"/>
          <w:shd w:val="clear" w:color="auto" w:fill="FFFFFF"/>
          <w:lang w:val="fr-FR"/>
        </w:rPr>
        <w:t xml:space="preserve">Celui qui ne croit pas en Allah après avoir cru, </w:t>
      </w:r>
      <w:r w:rsidRPr="007265F7">
        <w:rPr>
          <w:rFonts w:cstheme="minorHAnsi"/>
          <w:b/>
          <w:i/>
          <w:color w:val="1D2129"/>
          <w:shd w:val="clear" w:color="auto" w:fill="FFFFFF"/>
          <w:lang w:val="fr-FR"/>
        </w:rPr>
        <w:t>pas celui qui est contraint</w:t>
      </w:r>
      <w:r w:rsidRPr="00543FE0">
        <w:rPr>
          <w:rFonts w:cstheme="minorHAnsi"/>
          <w:i/>
          <w:color w:val="1D2129"/>
          <w:shd w:val="clear" w:color="auto" w:fill="FFFFFF"/>
          <w:lang w:val="fr-FR"/>
        </w:rPr>
        <w:t xml:space="preserve"> alors que son </w:t>
      </w:r>
      <w:r>
        <w:rPr>
          <w:rFonts w:cstheme="minorHAnsi"/>
          <w:i/>
          <w:color w:val="1D2129"/>
          <w:shd w:val="clear" w:color="auto" w:fill="FFFFFF"/>
          <w:lang w:val="fr-FR"/>
        </w:rPr>
        <w:t xml:space="preserve">cœur </w:t>
      </w:r>
      <w:r w:rsidRPr="00543FE0">
        <w:rPr>
          <w:rFonts w:cstheme="minorHAnsi"/>
          <w:i/>
          <w:color w:val="1D2129"/>
          <w:shd w:val="clear" w:color="auto" w:fill="FFFFFF"/>
          <w:lang w:val="fr-FR"/>
        </w:rPr>
        <w:t xml:space="preserve">est en repos à cause de la foi, mais celui qui ouvre la poitrine à la mécréance - sur ceux-ci est la colère d'Allah, et ils avoir un châtiment douloureux. </w:t>
      </w:r>
      <w:r w:rsidRPr="00451F30">
        <w:rPr>
          <w:rFonts w:cstheme="minorHAnsi"/>
          <w:color w:val="1D2129"/>
          <w:shd w:val="clear" w:color="auto" w:fill="FFFFFF"/>
          <w:lang w:val="fr-FR"/>
        </w:rPr>
        <w:t>"</w:t>
      </w:r>
    </w:p>
    <w:p w14:paraId="7703C5BE" w14:textId="77777777" w:rsidR="00B71D4F" w:rsidRPr="00451F30" w:rsidRDefault="00B71D4F" w:rsidP="00B71D4F">
      <w:pPr>
        <w:spacing w:after="0" w:line="240" w:lineRule="auto"/>
        <w:jc w:val="both"/>
        <w:rPr>
          <w:rFonts w:cstheme="minorHAnsi"/>
          <w:color w:val="1D2129"/>
          <w:shd w:val="clear" w:color="auto" w:fill="FFFFFF"/>
          <w:lang w:val="fr-FR"/>
        </w:rPr>
      </w:pPr>
    </w:p>
    <w:p w14:paraId="66C5FEFC" w14:textId="77777777" w:rsidR="00B71D4F" w:rsidRPr="00543FE0" w:rsidRDefault="00644A90" w:rsidP="00B71D4F">
      <w:pPr>
        <w:spacing w:after="0" w:line="240" w:lineRule="auto"/>
        <w:jc w:val="both"/>
        <w:rPr>
          <w:rFonts w:cstheme="minorHAnsi"/>
          <w:i/>
          <w:color w:val="1D2129"/>
          <w:shd w:val="clear" w:color="auto" w:fill="FFFFFF"/>
          <w:lang w:val="fr-FR"/>
        </w:rPr>
      </w:pPr>
      <w:r w:rsidRPr="00543FE0">
        <w:rPr>
          <w:rFonts w:cstheme="minorHAnsi"/>
          <w:i/>
          <w:color w:val="1D2129"/>
          <w:shd w:val="clear" w:color="auto" w:fill="FFFFFF"/>
          <w:lang w:val="fr-FR"/>
        </w:rPr>
        <w:t>La définition de Taqiyyah est de s'opposer à la vie, à la propriété ou à l'honneur de quelqu'un, et cela peut être de deux types. Premièrement, l'hostilité peut être fondée sur la religion de la croyance, comme un kaafir et un musulman. Deuxièmement, il peut être basé sur les choses du monde, comme la propriété, le lieu, les femmes et d'autres biens. Ainsi, Taqqiyah est aussi de deux sortes ...</w:t>
      </w:r>
    </w:p>
    <w:p w14:paraId="54D3F837"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Shah Abdul Aziz Dehlavi, Tauhfa Ithna Ashariyya, p. 337</w:t>
      </w:r>
    </w:p>
    <w:p w14:paraId="62E63AAF" w14:textId="77777777" w:rsidR="00B71D4F" w:rsidRDefault="00B71D4F" w:rsidP="00B71D4F">
      <w:pPr>
        <w:spacing w:after="0" w:line="240" w:lineRule="auto"/>
        <w:jc w:val="both"/>
        <w:rPr>
          <w:rFonts w:cstheme="minorHAnsi"/>
          <w:color w:val="1D2129"/>
          <w:shd w:val="clear" w:color="auto" w:fill="FFFFFF"/>
          <w:lang w:val="fr-FR"/>
        </w:rPr>
      </w:pPr>
    </w:p>
    <w:p w14:paraId="35662A36" w14:textId="77777777" w:rsidR="00B71D4F" w:rsidRPr="00543FE0" w:rsidRDefault="00644A90" w:rsidP="00B71D4F">
      <w:pPr>
        <w:spacing w:after="0" w:line="240" w:lineRule="auto"/>
        <w:jc w:val="both"/>
        <w:rPr>
          <w:rFonts w:cstheme="minorHAnsi"/>
          <w:i/>
          <w:color w:val="1D2129"/>
          <w:shd w:val="clear" w:color="auto" w:fill="FFFFFF"/>
          <w:lang w:val="fr-FR"/>
        </w:rPr>
      </w:pPr>
      <w:r>
        <w:rPr>
          <w:rFonts w:cstheme="minorHAnsi"/>
          <w:i/>
          <w:color w:val="1D2129"/>
          <w:shd w:val="clear" w:color="auto" w:fill="FFFFFF"/>
          <w:lang w:val="fr-FR"/>
        </w:rPr>
        <w:t>« </w:t>
      </w:r>
      <w:r w:rsidRPr="007265F7">
        <w:rPr>
          <w:rFonts w:cstheme="minorHAnsi"/>
          <w:color w:val="1D2129"/>
          <w:shd w:val="clear" w:color="auto" w:fill="FFFFFF"/>
          <w:lang w:val="fr-FR"/>
        </w:rPr>
        <w:t>Taqiyyah est autorisé dans des moments de peur, et Tabbara a dit que nos compagnons disent qu'en cas de besoin, Taqiyyah est autorisé</w:t>
      </w:r>
      <w:r>
        <w:rPr>
          <w:rFonts w:cstheme="minorHAnsi"/>
          <w:i/>
          <w:color w:val="1D2129"/>
          <w:shd w:val="clear" w:color="auto" w:fill="FFFFFF"/>
          <w:lang w:val="fr-FR"/>
        </w:rPr>
        <w:t xml:space="preserve"> </w:t>
      </w:r>
      <w:r w:rsidRPr="00543FE0">
        <w:rPr>
          <w:rFonts w:cstheme="minorHAnsi"/>
          <w:i/>
          <w:color w:val="1D2129"/>
          <w:shd w:val="clear" w:color="auto" w:fill="FFFFFF"/>
          <w:lang w:val="fr-FR"/>
        </w:rPr>
        <w:t>; plutôt, dans certains cas, pour créer un environnement d'unité, il peut également être utilisé. Et toutes les narrations qui sont présentes en parlent</w:t>
      </w:r>
      <w:r>
        <w:rPr>
          <w:rFonts w:cstheme="minorHAnsi"/>
          <w:i/>
          <w:color w:val="1D2129"/>
          <w:shd w:val="clear" w:color="auto" w:fill="FFFFFF"/>
          <w:lang w:val="fr-FR"/>
        </w:rPr>
        <w:t> »</w:t>
      </w:r>
      <w:r w:rsidRPr="00543FE0">
        <w:rPr>
          <w:rFonts w:cstheme="minorHAnsi"/>
          <w:i/>
          <w:color w:val="1D2129"/>
          <w:shd w:val="clear" w:color="auto" w:fill="FFFFFF"/>
          <w:lang w:val="fr-FR"/>
        </w:rPr>
        <w:t>.</w:t>
      </w:r>
    </w:p>
    <w:p w14:paraId="2B6E1CE8" w14:textId="77777777" w:rsidR="00B71D4F" w:rsidRPr="00451F30"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Ahmed Fehmi Mesri, Hashia al-Mihal wa An-Nahal (volume 1, page 195), publié au Caire</w:t>
      </w:r>
    </w:p>
    <w:p w14:paraId="3A57A81A" w14:textId="77777777" w:rsidR="00B71D4F" w:rsidRDefault="00B71D4F" w:rsidP="00B71D4F">
      <w:pPr>
        <w:spacing w:after="0" w:line="240" w:lineRule="auto"/>
        <w:jc w:val="both"/>
        <w:rPr>
          <w:rFonts w:cstheme="minorHAnsi"/>
          <w:color w:val="1D2129"/>
          <w:shd w:val="clear" w:color="auto" w:fill="FFFFFF"/>
          <w:lang w:val="fr-FR"/>
        </w:rPr>
      </w:pPr>
    </w:p>
    <w:p w14:paraId="4FD8D3A6" w14:textId="13FF0EA3" w:rsidR="00B71D4F" w:rsidRPr="00543FE0" w:rsidRDefault="00644A90" w:rsidP="00B71D4F">
      <w:pPr>
        <w:spacing w:after="0" w:line="240" w:lineRule="auto"/>
        <w:jc w:val="both"/>
        <w:rPr>
          <w:rFonts w:cstheme="minorHAnsi"/>
          <w:i/>
          <w:color w:val="1D2129"/>
          <w:shd w:val="clear" w:color="auto" w:fill="FFFFFF"/>
          <w:lang w:val="fr-FR"/>
        </w:rPr>
      </w:pPr>
      <w:r>
        <w:rPr>
          <w:rFonts w:cstheme="minorHAnsi"/>
          <w:i/>
          <w:color w:val="1D2129"/>
          <w:shd w:val="clear" w:color="auto" w:fill="FFFFFF"/>
          <w:lang w:val="fr-FR"/>
        </w:rPr>
        <w:t>« </w:t>
      </w:r>
      <w:r w:rsidRPr="00543FE0">
        <w:rPr>
          <w:rFonts w:cstheme="minorHAnsi"/>
          <w:i/>
          <w:color w:val="1D2129"/>
          <w:shd w:val="clear" w:color="auto" w:fill="FFFFFF"/>
          <w:lang w:val="fr-FR"/>
        </w:rPr>
        <w:t xml:space="preserve">De même, Kufr est le pire acte. Mais quand on est obligé de le commettre par une menace de meurtre, </w:t>
      </w:r>
      <w:r w:rsidRPr="007265F7">
        <w:rPr>
          <w:rFonts w:cstheme="minorHAnsi"/>
          <w:b/>
          <w:i/>
          <w:color w:val="1D2129"/>
          <w:shd w:val="clear" w:color="auto" w:fill="FFFFFF"/>
          <w:lang w:val="fr-FR"/>
        </w:rPr>
        <w:t>alors il est permis d'adopter Taqiyyah et de réciter le Kalima de kufr</w:t>
      </w:r>
      <w:r w:rsidR="00553FF2">
        <w:rPr>
          <w:rFonts w:cstheme="minorHAnsi"/>
          <w:b/>
          <w:i/>
          <w:color w:val="1D2129"/>
          <w:shd w:val="clear" w:color="auto" w:fill="FFFFFF"/>
          <w:lang w:val="fr-FR"/>
        </w:rPr>
        <w:t xml:space="preserve"> </w:t>
      </w:r>
      <w:r w:rsidRPr="007265F7">
        <w:rPr>
          <w:rFonts w:cstheme="minorHAnsi"/>
          <w:b/>
          <w:i/>
          <w:color w:val="1D2129"/>
          <w:shd w:val="clear" w:color="auto" w:fill="FFFFFF"/>
          <w:lang w:val="fr-FR"/>
        </w:rPr>
        <w:t>; et une telle personne ne devrait pas être considérée comme un</w:t>
      </w:r>
      <w:r w:rsidRPr="00543FE0">
        <w:rPr>
          <w:rFonts w:cstheme="minorHAnsi"/>
          <w:i/>
          <w:color w:val="1D2129"/>
          <w:shd w:val="clear" w:color="auto" w:fill="FFFFFF"/>
          <w:lang w:val="fr-FR"/>
        </w:rPr>
        <w:t xml:space="preserve"> </w:t>
      </w:r>
      <w:r>
        <w:rPr>
          <w:rFonts w:cstheme="minorHAnsi"/>
          <w:i/>
          <w:color w:val="1D2129"/>
          <w:shd w:val="clear" w:color="auto" w:fill="FFFFFF"/>
          <w:lang w:val="fr-FR"/>
        </w:rPr>
        <w:t>mécréant</w:t>
      </w:r>
      <w:r w:rsidRPr="00543FE0">
        <w:rPr>
          <w:rFonts w:cstheme="minorHAnsi"/>
          <w:i/>
          <w:color w:val="1D2129"/>
          <w:shd w:val="clear" w:color="auto" w:fill="FFFFFF"/>
          <w:lang w:val="fr-FR"/>
        </w:rPr>
        <w:t>.</w:t>
      </w:r>
      <w:r w:rsidRPr="00451F30">
        <w:rPr>
          <w:rFonts w:cstheme="minorHAnsi"/>
          <w:color w:val="1D2129"/>
          <w:shd w:val="clear" w:color="auto" w:fill="FFFFFF"/>
          <w:lang w:val="fr-FR"/>
        </w:rPr>
        <w:t xml:space="preserve"> </w:t>
      </w:r>
      <w:r w:rsidRPr="00543FE0">
        <w:rPr>
          <w:rFonts w:cstheme="minorHAnsi"/>
          <w:i/>
          <w:color w:val="1D2129"/>
          <w:shd w:val="clear" w:color="auto" w:fill="FFFFFF"/>
          <w:lang w:val="fr-FR"/>
        </w:rPr>
        <w:t xml:space="preserve">En vérité, la Shari'a a jugé que </w:t>
      </w:r>
      <w:r w:rsidRPr="007265F7">
        <w:rPr>
          <w:rFonts w:cstheme="minorHAnsi"/>
          <w:b/>
          <w:i/>
          <w:color w:val="1D2129"/>
          <w:shd w:val="clear" w:color="auto" w:fill="FFFFFF"/>
          <w:lang w:val="fr-FR"/>
        </w:rPr>
        <w:t>c'était un acte favorable de réciter Kalima de Kufr sous Taqqiyah</w:t>
      </w:r>
      <w:r>
        <w:rPr>
          <w:rFonts w:cstheme="minorHAnsi"/>
          <w:i/>
          <w:color w:val="1D2129"/>
          <w:shd w:val="clear" w:color="auto" w:fill="FFFFFF"/>
          <w:lang w:val="fr-FR"/>
        </w:rPr>
        <w:t> ».</w:t>
      </w:r>
    </w:p>
    <w:p w14:paraId="4C3C57DA" w14:textId="2341E1FE" w:rsidR="00B71D4F" w:rsidRDefault="00644A90" w:rsidP="00B71D4F">
      <w:pPr>
        <w:spacing w:after="0" w:line="240" w:lineRule="auto"/>
        <w:jc w:val="both"/>
        <w:rPr>
          <w:rFonts w:cstheme="minorHAnsi"/>
          <w:color w:val="1D2129"/>
          <w:shd w:val="clear" w:color="auto" w:fill="FFFFFF"/>
          <w:lang w:val="fr-FR"/>
        </w:rPr>
      </w:pPr>
      <w:r w:rsidRPr="00451F30">
        <w:rPr>
          <w:rFonts w:cstheme="minorHAnsi"/>
          <w:color w:val="1D2129"/>
          <w:shd w:val="clear" w:color="auto" w:fill="FFFFFF"/>
          <w:lang w:val="fr-FR"/>
        </w:rPr>
        <w:t>Abu Shakoor Saalmi, al-Tamheed et Bayan al-Tauwheed (chapitre 1, pp. 18-19), publié à Delhi</w:t>
      </w:r>
      <w:r>
        <w:rPr>
          <w:rFonts w:cstheme="minorHAnsi"/>
          <w:color w:val="1D2129"/>
          <w:shd w:val="clear" w:color="auto" w:fill="FFFFFF"/>
          <w:lang w:val="fr-FR"/>
        </w:rPr>
        <w:t>.</w:t>
      </w:r>
    </w:p>
    <w:p w14:paraId="31879522" w14:textId="1A461934" w:rsidR="00C0484E" w:rsidRDefault="00C0484E" w:rsidP="00B71D4F">
      <w:pPr>
        <w:spacing w:after="0" w:line="240" w:lineRule="auto"/>
        <w:jc w:val="both"/>
        <w:rPr>
          <w:rFonts w:cstheme="minorHAnsi"/>
          <w:color w:val="1D2129"/>
          <w:shd w:val="clear" w:color="auto" w:fill="FFFFFF"/>
          <w:lang w:val="fr-FR"/>
        </w:rPr>
      </w:pPr>
    </w:p>
    <w:p w14:paraId="0E41ACFF" w14:textId="08966298" w:rsidR="00B93344" w:rsidRDefault="00B93344" w:rsidP="00B71D4F">
      <w:pPr>
        <w:spacing w:after="0" w:line="240" w:lineRule="auto"/>
        <w:jc w:val="both"/>
        <w:rPr>
          <w:rFonts w:cstheme="minorHAnsi"/>
          <w:color w:val="1D2129"/>
          <w:shd w:val="clear" w:color="auto" w:fill="FFFFFF"/>
          <w:lang w:val="fr-FR"/>
        </w:rPr>
      </w:pPr>
    </w:p>
    <w:p w14:paraId="0C511E4A" w14:textId="77777777" w:rsidR="00B93344" w:rsidRDefault="00B93344" w:rsidP="00B71D4F">
      <w:pPr>
        <w:spacing w:after="0" w:line="240" w:lineRule="auto"/>
        <w:jc w:val="both"/>
        <w:rPr>
          <w:rFonts w:cstheme="minorHAnsi"/>
          <w:color w:val="1D2129"/>
          <w:shd w:val="clear" w:color="auto" w:fill="FFFFFF"/>
          <w:lang w:val="fr-FR"/>
        </w:rPr>
      </w:pPr>
    </w:p>
    <w:p w14:paraId="4B398273" w14:textId="77777777" w:rsidR="00C0484E" w:rsidRPr="00C0484E" w:rsidRDefault="00C0484E" w:rsidP="00C0484E">
      <w:pPr>
        <w:pStyle w:val="Titre2"/>
        <w:rPr>
          <w:shd w:val="clear" w:color="auto" w:fill="FFFFFF"/>
          <w:lang w:val="fr-FR"/>
        </w:rPr>
      </w:pPr>
      <w:bookmarkStart w:id="167" w:name="_Toc68429431"/>
      <w:r w:rsidRPr="00C0484E">
        <w:rPr>
          <w:shd w:val="clear" w:color="auto" w:fill="FFFFFF"/>
          <w:lang w:val="fr-FR"/>
        </w:rPr>
        <w:t>Le Fiqh des relations entre Musulmans et non-Musulmans</w:t>
      </w:r>
      <w:bookmarkEnd w:id="167"/>
    </w:p>
    <w:p w14:paraId="784E61E5" w14:textId="77777777" w:rsidR="00C0484E" w:rsidRPr="00C0484E" w:rsidRDefault="00C0484E" w:rsidP="00C0484E">
      <w:pPr>
        <w:spacing w:after="0" w:line="240" w:lineRule="auto"/>
        <w:jc w:val="both"/>
        <w:rPr>
          <w:rFonts w:cstheme="minorHAnsi"/>
          <w:color w:val="1D2129"/>
          <w:shd w:val="clear" w:color="auto" w:fill="FFFFFF"/>
          <w:lang w:val="fr-FR"/>
        </w:rPr>
      </w:pPr>
    </w:p>
    <w:p w14:paraId="720E9283"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Il y a de nombreux versets du Qur’an qui interdisent d’avoir une relation étroite et intime avec des non-Musulmans, par exemple :</w:t>
      </w:r>
    </w:p>
    <w:p w14:paraId="3417A367" w14:textId="77777777" w:rsidR="00C0484E" w:rsidRPr="00C0484E" w:rsidRDefault="00C0484E" w:rsidP="00C0484E">
      <w:pPr>
        <w:spacing w:after="0" w:line="240" w:lineRule="auto"/>
        <w:jc w:val="both"/>
        <w:rPr>
          <w:rFonts w:cstheme="minorHAnsi"/>
          <w:color w:val="1D2129"/>
          <w:shd w:val="clear" w:color="auto" w:fill="FFFFFF"/>
          <w:lang w:val="fr-FR"/>
        </w:rPr>
      </w:pPr>
    </w:p>
    <w:p w14:paraId="09E46AFB"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 xml:space="preserve">1) </w:t>
      </w:r>
      <w:r w:rsidRPr="00C0484E">
        <w:rPr>
          <w:rFonts w:cstheme="minorHAnsi"/>
          <w:i/>
          <w:color w:val="1D2129"/>
          <w:shd w:val="clear" w:color="auto" w:fill="FFFFFF"/>
          <w:lang w:val="fr-FR"/>
        </w:rPr>
        <w:t>Allah le Très-Haut dit dans le Qur’an : « Que les croyants ne prennent pas, à la place des fidèles, les négateurs pour alliés ! Quiconque le fera aura rompu toute alliance avec Allah, à moins d’y être contraint par un péril à redouter. »</w:t>
      </w:r>
      <w:r w:rsidRPr="00C0484E">
        <w:rPr>
          <w:rFonts w:cstheme="minorHAnsi"/>
          <w:color w:val="1D2129"/>
          <w:shd w:val="clear" w:color="auto" w:fill="FFFFFF"/>
          <w:lang w:val="fr-FR"/>
        </w:rPr>
        <w:t xml:space="preserve"> [Qur’an, 3/28]</w:t>
      </w:r>
    </w:p>
    <w:p w14:paraId="1AE8DA61" w14:textId="77777777" w:rsidR="00C0484E" w:rsidRPr="00C0484E" w:rsidRDefault="00C0484E" w:rsidP="00C0484E">
      <w:pPr>
        <w:spacing w:after="0" w:line="240" w:lineRule="auto"/>
        <w:jc w:val="both"/>
        <w:rPr>
          <w:rFonts w:cstheme="minorHAnsi"/>
          <w:color w:val="1D2129"/>
          <w:shd w:val="clear" w:color="auto" w:fill="FFFFFF"/>
          <w:lang w:val="fr-FR"/>
        </w:rPr>
      </w:pPr>
    </w:p>
    <w:p w14:paraId="720E81BE" w14:textId="70BB37B0"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 xml:space="preserve">L’Imam Abou Bakr al-Jassas (qu’Allah lui fasse miséricorde) stipule dans l’explication de ce verset : « </w:t>
      </w:r>
      <w:r w:rsidRPr="00FA2DE3">
        <w:rPr>
          <w:rFonts w:cstheme="minorHAnsi"/>
          <w:i/>
          <w:color w:val="1D2129"/>
          <w:shd w:val="clear" w:color="auto" w:fill="FFFFFF"/>
          <w:lang w:val="fr-FR"/>
        </w:rPr>
        <w:t>La déclaration d’Allah [à moins d’y être contraint par un péril à redouter] signifie, que si vous craignez qu’ils s’en prennent à votre vie ou aux membres de votre corps, alors vous pouvez vous préserver d’eux</w:t>
      </w:r>
      <w:r w:rsidR="00FA2DE3">
        <w:rPr>
          <w:rFonts w:cstheme="minorHAnsi"/>
          <w:i/>
          <w:color w:val="1D2129"/>
          <w:shd w:val="clear" w:color="auto" w:fill="FFFFFF"/>
          <w:lang w:val="fr-FR"/>
        </w:rPr>
        <w:t>,</w:t>
      </w:r>
      <w:r w:rsidRPr="00FA2DE3">
        <w:rPr>
          <w:rFonts w:cstheme="minorHAnsi"/>
          <w:i/>
          <w:color w:val="1D2129"/>
          <w:shd w:val="clear" w:color="auto" w:fill="FFFFFF"/>
          <w:lang w:val="fr-FR"/>
        </w:rPr>
        <w:t xml:space="preserve"> en exprimant l’amitié avec les mécréants</w:t>
      </w:r>
      <w:r w:rsidR="00FA2DE3">
        <w:rPr>
          <w:rFonts w:cstheme="minorHAnsi"/>
          <w:i/>
          <w:color w:val="1D2129"/>
          <w:shd w:val="clear" w:color="auto" w:fill="FFFFFF"/>
          <w:lang w:val="fr-FR"/>
        </w:rPr>
        <w:t>,</w:t>
      </w:r>
      <w:r w:rsidRPr="00FA2DE3">
        <w:rPr>
          <w:rFonts w:cstheme="minorHAnsi"/>
          <w:i/>
          <w:color w:val="1D2129"/>
          <w:shd w:val="clear" w:color="auto" w:fill="FFFFFF"/>
          <w:lang w:val="fr-FR"/>
        </w:rPr>
        <w:t xml:space="preserve"> sans que cela ne vienne du fond de votre cœur … C’est l’opinion de la majorité des savants</w:t>
      </w:r>
      <w:r w:rsidRPr="00C0484E">
        <w:rPr>
          <w:rFonts w:cstheme="minorHAnsi"/>
          <w:color w:val="1D2129"/>
          <w:shd w:val="clear" w:color="auto" w:fill="FFFFFF"/>
          <w:lang w:val="fr-FR"/>
        </w:rPr>
        <w:t>. » [Ahkam al-Qour’an, 2/289]</w:t>
      </w:r>
    </w:p>
    <w:p w14:paraId="3194534E" w14:textId="77777777" w:rsidR="00C0484E" w:rsidRPr="00C0484E" w:rsidRDefault="00C0484E" w:rsidP="00C0484E">
      <w:pPr>
        <w:spacing w:after="0" w:line="240" w:lineRule="auto"/>
        <w:jc w:val="both"/>
        <w:rPr>
          <w:rFonts w:cstheme="minorHAnsi"/>
          <w:color w:val="1D2129"/>
          <w:shd w:val="clear" w:color="auto" w:fill="FFFFFF"/>
          <w:lang w:val="fr-FR"/>
        </w:rPr>
      </w:pPr>
    </w:p>
    <w:p w14:paraId="224CA5CA"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 xml:space="preserve">2) Allah le Très-Haut dit : « </w:t>
      </w:r>
      <w:r w:rsidRPr="00FA2DE3">
        <w:rPr>
          <w:rFonts w:cstheme="minorHAnsi"/>
          <w:i/>
          <w:color w:val="1D2129"/>
          <w:shd w:val="clear" w:color="auto" w:fill="FFFFFF"/>
          <w:lang w:val="fr-FR"/>
        </w:rPr>
        <w:t>Ô vous qui croyez ! Ne prenez point Mes ennemis et les vôtres pour alliés ! »</w:t>
      </w:r>
      <w:r w:rsidRPr="00C0484E">
        <w:rPr>
          <w:rFonts w:cstheme="minorHAnsi"/>
          <w:color w:val="1D2129"/>
          <w:shd w:val="clear" w:color="auto" w:fill="FFFFFF"/>
          <w:lang w:val="fr-FR"/>
        </w:rPr>
        <w:t xml:space="preserve"> [Qur’an, 60/1]</w:t>
      </w:r>
    </w:p>
    <w:p w14:paraId="7180F0AD" w14:textId="77777777" w:rsidR="00C0484E" w:rsidRPr="00C0484E" w:rsidRDefault="00C0484E" w:rsidP="00C0484E">
      <w:pPr>
        <w:spacing w:after="0" w:line="240" w:lineRule="auto"/>
        <w:jc w:val="both"/>
        <w:rPr>
          <w:rFonts w:cstheme="minorHAnsi"/>
          <w:color w:val="1D2129"/>
          <w:shd w:val="clear" w:color="auto" w:fill="FFFFFF"/>
          <w:lang w:val="fr-FR"/>
        </w:rPr>
      </w:pPr>
    </w:p>
    <w:p w14:paraId="7A9E02D2"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L’Imam Abou Bakr al-Jassas (qu’Allah lui fasse miséricorde) affirme que ce verset a été révélé au regard du Compagnon Hatib Ibn Abî Balta’a (qu’Allâh soit satisfait de lui) qui avait écrit aux non-croyants de Quraysh en leur donnant des lignes directrices (concernant leur sécurité et d’autres questions du même acabit). S’il avait agi ainsi, c’est qu’il craignait pour sa richesse et les enfants qu’il avait laissés derrière lui à la Mecque …. [Ahkam al-Qour’an, 5/325]</w:t>
      </w:r>
    </w:p>
    <w:p w14:paraId="1ADF3ABC" w14:textId="77777777" w:rsidR="00C0484E" w:rsidRPr="00C0484E" w:rsidRDefault="00C0484E" w:rsidP="00C0484E">
      <w:pPr>
        <w:spacing w:after="0" w:line="240" w:lineRule="auto"/>
        <w:jc w:val="both"/>
        <w:rPr>
          <w:rFonts w:cstheme="minorHAnsi"/>
          <w:color w:val="1D2129"/>
          <w:shd w:val="clear" w:color="auto" w:fill="FFFFFF"/>
          <w:lang w:val="fr-FR"/>
        </w:rPr>
      </w:pPr>
    </w:p>
    <w:p w14:paraId="00DD0F4C"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 xml:space="preserve">3) Et : « </w:t>
      </w:r>
      <w:r w:rsidRPr="00FA2DE3">
        <w:rPr>
          <w:rFonts w:cstheme="minorHAnsi"/>
          <w:i/>
          <w:color w:val="1D2129"/>
          <w:shd w:val="clear" w:color="auto" w:fill="FFFFFF"/>
          <w:lang w:val="fr-FR"/>
        </w:rPr>
        <w:t>Ô vous qui croyez ! Ne prenez pas de confidents en dehors de votre communauté, qui feraient tout pour vous corrompre</w:t>
      </w:r>
      <w:r w:rsidRPr="00C0484E">
        <w:rPr>
          <w:rFonts w:cstheme="minorHAnsi"/>
          <w:color w:val="1D2129"/>
          <w:shd w:val="clear" w:color="auto" w:fill="FFFFFF"/>
          <w:lang w:val="fr-FR"/>
        </w:rPr>
        <w:t xml:space="preserve"> » [Qur’an, 3/118]</w:t>
      </w:r>
    </w:p>
    <w:p w14:paraId="3BA097A6" w14:textId="77777777" w:rsidR="00C0484E" w:rsidRPr="00C0484E" w:rsidRDefault="00C0484E" w:rsidP="00C0484E">
      <w:pPr>
        <w:spacing w:after="0" w:line="240" w:lineRule="auto"/>
        <w:jc w:val="both"/>
        <w:rPr>
          <w:rFonts w:cstheme="minorHAnsi"/>
          <w:color w:val="1D2129"/>
          <w:shd w:val="clear" w:color="auto" w:fill="FFFFFF"/>
          <w:lang w:val="fr-FR"/>
        </w:rPr>
      </w:pPr>
    </w:p>
    <w:p w14:paraId="1AE68843"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 xml:space="preserve">4) Et : « </w:t>
      </w:r>
      <w:r w:rsidRPr="00FA2DE3">
        <w:rPr>
          <w:rFonts w:cstheme="minorHAnsi"/>
          <w:i/>
          <w:color w:val="1D2129"/>
          <w:shd w:val="clear" w:color="auto" w:fill="FFFFFF"/>
          <w:lang w:val="fr-FR"/>
        </w:rPr>
        <w:t>Ô vous qui croyez ! Ne prenez pas les juifs et les chrétiens pour alliés. Ils sont alliés les uns des autres. Quiconque parmi vous les prend pour alliés sera des leurs</w:t>
      </w:r>
      <w:r w:rsidRPr="00C0484E">
        <w:rPr>
          <w:rFonts w:cstheme="minorHAnsi"/>
          <w:color w:val="1D2129"/>
          <w:shd w:val="clear" w:color="auto" w:fill="FFFFFF"/>
          <w:lang w:val="fr-FR"/>
        </w:rPr>
        <w:t xml:space="preserve"> » [Qur’an, 5/51]</w:t>
      </w:r>
    </w:p>
    <w:p w14:paraId="19061FD3" w14:textId="77777777" w:rsidR="00C0484E" w:rsidRPr="00C0484E" w:rsidRDefault="00C0484E" w:rsidP="00C0484E">
      <w:pPr>
        <w:spacing w:after="0" w:line="240" w:lineRule="auto"/>
        <w:jc w:val="both"/>
        <w:rPr>
          <w:rFonts w:cstheme="minorHAnsi"/>
          <w:color w:val="1D2129"/>
          <w:shd w:val="clear" w:color="auto" w:fill="FFFFFF"/>
          <w:lang w:val="fr-FR"/>
        </w:rPr>
      </w:pPr>
    </w:p>
    <w:p w14:paraId="1AFF9EF2"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 xml:space="preserve">L’imam et exégète Ibn Kathir (qu’Allâh lui fasse miséricorde) déclare dans le commentaire de ce verset : « </w:t>
      </w:r>
      <w:r w:rsidRPr="00FA2DE3">
        <w:rPr>
          <w:rFonts w:cstheme="minorHAnsi"/>
          <w:i/>
          <w:color w:val="1D2129"/>
          <w:shd w:val="clear" w:color="auto" w:fill="FFFFFF"/>
          <w:lang w:val="fr-FR"/>
        </w:rPr>
        <w:t>Allah le Très-Haut interdit (dans ce verset) à Ses serviteurs croyants de se lier d’amitié et d’être intime avec les Juifs et les Chrétiens – ceux qui sont ennemis de l’Islam et de son peuple …</w:t>
      </w:r>
      <w:r w:rsidRPr="00C0484E">
        <w:rPr>
          <w:rFonts w:cstheme="minorHAnsi"/>
          <w:color w:val="1D2129"/>
          <w:shd w:val="clear" w:color="auto" w:fill="FFFFFF"/>
          <w:lang w:val="fr-FR"/>
        </w:rPr>
        <w:t xml:space="preserve"> » [Tafsir Ibn Kathir, 2/94]</w:t>
      </w:r>
    </w:p>
    <w:p w14:paraId="5B8173B8" w14:textId="77777777" w:rsidR="00C0484E" w:rsidRPr="00C0484E" w:rsidRDefault="00C0484E" w:rsidP="00C0484E">
      <w:pPr>
        <w:spacing w:after="0" w:line="240" w:lineRule="auto"/>
        <w:jc w:val="both"/>
        <w:rPr>
          <w:rFonts w:cstheme="minorHAnsi"/>
          <w:color w:val="1D2129"/>
          <w:shd w:val="clear" w:color="auto" w:fill="FFFFFF"/>
          <w:lang w:val="fr-FR"/>
        </w:rPr>
      </w:pPr>
    </w:p>
    <w:p w14:paraId="10413077"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 xml:space="preserve">5) Et : « </w:t>
      </w:r>
      <w:r w:rsidRPr="00FA2DE3">
        <w:rPr>
          <w:rFonts w:cstheme="minorHAnsi"/>
          <w:i/>
          <w:color w:val="1D2129"/>
          <w:shd w:val="clear" w:color="auto" w:fill="FFFFFF"/>
          <w:lang w:val="fr-FR"/>
        </w:rPr>
        <w:t>Tu ne verras jamais ceux qui ont foi en Allâh et au Jugement dernier sympathiser avec ceux qui s’insurgent contre Allâh et Son Envoyé, fussent-ils leurs pères, leurs fils, leurs frères ou de leur tribu</w:t>
      </w:r>
      <w:r w:rsidRPr="00C0484E">
        <w:rPr>
          <w:rFonts w:cstheme="minorHAnsi"/>
          <w:color w:val="1D2129"/>
          <w:shd w:val="clear" w:color="auto" w:fill="FFFFFF"/>
          <w:lang w:val="fr-FR"/>
        </w:rPr>
        <w:t xml:space="preserve"> » [Qour’an, 58/22]</w:t>
      </w:r>
    </w:p>
    <w:p w14:paraId="2FECF7CF" w14:textId="51947651" w:rsidR="00C0484E" w:rsidRDefault="00C0484E" w:rsidP="00C0484E">
      <w:pPr>
        <w:spacing w:after="0" w:line="240" w:lineRule="auto"/>
        <w:jc w:val="both"/>
        <w:rPr>
          <w:rFonts w:cstheme="minorHAnsi"/>
          <w:color w:val="1D2129"/>
          <w:shd w:val="clear" w:color="auto" w:fill="FFFFFF"/>
          <w:lang w:val="fr-FR"/>
        </w:rPr>
      </w:pPr>
    </w:p>
    <w:p w14:paraId="478BF198" w14:textId="706B77DE" w:rsidR="00FA2DE3" w:rsidRDefault="00FA2DE3" w:rsidP="00C0484E">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6) </w:t>
      </w:r>
      <w:r w:rsidRPr="00FA2DE3">
        <w:rPr>
          <w:rFonts w:cstheme="minorHAnsi"/>
          <w:color w:val="1D2129"/>
          <w:shd w:val="clear" w:color="auto" w:fill="FFFFFF"/>
          <w:lang w:val="fr-FR"/>
        </w:rPr>
        <w:t xml:space="preserve">« </w:t>
      </w:r>
      <w:r w:rsidRPr="00FA2DE3">
        <w:rPr>
          <w:rFonts w:cstheme="minorHAnsi"/>
          <w:i/>
          <w:color w:val="1D2129"/>
          <w:shd w:val="clear" w:color="auto" w:fill="FFFFFF"/>
          <w:lang w:val="fr-FR"/>
        </w:rPr>
        <w:t>Est-il permis de manger avec un adorateur du feu ou tout autre non-croyant ? Il a été rapporté de l’Imam Hakim Abd al-Rahman al-Katib que si un Musulman est confronté à cela</w:t>
      </w:r>
      <w:r w:rsidR="00D56536">
        <w:rPr>
          <w:rFonts w:cstheme="minorHAnsi"/>
          <w:i/>
          <w:color w:val="1D2129"/>
          <w:shd w:val="clear" w:color="auto" w:fill="FFFFFF"/>
          <w:lang w:val="fr-FR"/>
        </w:rPr>
        <w:t>,</w:t>
      </w:r>
      <w:r w:rsidRPr="00FA2DE3">
        <w:rPr>
          <w:rFonts w:cstheme="minorHAnsi"/>
          <w:i/>
          <w:color w:val="1D2129"/>
          <w:shd w:val="clear" w:color="auto" w:fill="FFFFFF"/>
          <w:lang w:val="fr-FR"/>
        </w:rPr>
        <w:t xml:space="preserve"> une ou deux fois, alors il n’y a rien de mal à cela</w:t>
      </w:r>
      <w:r>
        <w:rPr>
          <w:rFonts w:cstheme="minorHAnsi"/>
          <w:i/>
          <w:color w:val="1D2129"/>
          <w:shd w:val="clear" w:color="auto" w:fill="FFFFFF"/>
          <w:lang w:val="fr-FR"/>
        </w:rPr>
        <w:t>. P</w:t>
      </w:r>
      <w:r w:rsidRPr="00FA2DE3">
        <w:rPr>
          <w:rFonts w:cstheme="minorHAnsi"/>
          <w:i/>
          <w:color w:val="1D2129"/>
          <w:shd w:val="clear" w:color="auto" w:fill="FFFFFF"/>
          <w:lang w:val="fr-FR"/>
        </w:rPr>
        <w:t>ar contre</w:t>
      </w:r>
      <w:r>
        <w:rPr>
          <w:rFonts w:cstheme="minorHAnsi"/>
          <w:i/>
          <w:color w:val="1D2129"/>
          <w:shd w:val="clear" w:color="auto" w:fill="FFFFFF"/>
          <w:lang w:val="fr-FR"/>
        </w:rPr>
        <w:t>,</w:t>
      </w:r>
      <w:r w:rsidRPr="00FA2DE3">
        <w:rPr>
          <w:rFonts w:cstheme="minorHAnsi"/>
          <w:i/>
          <w:color w:val="1D2129"/>
          <w:shd w:val="clear" w:color="auto" w:fill="FFFFFF"/>
          <w:lang w:val="fr-FR"/>
        </w:rPr>
        <w:t xml:space="preserve"> il est détestable d’en faire une habitude</w:t>
      </w:r>
      <w:r w:rsidRPr="00FA2DE3">
        <w:rPr>
          <w:rFonts w:cstheme="minorHAnsi"/>
          <w:color w:val="1D2129"/>
          <w:shd w:val="clear" w:color="auto" w:fill="FFFFFF"/>
          <w:lang w:val="fr-FR"/>
        </w:rPr>
        <w:t xml:space="preserve"> »</w:t>
      </w:r>
      <w:r w:rsidR="00D56536">
        <w:rPr>
          <w:rStyle w:val="Appelnotedebasdep"/>
          <w:rFonts w:cstheme="minorHAnsi"/>
          <w:color w:val="1D2129"/>
          <w:shd w:val="clear" w:color="auto" w:fill="FFFFFF"/>
          <w:lang w:val="fr-FR"/>
        </w:rPr>
        <w:footnoteReference w:id="460"/>
      </w:r>
      <w:r>
        <w:rPr>
          <w:rFonts w:cstheme="minorHAnsi"/>
          <w:color w:val="1D2129"/>
          <w:shd w:val="clear" w:color="auto" w:fill="FFFFFF"/>
          <w:lang w:val="fr-FR"/>
        </w:rPr>
        <w:t>.</w:t>
      </w:r>
    </w:p>
    <w:p w14:paraId="0D382CAF" w14:textId="77777777" w:rsidR="00FA2DE3" w:rsidRPr="00C0484E" w:rsidRDefault="00FA2DE3" w:rsidP="00C0484E">
      <w:pPr>
        <w:spacing w:after="0" w:line="240" w:lineRule="auto"/>
        <w:jc w:val="both"/>
        <w:rPr>
          <w:rFonts w:cstheme="minorHAnsi"/>
          <w:color w:val="1D2129"/>
          <w:shd w:val="clear" w:color="auto" w:fill="FFFFFF"/>
          <w:lang w:val="fr-FR"/>
        </w:rPr>
      </w:pPr>
    </w:p>
    <w:p w14:paraId="30EB8AFB"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Les quelques versets Coraniques cités ci-dessus indiquent qu’il est illégal d’avoir une amitié profonde et d’être intime (muwalat) avec des non-Musulmans, même proches. Cependant, de nombreux autres textes du Qur’an et de la Sunna, les agissements et la pratique du Messager de Allah, le comportement de ses Compagnons à l’égard des non-Musulmans, indiquent que l’on doit traiter les non-Musulmans avec sympathie, générosité, compassion et sollicitude.</w:t>
      </w:r>
    </w:p>
    <w:p w14:paraId="573F7D4C" w14:textId="77777777" w:rsidR="00C0484E" w:rsidRPr="00C0484E" w:rsidRDefault="00C0484E" w:rsidP="00C0484E">
      <w:pPr>
        <w:spacing w:after="0" w:line="240" w:lineRule="auto"/>
        <w:jc w:val="both"/>
        <w:rPr>
          <w:rFonts w:cstheme="minorHAnsi"/>
          <w:color w:val="1D2129"/>
          <w:shd w:val="clear" w:color="auto" w:fill="FFFFFF"/>
          <w:lang w:val="fr-FR"/>
        </w:rPr>
      </w:pPr>
    </w:p>
    <w:p w14:paraId="39B6BCB4"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 xml:space="preserve">1) Allah le Très-Haut dit : « </w:t>
      </w:r>
      <w:r w:rsidRPr="00FA2DE3">
        <w:rPr>
          <w:rFonts w:cstheme="minorHAnsi"/>
          <w:i/>
          <w:color w:val="1D2129"/>
          <w:shd w:val="clear" w:color="auto" w:fill="FFFFFF"/>
          <w:lang w:val="fr-FR"/>
        </w:rPr>
        <w:t>Allah ne vous défend pas d’être bons et équitables envers ceux qui ne vous attaquent pas à cause de votre religion et qui ne vous expulsent pas de vos foyers. Allah aime ceux qui sont équitables</w:t>
      </w:r>
      <w:r w:rsidRPr="00C0484E">
        <w:rPr>
          <w:rFonts w:cstheme="minorHAnsi"/>
          <w:color w:val="1D2129"/>
          <w:shd w:val="clear" w:color="auto" w:fill="FFFFFF"/>
          <w:lang w:val="fr-FR"/>
        </w:rPr>
        <w:t xml:space="preserve"> » [Qur’an, 60/8]</w:t>
      </w:r>
    </w:p>
    <w:p w14:paraId="3272150A" w14:textId="77777777" w:rsidR="00C0484E" w:rsidRPr="00C0484E" w:rsidRDefault="00C0484E" w:rsidP="00C0484E">
      <w:pPr>
        <w:spacing w:after="0" w:line="240" w:lineRule="auto"/>
        <w:jc w:val="both"/>
        <w:rPr>
          <w:rFonts w:cstheme="minorHAnsi"/>
          <w:color w:val="1D2129"/>
          <w:shd w:val="clear" w:color="auto" w:fill="FFFFFF"/>
          <w:lang w:val="fr-FR"/>
        </w:rPr>
      </w:pPr>
    </w:p>
    <w:p w14:paraId="5D9DFDB1" w14:textId="59545A8A"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 xml:space="preserve">2) Et : « </w:t>
      </w:r>
      <w:r w:rsidRPr="00FA2DE3">
        <w:rPr>
          <w:rFonts w:cstheme="minorHAnsi"/>
          <w:i/>
          <w:color w:val="1D2129"/>
          <w:shd w:val="clear" w:color="auto" w:fill="FFFFFF"/>
          <w:lang w:val="fr-FR"/>
        </w:rPr>
        <w:t>Ô vous qui croyez ! Soyez fermes dans l’accomplissement de vos devoirs envers Allah, et impartiaux quand vous êtes appelés à témoigner ! Que l’aversion que vous ressentez pour certaines personnes ne vous incite pas à commettre des injustices ! Soyez équitables, vous n’en serez que plus proches de la piété ! Craignez Allah</w:t>
      </w:r>
      <w:r w:rsidR="00FA2DE3">
        <w:rPr>
          <w:rFonts w:cstheme="minorHAnsi"/>
          <w:i/>
          <w:color w:val="1D2129"/>
          <w:shd w:val="clear" w:color="auto" w:fill="FFFFFF"/>
          <w:lang w:val="fr-FR"/>
        </w:rPr>
        <w:t xml:space="preserve"> </w:t>
      </w:r>
      <w:r w:rsidRPr="00FA2DE3">
        <w:rPr>
          <w:rFonts w:cstheme="minorHAnsi"/>
          <w:i/>
          <w:color w:val="1D2129"/>
          <w:shd w:val="clear" w:color="auto" w:fill="FFFFFF"/>
          <w:lang w:val="fr-FR"/>
        </w:rPr>
        <w:t>! Allah est si bien Informé de ce que vous faites</w:t>
      </w:r>
      <w:r w:rsidRPr="00C0484E">
        <w:rPr>
          <w:rFonts w:cstheme="minorHAnsi"/>
          <w:color w:val="1D2129"/>
          <w:shd w:val="clear" w:color="auto" w:fill="FFFFFF"/>
          <w:lang w:val="fr-FR"/>
        </w:rPr>
        <w:t xml:space="preserve"> » [Qur’an, 5/8]</w:t>
      </w:r>
    </w:p>
    <w:p w14:paraId="111A6012" w14:textId="77777777" w:rsidR="00C0484E" w:rsidRPr="00C0484E" w:rsidRDefault="00C0484E" w:rsidP="00C0484E">
      <w:pPr>
        <w:spacing w:after="0" w:line="240" w:lineRule="auto"/>
        <w:jc w:val="both"/>
        <w:rPr>
          <w:rFonts w:cstheme="minorHAnsi"/>
          <w:color w:val="1D2129"/>
          <w:shd w:val="clear" w:color="auto" w:fill="FFFFFF"/>
          <w:lang w:val="fr-FR"/>
        </w:rPr>
      </w:pPr>
    </w:p>
    <w:p w14:paraId="3BE4542D"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Dans ces deux versets, Allah le Très-Haut nous commande de traiter les non-Musulmans de manière juste et honorable. L’aversion ressentie pour leurs croyances ne doit pas inciter un Musulman à les traiter injustement.</w:t>
      </w:r>
    </w:p>
    <w:p w14:paraId="417E20AF" w14:textId="77777777" w:rsidR="00C0484E" w:rsidRPr="00C0484E" w:rsidRDefault="00C0484E" w:rsidP="00C0484E">
      <w:pPr>
        <w:spacing w:after="0" w:line="240" w:lineRule="auto"/>
        <w:jc w:val="both"/>
        <w:rPr>
          <w:rFonts w:cstheme="minorHAnsi"/>
          <w:color w:val="1D2129"/>
          <w:shd w:val="clear" w:color="auto" w:fill="FFFFFF"/>
          <w:lang w:val="fr-FR"/>
        </w:rPr>
      </w:pPr>
    </w:p>
    <w:p w14:paraId="1EB8A75A"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Le Messager bien-aimé d’Allah, qui a été envoyé comme une miséricorde pour toute l’humanité, a fait preuve de bonté, de compassion, de générosité et de politesse envers les non-Musulmans, il est difficile de trouver des exemples semblables dans l’histoire.</w:t>
      </w:r>
    </w:p>
    <w:p w14:paraId="2CF8F001" w14:textId="77777777" w:rsidR="00C0484E" w:rsidRPr="00C0484E" w:rsidRDefault="00C0484E" w:rsidP="00C0484E">
      <w:pPr>
        <w:spacing w:after="0" w:line="240" w:lineRule="auto"/>
        <w:jc w:val="both"/>
        <w:rPr>
          <w:rFonts w:cstheme="minorHAnsi"/>
          <w:color w:val="1D2129"/>
          <w:shd w:val="clear" w:color="auto" w:fill="FFFFFF"/>
          <w:lang w:val="fr-FR"/>
        </w:rPr>
      </w:pPr>
    </w:p>
    <w:p w14:paraId="651C14B4" w14:textId="77777777"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Alors que Makka al-Mukarrama était sous l’emprise de la famine, il sortit personnellement pour aider ses ennemis qui lui avaient fait quitter sa ville natale. Lors de la conquête de La Mecque, tous ses ennemis devinrent sous son pouvoir et son contrôle, et pourtant il les libéra tous, leur accorda l’amnistie mais également le pardon pour ce qu’ils firent dans le passé. Lorsque des prisonniers de guerre non-Musulmans furent présentés devant lui, il les traita avec autant de gentillesse et de tendresse que celle que l’on pourrait accorder à ses propres enfants. Ses ennemis lui avaient infligé toutes sortes de blessures et de douleur, mais il ne leva jamais la main pour se venger, ni ne leur souhaita du mal, au contraire il priait pour qu’ils soient guidés. Une délégation de la tribu des Banu Thaqifa (qui n’avaient pas encore accepté l’Islam) vint lui rendre visite. Ils eurent l’honneur de rester dans la Mosquée du Prophète, un endroit considéré par les Musulmans comme le plus sacré des lieux. [Voir : Ma’arif al-Qour’an, 2/51]</w:t>
      </w:r>
    </w:p>
    <w:p w14:paraId="3EC61EB2" w14:textId="4E04D26B" w:rsidR="00FA2DE3" w:rsidRDefault="00FA2DE3" w:rsidP="00C0484E">
      <w:pPr>
        <w:spacing w:after="0" w:line="240" w:lineRule="auto"/>
        <w:jc w:val="both"/>
        <w:rPr>
          <w:rFonts w:cstheme="minorHAnsi"/>
          <w:color w:val="1D2129"/>
          <w:shd w:val="clear" w:color="auto" w:fill="FFFFFF"/>
          <w:lang w:val="fr-FR"/>
        </w:rPr>
      </w:pPr>
    </w:p>
    <w:p w14:paraId="2A093182" w14:textId="698E13F1" w:rsidR="00FA2DE3" w:rsidRDefault="00FA2DE3" w:rsidP="00FA2DE3">
      <w:pPr>
        <w:spacing w:after="0" w:line="240" w:lineRule="auto"/>
        <w:rPr>
          <w:rFonts w:cstheme="minorHAnsi"/>
          <w:color w:val="1D2129"/>
          <w:shd w:val="clear" w:color="auto" w:fill="FFFFFF"/>
          <w:lang w:val="fr-FR"/>
        </w:rPr>
      </w:pPr>
      <w:r>
        <w:rPr>
          <w:rFonts w:cstheme="minorHAnsi"/>
          <w:color w:val="1D2129"/>
          <w:shd w:val="clear" w:color="auto" w:fill="FFFFFF"/>
          <w:lang w:val="fr-FR"/>
        </w:rPr>
        <w:t xml:space="preserve">Source : </w:t>
      </w:r>
      <w:r w:rsidRPr="00FA2DE3">
        <w:rPr>
          <w:rFonts w:cstheme="minorHAnsi"/>
          <w:color w:val="1D2129"/>
          <w:shd w:val="clear" w:color="auto" w:fill="FFFFFF"/>
          <w:lang w:val="fr-FR"/>
        </w:rPr>
        <w:t xml:space="preserve">Safiya As-Salafi, 16 février 2018, </w:t>
      </w:r>
      <w:hyperlink r:id="rId98" w:history="1">
        <w:r w:rsidRPr="00683C4E">
          <w:rPr>
            <w:rStyle w:val="Lienhypertexte"/>
            <w:rFonts w:cstheme="minorHAnsi"/>
            <w:shd w:val="clear" w:color="auto" w:fill="FFFFFF"/>
            <w:lang w:val="fr-FR"/>
          </w:rPr>
          <w:t>https://www.facebook.com/safiyyah87/posts/1715443655186178</w:t>
        </w:r>
      </w:hyperlink>
      <w:r>
        <w:rPr>
          <w:rFonts w:cstheme="minorHAnsi"/>
          <w:color w:val="1D2129"/>
          <w:shd w:val="clear" w:color="auto" w:fill="FFFFFF"/>
          <w:lang w:val="fr-FR"/>
        </w:rPr>
        <w:t xml:space="preserve"> </w:t>
      </w:r>
    </w:p>
    <w:p w14:paraId="186F7EC7" w14:textId="77777777" w:rsidR="00FA2DE3" w:rsidRPr="00C0484E" w:rsidRDefault="00FA2DE3" w:rsidP="00C0484E">
      <w:pPr>
        <w:spacing w:after="0" w:line="240" w:lineRule="auto"/>
        <w:jc w:val="both"/>
        <w:rPr>
          <w:rFonts w:cstheme="minorHAnsi"/>
          <w:color w:val="1D2129"/>
          <w:shd w:val="clear" w:color="auto" w:fill="FFFFFF"/>
          <w:lang w:val="fr-FR"/>
        </w:rPr>
      </w:pPr>
    </w:p>
    <w:p w14:paraId="6C66FBD4" w14:textId="34358AEB"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Article / Vidéo :</w:t>
      </w:r>
    </w:p>
    <w:p w14:paraId="45D7D234" w14:textId="10964299" w:rsidR="00C0484E" w:rsidRPr="00C0484E" w:rsidRDefault="00C0484E" w:rsidP="00C0484E">
      <w:pPr>
        <w:spacing w:after="0" w:line="240" w:lineRule="auto"/>
        <w:jc w:val="both"/>
        <w:rPr>
          <w:rFonts w:cstheme="minorHAnsi"/>
          <w:color w:val="1D2129"/>
          <w:shd w:val="clear" w:color="auto" w:fill="FFFFFF"/>
          <w:lang w:val="fr-FR"/>
        </w:rPr>
      </w:pPr>
      <w:r w:rsidRPr="00C0484E">
        <w:rPr>
          <w:rFonts w:cstheme="minorHAnsi"/>
          <w:color w:val="1D2129"/>
          <w:shd w:val="clear" w:color="auto" w:fill="FFFFFF"/>
          <w:lang w:val="fr-FR"/>
        </w:rPr>
        <w:t xml:space="preserve">[1] </w:t>
      </w:r>
      <w:r w:rsidRPr="00FA2DE3">
        <w:rPr>
          <w:rFonts w:cstheme="minorHAnsi"/>
          <w:i/>
          <w:color w:val="1D2129"/>
          <w:shd w:val="clear" w:color="auto" w:fill="FFFFFF"/>
          <w:lang w:val="fr-FR"/>
        </w:rPr>
        <w:t>Les bases de la relation entre musulman et les non musulmans</w:t>
      </w:r>
      <w:r w:rsidRPr="00C0484E">
        <w:rPr>
          <w:rFonts w:cstheme="minorHAnsi"/>
          <w:color w:val="1D2129"/>
          <w:shd w:val="clear" w:color="auto" w:fill="FFFFFF"/>
          <w:lang w:val="fr-FR"/>
        </w:rPr>
        <w:t xml:space="preserve">, Imam Abdallah (France), </w:t>
      </w:r>
      <w:hyperlink r:id="rId99" w:history="1">
        <w:r w:rsidR="00FA2DE3" w:rsidRPr="00683C4E">
          <w:rPr>
            <w:rStyle w:val="Lienhypertexte"/>
            <w:rFonts w:cstheme="minorHAnsi"/>
            <w:shd w:val="clear" w:color="auto" w:fill="FFFFFF"/>
            <w:lang w:val="fr-FR"/>
          </w:rPr>
          <w:t>http://www.imamabdallah.com/article-la-relation-du-musulman-avec-les-non-musulmans-56445107.html</w:t>
        </w:r>
      </w:hyperlink>
      <w:r w:rsidR="00FA2DE3">
        <w:rPr>
          <w:rFonts w:cstheme="minorHAnsi"/>
          <w:color w:val="1D2129"/>
          <w:shd w:val="clear" w:color="auto" w:fill="FFFFFF"/>
          <w:lang w:val="fr-FR"/>
        </w:rPr>
        <w:t xml:space="preserve"> </w:t>
      </w:r>
    </w:p>
    <w:p w14:paraId="3D56E5E2" w14:textId="124427B8" w:rsidR="00C0484E" w:rsidRDefault="00C0484E" w:rsidP="00B93344">
      <w:pPr>
        <w:spacing w:after="0" w:line="240" w:lineRule="auto"/>
        <w:rPr>
          <w:rFonts w:cstheme="minorHAnsi"/>
          <w:color w:val="1D2129"/>
          <w:shd w:val="clear" w:color="auto" w:fill="FFFFFF"/>
          <w:lang w:val="fr-FR"/>
        </w:rPr>
      </w:pPr>
      <w:r w:rsidRPr="00C0484E">
        <w:rPr>
          <w:rFonts w:cstheme="minorHAnsi"/>
          <w:color w:val="1D2129"/>
          <w:shd w:val="clear" w:color="auto" w:fill="FFFFFF"/>
          <w:lang w:val="fr-FR"/>
        </w:rPr>
        <w:t xml:space="preserve">[2] </w:t>
      </w:r>
      <w:r w:rsidRPr="00FA2DE3">
        <w:rPr>
          <w:rFonts w:cstheme="minorHAnsi"/>
          <w:i/>
          <w:color w:val="1D2129"/>
          <w:shd w:val="clear" w:color="auto" w:fill="FFFFFF"/>
          <w:lang w:val="fr-FR"/>
        </w:rPr>
        <w:t>Les bases de la relation entre musulmans et non-musulmans</w:t>
      </w:r>
      <w:r w:rsidRPr="00C0484E">
        <w:rPr>
          <w:rFonts w:cstheme="minorHAnsi"/>
          <w:color w:val="1D2129"/>
          <w:shd w:val="clear" w:color="auto" w:fill="FFFFFF"/>
          <w:lang w:val="fr-FR"/>
        </w:rPr>
        <w:t xml:space="preserve">, vidéo de l’imam Abdallah Dliouah, 1 juillet 2017, </w:t>
      </w:r>
      <w:hyperlink r:id="rId100" w:history="1">
        <w:r w:rsidR="00FA2DE3" w:rsidRPr="00683C4E">
          <w:rPr>
            <w:rStyle w:val="Lienhypertexte"/>
            <w:rFonts w:cstheme="minorHAnsi"/>
            <w:shd w:val="clear" w:color="auto" w:fill="FFFFFF"/>
            <w:lang w:val="fr-FR"/>
          </w:rPr>
          <w:t>https://www.havredesavoir.fr/les-bases-de-la-relation-entre-musulman-et-non-musulmans/</w:t>
        </w:r>
      </w:hyperlink>
      <w:r w:rsidR="00FA2DE3">
        <w:rPr>
          <w:rFonts w:cstheme="minorHAnsi"/>
          <w:color w:val="1D2129"/>
          <w:shd w:val="clear" w:color="auto" w:fill="FFFFFF"/>
          <w:lang w:val="fr-FR"/>
        </w:rPr>
        <w:t xml:space="preserve"> </w:t>
      </w:r>
    </w:p>
    <w:p w14:paraId="42032A26" w14:textId="77777777" w:rsidR="00B71D4F" w:rsidRDefault="00B71D4F" w:rsidP="00B71D4F">
      <w:pPr>
        <w:spacing w:after="0" w:line="240" w:lineRule="auto"/>
        <w:jc w:val="both"/>
        <w:rPr>
          <w:rFonts w:cstheme="minorHAnsi"/>
          <w:color w:val="1D2129"/>
          <w:shd w:val="clear" w:color="auto" w:fill="FFFFFF"/>
          <w:lang w:val="fr-FR"/>
        </w:rPr>
      </w:pPr>
    </w:p>
    <w:p w14:paraId="0E74D97C" w14:textId="77777777" w:rsidR="00676F0D" w:rsidRDefault="00676F0D" w:rsidP="00676F0D">
      <w:pPr>
        <w:pStyle w:val="Titre1"/>
      </w:pPr>
      <w:bookmarkStart w:id="168" w:name="_Toc68429432"/>
      <w:r>
        <w:t>Conclusion</w:t>
      </w:r>
      <w:bookmarkEnd w:id="168"/>
    </w:p>
    <w:p w14:paraId="33C8302E" w14:textId="77777777" w:rsidR="00676F0D" w:rsidRDefault="00676F0D" w:rsidP="00B71D4F">
      <w:pPr>
        <w:spacing w:after="0" w:line="240" w:lineRule="auto"/>
        <w:jc w:val="both"/>
        <w:rPr>
          <w:rFonts w:cstheme="minorHAnsi"/>
          <w:color w:val="1D2129"/>
          <w:shd w:val="clear" w:color="auto" w:fill="FFFFFF"/>
          <w:lang w:val="fr-FR"/>
        </w:rPr>
      </w:pPr>
    </w:p>
    <w:p w14:paraId="21ED2F27" w14:textId="04DB6C55" w:rsidR="00CE2B9E" w:rsidRDefault="00CE2B9E"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Par ce livre, j’ai essayé d’alerter que la pratique de la taqiya est bien plus </w:t>
      </w:r>
      <w:r w:rsidR="00B93344">
        <w:rPr>
          <w:rFonts w:cstheme="minorHAnsi"/>
          <w:color w:val="1D2129"/>
          <w:shd w:val="clear" w:color="auto" w:fill="FFFFFF"/>
          <w:lang w:val="fr-FR"/>
        </w:rPr>
        <w:t>courante</w:t>
      </w:r>
      <w:r>
        <w:rPr>
          <w:rFonts w:cstheme="minorHAnsi"/>
          <w:color w:val="1D2129"/>
          <w:shd w:val="clear" w:color="auto" w:fill="FFFFFF"/>
          <w:lang w:val="fr-FR"/>
        </w:rPr>
        <w:t xml:space="preserve">, </w:t>
      </w:r>
      <w:r w:rsidR="00B93344">
        <w:rPr>
          <w:rFonts w:cstheme="minorHAnsi"/>
          <w:color w:val="1D2129"/>
          <w:shd w:val="clear" w:color="auto" w:fill="FFFFFF"/>
          <w:lang w:val="fr-FR"/>
        </w:rPr>
        <w:t>que l’on</w:t>
      </w:r>
      <w:r>
        <w:rPr>
          <w:rFonts w:cstheme="minorHAnsi"/>
          <w:color w:val="1D2129"/>
          <w:shd w:val="clear" w:color="auto" w:fill="FFFFFF"/>
          <w:lang w:val="fr-FR"/>
        </w:rPr>
        <w:t xml:space="preserve"> pourrait le croire</w:t>
      </w:r>
      <w:r w:rsidR="00B93344">
        <w:rPr>
          <w:rFonts w:cstheme="minorHAnsi"/>
          <w:color w:val="1D2129"/>
          <w:shd w:val="clear" w:color="auto" w:fill="FFFFFF"/>
          <w:lang w:val="fr-FR"/>
        </w:rPr>
        <w:t>, et pas uniquement dans un but défensif</w:t>
      </w:r>
      <w:r>
        <w:rPr>
          <w:rFonts w:cstheme="minorHAnsi"/>
          <w:color w:val="1D2129"/>
          <w:shd w:val="clear" w:color="auto" w:fill="FFFFFF"/>
          <w:lang w:val="fr-FR"/>
        </w:rPr>
        <w:t>. Elle est couramment utilisée par les islamistes, frères musulmans … avec tous les non-musulmans. Quand on sait que l’UOIF (proche des frères musulmans) a réussi son OPA sur l’islam de France</w:t>
      </w:r>
      <w:r w:rsidR="00FF5743">
        <w:rPr>
          <w:rStyle w:val="Appelnotedebasdep"/>
          <w:rFonts w:cstheme="minorHAnsi"/>
          <w:color w:val="1D2129"/>
          <w:shd w:val="clear" w:color="auto" w:fill="FFFFFF"/>
          <w:lang w:val="fr-FR"/>
        </w:rPr>
        <w:footnoteReference w:id="461"/>
      </w:r>
      <w:r>
        <w:rPr>
          <w:rFonts w:cstheme="minorHAnsi"/>
          <w:color w:val="1D2129"/>
          <w:shd w:val="clear" w:color="auto" w:fill="FFFFFF"/>
          <w:lang w:val="fr-FR"/>
        </w:rPr>
        <w:t xml:space="preserve">, c’est d’autant plus inquiétant. </w:t>
      </w:r>
    </w:p>
    <w:p w14:paraId="2336A7DD" w14:textId="711ED974" w:rsidR="00CE2B9E" w:rsidRDefault="00CE2B9E"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Nos hommes politiques </w:t>
      </w:r>
      <w:r w:rsidR="003575AB">
        <w:rPr>
          <w:rFonts w:cstheme="minorHAnsi"/>
          <w:color w:val="1D2129"/>
          <w:shd w:val="clear" w:color="auto" w:fill="FFFFFF"/>
          <w:lang w:val="fr-FR"/>
        </w:rPr>
        <w:t>–</w:t>
      </w:r>
      <w:r>
        <w:rPr>
          <w:rFonts w:cstheme="minorHAnsi"/>
          <w:color w:val="1D2129"/>
          <w:shd w:val="clear" w:color="auto" w:fill="FFFFFF"/>
          <w:lang w:val="fr-FR"/>
        </w:rPr>
        <w:t xml:space="preserve"> comme Messieurs Juppé, Macron … </w:t>
      </w:r>
      <w:r w:rsidR="003575AB">
        <w:rPr>
          <w:rFonts w:cstheme="minorHAnsi"/>
          <w:color w:val="1D2129"/>
          <w:shd w:val="clear" w:color="auto" w:fill="FFFFFF"/>
          <w:lang w:val="fr-FR"/>
        </w:rPr>
        <w:t>–</w:t>
      </w:r>
      <w:r>
        <w:rPr>
          <w:rFonts w:cstheme="minorHAnsi"/>
          <w:color w:val="1D2129"/>
          <w:shd w:val="clear" w:color="auto" w:fill="FFFFFF"/>
          <w:lang w:val="fr-FR"/>
        </w:rPr>
        <w:t xml:space="preserve"> ont-ils conscience que leurs interlocuteurs</w:t>
      </w:r>
      <w:r w:rsidR="00FF5743">
        <w:rPr>
          <w:rFonts w:cstheme="minorHAnsi"/>
          <w:color w:val="1D2129"/>
          <w:shd w:val="clear" w:color="auto" w:fill="FFFFFF"/>
          <w:lang w:val="fr-FR"/>
        </w:rPr>
        <w:t xml:space="preserve"> reconnus</w:t>
      </w:r>
      <w:r>
        <w:rPr>
          <w:rFonts w:cstheme="minorHAnsi"/>
          <w:color w:val="1D2129"/>
          <w:shd w:val="clear" w:color="auto" w:fill="FFFFFF"/>
          <w:lang w:val="fr-FR"/>
        </w:rPr>
        <w:t xml:space="preserve"> habituels </w:t>
      </w:r>
      <w:r w:rsidR="003575AB">
        <w:rPr>
          <w:rFonts w:cstheme="minorHAnsi"/>
          <w:color w:val="1D2129"/>
          <w:shd w:val="clear" w:color="auto" w:fill="FFFFFF"/>
          <w:lang w:val="fr-FR"/>
        </w:rPr>
        <w:t>–</w:t>
      </w:r>
      <w:r>
        <w:rPr>
          <w:rFonts w:cstheme="minorHAnsi"/>
          <w:color w:val="1D2129"/>
          <w:shd w:val="clear" w:color="auto" w:fill="FFFFFF"/>
          <w:lang w:val="fr-FR"/>
        </w:rPr>
        <w:t xml:space="preserve"> Dalil Boubakeur, Tareq Oubrou</w:t>
      </w:r>
      <w:r w:rsidR="00553FF2">
        <w:rPr>
          <w:rFonts w:cstheme="minorHAnsi"/>
          <w:color w:val="1D2129"/>
          <w:shd w:val="clear" w:color="auto" w:fill="FFFFFF"/>
          <w:lang w:val="fr-FR"/>
        </w:rPr>
        <w:t xml:space="preserve"> etc.</w:t>
      </w:r>
      <w:r>
        <w:rPr>
          <w:rFonts w:cstheme="minorHAnsi"/>
          <w:color w:val="1D2129"/>
          <w:shd w:val="clear" w:color="auto" w:fill="FFFFFF"/>
          <w:lang w:val="fr-FR"/>
        </w:rPr>
        <w:t xml:space="preserve"> …</w:t>
      </w:r>
      <w:r w:rsidR="003575AB">
        <w:rPr>
          <w:rFonts w:cstheme="minorHAnsi"/>
          <w:color w:val="1D2129"/>
          <w:shd w:val="clear" w:color="auto" w:fill="FFFFFF"/>
          <w:lang w:val="fr-FR"/>
        </w:rPr>
        <w:t>–</w:t>
      </w:r>
      <w:r>
        <w:rPr>
          <w:rFonts w:cstheme="minorHAnsi"/>
          <w:color w:val="1D2129"/>
          <w:shd w:val="clear" w:color="auto" w:fill="FFFFFF"/>
          <w:lang w:val="fr-FR"/>
        </w:rPr>
        <w:t xml:space="preserve"> pratique</w:t>
      </w:r>
      <w:r w:rsidR="00553FF2">
        <w:rPr>
          <w:rFonts w:cstheme="minorHAnsi"/>
          <w:color w:val="1D2129"/>
          <w:shd w:val="clear" w:color="auto" w:fill="FFFFFF"/>
          <w:lang w:val="fr-FR"/>
        </w:rPr>
        <w:t xml:space="preserve"> régulièrement</w:t>
      </w:r>
      <w:r>
        <w:rPr>
          <w:rFonts w:cstheme="minorHAnsi"/>
          <w:color w:val="1D2129"/>
          <w:shd w:val="clear" w:color="auto" w:fill="FFFFFF"/>
          <w:lang w:val="fr-FR"/>
        </w:rPr>
        <w:t xml:space="preserve"> la taqiya (le double discours) devant eux</w:t>
      </w:r>
      <w:r w:rsidR="00553FF2">
        <w:rPr>
          <w:rFonts w:cstheme="minorHAnsi"/>
          <w:color w:val="1D2129"/>
          <w:shd w:val="clear" w:color="auto" w:fill="FFFFFF"/>
          <w:lang w:val="fr-FR"/>
        </w:rPr>
        <w:t>, tout en</w:t>
      </w:r>
      <w:r>
        <w:rPr>
          <w:rFonts w:cstheme="minorHAnsi"/>
          <w:color w:val="1D2129"/>
          <w:shd w:val="clear" w:color="auto" w:fill="FFFFFF"/>
          <w:lang w:val="fr-FR"/>
        </w:rPr>
        <w:t xml:space="preserve"> les considèr</w:t>
      </w:r>
      <w:r w:rsidR="00553FF2">
        <w:rPr>
          <w:rFonts w:cstheme="minorHAnsi"/>
          <w:color w:val="1D2129"/>
          <w:shd w:val="clear" w:color="auto" w:fill="FFFFFF"/>
          <w:lang w:val="fr-FR"/>
        </w:rPr>
        <w:t>a</w:t>
      </w:r>
      <w:r>
        <w:rPr>
          <w:rFonts w:cstheme="minorHAnsi"/>
          <w:color w:val="1D2129"/>
          <w:shd w:val="clear" w:color="auto" w:fill="FFFFFF"/>
          <w:lang w:val="fr-FR"/>
        </w:rPr>
        <w:t>nt, en leur for intérieur, comme des mécréants</w:t>
      </w:r>
      <w:r w:rsidR="00B93344">
        <w:rPr>
          <w:rFonts w:cstheme="minorHAnsi"/>
          <w:color w:val="1D2129"/>
          <w:shd w:val="clear" w:color="auto" w:fill="FFFFFF"/>
          <w:lang w:val="fr-FR"/>
        </w:rPr>
        <w:t xml:space="preserve"> .</w:t>
      </w:r>
      <w:r>
        <w:rPr>
          <w:rFonts w:cstheme="minorHAnsi"/>
          <w:color w:val="1D2129"/>
          <w:shd w:val="clear" w:color="auto" w:fill="FFFFFF"/>
          <w:lang w:val="fr-FR"/>
        </w:rPr>
        <w:t xml:space="preserve"> Et qu’entre les lois de la république et les lois de l’islam, </w:t>
      </w:r>
      <w:r w:rsidR="00FF5743">
        <w:rPr>
          <w:rFonts w:cstheme="minorHAnsi"/>
          <w:color w:val="1D2129"/>
          <w:shd w:val="clear" w:color="auto" w:fill="FFFFFF"/>
          <w:lang w:val="fr-FR"/>
        </w:rPr>
        <w:t>ces « autorités musulmanes »</w:t>
      </w:r>
      <w:r>
        <w:rPr>
          <w:rFonts w:cstheme="minorHAnsi"/>
          <w:color w:val="1D2129"/>
          <w:shd w:val="clear" w:color="auto" w:fill="FFFFFF"/>
          <w:lang w:val="fr-FR"/>
        </w:rPr>
        <w:t xml:space="preserve"> choisiront toujours ces dernières</w:t>
      </w:r>
      <w:r w:rsidR="00B93344">
        <w:rPr>
          <w:rFonts w:cstheme="minorHAnsi"/>
          <w:color w:val="1D2129"/>
          <w:shd w:val="clear" w:color="auto" w:fill="FFFFFF"/>
          <w:lang w:val="fr-FR"/>
        </w:rPr>
        <w:t> ?</w:t>
      </w:r>
    </w:p>
    <w:p w14:paraId="02D281B6" w14:textId="77777777" w:rsidR="00CE2B9E" w:rsidRDefault="00CE2B9E" w:rsidP="00B71D4F">
      <w:pPr>
        <w:spacing w:after="0" w:line="240" w:lineRule="auto"/>
        <w:jc w:val="both"/>
        <w:rPr>
          <w:rFonts w:cstheme="minorHAnsi"/>
          <w:color w:val="1D2129"/>
          <w:shd w:val="clear" w:color="auto" w:fill="FFFFFF"/>
          <w:lang w:val="fr-FR"/>
        </w:rPr>
      </w:pPr>
    </w:p>
    <w:p w14:paraId="60C6CDF9" w14:textId="77777777" w:rsidR="00676F0D" w:rsidRDefault="00676F0D"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J’avais posté ce message sur Facebook « </w:t>
      </w:r>
      <w:r w:rsidRPr="00676F0D">
        <w:rPr>
          <w:rFonts w:cstheme="minorHAnsi"/>
          <w:i/>
          <w:color w:val="1D2129"/>
          <w:shd w:val="clear" w:color="auto" w:fill="FFFFFF"/>
          <w:lang w:val="fr-FR"/>
        </w:rPr>
        <w:t>que vaut une religion si elle est défendue ou propagée, par le mensonge ?</w:t>
      </w:r>
      <w:r>
        <w:rPr>
          <w:rFonts w:cstheme="minorHAnsi"/>
          <w:color w:val="1D2129"/>
          <w:shd w:val="clear" w:color="auto" w:fill="FFFFFF"/>
          <w:lang w:val="fr-FR"/>
        </w:rPr>
        <w:t> »</w:t>
      </w:r>
      <w:r>
        <w:rPr>
          <w:rStyle w:val="Appelnotedebasdep"/>
          <w:rFonts w:cstheme="minorHAnsi"/>
          <w:color w:val="1D2129"/>
          <w:shd w:val="clear" w:color="auto" w:fill="FFFFFF"/>
          <w:lang w:val="fr-FR"/>
        </w:rPr>
        <w:footnoteReference w:id="462"/>
      </w:r>
      <w:r>
        <w:rPr>
          <w:rFonts w:cstheme="minorHAnsi"/>
          <w:color w:val="1D2129"/>
          <w:shd w:val="clear" w:color="auto" w:fill="FFFFFF"/>
          <w:lang w:val="fr-FR"/>
        </w:rPr>
        <w:t xml:space="preserve">. </w:t>
      </w:r>
      <w:r w:rsidR="00CC609D">
        <w:rPr>
          <w:rFonts w:cstheme="minorHAnsi"/>
          <w:color w:val="1D2129"/>
          <w:shd w:val="clear" w:color="auto" w:fill="FFFFFF"/>
          <w:lang w:val="fr-FR"/>
        </w:rPr>
        <w:t>Déclaration</w:t>
      </w:r>
      <w:r>
        <w:rPr>
          <w:rFonts w:cstheme="minorHAnsi"/>
          <w:color w:val="1D2129"/>
          <w:shd w:val="clear" w:color="auto" w:fill="FFFFFF"/>
          <w:lang w:val="fr-FR"/>
        </w:rPr>
        <w:t xml:space="preserve"> qui m’avait attiré</w:t>
      </w:r>
      <w:r w:rsidR="00CC609D">
        <w:rPr>
          <w:rFonts w:cstheme="minorHAnsi"/>
          <w:color w:val="1D2129"/>
          <w:shd w:val="clear" w:color="auto" w:fill="FFFFFF"/>
          <w:lang w:val="fr-FR"/>
        </w:rPr>
        <w:t>e</w:t>
      </w:r>
      <w:r>
        <w:rPr>
          <w:rFonts w:cstheme="minorHAnsi"/>
          <w:color w:val="1D2129"/>
          <w:shd w:val="clear" w:color="auto" w:fill="FFFFFF"/>
          <w:lang w:val="fr-FR"/>
        </w:rPr>
        <w:t xml:space="preserve"> une volée de bois vert de la part de musulmans</w:t>
      </w:r>
      <w:r w:rsidR="00CC609D">
        <w:rPr>
          <w:rFonts w:cstheme="minorHAnsi"/>
          <w:color w:val="1D2129"/>
          <w:shd w:val="clear" w:color="auto" w:fill="FFFFFF"/>
          <w:lang w:val="fr-FR"/>
        </w:rPr>
        <w:t>, ayant deviné que la religion visée était leur religion</w:t>
      </w:r>
      <w:r>
        <w:rPr>
          <w:rFonts w:cstheme="minorHAnsi"/>
          <w:color w:val="1D2129"/>
          <w:shd w:val="clear" w:color="auto" w:fill="FFFFFF"/>
          <w:lang w:val="fr-FR"/>
        </w:rPr>
        <w:t xml:space="preserve"> (qui m’avait</w:t>
      </w:r>
      <w:r w:rsidR="00CC609D">
        <w:rPr>
          <w:rFonts w:cstheme="minorHAnsi"/>
          <w:color w:val="1D2129"/>
          <w:shd w:val="clear" w:color="auto" w:fill="FFFFFF"/>
          <w:lang w:val="fr-FR"/>
        </w:rPr>
        <w:t xml:space="preserve"> alors</w:t>
      </w:r>
      <w:r>
        <w:rPr>
          <w:rFonts w:cstheme="minorHAnsi"/>
          <w:color w:val="1D2129"/>
          <w:shd w:val="clear" w:color="auto" w:fill="FFFFFF"/>
          <w:lang w:val="fr-FR"/>
        </w:rPr>
        <w:t xml:space="preserve"> traité d’islamophobe).</w:t>
      </w:r>
    </w:p>
    <w:p w14:paraId="45D8C5C4" w14:textId="42A48430" w:rsidR="00CC609D" w:rsidRDefault="00CE2B9E" w:rsidP="00B71D4F">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Car p</w:t>
      </w:r>
      <w:r w:rsidR="00CC609D">
        <w:rPr>
          <w:rFonts w:cstheme="minorHAnsi"/>
          <w:color w:val="1D2129"/>
          <w:shd w:val="clear" w:color="auto" w:fill="FFFFFF"/>
          <w:lang w:val="fr-FR"/>
        </w:rPr>
        <w:t>our moi, toutes les idéologies et religions ne se valent pas</w:t>
      </w:r>
      <w:r w:rsidR="00FF5743">
        <w:rPr>
          <w:rStyle w:val="Appelnotedebasdep"/>
          <w:rFonts w:cstheme="minorHAnsi"/>
          <w:color w:val="1D2129"/>
          <w:shd w:val="clear" w:color="auto" w:fill="FFFFFF"/>
          <w:lang w:val="fr-FR"/>
        </w:rPr>
        <w:footnoteReference w:id="463"/>
      </w:r>
      <w:r w:rsidR="00CC609D">
        <w:rPr>
          <w:rFonts w:cstheme="minorHAnsi"/>
          <w:color w:val="1D2129"/>
          <w:shd w:val="clear" w:color="auto" w:fill="FFFFFF"/>
          <w:lang w:val="fr-FR"/>
        </w:rPr>
        <w:t>. Et donc, je considère le relativisme idéologique</w:t>
      </w:r>
      <w:r w:rsidR="00553FF2">
        <w:rPr>
          <w:rStyle w:val="Appelnotedebasdep"/>
          <w:rFonts w:cstheme="minorHAnsi"/>
          <w:color w:val="1D2129"/>
          <w:shd w:val="clear" w:color="auto" w:fill="FFFFFF"/>
          <w:lang w:val="fr-FR"/>
        </w:rPr>
        <w:footnoteReference w:id="464"/>
      </w:r>
      <w:r w:rsidR="00CC609D">
        <w:rPr>
          <w:rFonts w:cstheme="minorHAnsi"/>
          <w:color w:val="1D2129"/>
          <w:shd w:val="clear" w:color="auto" w:fill="FFFFFF"/>
          <w:lang w:val="fr-FR"/>
        </w:rPr>
        <w:t xml:space="preserve"> au minimum naïf, au pire dangereux. Pour moi, un bon arbre se on reconnaît à ses bons fruits.</w:t>
      </w:r>
    </w:p>
    <w:p w14:paraId="2827C7CC" w14:textId="77777777" w:rsidR="00676F0D" w:rsidRDefault="00676F0D" w:rsidP="00B71D4F">
      <w:pPr>
        <w:spacing w:after="0" w:line="240" w:lineRule="auto"/>
        <w:jc w:val="both"/>
        <w:rPr>
          <w:rFonts w:cstheme="minorHAnsi"/>
          <w:color w:val="1D2129"/>
          <w:shd w:val="clear" w:color="auto" w:fill="FFFFFF"/>
          <w:lang w:val="fr-FR"/>
        </w:rPr>
      </w:pPr>
    </w:p>
    <w:p w14:paraId="19289D8D" w14:textId="7BAC039B" w:rsidR="00676F0D" w:rsidRPr="00676F0D" w:rsidRDefault="00676F0D" w:rsidP="00676F0D">
      <w:pPr>
        <w:spacing w:after="0" w:line="240" w:lineRule="auto"/>
        <w:jc w:val="both"/>
        <w:rPr>
          <w:rFonts w:cstheme="minorHAnsi"/>
          <w:color w:val="1D2129"/>
          <w:shd w:val="clear" w:color="auto" w:fill="FFFFFF"/>
          <w:lang w:val="fr-FR"/>
        </w:rPr>
      </w:pPr>
      <w:r w:rsidRPr="00676F0D">
        <w:rPr>
          <w:rFonts w:cstheme="minorHAnsi"/>
          <w:color w:val="1D2129"/>
          <w:shd w:val="clear" w:color="auto" w:fill="FFFFFF"/>
          <w:lang w:val="fr-FR"/>
        </w:rPr>
        <w:t xml:space="preserve">Nous dansons sur un volcan endormi. Ce qui a contribué au succès des fascismes est que nous ne les avons pas pris au sérieux. Comme nous </w:t>
      </w:r>
      <w:r w:rsidR="00CC609D">
        <w:rPr>
          <w:rFonts w:cstheme="minorHAnsi"/>
          <w:color w:val="1D2129"/>
          <w:shd w:val="clear" w:color="auto" w:fill="FFFFFF"/>
          <w:lang w:val="fr-FR"/>
        </w:rPr>
        <w:t>n’</w:t>
      </w:r>
      <w:r w:rsidRPr="00676F0D">
        <w:rPr>
          <w:rFonts w:cstheme="minorHAnsi"/>
          <w:color w:val="1D2129"/>
          <w:shd w:val="clear" w:color="auto" w:fill="FFFFFF"/>
          <w:lang w:val="fr-FR"/>
        </w:rPr>
        <w:t>avons</w:t>
      </w:r>
      <w:r>
        <w:rPr>
          <w:rFonts w:cstheme="minorHAnsi"/>
          <w:color w:val="1D2129"/>
          <w:shd w:val="clear" w:color="auto" w:fill="FFFFFF"/>
          <w:lang w:val="fr-FR"/>
        </w:rPr>
        <w:t xml:space="preserve"> </w:t>
      </w:r>
      <w:r w:rsidRPr="00676F0D">
        <w:rPr>
          <w:rFonts w:cstheme="minorHAnsi"/>
          <w:color w:val="1D2129"/>
          <w:shd w:val="clear" w:color="auto" w:fill="FFFFFF"/>
          <w:lang w:val="fr-FR"/>
        </w:rPr>
        <w:t xml:space="preserve">pas su déceler </w:t>
      </w:r>
      <w:r w:rsidR="00B93344">
        <w:rPr>
          <w:rFonts w:cstheme="minorHAnsi"/>
          <w:color w:val="1D2129"/>
          <w:shd w:val="clear" w:color="auto" w:fill="FFFFFF"/>
          <w:lang w:val="fr-FR"/>
        </w:rPr>
        <w:t>le</w:t>
      </w:r>
      <w:r w:rsidRPr="00676F0D">
        <w:rPr>
          <w:rFonts w:cstheme="minorHAnsi"/>
          <w:color w:val="1D2129"/>
          <w:shd w:val="clear" w:color="auto" w:fill="FFFFFF"/>
          <w:lang w:val="fr-FR"/>
        </w:rPr>
        <w:t xml:space="preserve"> double langage</w:t>
      </w:r>
      <w:r w:rsidR="00B93344">
        <w:rPr>
          <w:rFonts w:cstheme="minorHAnsi"/>
          <w:color w:val="1D2129"/>
          <w:shd w:val="clear" w:color="auto" w:fill="FFFFFF"/>
          <w:lang w:val="fr-FR"/>
        </w:rPr>
        <w:t xml:space="preserve"> des islamistes</w:t>
      </w:r>
      <w:r w:rsidRPr="00676F0D">
        <w:rPr>
          <w:rFonts w:cstheme="minorHAnsi"/>
          <w:color w:val="1D2129"/>
          <w:shd w:val="clear" w:color="auto" w:fill="FFFFFF"/>
          <w:lang w:val="fr-FR"/>
        </w:rPr>
        <w:t>. Quand nous a</w:t>
      </w:r>
      <w:r w:rsidR="00B93344">
        <w:rPr>
          <w:rFonts w:cstheme="minorHAnsi"/>
          <w:color w:val="1D2129"/>
          <w:shd w:val="clear" w:color="auto" w:fill="FFFFFF"/>
          <w:lang w:val="fr-FR"/>
        </w:rPr>
        <w:t>ur</w:t>
      </w:r>
      <w:r w:rsidRPr="00676F0D">
        <w:rPr>
          <w:rFonts w:cstheme="minorHAnsi"/>
          <w:color w:val="1D2129"/>
          <w:shd w:val="clear" w:color="auto" w:fill="FFFFFF"/>
          <w:lang w:val="fr-FR"/>
        </w:rPr>
        <w:t>ons enfin pris au sérieux</w:t>
      </w:r>
      <w:r w:rsidR="00B93344">
        <w:rPr>
          <w:rFonts w:cstheme="minorHAnsi"/>
          <w:color w:val="1D2129"/>
          <w:shd w:val="clear" w:color="auto" w:fill="FFFFFF"/>
          <w:lang w:val="fr-FR"/>
        </w:rPr>
        <w:t xml:space="preserve"> cette menace</w:t>
      </w:r>
      <w:r w:rsidRPr="00676F0D">
        <w:rPr>
          <w:rFonts w:cstheme="minorHAnsi"/>
          <w:color w:val="1D2129"/>
          <w:shd w:val="clear" w:color="auto" w:fill="FFFFFF"/>
          <w:lang w:val="fr-FR"/>
        </w:rPr>
        <w:t xml:space="preserve">, il </w:t>
      </w:r>
      <w:r w:rsidR="00B93344">
        <w:rPr>
          <w:rFonts w:cstheme="minorHAnsi"/>
          <w:color w:val="1D2129"/>
          <w:shd w:val="clear" w:color="auto" w:fill="FFFFFF"/>
          <w:lang w:val="fr-FR"/>
        </w:rPr>
        <w:t>risque</w:t>
      </w:r>
      <w:r w:rsidRPr="00676F0D">
        <w:rPr>
          <w:rFonts w:cstheme="minorHAnsi"/>
          <w:color w:val="1D2129"/>
          <w:shd w:val="clear" w:color="auto" w:fill="FFFFFF"/>
          <w:lang w:val="fr-FR"/>
        </w:rPr>
        <w:t xml:space="preserve"> malheureusement </w:t>
      </w:r>
      <w:r w:rsidR="00B93344">
        <w:rPr>
          <w:rFonts w:cstheme="minorHAnsi"/>
          <w:color w:val="1D2129"/>
          <w:shd w:val="clear" w:color="auto" w:fill="FFFFFF"/>
          <w:lang w:val="fr-FR"/>
        </w:rPr>
        <w:t xml:space="preserve">d’être </w:t>
      </w:r>
      <w:r w:rsidRPr="00676F0D">
        <w:rPr>
          <w:rFonts w:cstheme="minorHAnsi"/>
          <w:color w:val="1D2129"/>
          <w:shd w:val="clear" w:color="auto" w:fill="FFFFFF"/>
          <w:lang w:val="fr-FR"/>
        </w:rPr>
        <w:t xml:space="preserve">trop tard. </w:t>
      </w:r>
    </w:p>
    <w:p w14:paraId="4630E5CA" w14:textId="6959D6F3" w:rsidR="00676F0D" w:rsidRDefault="00676F0D" w:rsidP="00676F0D">
      <w:pPr>
        <w:spacing w:after="0" w:line="240" w:lineRule="auto"/>
        <w:jc w:val="both"/>
        <w:rPr>
          <w:rFonts w:cstheme="minorHAnsi"/>
          <w:color w:val="1D2129"/>
          <w:shd w:val="clear" w:color="auto" w:fill="FFFFFF"/>
          <w:lang w:val="fr-FR"/>
        </w:rPr>
      </w:pPr>
      <w:r w:rsidRPr="00676F0D">
        <w:rPr>
          <w:rFonts w:cstheme="minorHAnsi"/>
          <w:color w:val="1D2129"/>
          <w:shd w:val="clear" w:color="auto" w:fill="FFFFFF"/>
          <w:lang w:val="fr-FR"/>
        </w:rPr>
        <w:t>Ne renouvelons pas</w:t>
      </w:r>
      <w:r w:rsidR="00B93344">
        <w:rPr>
          <w:rFonts w:cstheme="minorHAnsi"/>
          <w:color w:val="1D2129"/>
          <w:shd w:val="clear" w:color="auto" w:fill="FFFFFF"/>
          <w:lang w:val="fr-FR"/>
        </w:rPr>
        <w:t xml:space="preserve"> alors</w:t>
      </w:r>
      <w:r w:rsidRPr="00676F0D">
        <w:rPr>
          <w:rFonts w:cstheme="minorHAnsi"/>
          <w:color w:val="1D2129"/>
          <w:shd w:val="clear" w:color="auto" w:fill="FFFFFF"/>
          <w:lang w:val="fr-FR"/>
        </w:rPr>
        <w:t xml:space="preserve"> les erreurs du passé, </w:t>
      </w:r>
      <w:r w:rsidR="00B93344">
        <w:rPr>
          <w:rFonts w:cstheme="minorHAnsi"/>
          <w:color w:val="1D2129"/>
          <w:shd w:val="clear" w:color="auto" w:fill="FFFFFF"/>
          <w:lang w:val="fr-FR"/>
        </w:rPr>
        <w:t xml:space="preserve">en </w:t>
      </w:r>
      <w:r w:rsidRPr="00676F0D">
        <w:rPr>
          <w:rFonts w:cstheme="minorHAnsi"/>
          <w:color w:val="1D2129"/>
          <w:shd w:val="clear" w:color="auto" w:fill="FFFFFF"/>
          <w:lang w:val="fr-FR"/>
        </w:rPr>
        <w:t>sach</w:t>
      </w:r>
      <w:r w:rsidR="00B93344">
        <w:rPr>
          <w:rFonts w:cstheme="minorHAnsi"/>
          <w:color w:val="1D2129"/>
          <w:shd w:val="clear" w:color="auto" w:fill="FFFFFF"/>
          <w:lang w:val="fr-FR"/>
        </w:rPr>
        <w:t>ant</w:t>
      </w:r>
      <w:r w:rsidRPr="00676F0D">
        <w:rPr>
          <w:rFonts w:cstheme="minorHAnsi"/>
          <w:color w:val="1D2129"/>
          <w:shd w:val="clear" w:color="auto" w:fill="FFFFFF"/>
          <w:lang w:val="fr-FR"/>
        </w:rPr>
        <w:t xml:space="preserve"> ne </w:t>
      </w:r>
      <w:r w:rsidR="00B93344">
        <w:rPr>
          <w:rFonts w:cstheme="minorHAnsi"/>
          <w:color w:val="1D2129"/>
          <w:shd w:val="clear" w:color="auto" w:fill="FFFFFF"/>
          <w:lang w:val="fr-FR"/>
        </w:rPr>
        <w:t>pas</w:t>
      </w:r>
      <w:r w:rsidRPr="00676F0D">
        <w:rPr>
          <w:rFonts w:cstheme="minorHAnsi"/>
          <w:color w:val="1D2129"/>
          <w:shd w:val="clear" w:color="auto" w:fill="FFFFFF"/>
          <w:lang w:val="fr-FR"/>
        </w:rPr>
        <w:t xml:space="preserve"> </w:t>
      </w:r>
      <w:r w:rsidR="00B93344">
        <w:rPr>
          <w:rFonts w:cstheme="minorHAnsi"/>
          <w:color w:val="1D2129"/>
          <w:shd w:val="clear" w:color="auto" w:fill="FFFFFF"/>
          <w:lang w:val="fr-FR"/>
        </w:rPr>
        <w:t>nous</w:t>
      </w:r>
      <w:r w:rsidRPr="00676F0D">
        <w:rPr>
          <w:rFonts w:cstheme="minorHAnsi"/>
          <w:color w:val="1D2129"/>
          <w:shd w:val="clear" w:color="auto" w:fill="FFFFFF"/>
          <w:lang w:val="fr-FR"/>
        </w:rPr>
        <w:t xml:space="preserve"> faire abuser par le double langage des "faux-humanismes", les discours lénifiants et sachons combattre et dénoncer les nouvelles menaces "fascistes" et totalitaires</w:t>
      </w:r>
      <w:r w:rsidR="00B93344">
        <w:rPr>
          <w:rFonts w:cstheme="minorHAnsi"/>
          <w:color w:val="1D2129"/>
          <w:shd w:val="clear" w:color="auto" w:fill="FFFFFF"/>
          <w:lang w:val="fr-FR"/>
        </w:rPr>
        <w:t>, en particulier islamiste</w:t>
      </w:r>
      <w:r w:rsidRPr="00676F0D">
        <w:rPr>
          <w:rFonts w:cstheme="minorHAnsi"/>
          <w:color w:val="1D2129"/>
          <w:shd w:val="clear" w:color="auto" w:fill="FFFFFF"/>
          <w:lang w:val="fr-FR"/>
        </w:rPr>
        <w:t>.</w:t>
      </w:r>
    </w:p>
    <w:p w14:paraId="0ABC783B" w14:textId="4B108FCA" w:rsidR="00B93344" w:rsidRDefault="00B93344" w:rsidP="00676F0D">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P</w:t>
      </w:r>
      <w:r w:rsidR="00CC609D">
        <w:rPr>
          <w:rFonts w:cstheme="minorHAnsi"/>
          <w:color w:val="1D2129"/>
          <w:shd w:val="clear" w:color="auto" w:fill="FFFFFF"/>
          <w:lang w:val="fr-FR"/>
        </w:rPr>
        <w:t>our moi, l’islamisme, malgré son apparent « visage humain »</w:t>
      </w:r>
      <w:r w:rsidR="00333DDE">
        <w:rPr>
          <w:rFonts w:cstheme="minorHAnsi"/>
          <w:color w:val="1D2129"/>
          <w:shd w:val="clear" w:color="auto" w:fill="FFFFFF"/>
          <w:lang w:val="fr-FR"/>
        </w:rPr>
        <w:t xml:space="preserve"> (qui se veut une lutte pour la « justice »)</w:t>
      </w:r>
      <w:r w:rsidR="00CC609D">
        <w:rPr>
          <w:rFonts w:cstheme="minorHAnsi"/>
          <w:color w:val="1D2129"/>
          <w:shd w:val="clear" w:color="auto" w:fill="FFFFFF"/>
          <w:lang w:val="fr-FR"/>
        </w:rPr>
        <w:t>, est</w:t>
      </w:r>
      <w:r>
        <w:rPr>
          <w:rFonts w:cstheme="minorHAnsi"/>
          <w:color w:val="1D2129"/>
          <w:shd w:val="clear" w:color="auto" w:fill="FFFFFF"/>
          <w:lang w:val="fr-FR"/>
        </w:rPr>
        <w:t xml:space="preserve"> et reste</w:t>
      </w:r>
      <w:r w:rsidR="00CC609D">
        <w:rPr>
          <w:rFonts w:cstheme="minorHAnsi"/>
          <w:color w:val="1D2129"/>
          <w:shd w:val="clear" w:color="auto" w:fill="FFFFFF"/>
          <w:lang w:val="fr-FR"/>
        </w:rPr>
        <w:t xml:space="preserve"> un fascisme et un totalitarisme verts</w:t>
      </w:r>
      <w:r>
        <w:rPr>
          <w:rFonts w:cstheme="minorHAnsi"/>
          <w:color w:val="1D2129"/>
          <w:shd w:val="clear" w:color="auto" w:fill="FFFFFF"/>
          <w:lang w:val="fr-FR"/>
        </w:rPr>
        <w:t>, qui comme tous les fascimes se manifeste d’abord pour le mépris des autres et de l’altérité</w:t>
      </w:r>
      <w:r w:rsidR="00CC609D">
        <w:rPr>
          <w:rFonts w:cstheme="minorHAnsi"/>
          <w:color w:val="1D2129"/>
          <w:shd w:val="clear" w:color="auto" w:fill="FFFFFF"/>
          <w:lang w:val="fr-FR"/>
        </w:rPr>
        <w:t xml:space="preserve">. </w:t>
      </w:r>
    </w:p>
    <w:p w14:paraId="5CEC5FBB" w14:textId="3EF7AD0F" w:rsidR="00CC609D" w:rsidRDefault="00CC609D" w:rsidP="00676F0D">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Ne nous laissons p</w:t>
      </w:r>
      <w:r w:rsidR="00B93344">
        <w:rPr>
          <w:rFonts w:cstheme="minorHAnsi"/>
          <w:color w:val="1D2129"/>
          <w:shd w:val="clear" w:color="auto" w:fill="FFFFFF"/>
          <w:lang w:val="fr-FR"/>
        </w:rPr>
        <w:t>lu</w:t>
      </w:r>
      <w:r>
        <w:rPr>
          <w:rFonts w:cstheme="minorHAnsi"/>
          <w:color w:val="1D2129"/>
          <w:shd w:val="clear" w:color="auto" w:fill="FFFFFF"/>
          <w:lang w:val="fr-FR"/>
        </w:rPr>
        <w:t>s abuser par son double discours permanent</w:t>
      </w:r>
      <w:r w:rsidR="00553FF2">
        <w:rPr>
          <w:rFonts w:cstheme="minorHAnsi"/>
          <w:color w:val="1D2129"/>
          <w:shd w:val="clear" w:color="auto" w:fill="FFFFFF"/>
          <w:lang w:val="fr-FR"/>
        </w:rPr>
        <w:t>, souvent lénifiant</w:t>
      </w:r>
      <w:r w:rsidR="00B93344">
        <w:rPr>
          <w:rFonts w:cstheme="minorHAnsi"/>
          <w:color w:val="1D2129"/>
          <w:shd w:val="clear" w:color="auto" w:fill="FFFFFF"/>
          <w:lang w:val="fr-FR"/>
        </w:rPr>
        <w:t xml:space="preserve"> et</w:t>
      </w:r>
      <w:r w:rsidR="00553FF2">
        <w:rPr>
          <w:rFonts w:cstheme="minorHAnsi"/>
          <w:color w:val="1D2129"/>
          <w:shd w:val="clear" w:color="auto" w:fill="FFFFFF"/>
          <w:lang w:val="fr-FR"/>
        </w:rPr>
        <w:t xml:space="preserve"> rassurant</w:t>
      </w:r>
      <w:r>
        <w:rPr>
          <w:rFonts w:cstheme="minorHAnsi"/>
          <w:color w:val="1D2129"/>
          <w:shd w:val="clear" w:color="auto" w:fill="FFFFFF"/>
          <w:lang w:val="fr-FR"/>
        </w:rPr>
        <w:t>, à destination</w:t>
      </w:r>
      <w:r w:rsidR="00C630F3">
        <w:rPr>
          <w:rFonts w:cstheme="minorHAnsi"/>
          <w:color w:val="1D2129"/>
          <w:shd w:val="clear" w:color="auto" w:fill="FFFFFF"/>
          <w:lang w:val="fr-FR"/>
        </w:rPr>
        <w:t xml:space="preserve"> essentiellement</w:t>
      </w:r>
      <w:r>
        <w:rPr>
          <w:rFonts w:cstheme="minorHAnsi"/>
          <w:color w:val="1D2129"/>
          <w:shd w:val="clear" w:color="auto" w:fill="FFFFFF"/>
          <w:lang w:val="fr-FR"/>
        </w:rPr>
        <w:t xml:space="preserve"> des </w:t>
      </w:r>
      <w:r w:rsidR="00553FF2">
        <w:rPr>
          <w:rFonts w:cstheme="minorHAnsi"/>
          <w:color w:val="1D2129"/>
          <w:shd w:val="clear" w:color="auto" w:fill="FFFFFF"/>
          <w:lang w:val="fr-FR"/>
        </w:rPr>
        <w:t>« </w:t>
      </w:r>
      <w:r>
        <w:rPr>
          <w:rFonts w:cstheme="minorHAnsi"/>
          <w:color w:val="1D2129"/>
          <w:shd w:val="clear" w:color="auto" w:fill="FFFFFF"/>
          <w:lang w:val="fr-FR"/>
        </w:rPr>
        <w:t>kufr</w:t>
      </w:r>
      <w:r w:rsidR="00553FF2">
        <w:rPr>
          <w:rFonts w:cstheme="minorHAnsi"/>
          <w:color w:val="1D2129"/>
          <w:shd w:val="clear" w:color="auto" w:fill="FFFFFF"/>
          <w:lang w:val="fr-FR"/>
        </w:rPr>
        <w:t> »</w:t>
      </w:r>
      <w:r>
        <w:rPr>
          <w:rFonts w:cstheme="minorHAnsi"/>
          <w:color w:val="1D2129"/>
          <w:shd w:val="clear" w:color="auto" w:fill="FFFFFF"/>
          <w:lang w:val="fr-FR"/>
        </w:rPr>
        <w:t>, mais</w:t>
      </w:r>
      <w:r w:rsidR="00B93344">
        <w:rPr>
          <w:rFonts w:cstheme="minorHAnsi"/>
          <w:color w:val="1D2129"/>
          <w:shd w:val="clear" w:color="auto" w:fill="FFFFFF"/>
          <w:lang w:val="fr-FR"/>
        </w:rPr>
        <w:t xml:space="preserve"> paradoxalement</w:t>
      </w:r>
      <w:r>
        <w:rPr>
          <w:rFonts w:cstheme="minorHAnsi"/>
          <w:color w:val="1D2129"/>
          <w:shd w:val="clear" w:color="auto" w:fill="FFFFFF"/>
          <w:lang w:val="fr-FR"/>
        </w:rPr>
        <w:t xml:space="preserve"> aussi à destination d’autres musulmans</w:t>
      </w:r>
      <w:r w:rsidR="00333DDE">
        <w:rPr>
          <w:rFonts w:cstheme="minorHAnsi"/>
          <w:color w:val="1D2129"/>
          <w:shd w:val="clear" w:color="auto" w:fill="FFFFFF"/>
          <w:lang w:val="fr-FR"/>
        </w:rPr>
        <w:t xml:space="preserve"> (naïfs, « idiots utiles » ou bien propagandistes servant de caisse de raisonance à la Dawa)</w:t>
      </w:r>
      <w:r>
        <w:rPr>
          <w:rStyle w:val="Appelnotedebasdep"/>
          <w:rFonts w:cstheme="minorHAnsi"/>
          <w:color w:val="1D2129"/>
          <w:shd w:val="clear" w:color="auto" w:fill="FFFFFF"/>
          <w:lang w:val="fr-FR"/>
        </w:rPr>
        <w:footnoteReference w:id="465"/>
      </w:r>
      <w:r>
        <w:rPr>
          <w:rFonts w:cstheme="minorHAnsi"/>
          <w:color w:val="1D2129"/>
          <w:shd w:val="clear" w:color="auto" w:fill="FFFFFF"/>
          <w:lang w:val="fr-FR"/>
        </w:rPr>
        <w:t>.</w:t>
      </w:r>
    </w:p>
    <w:p w14:paraId="5183AA23" w14:textId="7300BFC6" w:rsidR="00832F95" w:rsidRDefault="00832F95">
      <w:pPr>
        <w:rPr>
          <w:rFonts w:cstheme="minorHAnsi"/>
          <w:color w:val="1D2129"/>
          <w:shd w:val="clear" w:color="auto" w:fill="FFFFFF"/>
          <w:lang w:val="fr-FR"/>
        </w:rPr>
      </w:pPr>
      <w:r>
        <w:rPr>
          <w:rFonts w:cstheme="minorHAnsi"/>
          <w:color w:val="1D2129"/>
          <w:shd w:val="clear" w:color="auto" w:fill="FFFFFF"/>
          <w:lang w:val="fr-FR"/>
        </w:rPr>
        <w:br w:type="page"/>
      </w:r>
    </w:p>
    <w:p w14:paraId="7ECA0B28" w14:textId="77777777" w:rsidR="005A34CF" w:rsidRDefault="005A34CF">
      <w:pPr>
        <w:rPr>
          <w:rFonts w:cstheme="minorHAnsi"/>
          <w:color w:val="1D2129"/>
          <w:shd w:val="clear" w:color="auto" w:fill="FFFFFF"/>
          <w:lang w:val="fr-FR"/>
        </w:rPr>
      </w:pPr>
    </w:p>
    <w:p w14:paraId="2A10AEEB" w14:textId="77777777" w:rsidR="00B71D4F" w:rsidRDefault="00644A90" w:rsidP="00B71D4F">
      <w:pPr>
        <w:pStyle w:val="Titre1"/>
      </w:pPr>
      <w:bookmarkStart w:id="169" w:name="_Toc510966446"/>
      <w:bookmarkStart w:id="170" w:name="_Toc68429433"/>
      <w:r>
        <w:t>Bibliographie</w:t>
      </w:r>
      <w:bookmarkEnd w:id="169"/>
      <w:bookmarkEnd w:id="170"/>
    </w:p>
    <w:p w14:paraId="5D13457C" w14:textId="77777777" w:rsidR="00B71D4F" w:rsidRDefault="00B71D4F" w:rsidP="00B71D4F">
      <w:pPr>
        <w:spacing w:after="0"/>
        <w:rPr>
          <w:rFonts w:cstheme="minorHAnsi"/>
          <w:color w:val="1D2129"/>
          <w:shd w:val="clear" w:color="auto" w:fill="FFFFFF"/>
          <w:lang w:val="fr-FR"/>
        </w:rPr>
      </w:pPr>
    </w:p>
    <w:p w14:paraId="475D9743" w14:textId="77777777" w:rsidR="00B71D4F" w:rsidRDefault="00644A90" w:rsidP="00B71D4F">
      <w:pPr>
        <w:pStyle w:val="Titre2"/>
        <w:rPr>
          <w:shd w:val="clear" w:color="auto" w:fill="FFFFFF"/>
          <w:lang w:val="fr-FR"/>
        </w:rPr>
      </w:pPr>
      <w:bookmarkStart w:id="171" w:name="_Toc510966447"/>
      <w:bookmarkStart w:id="172" w:name="_Toc68429434"/>
      <w:r w:rsidRPr="00FB57A8">
        <w:rPr>
          <w:shd w:val="clear" w:color="auto" w:fill="FFFFFF"/>
          <w:lang w:val="fr-FR"/>
        </w:rPr>
        <w:t>En Français</w:t>
      </w:r>
      <w:bookmarkEnd w:id="171"/>
      <w:bookmarkEnd w:id="172"/>
      <w:r>
        <w:rPr>
          <w:shd w:val="clear" w:color="auto" w:fill="FFFFFF"/>
          <w:lang w:val="fr-FR"/>
        </w:rPr>
        <w:t> </w:t>
      </w:r>
    </w:p>
    <w:p w14:paraId="6C80D0C9" w14:textId="77777777" w:rsidR="00B71D4F" w:rsidRDefault="00B71D4F" w:rsidP="00B71D4F">
      <w:pPr>
        <w:spacing w:after="0"/>
        <w:rPr>
          <w:rFonts w:cstheme="minorHAnsi"/>
          <w:color w:val="1D2129"/>
          <w:shd w:val="clear" w:color="auto" w:fill="FFFFFF"/>
          <w:lang w:val="fr-FR"/>
        </w:rPr>
      </w:pPr>
    </w:p>
    <w:p w14:paraId="24D69AFE" w14:textId="77777777" w:rsidR="00B71D4F" w:rsidRDefault="00644A90" w:rsidP="00B71D4F">
      <w:pPr>
        <w:spacing w:after="0"/>
        <w:rPr>
          <w:rFonts w:cstheme="minorHAnsi"/>
          <w:color w:val="1D2129"/>
          <w:shd w:val="clear" w:color="auto" w:fill="FFFFFF"/>
          <w:lang w:val="fr-FR"/>
        </w:rPr>
      </w:pPr>
      <w:r>
        <w:rPr>
          <w:rFonts w:cstheme="minorHAnsi"/>
          <w:color w:val="1D2129"/>
          <w:shd w:val="clear" w:color="auto" w:fill="FFFFFF"/>
          <w:lang w:val="fr-FR"/>
        </w:rPr>
        <w:t xml:space="preserve">[1] </w:t>
      </w:r>
      <w:r w:rsidRPr="00762DCF">
        <w:rPr>
          <w:rFonts w:cstheme="minorHAnsi"/>
          <w:color w:val="1D2129"/>
          <w:shd w:val="clear" w:color="auto" w:fill="FFFFFF"/>
          <w:lang w:val="fr-FR"/>
        </w:rPr>
        <w:t xml:space="preserve">A Primer on Islamic Deceit (Taqiyya, Kitman, Tawriya, Muruna, etc. . .), </w:t>
      </w:r>
      <w:hyperlink r:id="rId101" w:history="1">
        <w:r w:rsidRPr="00FB57A8">
          <w:rPr>
            <w:rStyle w:val="Lienhypertexte"/>
            <w:rFonts w:cstheme="minorHAnsi"/>
            <w:shd w:val="clear" w:color="auto" w:fill="FFFFFF"/>
            <w:lang w:val="fr-FR"/>
          </w:rPr>
          <w:t>https://saboteur365.wordpress.com/2015/07/17/a-primer-on-islamic-deceit-taqiyya-kitman-tawriya-muruna-etc/</w:t>
        </w:r>
      </w:hyperlink>
      <w:r>
        <w:rPr>
          <w:rFonts w:cstheme="minorHAnsi"/>
          <w:color w:val="1D2129"/>
          <w:shd w:val="clear" w:color="auto" w:fill="FFFFFF"/>
          <w:lang w:val="fr-FR"/>
        </w:rPr>
        <w:t xml:space="preserve"> </w:t>
      </w:r>
    </w:p>
    <w:p w14:paraId="5804D25F" w14:textId="3357A5BC" w:rsidR="00B71D4F" w:rsidRPr="008811F6" w:rsidRDefault="00644A90" w:rsidP="00B71D4F">
      <w:pPr>
        <w:spacing w:after="0"/>
        <w:rPr>
          <w:lang w:val="fr-FR"/>
        </w:rPr>
      </w:pPr>
      <w:r w:rsidRPr="00076F03">
        <w:rPr>
          <w:rFonts w:cstheme="minorHAnsi"/>
          <w:color w:val="1D2129"/>
          <w:shd w:val="clear" w:color="auto" w:fill="FFFFFF"/>
          <w:lang w:val="fr-FR"/>
        </w:rPr>
        <w:t xml:space="preserve">[2] </w:t>
      </w:r>
      <w:r w:rsidR="00C63732">
        <w:rPr>
          <w:rFonts w:cstheme="minorHAnsi"/>
          <w:color w:val="1D2129"/>
          <w:shd w:val="clear" w:color="auto" w:fill="FFFFFF"/>
          <w:lang w:val="fr-FR"/>
        </w:rPr>
        <w:t>taqiya</w:t>
      </w:r>
      <w:r>
        <w:rPr>
          <w:rFonts w:cstheme="minorHAnsi"/>
          <w:color w:val="1D2129"/>
          <w:shd w:val="clear" w:color="auto" w:fill="FFFFFF"/>
          <w:lang w:val="fr-FR"/>
        </w:rPr>
        <w:t>,</w:t>
      </w:r>
      <w:r w:rsidRPr="00076F03">
        <w:rPr>
          <w:rFonts w:cstheme="minorHAnsi"/>
          <w:color w:val="1D2129"/>
          <w:shd w:val="clear" w:color="auto" w:fill="FFFFFF"/>
          <w:lang w:val="fr-FR"/>
        </w:rPr>
        <w:t xml:space="preserve"> art de la du</w:t>
      </w:r>
      <w:r>
        <w:rPr>
          <w:rFonts w:cstheme="minorHAnsi"/>
          <w:color w:val="1D2129"/>
          <w:shd w:val="clear" w:color="auto" w:fill="FFFFFF"/>
          <w:lang w:val="fr-FR"/>
        </w:rPr>
        <w:t>perie</w:t>
      </w:r>
      <w:r w:rsidRPr="00076F03">
        <w:rPr>
          <w:lang w:val="fr-FR"/>
        </w:rPr>
        <w:t xml:space="preserve">, </w:t>
      </w:r>
      <w:hyperlink r:id="rId102" w:history="1">
        <w:r w:rsidRPr="00FB57A8">
          <w:rPr>
            <w:rStyle w:val="Lienhypertexte"/>
            <w:lang w:val="fr-FR"/>
          </w:rPr>
          <w:t>https://pointsdereperes.com/taqiya-art-de-la-duperie/</w:t>
        </w:r>
      </w:hyperlink>
    </w:p>
    <w:p w14:paraId="4C076705" w14:textId="77777777" w:rsidR="00B71D4F" w:rsidRDefault="00644A90" w:rsidP="00B71D4F">
      <w:pPr>
        <w:spacing w:after="0"/>
        <w:rPr>
          <w:lang w:val="fr-FR"/>
        </w:rPr>
      </w:pPr>
      <w:r>
        <w:rPr>
          <w:lang w:val="fr-FR"/>
        </w:rPr>
        <w:t xml:space="preserve">[3] </w:t>
      </w:r>
      <w:r w:rsidRPr="00006B68">
        <w:rPr>
          <w:lang w:val="fr-FR"/>
        </w:rPr>
        <w:t xml:space="preserve">La dissimulation et le mensonge dans le Coran, comme techniques d’expansion islamiste, Emilie Defresne, 20 janvier 2015, </w:t>
      </w:r>
      <w:hyperlink r:id="rId103" w:history="1">
        <w:r w:rsidRPr="005728E7">
          <w:rPr>
            <w:rStyle w:val="Lienhypertexte"/>
            <w:lang w:val="fr-FR"/>
          </w:rPr>
          <w:t>http://www.medias-presse.info/la-dissimulation-comme-technique-dexpansion-dans-le-coran/23594/</w:t>
        </w:r>
      </w:hyperlink>
      <w:r>
        <w:rPr>
          <w:lang w:val="fr-FR"/>
        </w:rPr>
        <w:t xml:space="preserve"> </w:t>
      </w:r>
    </w:p>
    <w:p w14:paraId="530802DB" w14:textId="77777777" w:rsidR="00B71D4F" w:rsidRPr="00076F03" w:rsidRDefault="00644A90" w:rsidP="00B71D4F">
      <w:pPr>
        <w:spacing w:after="0"/>
        <w:rPr>
          <w:lang w:val="fr-FR"/>
        </w:rPr>
      </w:pPr>
      <w:r>
        <w:rPr>
          <w:lang w:val="fr-FR"/>
        </w:rPr>
        <w:t xml:space="preserve">[3bis] </w:t>
      </w:r>
      <w:r w:rsidRPr="009D544B">
        <w:rPr>
          <w:lang w:val="fr-FR"/>
        </w:rPr>
        <w:t xml:space="preserve">La dissimulation et le mensonge dans le Coran, comme techniques d’expansion islamiste, </w:t>
      </w:r>
      <w:hyperlink r:id="rId104" w:history="1">
        <w:r w:rsidRPr="00FB57A8">
          <w:rPr>
            <w:rStyle w:val="Lienhypertexte"/>
            <w:lang w:val="fr-FR"/>
          </w:rPr>
          <w:t>http://www.forum-religion.org/islamo-chretien/taqiya-tawriya-kitman-muruna-t52983.html</w:t>
        </w:r>
      </w:hyperlink>
      <w:r>
        <w:rPr>
          <w:lang w:val="fr-FR"/>
        </w:rPr>
        <w:t xml:space="preserve"> </w:t>
      </w:r>
    </w:p>
    <w:p w14:paraId="756275CE" w14:textId="77777777" w:rsidR="00B71D4F" w:rsidRPr="00FB57A8" w:rsidRDefault="00644A90" w:rsidP="00B71D4F">
      <w:pPr>
        <w:spacing w:after="0" w:line="240" w:lineRule="auto"/>
        <w:rPr>
          <w:lang w:val="fr-FR"/>
        </w:rPr>
      </w:pPr>
      <w:r>
        <w:rPr>
          <w:lang w:val="fr-FR"/>
        </w:rPr>
        <w:t xml:space="preserve">[4] </w:t>
      </w:r>
      <w:r w:rsidRPr="00FB57A8">
        <w:rPr>
          <w:lang w:val="fr-FR"/>
        </w:rPr>
        <w:t>La "taqiya", ou l'art de la dissimulation des djihadistes, http://www.europe1.fr/societe/la-taqiya-ou-lart-de-la-dissimulation-des-djihadistes-2810476</w:t>
      </w:r>
    </w:p>
    <w:p w14:paraId="5D4E4F67" w14:textId="2EC113EC" w:rsidR="00B71D4F" w:rsidRDefault="00644A90" w:rsidP="00B71D4F">
      <w:pPr>
        <w:spacing w:after="0" w:line="240" w:lineRule="auto"/>
        <w:rPr>
          <w:lang w:val="fr-FR"/>
        </w:rPr>
      </w:pPr>
      <w:r>
        <w:rPr>
          <w:lang w:val="fr-FR"/>
        </w:rPr>
        <w:t xml:space="preserve">[5] </w:t>
      </w:r>
      <w:r w:rsidR="00C63732">
        <w:rPr>
          <w:lang w:val="fr-FR"/>
        </w:rPr>
        <w:t>taqiya</w:t>
      </w:r>
      <w:r w:rsidRPr="00FB57A8">
        <w:rPr>
          <w:lang w:val="fr-FR"/>
        </w:rPr>
        <w:t xml:space="preserve"> : la dissimulation comme nouvel art de la guerre, </w:t>
      </w:r>
      <w:hyperlink r:id="rId105" w:history="1">
        <w:r w:rsidRPr="005728E7">
          <w:rPr>
            <w:rStyle w:val="Lienhypertexte"/>
            <w:lang w:val="fr-FR"/>
          </w:rPr>
          <w:t>https://www.marianne.net/monde/taqiya-la-dissimulation-comme-nouvel-art-de-la-guerre</w:t>
        </w:r>
      </w:hyperlink>
    </w:p>
    <w:p w14:paraId="20490E18" w14:textId="77777777" w:rsidR="00B71D4F" w:rsidRPr="00346C8F" w:rsidRDefault="00644A90" w:rsidP="00B71D4F">
      <w:pPr>
        <w:spacing w:after="0" w:line="240" w:lineRule="auto"/>
        <w:rPr>
          <w:lang w:val="es-AR"/>
        </w:rPr>
      </w:pPr>
      <w:r w:rsidRPr="00346C8F">
        <w:rPr>
          <w:lang w:val="es-AR"/>
        </w:rPr>
        <w:t xml:space="preserve">[6] Taqîya, </w:t>
      </w:r>
      <w:hyperlink r:id="rId106" w:history="1">
        <w:r w:rsidRPr="00346C8F">
          <w:rPr>
            <w:rStyle w:val="Lienhypertexte"/>
            <w:lang w:val="es-AR"/>
          </w:rPr>
          <w:t>https://fr.wikipedia.org/wiki/Taq%C3%AEya</w:t>
        </w:r>
      </w:hyperlink>
      <w:r w:rsidRPr="00346C8F">
        <w:rPr>
          <w:lang w:val="es-AR"/>
        </w:rPr>
        <w:t xml:space="preserve"> </w:t>
      </w:r>
    </w:p>
    <w:p w14:paraId="2DAE62DF" w14:textId="11E2B9E7" w:rsidR="00B71D4F" w:rsidRDefault="00644A90" w:rsidP="00B71D4F">
      <w:pPr>
        <w:spacing w:after="0"/>
        <w:rPr>
          <w:lang w:val="fr-FR"/>
        </w:rPr>
      </w:pPr>
      <w:r>
        <w:rPr>
          <w:lang w:val="fr-FR"/>
        </w:rPr>
        <w:t xml:space="preserve">[7] </w:t>
      </w:r>
      <w:r w:rsidRPr="00006B68">
        <w:rPr>
          <w:lang w:val="fr-FR"/>
        </w:rPr>
        <w:t xml:space="preserve">La </w:t>
      </w:r>
      <w:r w:rsidR="00C63732">
        <w:rPr>
          <w:lang w:val="fr-FR"/>
        </w:rPr>
        <w:t>taqiya</w:t>
      </w:r>
      <w:r w:rsidRPr="00006B68">
        <w:rPr>
          <w:lang w:val="fr-FR"/>
        </w:rPr>
        <w:t xml:space="preserve">, dissimulation islamiste, fait des ravages dans les prisons françaises, 22 oct. 2014, </w:t>
      </w:r>
      <w:hyperlink r:id="rId107" w:history="1">
        <w:r w:rsidRPr="005728E7">
          <w:rPr>
            <w:rStyle w:val="Lienhypertexte"/>
            <w:lang w:val="fr-FR"/>
          </w:rPr>
          <w:t>http://www.medias-presse.info/la-taqiya-dissimulation-islamiste-fait-des-ravages-dans-les-prisons-francaises/16912/</w:t>
        </w:r>
      </w:hyperlink>
      <w:r>
        <w:rPr>
          <w:lang w:val="fr-FR"/>
        </w:rPr>
        <w:t xml:space="preserve"> </w:t>
      </w:r>
    </w:p>
    <w:p w14:paraId="1613C8AD" w14:textId="79E43494" w:rsidR="00B71D4F" w:rsidRDefault="00644A90" w:rsidP="00B71D4F">
      <w:pPr>
        <w:spacing w:after="0"/>
        <w:rPr>
          <w:lang w:val="fr-FR"/>
        </w:rPr>
      </w:pPr>
      <w:r>
        <w:rPr>
          <w:lang w:val="fr-FR"/>
        </w:rPr>
        <w:t xml:space="preserve">[8] </w:t>
      </w:r>
      <w:r w:rsidRPr="00006B68">
        <w:rPr>
          <w:lang w:val="fr-FR"/>
        </w:rPr>
        <w:t xml:space="preserve">La </w:t>
      </w:r>
      <w:r w:rsidR="00C63732">
        <w:rPr>
          <w:lang w:val="fr-FR"/>
        </w:rPr>
        <w:t>taqiya</w:t>
      </w:r>
      <w:r w:rsidRPr="00006B68">
        <w:rPr>
          <w:lang w:val="fr-FR"/>
        </w:rPr>
        <w:t xml:space="preserve"> ou le concept coranique qui permet aux musulmans radicaux de dissimuler leurs véritables croyances, Annie Laurent, 19 Novembre 2015, </w:t>
      </w:r>
      <w:hyperlink r:id="rId108" w:history="1">
        <w:r w:rsidRPr="005728E7">
          <w:rPr>
            <w:rStyle w:val="Lienhypertexte"/>
            <w:lang w:val="fr-FR"/>
          </w:rPr>
          <w:t>http://www.atlantico.fr/decryptage/taqiya-ou-concept-coranique-qui-permet-aux-musulmans-radicaux-dissimuler-veritables-croyances-annie-laurent-2445946.html</w:t>
        </w:r>
      </w:hyperlink>
      <w:r>
        <w:rPr>
          <w:lang w:val="fr-FR"/>
        </w:rPr>
        <w:t xml:space="preserve"> </w:t>
      </w:r>
    </w:p>
    <w:p w14:paraId="10064927" w14:textId="77777777" w:rsidR="00B71D4F" w:rsidRDefault="00644A90" w:rsidP="00B71D4F">
      <w:pPr>
        <w:spacing w:after="0" w:line="240" w:lineRule="auto"/>
        <w:rPr>
          <w:lang w:val="fr-FR"/>
        </w:rPr>
      </w:pPr>
      <w:r>
        <w:rPr>
          <w:lang w:val="fr-FR"/>
        </w:rPr>
        <w:t xml:space="preserve">[9] </w:t>
      </w:r>
      <w:r w:rsidRPr="00F96D1F">
        <w:rPr>
          <w:lang w:val="fr-FR"/>
        </w:rPr>
        <w:t>La Taqiyya et les règles de la guerre islamique, Raymond Ibrahim, Middle East Forum</w:t>
      </w:r>
      <w:r>
        <w:rPr>
          <w:lang w:val="fr-FR"/>
        </w:rPr>
        <w:t>, 2010</w:t>
      </w:r>
      <w:r w:rsidRPr="00F96D1F">
        <w:rPr>
          <w:lang w:val="fr-FR"/>
        </w:rPr>
        <w:t xml:space="preserve">, </w:t>
      </w:r>
      <w:hyperlink r:id="rId109" w:history="1">
        <w:r w:rsidRPr="005728E7">
          <w:rPr>
            <w:rStyle w:val="Lienhypertexte"/>
            <w:lang w:val="fr-FR"/>
          </w:rPr>
          <w:t>https://www.meforum.org/articles/2010/la-taqiyya-et-les-regles-de-la-guerre-islamique</w:t>
        </w:r>
      </w:hyperlink>
      <w:r>
        <w:rPr>
          <w:lang w:val="fr-FR"/>
        </w:rPr>
        <w:t xml:space="preserve"> </w:t>
      </w:r>
    </w:p>
    <w:p w14:paraId="5C310866" w14:textId="77777777" w:rsidR="00B71D4F" w:rsidRDefault="00644A90" w:rsidP="00B71D4F">
      <w:pPr>
        <w:spacing w:after="0" w:line="240" w:lineRule="auto"/>
        <w:rPr>
          <w:lang w:val="fr-FR"/>
        </w:rPr>
      </w:pPr>
      <w:r>
        <w:rPr>
          <w:lang w:val="fr-FR"/>
        </w:rPr>
        <w:t>[10] Comment contredire un musulman ? Hervé Jaubert, CreateSpace Amazon, 2015.</w:t>
      </w:r>
    </w:p>
    <w:p w14:paraId="601C29D6" w14:textId="77777777" w:rsidR="00B71D4F" w:rsidRDefault="00644A90" w:rsidP="00B71D4F">
      <w:pPr>
        <w:spacing w:after="0" w:line="240" w:lineRule="auto"/>
        <w:rPr>
          <w:lang w:val="fr-FR"/>
        </w:rPr>
      </w:pPr>
      <w:r>
        <w:rPr>
          <w:lang w:val="fr-FR"/>
        </w:rPr>
        <w:t xml:space="preserve">[11] </w:t>
      </w:r>
      <w:r w:rsidRPr="008E1C93">
        <w:rPr>
          <w:lang w:val="fr-FR"/>
        </w:rPr>
        <w:t>Le secret entre droit et religion - Sami Aldeeb</w:t>
      </w:r>
      <w:r>
        <w:rPr>
          <w:lang w:val="fr-FR"/>
        </w:rPr>
        <w:t>, 2004</w:t>
      </w:r>
      <w:r w:rsidRPr="008E1C93">
        <w:rPr>
          <w:lang w:val="fr-FR"/>
        </w:rPr>
        <w:t xml:space="preserve">, </w:t>
      </w:r>
      <w:hyperlink r:id="rId110" w:history="1">
        <w:r w:rsidRPr="00FD0B52">
          <w:rPr>
            <w:rStyle w:val="Lienhypertexte"/>
            <w:lang w:val="fr-FR"/>
          </w:rPr>
          <w:t>http://sami-aldeeb.com/medias/2015/12/french-dissimulation-taqiyyah-chez-les-chiites-et-les-druzes-2004.doc</w:t>
        </w:r>
      </w:hyperlink>
      <w:r>
        <w:rPr>
          <w:lang w:val="fr-FR"/>
        </w:rPr>
        <w:t xml:space="preserve"> </w:t>
      </w:r>
    </w:p>
    <w:p w14:paraId="337DEF74" w14:textId="77777777" w:rsidR="00467197" w:rsidRDefault="00467197" w:rsidP="00B71D4F">
      <w:pPr>
        <w:spacing w:after="0" w:line="240" w:lineRule="auto"/>
        <w:rPr>
          <w:lang w:val="fr-FR"/>
        </w:rPr>
      </w:pPr>
      <w:r>
        <w:rPr>
          <w:lang w:val="fr-FR"/>
        </w:rPr>
        <w:t xml:space="preserve">[12] </w:t>
      </w:r>
      <w:r w:rsidRPr="00467197">
        <w:rPr>
          <w:lang w:val="fr-FR"/>
        </w:rPr>
        <w:t xml:space="preserve">La mauvaise foi absolue des musulmans, Kamel Daoud, 15/07/2016, </w:t>
      </w:r>
      <w:hyperlink r:id="rId111" w:history="1">
        <w:r w:rsidRPr="00191636">
          <w:rPr>
            <w:rStyle w:val="Lienhypertexte"/>
            <w:lang w:val="fr-FR"/>
          </w:rPr>
          <w:t>https://www.religion.info/2016/07/15/jihadisme-racines-doctrinales-etat-islamique/</w:t>
        </w:r>
      </w:hyperlink>
      <w:r>
        <w:rPr>
          <w:lang w:val="fr-FR"/>
        </w:rPr>
        <w:t xml:space="preserve"> </w:t>
      </w:r>
    </w:p>
    <w:p w14:paraId="01580086" w14:textId="77777777" w:rsidR="00CE1D96" w:rsidRPr="00CE1D96" w:rsidRDefault="00CE1D96" w:rsidP="00CE1D96">
      <w:pPr>
        <w:spacing w:after="0" w:line="240" w:lineRule="auto"/>
        <w:rPr>
          <w:lang w:val="fr-FR"/>
        </w:rPr>
      </w:pPr>
      <w:r w:rsidRPr="004E4921">
        <w:rPr>
          <w:lang w:val="fr-FR"/>
        </w:rPr>
        <w:t>[</w:t>
      </w:r>
      <w:r>
        <w:rPr>
          <w:lang w:val="fr-FR"/>
        </w:rPr>
        <w:t>13</w:t>
      </w:r>
      <w:r w:rsidRPr="004E4921">
        <w:rPr>
          <w:lang w:val="fr-FR"/>
        </w:rPr>
        <w:t xml:space="preserve">] Tariq Ramadan, Tareq Oubrou, Dalil Boubakeur : ce qu'ils cachent, Lina Murr Nehmé, Ed. </w:t>
      </w:r>
      <w:r w:rsidRPr="00CE1D96">
        <w:rPr>
          <w:lang w:val="fr-FR"/>
        </w:rPr>
        <w:t>Salvator, 9 février 2017.</w:t>
      </w:r>
    </w:p>
    <w:p w14:paraId="2818BDD1" w14:textId="37490187" w:rsidR="00CE1D96" w:rsidRPr="00412F9D" w:rsidRDefault="00CE1D96" w:rsidP="00CE1D96">
      <w:pPr>
        <w:spacing w:after="0" w:line="240" w:lineRule="auto"/>
        <w:rPr>
          <w:lang w:val="fr-FR"/>
        </w:rPr>
      </w:pPr>
      <w:r w:rsidRPr="00412F9D">
        <w:rPr>
          <w:lang w:val="fr-FR"/>
        </w:rPr>
        <w:t>[</w:t>
      </w:r>
      <w:r>
        <w:rPr>
          <w:lang w:val="fr-FR"/>
        </w:rPr>
        <w:t>14</w:t>
      </w:r>
      <w:r w:rsidRPr="00412F9D">
        <w:rPr>
          <w:lang w:val="fr-FR"/>
        </w:rPr>
        <w:t xml:space="preserve">] Lina Murr Nehmé démasque Tareq Oubrou et Tariq Ramadan, </w:t>
      </w:r>
      <w:hyperlink r:id="rId112" w:history="1">
        <w:r w:rsidRPr="00412F9D">
          <w:rPr>
            <w:rStyle w:val="Lienhypertexte"/>
            <w:lang w:val="fr-FR"/>
          </w:rPr>
          <w:t>https://www.youtube.com/watch?v=hkLaRRQI</w:t>
        </w:r>
        <w:r w:rsidR="003575AB">
          <w:rPr>
            <w:rStyle w:val="Lienhypertexte"/>
            <w:lang w:val="fr-FR"/>
          </w:rPr>
          <w:t>–</w:t>
        </w:r>
        <w:r w:rsidRPr="00412F9D">
          <w:rPr>
            <w:rStyle w:val="Lienhypertexte"/>
            <w:lang w:val="fr-FR"/>
          </w:rPr>
          <w:t>FI</w:t>
        </w:r>
      </w:hyperlink>
      <w:r w:rsidRPr="00412F9D">
        <w:rPr>
          <w:lang w:val="fr-FR"/>
        </w:rPr>
        <w:t xml:space="preserve"> </w:t>
      </w:r>
    </w:p>
    <w:p w14:paraId="5836CA0D" w14:textId="77777777" w:rsidR="00CE1D96" w:rsidRPr="00676F0D" w:rsidRDefault="00CE1D96" w:rsidP="00CE1D96">
      <w:pPr>
        <w:spacing w:after="0" w:line="240" w:lineRule="auto"/>
        <w:rPr>
          <w:lang w:val="fr-FR"/>
        </w:rPr>
      </w:pPr>
      <w:r w:rsidRPr="00676F0D">
        <w:rPr>
          <w:lang w:val="fr-FR"/>
        </w:rPr>
        <w:t>[</w:t>
      </w:r>
      <w:r>
        <w:rPr>
          <w:lang w:val="fr-FR"/>
        </w:rPr>
        <w:t>15</w:t>
      </w:r>
      <w:r w:rsidRPr="00676F0D">
        <w:rPr>
          <w:lang w:val="fr-FR"/>
        </w:rPr>
        <w:t xml:space="preserve">] “Le Jihad silencieux” – En immersion chez les frères Musulmans – Première partie, 9 mars 2018, </w:t>
      </w:r>
      <w:hyperlink r:id="rId113" w:history="1">
        <w:r w:rsidRPr="00EF7590">
          <w:rPr>
            <w:rStyle w:val="Lienhypertexte"/>
            <w:lang w:val="fr-FR"/>
          </w:rPr>
          <w:t>http://www.jplilienfeld.com/le-jihad-silencieux-en-immersion-chez-les-freres-musulmans-premiere-partie</w:t>
        </w:r>
      </w:hyperlink>
      <w:r>
        <w:rPr>
          <w:lang w:val="fr-FR"/>
        </w:rPr>
        <w:t xml:space="preserve"> </w:t>
      </w:r>
    </w:p>
    <w:p w14:paraId="48F232DF" w14:textId="77777777" w:rsidR="00CE1D96" w:rsidRDefault="00CE1D96" w:rsidP="00CE1D96">
      <w:pPr>
        <w:spacing w:after="0" w:line="240" w:lineRule="auto"/>
        <w:rPr>
          <w:lang w:val="fr-FR"/>
        </w:rPr>
      </w:pPr>
      <w:r>
        <w:rPr>
          <w:lang w:val="fr-FR"/>
        </w:rPr>
        <w:t xml:space="preserve">[16] </w:t>
      </w:r>
      <w:r w:rsidRPr="00676F0D">
        <w:rPr>
          <w:lang w:val="fr-FR"/>
        </w:rPr>
        <w:t xml:space="preserve">France : 2ème infiltration d’un israélien : l’adulation pour Merah©, 28 avril 2018, </w:t>
      </w:r>
      <w:hyperlink r:id="rId114" w:history="1">
        <w:r w:rsidRPr="00EF7590">
          <w:rPr>
            <w:rStyle w:val="Lienhypertexte"/>
            <w:lang w:val="fr-FR"/>
          </w:rPr>
          <w:t>http://www.jforum.fr/2eme-infiltration-dun-israelien-ladulation-pour-merah.html</w:t>
        </w:r>
      </w:hyperlink>
    </w:p>
    <w:p w14:paraId="0E966497" w14:textId="77777777" w:rsidR="002017B8" w:rsidRDefault="002017B8" w:rsidP="00CE1D96">
      <w:pPr>
        <w:spacing w:after="0" w:line="240" w:lineRule="auto"/>
        <w:rPr>
          <w:lang w:val="fr-FR"/>
        </w:rPr>
      </w:pPr>
      <w:r>
        <w:rPr>
          <w:lang w:val="fr-FR"/>
        </w:rPr>
        <w:t xml:space="preserve">[17] </w:t>
      </w:r>
      <w:r w:rsidRPr="002017B8">
        <w:rPr>
          <w:lang w:val="fr-FR"/>
        </w:rPr>
        <w:t xml:space="preserve">Liste des versets dans le Coran, des hadiths et prières antijuifs et antichrétiens, </w:t>
      </w:r>
      <w:hyperlink r:id="rId115" w:history="1">
        <w:r w:rsidRPr="00EF7590">
          <w:rPr>
            <w:rStyle w:val="Lienhypertexte"/>
            <w:lang w:val="fr-FR"/>
          </w:rPr>
          <w:t>http://benjamin.lisan.free.fr/jardin.secret/EcritsPolitiquesetPhilosophiques/indexIslam.html</w:t>
        </w:r>
      </w:hyperlink>
      <w:r>
        <w:rPr>
          <w:lang w:val="fr-FR"/>
        </w:rPr>
        <w:t xml:space="preserve"> </w:t>
      </w:r>
    </w:p>
    <w:p w14:paraId="3A9DA496" w14:textId="77777777" w:rsidR="003909A5" w:rsidRDefault="003909A5" w:rsidP="00CE1D96">
      <w:pPr>
        <w:spacing w:after="0" w:line="240" w:lineRule="auto"/>
        <w:rPr>
          <w:lang w:val="fr-FR"/>
        </w:rPr>
      </w:pPr>
      <w:r>
        <w:rPr>
          <w:lang w:val="fr-FR"/>
        </w:rPr>
        <w:t xml:space="preserve">[18] </w:t>
      </w:r>
      <w:r w:rsidRPr="003909A5">
        <w:rPr>
          <w:lang w:val="fr-FR"/>
        </w:rPr>
        <w:t>Islam et hérésies, l'obsession blasphématoire, Haytham Manna, L'Harmattan, 1997.</w:t>
      </w:r>
    </w:p>
    <w:p w14:paraId="4CBFDD04" w14:textId="77777777" w:rsidR="00172949" w:rsidRDefault="00172949" w:rsidP="00CE1D96">
      <w:pPr>
        <w:spacing w:after="0" w:line="240" w:lineRule="auto"/>
        <w:rPr>
          <w:lang w:val="fr-FR"/>
        </w:rPr>
      </w:pPr>
      <w:r>
        <w:rPr>
          <w:lang w:val="fr-FR"/>
        </w:rPr>
        <w:t xml:space="preserve">[19] </w:t>
      </w:r>
      <w:r w:rsidRPr="00172949">
        <w:rPr>
          <w:lang w:val="fr-FR"/>
        </w:rPr>
        <w:t xml:space="preserve">L'Islam, une secte? </w:t>
      </w:r>
      <w:hyperlink r:id="rId116" w:history="1">
        <w:r w:rsidRPr="008E6D38">
          <w:rPr>
            <w:rStyle w:val="Lienhypertexte"/>
            <w:lang w:val="fr-FR"/>
          </w:rPr>
          <w:t>https://www.info-sectes.org/islam/islam.htm</w:t>
        </w:r>
      </w:hyperlink>
      <w:r>
        <w:rPr>
          <w:lang w:val="fr-FR"/>
        </w:rPr>
        <w:t xml:space="preserve"> </w:t>
      </w:r>
    </w:p>
    <w:p w14:paraId="778ECA13" w14:textId="30B547F6" w:rsidR="00B71D4F" w:rsidRDefault="00814BDF" w:rsidP="00B71D4F">
      <w:pPr>
        <w:spacing w:after="0" w:line="240" w:lineRule="auto"/>
        <w:rPr>
          <w:lang w:val="fr-FR"/>
        </w:rPr>
      </w:pPr>
      <w:r>
        <w:rPr>
          <w:lang w:val="fr-FR"/>
        </w:rPr>
        <w:t xml:space="preserve">[20] </w:t>
      </w:r>
      <w:r w:rsidRPr="00814BDF">
        <w:rPr>
          <w:lang w:val="fr-FR"/>
        </w:rPr>
        <w:t xml:space="preserve">Une introduction à l'apostasie dans l'Islam, </w:t>
      </w:r>
      <w:hyperlink r:id="rId117" w:history="1">
        <w:r w:rsidRPr="008E6D38">
          <w:rPr>
            <w:rStyle w:val="Lienhypertexte"/>
            <w:lang w:val="fr-FR"/>
          </w:rPr>
          <w:t>https://wikiislam.net/wiki/Une</w:t>
        </w:r>
        <w:r w:rsidR="003575AB">
          <w:rPr>
            <w:rStyle w:val="Lienhypertexte"/>
            <w:lang w:val="fr-FR"/>
          </w:rPr>
          <w:t>–</w:t>
        </w:r>
        <w:r w:rsidRPr="008E6D38">
          <w:rPr>
            <w:rStyle w:val="Lienhypertexte"/>
            <w:lang w:val="fr-FR"/>
          </w:rPr>
          <w:t>introduction</w:t>
        </w:r>
        <w:r w:rsidR="003575AB">
          <w:rPr>
            <w:rStyle w:val="Lienhypertexte"/>
            <w:lang w:val="fr-FR"/>
          </w:rPr>
          <w:t>–</w:t>
        </w:r>
        <w:r w:rsidRPr="008E6D38">
          <w:rPr>
            <w:rStyle w:val="Lienhypertexte"/>
            <w:lang w:val="fr-FR"/>
          </w:rPr>
          <w:t>a</w:t>
        </w:r>
        <w:r w:rsidR="003575AB">
          <w:rPr>
            <w:rStyle w:val="Lienhypertexte"/>
            <w:lang w:val="fr-FR"/>
          </w:rPr>
          <w:t>–</w:t>
        </w:r>
        <w:r w:rsidRPr="008E6D38">
          <w:rPr>
            <w:rStyle w:val="Lienhypertexte"/>
            <w:lang w:val="fr-FR"/>
          </w:rPr>
          <w:t>lapostasie</w:t>
        </w:r>
        <w:r w:rsidR="003575AB">
          <w:rPr>
            <w:rStyle w:val="Lienhypertexte"/>
            <w:lang w:val="fr-FR"/>
          </w:rPr>
          <w:t>–</w:t>
        </w:r>
        <w:r w:rsidRPr="008E6D38">
          <w:rPr>
            <w:rStyle w:val="Lienhypertexte"/>
            <w:lang w:val="fr-FR"/>
          </w:rPr>
          <w:t>dans</w:t>
        </w:r>
        <w:r w:rsidR="003575AB">
          <w:rPr>
            <w:rStyle w:val="Lienhypertexte"/>
            <w:lang w:val="fr-FR"/>
          </w:rPr>
          <w:t>–</w:t>
        </w:r>
        <w:r w:rsidRPr="008E6D38">
          <w:rPr>
            <w:rStyle w:val="Lienhypertexte"/>
            <w:lang w:val="fr-FR"/>
          </w:rPr>
          <w:t>lislam</w:t>
        </w:r>
      </w:hyperlink>
      <w:r>
        <w:rPr>
          <w:lang w:val="fr-FR"/>
        </w:rPr>
        <w:t xml:space="preserve"> </w:t>
      </w:r>
    </w:p>
    <w:p w14:paraId="3BEB431F" w14:textId="77777777" w:rsidR="008D262F" w:rsidRPr="008D262F" w:rsidRDefault="008D262F" w:rsidP="008D262F">
      <w:pPr>
        <w:spacing w:after="0" w:line="240" w:lineRule="auto"/>
        <w:rPr>
          <w:lang w:val="fr-FR"/>
        </w:rPr>
      </w:pPr>
      <w:r>
        <w:rPr>
          <w:lang w:val="fr-FR"/>
        </w:rPr>
        <w:t xml:space="preserve">[21] </w:t>
      </w:r>
      <w:r w:rsidRPr="008D262F">
        <w:rPr>
          <w:lang w:val="fr-FR"/>
        </w:rPr>
        <w:t xml:space="preserve">L'Islam encourage la « Dissimulation » et la « Tromperie » envers les les non-musulmans, "La guerre est affaire de tromperie Mouslim", </w:t>
      </w:r>
      <w:hyperlink r:id="rId118" w:history="1">
        <w:r w:rsidRPr="008E6D38">
          <w:rPr>
            <w:rStyle w:val="Lienhypertexte"/>
            <w:lang w:val="fr-FR"/>
          </w:rPr>
          <w:t>https://www.youtube.com/watch?v=JLK1aHgcviE&amp;vl=fr</w:t>
        </w:r>
      </w:hyperlink>
      <w:r>
        <w:rPr>
          <w:lang w:val="fr-FR"/>
        </w:rPr>
        <w:t xml:space="preserve"> </w:t>
      </w:r>
    </w:p>
    <w:p w14:paraId="4B7ADECB" w14:textId="77777777" w:rsidR="008D262F" w:rsidRDefault="008D262F" w:rsidP="008D262F">
      <w:pPr>
        <w:spacing w:after="0" w:line="240" w:lineRule="auto"/>
        <w:rPr>
          <w:lang w:val="fr-FR"/>
        </w:rPr>
      </w:pPr>
      <w:r>
        <w:rPr>
          <w:lang w:val="fr-FR"/>
        </w:rPr>
        <w:t xml:space="preserve">[22] </w:t>
      </w:r>
      <w:r w:rsidRPr="008D262F">
        <w:rPr>
          <w:lang w:val="fr-FR"/>
        </w:rPr>
        <w:t xml:space="preserve">[Dossier] Le mensonge en Islam et qu'est-ce que la taqiya "dissimulation" ? convertistoislam, l'islam pour tous,  10 Septembre 2011, </w:t>
      </w:r>
      <w:hyperlink r:id="rId119" w:history="1">
        <w:r w:rsidRPr="008E6D38">
          <w:rPr>
            <w:rStyle w:val="Lienhypertexte"/>
            <w:lang w:val="fr-FR"/>
          </w:rPr>
          <w:t>http://www.convertistoislam.fr/article-dossier-le-mensonge-en-islam-et-qu-est-ce-que-la-taqiya-83748295.html</w:t>
        </w:r>
      </w:hyperlink>
      <w:r>
        <w:rPr>
          <w:lang w:val="fr-FR"/>
        </w:rPr>
        <w:t xml:space="preserve"> </w:t>
      </w:r>
    </w:p>
    <w:p w14:paraId="43C1E61E" w14:textId="77777777" w:rsidR="006D3240" w:rsidRDefault="006D3240" w:rsidP="008D262F">
      <w:pPr>
        <w:spacing w:after="0" w:line="240" w:lineRule="auto"/>
        <w:rPr>
          <w:lang w:val="fr-FR"/>
        </w:rPr>
      </w:pPr>
      <w:r>
        <w:rPr>
          <w:lang w:val="fr-FR"/>
        </w:rPr>
        <w:t xml:space="preserve">[23] </w:t>
      </w:r>
      <w:r w:rsidRPr="006D3240">
        <w:rPr>
          <w:lang w:val="fr-FR"/>
        </w:rPr>
        <w:t xml:space="preserve">Une bonne leçon de Taqiyya, Michel Brasparts, 1er août 2016, </w:t>
      </w:r>
      <w:hyperlink r:id="rId120" w:history="1">
        <w:r w:rsidRPr="00C4129D">
          <w:rPr>
            <w:rStyle w:val="Lienhypertexte"/>
            <w:lang w:val="fr-FR"/>
          </w:rPr>
          <w:t>https://www.agoravox.fr/tribune-libre/article/une-bonne-lecon-de-taqiyya-183357</w:t>
        </w:r>
      </w:hyperlink>
      <w:r>
        <w:rPr>
          <w:lang w:val="fr-FR"/>
        </w:rPr>
        <w:t xml:space="preserve"> </w:t>
      </w:r>
    </w:p>
    <w:p w14:paraId="297446DD" w14:textId="5DB97B47" w:rsidR="001F4D04" w:rsidRPr="001F4D04" w:rsidRDefault="001F4D04" w:rsidP="001F4D04">
      <w:pPr>
        <w:spacing w:after="0" w:line="240" w:lineRule="auto"/>
        <w:rPr>
          <w:lang w:val="fr-FR"/>
        </w:rPr>
      </w:pPr>
      <w:r>
        <w:rPr>
          <w:lang w:val="fr-FR"/>
        </w:rPr>
        <w:t xml:space="preserve">[24] </w:t>
      </w:r>
      <w:r w:rsidRPr="001F4D04">
        <w:rPr>
          <w:lang w:val="fr-FR"/>
        </w:rPr>
        <w:t>Turquie/ L’Etat-</w:t>
      </w:r>
      <w:r w:rsidR="00C63732">
        <w:rPr>
          <w:lang w:val="fr-FR"/>
        </w:rPr>
        <w:t>taqiya</w:t>
      </w:r>
      <w:r w:rsidRPr="001F4D04">
        <w:rPr>
          <w:lang w:val="fr-FR"/>
        </w:rPr>
        <w:t xml:space="preserve">, Michel Gurfinkiel, 26 septembre 2010, </w:t>
      </w:r>
      <w:hyperlink r:id="rId121" w:history="1">
        <w:r w:rsidRPr="00683C4E">
          <w:rPr>
            <w:rStyle w:val="Lienhypertexte"/>
            <w:lang w:val="fr-FR"/>
          </w:rPr>
          <w:t>http://www.michelgurfinkiel.com/articles/323-Turquie-LEtat-</w:t>
        </w:r>
        <w:r w:rsidR="00C63732">
          <w:rPr>
            <w:rStyle w:val="Lienhypertexte"/>
            <w:lang w:val="fr-FR"/>
          </w:rPr>
          <w:t>taqiya</w:t>
        </w:r>
        <w:r w:rsidRPr="00683C4E">
          <w:rPr>
            <w:rStyle w:val="Lienhypertexte"/>
            <w:lang w:val="fr-FR"/>
          </w:rPr>
          <w:t>.html</w:t>
        </w:r>
      </w:hyperlink>
      <w:r>
        <w:rPr>
          <w:lang w:val="fr-FR"/>
        </w:rPr>
        <w:t xml:space="preserve"> </w:t>
      </w:r>
    </w:p>
    <w:p w14:paraId="00A5D49C" w14:textId="3C8CC2FB" w:rsidR="00814BDF" w:rsidRPr="00346C8F" w:rsidRDefault="001F4D04" w:rsidP="001F4D04">
      <w:pPr>
        <w:spacing w:after="0" w:line="240" w:lineRule="auto"/>
        <w:rPr>
          <w:rStyle w:val="Lienhypertexte"/>
          <w:lang w:val="es-AR"/>
        </w:rPr>
      </w:pPr>
      <w:r w:rsidRPr="001F4D04">
        <w:rPr>
          <w:lang w:val="fr-FR"/>
        </w:rPr>
        <w:t xml:space="preserve">[25] Pratique islamique ou culture locale ? </w:t>
      </w:r>
      <w:r w:rsidRPr="00346C8F">
        <w:rPr>
          <w:lang w:val="es-AR"/>
        </w:rPr>
        <w:t xml:space="preserve">Aqveyli N-Jerjer, </w:t>
      </w:r>
      <w:hyperlink r:id="rId122" w:history="1">
        <w:r w:rsidRPr="00346C8F">
          <w:rPr>
            <w:rStyle w:val="Lienhypertexte"/>
            <w:lang w:val="es-AR"/>
          </w:rPr>
          <w:t>https://kabyles.net/pratique-islamique-culture-locale/</w:t>
        </w:r>
      </w:hyperlink>
    </w:p>
    <w:p w14:paraId="7F20ED93" w14:textId="0E2B5D41" w:rsidR="001337A4" w:rsidRDefault="001337A4" w:rsidP="001F4D04">
      <w:pPr>
        <w:spacing w:after="0" w:line="240" w:lineRule="auto"/>
        <w:rPr>
          <w:lang w:val="fr-FR"/>
        </w:rPr>
      </w:pPr>
      <w:r>
        <w:rPr>
          <w:lang w:val="fr-FR"/>
        </w:rPr>
        <w:t xml:space="preserve">[26] </w:t>
      </w:r>
      <w:r w:rsidRPr="001337A4">
        <w:rPr>
          <w:lang w:val="fr-FR"/>
        </w:rPr>
        <w:t xml:space="preserve">La rhétorique d'inversion, la plus belle trouvaille islamiste, Naëm Bestandji, 20/03/2018, </w:t>
      </w:r>
      <w:hyperlink r:id="rId123" w:history="1">
        <w:r w:rsidRPr="00683C4E">
          <w:rPr>
            <w:rStyle w:val="Lienhypertexte"/>
            <w:lang w:val="fr-FR"/>
          </w:rPr>
          <w:t>https://naembestandji.blogspot.com/2018/03/la-rhetorique-dinversion-la-plus-belle.html</w:t>
        </w:r>
      </w:hyperlink>
      <w:r>
        <w:rPr>
          <w:lang w:val="fr-FR"/>
        </w:rPr>
        <w:t xml:space="preserve"> </w:t>
      </w:r>
    </w:p>
    <w:p w14:paraId="30A52D6D" w14:textId="6610064B" w:rsidR="00445019" w:rsidRDefault="00445019" w:rsidP="001F4D04">
      <w:pPr>
        <w:spacing w:after="0" w:line="240" w:lineRule="auto"/>
        <w:rPr>
          <w:lang w:val="fr-FR"/>
        </w:rPr>
      </w:pPr>
      <w:r>
        <w:rPr>
          <w:lang w:val="fr-FR"/>
        </w:rPr>
        <w:t>[2</w:t>
      </w:r>
      <w:r w:rsidR="000472C5">
        <w:rPr>
          <w:lang w:val="fr-FR"/>
        </w:rPr>
        <w:t>7</w:t>
      </w:r>
      <w:r>
        <w:rPr>
          <w:lang w:val="fr-FR"/>
        </w:rPr>
        <w:t xml:space="preserve">] </w:t>
      </w:r>
      <w:r w:rsidR="00C63732">
        <w:rPr>
          <w:lang w:val="fr-FR"/>
        </w:rPr>
        <w:t>taqiya</w:t>
      </w:r>
      <w:r w:rsidRPr="00445019">
        <w:rPr>
          <w:lang w:val="fr-FR"/>
        </w:rPr>
        <w:t xml:space="preserve">, tawriya, kitman, muruna, La dissimulation et le mensonge dans le Coran, comme techniques d’expansion islamiste, Yacoub, 07/08/2016, </w:t>
      </w:r>
      <w:hyperlink r:id="rId124" w:history="1">
        <w:r w:rsidRPr="00683C4E">
          <w:rPr>
            <w:rStyle w:val="Lienhypertexte"/>
            <w:lang w:val="fr-FR"/>
          </w:rPr>
          <w:t>https://www.forum-religion.org/viewtopic.php?t=52983</w:t>
        </w:r>
      </w:hyperlink>
      <w:r>
        <w:rPr>
          <w:lang w:val="fr-FR"/>
        </w:rPr>
        <w:t xml:space="preserve"> </w:t>
      </w:r>
    </w:p>
    <w:p w14:paraId="14D9E65E" w14:textId="5551AC70" w:rsidR="000472C5" w:rsidRDefault="000472C5" w:rsidP="001F4D04">
      <w:pPr>
        <w:spacing w:after="0" w:line="240" w:lineRule="auto"/>
        <w:rPr>
          <w:lang w:val="fr-FR"/>
        </w:rPr>
      </w:pPr>
      <w:r>
        <w:rPr>
          <w:lang w:val="fr-FR"/>
        </w:rPr>
        <w:t xml:space="preserve">[28] </w:t>
      </w:r>
      <w:r w:rsidRPr="000472C5">
        <w:rPr>
          <w:lang w:val="fr-FR"/>
        </w:rPr>
        <w:t>Le livre des ruses (~1430) : La stratégie politique des Arabes, Editions Phébus puis Libretto Poche, Découvert et publié en 1976 par René R. Kkawam, 2010, 505 pages.</w:t>
      </w:r>
    </w:p>
    <w:p w14:paraId="39512E7D" w14:textId="348CCF81" w:rsidR="00B206E9" w:rsidRDefault="00B206E9" w:rsidP="001F4D04">
      <w:pPr>
        <w:spacing w:after="0" w:line="240" w:lineRule="auto"/>
        <w:rPr>
          <w:lang w:val="fr-FR"/>
        </w:rPr>
      </w:pPr>
      <w:r>
        <w:rPr>
          <w:lang w:val="fr-FR"/>
        </w:rPr>
        <w:t xml:space="preserve">[29] </w:t>
      </w:r>
      <w:r w:rsidRPr="00B206E9">
        <w:rPr>
          <w:lang w:val="fr-FR"/>
        </w:rPr>
        <w:t>Islam</w:t>
      </w:r>
      <w:r>
        <w:rPr>
          <w:lang w:val="fr-FR"/>
        </w:rPr>
        <w:t xml:space="preserve"> </w:t>
      </w:r>
      <w:r w:rsidRPr="00B206E9">
        <w:rPr>
          <w:lang w:val="fr-FR"/>
        </w:rPr>
        <w:t xml:space="preserve">: le devoir de mentir… </w:t>
      </w:r>
      <w:r>
        <w:rPr>
          <w:lang w:val="fr-FR"/>
        </w:rPr>
        <w:t xml:space="preserve">Sami </w:t>
      </w:r>
      <w:r w:rsidRPr="00B206E9">
        <w:rPr>
          <w:lang w:val="fr-FR"/>
        </w:rPr>
        <w:t>Aldeeb</w:t>
      </w:r>
      <w:r>
        <w:rPr>
          <w:lang w:val="fr-FR"/>
        </w:rPr>
        <w:t>,</w:t>
      </w:r>
      <w:r w:rsidRPr="00B206E9">
        <w:rPr>
          <w:lang w:val="fr-FR"/>
        </w:rPr>
        <w:t xml:space="preserve"> 26 février 2011, </w:t>
      </w:r>
      <w:hyperlink r:id="rId125" w:history="1">
        <w:r w:rsidRPr="00C363A1">
          <w:rPr>
            <w:rStyle w:val="Lienhypertexte"/>
            <w:lang w:val="fr-FR"/>
          </w:rPr>
          <w:t>https://blog.sami-aldeeb.com/2011/02/26/islam-le-devoir-de-mentir%E2%80%A6/</w:t>
        </w:r>
      </w:hyperlink>
      <w:r>
        <w:rPr>
          <w:lang w:val="fr-FR"/>
        </w:rPr>
        <w:t xml:space="preserve"> </w:t>
      </w:r>
    </w:p>
    <w:p w14:paraId="39CAF3BB" w14:textId="77777777" w:rsidR="001F4D04" w:rsidRPr="00CE3945" w:rsidRDefault="001F4D04" w:rsidP="001F4D04">
      <w:pPr>
        <w:spacing w:after="0" w:line="240" w:lineRule="auto"/>
        <w:rPr>
          <w:lang w:val="fr-FR"/>
        </w:rPr>
      </w:pPr>
    </w:p>
    <w:p w14:paraId="74DA11A0" w14:textId="77777777" w:rsidR="00B71D4F" w:rsidRPr="006D3240" w:rsidRDefault="00644A90" w:rsidP="00B71D4F">
      <w:pPr>
        <w:pStyle w:val="Titre2"/>
        <w:rPr>
          <w:lang w:val="fr-FR"/>
        </w:rPr>
      </w:pPr>
      <w:bookmarkStart w:id="173" w:name="_Toc510966448"/>
      <w:bookmarkStart w:id="174" w:name="_Toc68429435"/>
      <w:r w:rsidRPr="006D3240">
        <w:rPr>
          <w:lang w:val="fr-FR"/>
        </w:rPr>
        <w:t>En Anglais</w:t>
      </w:r>
      <w:bookmarkEnd w:id="173"/>
      <w:r w:rsidR="006D3240" w:rsidRPr="006D3240">
        <w:rPr>
          <w:lang w:val="fr-FR"/>
        </w:rPr>
        <w:t xml:space="preserve"> ou en Arabe</w:t>
      </w:r>
      <w:bookmarkEnd w:id="174"/>
      <w:r w:rsidRPr="006D3240">
        <w:rPr>
          <w:lang w:val="fr-FR"/>
        </w:rPr>
        <w:t> </w:t>
      </w:r>
    </w:p>
    <w:p w14:paraId="6CE326BA" w14:textId="77777777" w:rsidR="00B71D4F" w:rsidRPr="006D3240" w:rsidRDefault="00B71D4F" w:rsidP="00B71D4F">
      <w:pPr>
        <w:spacing w:after="0" w:line="240" w:lineRule="auto"/>
        <w:rPr>
          <w:lang w:val="fr-FR"/>
        </w:rPr>
      </w:pPr>
    </w:p>
    <w:p w14:paraId="61519FD6" w14:textId="59CF6AE5" w:rsidR="00B71D4F" w:rsidRDefault="00644A90" w:rsidP="00B71D4F">
      <w:pPr>
        <w:spacing w:after="0" w:line="240" w:lineRule="auto"/>
        <w:rPr>
          <w:lang w:val="en-GB"/>
        </w:rPr>
      </w:pPr>
      <w:r w:rsidRPr="00F96D1F">
        <w:rPr>
          <w:lang w:val="en-GB"/>
        </w:rPr>
        <w:t>[</w:t>
      </w:r>
      <w:r w:rsidR="000472C5">
        <w:rPr>
          <w:lang w:val="en-GB"/>
        </w:rPr>
        <w:t>100</w:t>
      </w:r>
      <w:r w:rsidRPr="00F96D1F">
        <w:rPr>
          <w:lang w:val="en-GB"/>
        </w:rPr>
        <w:t>] At-taqiyya fi ' l-Islam</w:t>
      </w:r>
      <w:r>
        <w:rPr>
          <w:lang w:val="en-GB"/>
        </w:rPr>
        <w:t xml:space="preserve"> (en arabe), </w:t>
      </w:r>
      <w:r w:rsidRPr="00F96D1F">
        <w:rPr>
          <w:lang w:val="en-GB"/>
        </w:rPr>
        <w:t>Sami Mukaram, Mu'assisat à-Turath ad Druzi, Londres</w:t>
      </w:r>
      <w:r>
        <w:rPr>
          <w:lang w:val="en-GB"/>
        </w:rPr>
        <w:t xml:space="preserve">, </w:t>
      </w:r>
      <w:r w:rsidRPr="00F96D1F">
        <w:rPr>
          <w:lang w:val="en-GB"/>
        </w:rPr>
        <w:t>2004</w:t>
      </w:r>
      <w:r>
        <w:rPr>
          <w:lang w:val="en-GB"/>
        </w:rPr>
        <w:t>.</w:t>
      </w:r>
    </w:p>
    <w:p w14:paraId="136DAEBC" w14:textId="07662912" w:rsidR="00B71D4F" w:rsidRPr="00FB57A8" w:rsidRDefault="000472C5" w:rsidP="00B71D4F">
      <w:pPr>
        <w:spacing w:after="0" w:line="240" w:lineRule="auto"/>
        <w:rPr>
          <w:lang w:val="en-GB"/>
        </w:rPr>
      </w:pPr>
      <w:r>
        <w:rPr>
          <w:lang w:val="en-GB"/>
        </w:rPr>
        <w:t>[101</w:t>
      </w:r>
      <w:r w:rsidR="00644A90" w:rsidRPr="00FB57A8">
        <w:rPr>
          <w:lang w:val="en-GB"/>
        </w:rPr>
        <w:t xml:space="preserve">] </w:t>
      </w:r>
      <w:r w:rsidR="00C63732">
        <w:rPr>
          <w:lang w:val="en-GB"/>
        </w:rPr>
        <w:t>taqiya</w:t>
      </w:r>
      <w:r w:rsidR="00644A90" w:rsidRPr="00FB57A8">
        <w:rPr>
          <w:lang w:val="en-GB"/>
        </w:rPr>
        <w:t>: Deliberate Deception (Unveiling Islam Book 3), Mohamed El-Tayeb, Water Life Publishing, 15 avril 2015</w:t>
      </w:r>
    </w:p>
    <w:p w14:paraId="71D51B8A" w14:textId="68869B08" w:rsidR="00B71D4F" w:rsidRPr="00FB57A8" w:rsidRDefault="00644A90" w:rsidP="00B71D4F">
      <w:pPr>
        <w:spacing w:after="0" w:line="240" w:lineRule="auto"/>
        <w:rPr>
          <w:lang w:val="en-GB"/>
        </w:rPr>
      </w:pPr>
      <w:r w:rsidRPr="00FB57A8">
        <w:rPr>
          <w:lang w:val="en-GB"/>
        </w:rPr>
        <w:t>[</w:t>
      </w:r>
      <w:r w:rsidR="000472C5">
        <w:rPr>
          <w:lang w:val="en-GB"/>
        </w:rPr>
        <w:t>102</w:t>
      </w:r>
      <w:r w:rsidRPr="00FB57A8">
        <w:rPr>
          <w:lang w:val="en-GB"/>
        </w:rPr>
        <w:t xml:space="preserve">] </w:t>
      </w:r>
      <w:r w:rsidR="00C63732">
        <w:rPr>
          <w:lang w:val="en-GB"/>
        </w:rPr>
        <w:t>taqiya</w:t>
      </w:r>
      <w:r w:rsidRPr="00FB57A8">
        <w:rPr>
          <w:lang w:val="en-GB"/>
        </w:rPr>
        <w:t>, Nethanel Willy, Culp Press, 18 août 2011</w:t>
      </w:r>
    </w:p>
    <w:p w14:paraId="178E74A5" w14:textId="1162AA3E" w:rsidR="00B71D4F" w:rsidRDefault="00644A90" w:rsidP="00B71D4F">
      <w:pPr>
        <w:spacing w:after="0" w:line="240" w:lineRule="auto"/>
        <w:jc w:val="both"/>
        <w:rPr>
          <w:lang w:val="en-GB"/>
        </w:rPr>
      </w:pPr>
      <w:r w:rsidRPr="00FB57A8">
        <w:rPr>
          <w:lang w:val="en-GB"/>
        </w:rPr>
        <w:t>[</w:t>
      </w:r>
      <w:r w:rsidR="000472C5">
        <w:rPr>
          <w:lang w:val="en-GB"/>
        </w:rPr>
        <w:t>10</w:t>
      </w:r>
      <w:r w:rsidR="001337A4">
        <w:rPr>
          <w:lang w:val="en-GB"/>
        </w:rPr>
        <w:t>3</w:t>
      </w:r>
      <w:r w:rsidRPr="00FB57A8">
        <w:rPr>
          <w:lang w:val="en-GB"/>
        </w:rPr>
        <w:t xml:space="preserve">] </w:t>
      </w:r>
      <w:r w:rsidR="00C63732">
        <w:rPr>
          <w:lang w:val="en-GB"/>
        </w:rPr>
        <w:t>taqiya</w:t>
      </w:r>
      <w:r w:rsidRPr="00FB57A8">
        <w:rPr>
          <w:lang w:val="en-GB"/>
        </w:rPr>
        <w:t xml:space="preserve"> &amp; Raj'at: Precautionary Dissimulation &amp; The Return of the Dead back to the World, Abdol-Karim Behbahani et Blake Archer Williams, CreateSpace Independent Publishing Platform, 11 mars 2017. </w:t>
      </w:r>
    </w:p>
    <w:p w14:paraId="4F1DACFD" w14:textId="6E6AC223" w:rsidR="00B71D4F" w:rsidRPr="001337A4" w:rsidRDefault="00644A90" w:rsidP="00B71D4F">
      <w:pPr>
        <w:spacing w:after="0" w:line="240" w:lineRule="auto"/>
        <w:jc w:val="both"/>
        <w:rPr>
          <w:i/>
          <w:sz w:val="20"/>
          <w:szCs w:val="20"/>
          <w:lang w:val="fr-FR"/>
        </w:rPr>
      </w:pPr>
      <w:r w:rsidRPr="001337A4">
        <w:rPr>
          <w:i/>
          <w:sz w:val="20"/>
          <w:szCs w:val="20"/>
          <w:lang w:val="fr-FR"/>
        </w:rPr>
        <w:t>[Dans le premier essai du présent livre, la dissimulation de précaution (taqiya) dans la Loi Sacrée de l'Islam est discutée</w:t>
      </w:r>
      <w:r w:rsidR="006B4C25" w:rsidRPr="001337A4">
        <w:rPr>
          <w:i/>
          <w:sz w:val="20"/>
          <w:szCs w:val="20"/>
          <w:lang w:val="fr-FR"/>
        </w:rPr>
        <w:t>,</w:t>
      </w:r>
      <w:r w:rsidRPr="001337A4">
        <w:rPr>
          <w:i/>
          <w:sz w:val="20"/>
          <w:szCs w:val="20"/>
          <w:lang w:val="fr-FR"/>
        </w:rPr>
        <w:t xml:space="preserve"> à la fois</w:t>
      </w:r>
      <w:r w:rsidR="006B4C25" w:rsidRPr="001337A4">
        <w:rPr>
          <w:i/>
          <w:sz w:val="20"/>
          <w:szCs w:val="20"/>
          <w:lang w:val="fr-FR"/>
        </w:rPr>
        <w:t>,</w:t>
      </w:r>
      <w:r w:rsidRPr="001337A4">
        <w:rPr>
          <w:i/>
          <w:sz w:val="20"/>
          <w:szCs w:val="20"/>
          <w:lang w:val="fr-FR"/>
        </w:rPr>
        <w:t xml:space="preserve"> par rapport aux perspectives</w:t>
      </w:r>
      <w:r w:rsidR="006B4C25" w:rsidRPr="001337A4">
        <w:rPr>
          <w:i/>
          <w:sz w:val="20"/>
          <w:szCs w:val="20"/>
          <w:lang w:val="fr-FR"/>
        </w:rPr>
        <w:t xml:space="preserve"> </w:t>
      </w:r>
      <w:r w:rsidRPr="001337A4">
        <w:rPr>
          <w:i/>
          <w:sz w:val="20"/>
          <w:szCs w:val="20"/>
          <w:lang w:val="fr-FR"/>
        </w:rPr>
        <w:t>chiites de Sonni et Twelver. L'auteur fournit ensuite une typologie de la dissimulation préventive sous les rubriques suivantes : dissimulation prudentielle des non-croyants ; la dissimulation prudentielle des musulmans ; dissimulation prudentielle dans les actes de dévotion ; dissimulation prudentielle dans l'émission de fatwas ; dissimulation prudentielle en matière politique].</w:t>
      </w:r>
    </w:p>
    <w:p w14:paraId="408257F4" w14:textId="09BCA0C7" w:rsidR="00B71D4F" w:rsidRPr="001C1A7C" w:rsidRDefault="00644A90" w:rsidP="00B71D4F">
      <w:pPr>
        <w:spacing w:after="0" w:line="240" w:lineRule="auto"/>
        <w:rPr>
          <w:lang w:val="es-AR"/>
        </w:rPr>
      </w:pPr>
      <w:r w:rsidRPr="001C1A7C">
        <w:rPr>
          <w:lang w:val="es-AR"/>
        </w:rPr>
        <w:t>[</w:t>
      </w:r>
      <w:r w:rsidR="000472C5" w:rsidRPr="001C1A7C">
        <w:rPr>
          <w:lang w:val="es-AR"/>
        </w:rPr>
        <w:t>104</w:t>
      </w:r>
      <w:r w:rsidRPr="001C1A7C">
        <w:rPr>
          <w:lang w:val="es-AR"/>
        </w:rPr>
        <w:t xml:space="preserve">] Taqiyya, </w:t>
      </w:r>
      <w:hyperlink r:id="rId126" w:history="1">
        <w:r w:rsidRPr="001C1A7C">
          <w:rPr>
            <w:rStyle w:val="Lienhypertexte"/>
            <w:lang w:val="es-AR"/>
          </w:rPr>
          <w:t>https://wikiislam.net/wiki/Taqiyya</w:t>
        </w:r>
      </w:hyperlink>
      <w:r w:rsidRPr="001C1A7C">
        <w:rPr>
          <w:lang w:val="es-AR"/>
        </w:rPr>
        <w:t xml:space="preserve"> </w:t>
      </w:r>
    </w:p>
    <w:p w14:paraId="6374F0A6" w14:textId="0923F302" w:rsidR="00B71D4F" w:rsidRDefault="00644A90" w:rsidP="00B71D4F">
      <w:pPr>
        <w:spacing w:after="0" w:line="240" w:lineRule="auto"/>
        <w:rPr>
          <w:lang w:val="en-GB"/>
        </w:rPr>
      </w:pPr>
      <w:r w:rsidRPr="00FB57A8">
        <w:rPr>
          <w:lang w:val="en-GB"/>
        </w:rPr>
        <w:t>[</w:t>
      </w:r>
      <w:r w:rsidR="000472C5">
        <w:rPr>
          <w:lang w:val="en-GB"/>
        </w:rPr>
        <w:t>105</w:t>
      </w:r>
      <w:r w:rsidRPr="00FB57A8">
        <w:rPr>
          <w:lang w:val="en-GB"/>
        </w:rPr>
        <w:t>] Qur'an, Hadith and Scholars:</w:t>
      </w:r>
      <w:r w:rsidR="00702D14">
        <w:rPr>
          <w:lang w:val="en-GB"/>
        </w:rPr>
        <w:t xml:space="preserve"> </w:t>
      </w:r>
      <w:r w:rsidRPr="00FB57A8">
        <w:rPr>
          <w:lang w:val="en-GB"/>
        </w:rPr>
        <w:t xml:space="preserve">Lying and Deception, </w:t>
      </w:r>
      <w:hyperlink r:id="rId127" w:history="1">
        <w:r w:rsidRPr="005728E7">
          <w:rPr>
            <w:rStyle w:val="Lienhypertexte"/>
            <w:lang w:val="en-GB"/>
          </w:rPr>
          <w:t>https://wikiislam.net/wiki/Qur%27an,</w:t>
        </w:r>
        <w:r w:rsidR="003575AB">
          <w:rPr>
            <w:rStyle w:val="Lienhypertexte"/>
            <w:lang w:val="en-GB"/>
          </w:rPr>
          <w:t>–</w:t>
        </w:r>
        <w:r w:rsidRPr="005728E7">
          <w:rPr>
            <w:rStyle w:val="Lienhypertexte"/>
            <w:lang w:val="en-GB"/>
          </w:rPr>
          <w:t>Hadith</w:t>
        </w:r>
        <w:r w:rsidR="003575AB">
          <w:rPr>
            <w:rStyle w:val="Lienhypertexte"/>
            <w:lang w:val="en-GB"/>
          </w:rPr>
          <w:t>–</w:t>
        </w:r>
        <w:r w:rsidRPr="005728E7">
          <w:rPr>
            <w:rStyle w:val="Lienhypertexte"/>
            <w:lang w:val="en-GB"/>
          </w:rPr>
          <w:t>and</w:t>
        </w:r>
        <w:r w:rsidR="003575AB">
          <w:rPr>
            <w:rStyle w:val="Lienhypertexte"/>
            <w:lang w:val="en-GB"/>
          </w:rPr>
          <w:t>–</w:t>
        </w:r>
        <w:r w:rsidRPr="005728E7">
          <w:rPr>
            <w:rStyle w:val="Lienhypertexte"/>
            <w:lang w:val="en-GB"/>
          </w:rPr>
          <w:t>Scholars:Lying</w:t>
        </w:r>
        <w:r w:rsidR="003575AB">
          <w:rPr>
            <w:rStyle w:val="Lienhypertexte"/>
            <w:lang w:val="en-GB"/>
          </w:rPr>
          <w:t>–</w:t>
        </w:r>
        <w:r w:rsidRPr="005728E7">
          <w:rPr>
            <w:rStyle w:val="Lienhypertexte"/>
            <w:lang w:val="en-GB"/>
          </w:rPr>
          <w:t>and</w:t>
        </w:r>
        <w:r w:rsidR="003575AB">
          <w:rPr>
            <w:rStyle w:val="Lienhypertexte"/>
            <w:lang w:val="en-GB"/>
          </w:rPr>
          <w:t>–</w:t>
        </w:r>
        <w:r w:rsidRPr="005728E7">
          <w:rPr>
            <w:rStyle w:val="Lienhypertexte"/>
            <w:lang w:val="en-GB"/>
          </w:rPr>
          <w:t>Deception</w:t>
        </w:r>
      </w:hyperlink>
      <w:r>
        <w:rPr>
          <w:lang w:val="en-GB"/>
        </w:rPr>
        <w:t xml:space="preserve"> </w:t>
      </w:r>
    </w:p>
    <w:p w14:paraId="1840F550" w14:textId="09A412DF" w:rsidR="00B71D4F" w:rsidRPr="00651EF1" w:rsidRDefault="00644A90" w:rsidP="00B71D4F">
      <w:pPr>
        <w:spacing w:after="0" w:line="240" w:lineRule="auto"/>
        <w:rPr>
          <w:lang w:val="en-GB"/>
        </w:rPr>
      </w:pPr>
      <w:r w:rsidRPr="00FB57A8">
        <w:rPr>
          <w:lang w:val="en-GB"/>
        </w:rPr>
        <w:t>[</w:t>
      </w:r>
      <w:r w:rsidR="000472C5">
        <w:rPr>
          <w:lang w:val="en-GB"/>
        </w:rPr>
        <w:t>106</w:t>
      </w:r>
      <w:r w:rsidRPr="00FB57A8">
        <w:rPr>
          <w:lang w:val="en-GB"/>
        </w:rPr>
        <w:t xml:space="preserve">] </w:t>
      </w:r>
      <w:r w:rsidRPr="00651EF1">
        <w:rPr>
          <w:lang w:val="en-GB"/>
        </w:rPr>
        <w:t>Qur'an, Hadith and Scholars:</w:t>
      </w:r>
      <w:r w:rsidR="00702D14">
        <w:rPr>
          <w:lang w:val="en-GB"/>
        </w:rPr>
        <w:t xml:space="preserve"> </w:t>
      </w:r>
      <w:r w:rsidRPr="00651EF1">
        <w:rPr>
          <w:lang w:val="en-GB"/>
        </w:rPr>
        <w:t xml:space="preserve">Muhammad and Lying, </w:t>
      </w:r>
      <w:hyperlink r:id="rId128" w:history="1">
        <w:r w:rsidRPr="00FD0B52">
          <w:rPr>
            <w:rStyle w:val="Lienhypertexte"/>
            <w:lang w:val="en-GB"/>
          </w:rPr>
          <w:t>https://wikiislam.net/wiki/Qur%27an,</w:t>
        </w:r>
        <w:r w:rsidR="003575AB">
          <w:rPr>
            <w:rStyle w:val="Lienhypertexte"/>
            <w:lang w:val="en-GB"/>
          </w:rPr>
          <w:t>–</w:t>
        </w:r>
        <w:r w:rsidRPr="00FD0B52">
          <w:rPr>
            <w:rStyle w:val="Lienhypertexte"/>
            <w:lang w:val="en-GB"/>
          </w:rPr>
          <w:t>Hadith</w:t>
        </w:r>
        <w:r w:rsidR="003575AB">
          <w:rPr>
            <w:rStyle w:val="Lienhypertexte"/>
            <w:lang w:val="en-GB"/>
          </w:rPr>
          <w:t>–</w:t>
        </w:r>
        <w:r w:rsidRPr="00FD0B52">
          <w:rPr>
            <w:rStyle w:val="Lienhypertexte"/>
            <w:lang w:val="en-GB"/>
          </w:rPr>
          <w:t>and</w:t>
        </w:r>
        <w:r w:rsidR="003575AB">
          <w:rPr>
            <w:rStyle w:val="Lienhypertexte"/>
            <w:lang w:val="en-GB"/>
          </w:rPr>
          <w:t>–</w:t>
        </w:r>
        <w:r w:rsidRPr="00FD0B52">
          <w:rPr>
            <w:rStyle w:val="Lienhypertexte"/>
            <w:lang w:val="en-GB"/>
          </w:rPr>
          <w:t>Scholars:Muhammad</w:t>
        </w:r>
        <w:r w:rsidR="003575AB">
          <w:rPr>
            <w:rStyle w:val="Lienhypertexte"/>
            <w:lang w:val="en-GB"/>
          </w:rPr>
          <w:t>–</w:t>
        </w:r>
        <w:r w:rsidRPr="00FD0B52">
          <w:rPr>
            <w:rStyle w:val="Lienhypertexte"/>
            <w:lang w:val="en-GB"/>
          </w:rPr>
          <w:t>and</w:t>
        </w:r>
        <w:r w:rsidR="003575AB">
          <w:rPr>
            <w:rStyle w:val="Lienhypertexte"/>
            <w:lang w:val="en-GB"/>
          </w:rPr>
          <w:t>–</w:t>
        </w:r>
        <w:r w:rsidRPr="00FD0B52">
          <w:rPr>
            <w:rStyle w:val="Lienhypertexte"/>
            <w:lang w:val="en-GB"/>
          </w:rPr>
          <w:t>Lying</w:t>
        </w:r>
      </w:hyperlink>
      <w:r>
        <w:rPr>
          <w:lang w:val="en-GB"/>
        </w:rPr>
        <w:t xml:space="preserve"> </w:t>
      </w:r>
    </w:p>
    <w:p w14:paraId="0F0FABD9" w14:textId="5881C30C" w:rsidR="00B71D4F" w:rsidRPr="00651EF1" w:rsidRDefault="00644A90" w:rsidP="00B71D4F">
      <w:pPr>
        <w:spacing w:after="0" w:line="240" w:lineRule="auto"/>
        <w:rPr>
          <w:lang w:val="en-GB"/>
        </w:rPr>
      </w:pPr>
      <w:r w:rsidRPr="00FB57A8">
        <w:rPr>
          <w:lang w:val="en-GB"/>
        </w:rPr>
        <w:t>[</w:t>
      </w:r>
      <w:r w:rsidR="000472C5">
        <w:rPr>
          <w:lang w:val="en-GB"/>
        </w:rPr>
        <w:t>107</w:t>
      </w:r>
      <w:r w:rsidRPr="00FB57A8">
        <w:rPr>
          <w:lang w:val="en-GB"/>
        </w:rPr>
        <w:t xml:space="preserve">] </w:t>
      </w:r>
      <w:r w:rsidRPr="00651EF1">
        <w:rPr>
          <w:lang w:val="en-GB"/>
        </w:rPr>
        <w:t>Qur'an, Hadith and Scholars:</w:t>
      </w:r>
      <w:r w:rsidR="00702D14">
        <w:rPr>
          <w:lang w:val="en-GB"/>
        </w:rPr>
        <w:t xml:space="preserve"> </w:t>
      </w:r>
      <w:r w:rsidRPr="00651EF1">
        <w:rPr>
          <w:lang w:val="en-GB"/>
        </w:rPr>
        <w:t xml:space="preserve">Muhammad and Deception, </w:t>
      </w:r>
      <w:hyperlink r:id="rId129" w:history="1">
        <w:r w:rsidRPr="00FD0B52">
          <w:rPr>
            <w:rStyle w:val="Lienhypertexte"/>
            <w:lang w:val="en-GB"/>
          </w:rPr>
          <w:t>https://wikiislam.net/wiki/Qur%27an,</w:t>
        </w:r>
        <w:r w:rsidR="003575AB">
          <w:rPr>
            <w:rStyle w:val="Lienhypertexte"/>
            <w:lang w:val="en-GB"/>
          </w:rPr>
          <w:t>–</w:t>
        </w:r>
        <w:r w:rsidRPr="00FD0B52">
          <w:rPr>
            <w:rStyle w:val="Lienhypertexte"/>
            <w:lang w:val="en-GB"/>
          </w:rPr>
          <w:t>Hadith</w:t>
        </w:r>
        <w:r w:rsidR="003575AB">
          <w:rPr>
            <w:rStyle w:val="Lienhypertexte"/>
            <w:lang w:val="en-GB"/>
          </w:rPr>
          <w:t>–</w:t>
        </w:r>
        <w:r w:rsidRPr="00FD0B52">
          <w:rPr>
            <w:rStyle w:val="Lienhypertexte"/>
            <w:lang w:val="en-GB"/>
          </w:rPr>
          <w:t>and</w:t>
        </w:r>
        <w:r w:rsidR="003575AB">
          <w:rPr>
            <w:rStyle w:val="Lienhypertexte"/>
            <w:lang w:val="en-GB"/>
          </w:rPr>
          <w:t>–</w:t>
        </w:r>
        <w:r w:rsidRPr="00FD0B52">
          <w:rPr>
            <w:rStyle w:val="Lienhypertexte"/>
            <w:lang w:val="en-GB"/>
          </w:rPr>
          <w:t>Scholars:Muhammad</w:t>
        </w:r>
        <w:r w:rsidR="003575AB">
          <w:rPr>
            <w:rStyle w:val="Lienhypertexte"/>
            <w:lang w:val="en-GB"/>
          </w:rPr>
          <w:t>–</w:t>
        </w:r>
        <w:r w:rsidRPr="00FD0B52">
          <w:rPr>
            <w:rStyle w:val="Lienhypertexte"/>
            <w:lang w:val="en-GB"/>
          </w:rPr>
          <w:t>and</w:t>
        </w:r>
        <w:r w:rsidR="003575AB">
          <w:rPr>
            <w:rStyle w:val="Lienhypertexte"/>
            <w:lang w:val="en-GB"/>
          </w:rPr>
          <w:t>–</w:t>
        </w:r>
        <w:r w:rsidRPr="00FD0B52">
          <w:rPr>
            <w:rStyle w:val="Lienhypertexte"/>
            <w:lang w:val="en-GB"/>
          </w:rPr>
          <w:t>Deception</w:t>
        </w:r>
      </w:hyperlink>
      <w:r>
        <w:rPr>
          <w:lang w:val="en-GB"/>
        </w:rPr>
        <w:t xml:space="preserve"> </w:t>
      </w:r>
    </w:p>
    <w:p w14:paraId="674056A2" w14:textId="30426A2C" w:rsidR="00B71D4F" w:rsidRPr="001C1A7C" w:rsidRDefault="00644A90" w:rsidP="00B71D4F">
      <w:pPr>
        <w:spacing w:after="0" w:line="240" w:lineRule="auto"/>
        <w:rPr>
          <w:lang w:val="es-AR"/>
        </w:rPr>
      </w:pPr>
      <w:r w:rsidRPr="001C1A7C">
        <w:rPr>
          <w:lang w:val="es-AR"/>
        </w:rPr>
        <w:t>[</w:t>
      </w:r>
      <w:r w:rsidR="000472C5" w:rsidRPr="001C1A7C">
        <w:rPr>
          <w:lang w:val="es-AR"/>
        </w:rPr>
        <w:t>108</w:t>
      </w:r>
      <w:r w:rsidRPr="001C1A7C">
        <w:rPr>
          <w:lang w:val="es-AR"/>
        </w:rPr>
        <w:t xml:space="preserve">] </w:t>
      </w:r>
      <w:r w:rsidR="000472C5" w:rsidRPr="001C1A7C">
        <w:rPr>
          <w:lang w:val="es-AR"/>
        </w:rPr>
        <w:t>T</w:t>
      </w:r>
      <w:r w:rsidR="00C63732" w:rsidRPr="001C1A7C">
        <w:rPr>
          <w:lang w:val="es-AR"/>
        </w:rPr>
        <w:t>aqiya</w:t>
      </w:r>
      <w:r w:rsidRPr="001C1A7C">
        <w:rPr>
          <w:lang w:val="es-AR"/>
        </w:rPr>
        <w:t xml:space="preserve">, </w:t>
      </w:r>
      <w:hyperlink r:id="rId130" w:history="1">
        <w:r w:rsidRPr="001C1A7C">
          <w:rPr>
            <w:rStyle w:val="Lienhypertexte"/>
            <w:lang w:val="es-AR"/>
          </w:rPr>
          <w:t>https://en.wikipedia.org/wiki/</w:t>
        </w:r>
        <w:r w:rsidR="00C63732" w:rsidRPr="001C1A7C">
          <w:rPr>
            <w:rStyle w:val="Lienhypertexte"/>
            <w:lang w:val="es-AR"/>
          </w:rPr>
          <w:t>taqiya</w:t>
        </w:r>
      </w:hyperlink>
      <w:r w:rsidRPr="001C1A7C">
        <w:rPr>
          <w:lang w:val="es-AR"/>
        </w:rPr>
        <w:t xml:space="preserve"> </w:t>
      </w:r>
    </w:p>
    <w:p w14:paraId="2A486489" w14:textId="46C74368" w:rsidR="00B71D4F" w:rsidRDefault="00644A90" w:rsidP="00B71D4F">
      <w:pPr>
        <w:spacing w:after="0" w:line="240" w:lineRule="auto"/>
        <w:rPr>
          <w:lang w:val="en-GB"/>
        </w:rPr>
      </w:pPr>
      <w:r>
        <w:rPr>
          <w:lang w:val="en-GB"/>
        </w:rPr>
        <w:t>[</w:t>
      </w:r>
      <w:r w:rsidR="000472C5">
        <w:rPr>
          <w:lang w:val="en-GB"/>
        </w:rPr>
        <w:t>109</w:t>
      </w:r>
      <w:r>
        <w:rPr>
          <w:lang w:val="en-GB"/>
        </w:rPr>
        <w:t xml:space="preserve">] </w:t>
      </w:r>
      <w:r w:rsidRPr="00F96D1F">
        <w:rPr>
          <w:lang w:val="en-GB"/>
        </w:rPr>
        <w:t xml:space="preserve">Raymond Ibrahim, "Taqiyya about Taqiyya", 12 April 2014, </w:t>
      </w:r>
      <w:hyperlink r:id="rId131" w:history="1">
        <w:r w:rsidRPr="005728E7">
          <w:rPr>
            <w:rStyle w:val="Lienhypertexte"/>
            <w:lang w:val="en-GB"/>
          </w:rPr>
          <w:t>http://www.raymondibrahim.com/islam/taqiyya-about-taqiyya/</w:t>
        </w:r>
      </w:hyperlink>
      <w:r>
        <w:rPr>
          <w:lang w:val="en-GB"/>
        </w:rPr>
        <w:t xml:space="preserve"> </w:t>
      </w:r>
    </w:p>
    <w:p w14:paraId="3645B3E3" w14:textId="2CEFACD3" w:rsidR="00B71D4F" w:rsidRDefault="00644A90" w:rsidP="00B71D4F">
      <w:pPr>
        <w:spacing w:after="0" w:line="240" w:lineRule="auto"/>
        <w:rPr>
          <w:lang w:val="en-GB"/>
        </w:rPr>
      </w:pPr>
      <w:r>
        <w:rPr>
          <w:lang w:val="en-GB"/>
        </w:rPr>
        <w:t>[</w:t>
      </w:r>
      <w:r w:rsidR="000472C5">
        <w:rPr>
          <w:lang w:val="en-GB"/>
        </w:rPr>
        <w:t>110</w:t>
      </w:r>
      <w:r>
        <w:rPr>
          <w:lang w:val="en-GB"/>
        </w:rPr>
        <w:t xml:space="preserve">] </w:t>
      </w:r>
      <w:r w:rsidRPr="003B6796">
        <w:rPr>
          <w:lang w:val="en-GB"/>
        </w:rPr>
        <w:t xml:space="preserve">What are Kitman, Muruna, Taqiyya and Tawriya? How are they justified?, Agha Talal, B.S.Honors Islamic Sharia Law &amp; Political Science, International Islamic University, Islamabad, Oct 16, 2017, </w:t>
      </w:r>
      <w:hyperlink r:id="rId132" w:history="1">
        <w:r w:rsidRPr="00FD0B52">
          <w:rPr>
            <w:rStyle w:val="Lienhypertexte"/>
            <w:lang w:val="en-GB"/>
          </w:rPr>
          <w:t>https://www.quora.com/What-are-Kitman-Muruna-Taqiyya-and-Tawriya-How-are-they-justified</w:t>
        </w:r>
      </w:hyperlink>
      <w:r>
        <w:rPr>
          <w:lang w:val="en-GB"/>
        </w:rPr>
        <w:t xml:space="preserve"> </w:t>
      </w:r>
    </w:p>
    <w:p w14:paraId="2B12D652" w14:textId="35FB78D3" w:rsidR="00702D14" w:rsidRPr="00702D14" w:rsidRDefault="00702D14" w:rsidP="00702D14">
      <w:pPr>
        <w:spacing w:after="0" w:line="240" w:lineRule="auto"/>
        <w:rPr>
          <w:lang w:val="en-GB"/>
        </w:rPr>
      </w:pPr>
      <w:r w:rsidRPr="00702D14">
        <w:rPr>
          <w:lang w:val="en-GB"/>
        </w:rPr>
        <w:t>[</w:t>
      </w:r>
      <w:r w:rsidR="000472C5">
        <w:rPr>
          <w:lang w:val="en-GB"/>
        </w:rPr>
        <w:t>111</w:t>
      </w:r>
      <w:r w:rsidRPr="00702D14">
        <w:rPr>
          <w:lang w:val="en-GB"/>
        </w:rPr>
        <w:t xml:space="preserve">] Islam's doctrines of deception, </w:t>
      </w:r>
      <w:hyperlink r:id="rId133" w:history="1">
        <w:r w:rsidRPr="00EF7590">
          <w:rPr>
            <w:rStyle w:val="Lienhypertexte"/>
            <w:lang w:val="en-GB"/>
          </w:rPr>
          <w:t>https://www.meforum.org/2095/islams-doctrines-of-deception</w:t>
        </w:r>
      </w:hyperlink>
      <w:r>
        <w:rPr>
          <w:lang w:val="en-GB"/>
        </w:rPr>
        <w:t xml:space="preserve"> </w:t>
      </w:r>
    </w:p>
    <w:p w14:paraId="0CB4CCE0" w14:textId="335E298E" w:rsidR="00702D14" w:rsidRDefault="00702D14" w:rsidP="00702D14">
      <w:pPr>
        <w:spacing w:after="0" w:line="240" w:lineRule="auto"/>
        <w:rPr>
          <w:lang w:val="en-GB"/>
        </w:rPr>
      </w:pPr>
      <w:r>
        <w:rPr>
          <w:lang w:val="en-GB"/>
        </w:rPr>
        <w:t>[</w:t>
      </w:r>
      <w:r w:rsidR="000472C5">
        <w:rPr>
          <w:lang w:val="en-GB"/>
        </w:rPr>
        <w:t>112</w:t>
      </w:r>
      <w:r>
        <w:rPr>
          <w:lang w:val="en-GB"/>
        </w:rPr>
        <w:t xml:space="preserve">] </w:t>
      </w:r>
      <w:r w:rsidRPr="00702D14">
        <w:rPr>
          <w:lang w:val="en-GB"/>
        </w:rPr>
        <w:t xml:space="preserve">Taqiyya And Kitman: Are muslims permitted to lie? </w:t>
      </w:r>
      <w:hyperlink r:id="rId134" w:history="1">
        <w:r w:rsidRPr="00EF7590">
          <w:rPr>
            <w:rStyle w:val="Lienhypertexte"/>
            <w:lang w:val="en-GB"/>
          </w:rPr>
          <w:t>www.nairaland.com/809331/taqiyya-kitman-muslims-permitted-lie</w:t>
        </w:r>
      </w:hyperlink>
      <w:r>
        <w:rPr>
          <w:lang w:val="en-GB"/>
        </w:rPr>
        <w:t xml:space="preserve"> </w:t>
      </w:r>
    </w:p>
    <w:p w14:paraId="0F2472FD" w14:textId="371B5F81" w:rsidR="006D3240" w:rsidRDefault="00824BB2" w:rsidP="00702D14">
      <w:pPr>
        <w:spacing w:after="0" w:line="240" w:lineRule="auto"/>
        <w:rPr>
          <w:lang w:val="en-GB"/>
        </w:rPr>
      </w:pPr>
      <w:r>
        <w:rPr>
          <w:lang w:val="en-GB"/>
        </w:rPr>
        <w:t>[</w:t>
      </w:r>
      <w:r w:rsidR="000472C5">
        <w:rPr>
          <w:lang w:val="en-GB"/>
        </w:rPr>
        <w:t>113</w:t>
      </w:r>
      <w:r>
        <w:rPr>
          <w:lang w:val="en-GB"/>
        </w:rPr>
        <w:t xml:space="preserve">] </w:t>
      </w:r>
      <w:r w:rsidRPr="00824BB2">
        <w:rPr>
          <w:lang w:val="en-GB"/>
        </w:rPr>
        <w:t xml:space="preserve">Is it ever permissible to lie when involved in calling the people to Allaah's Religion? </w:t>
      </w:r>
      <w:hyperlink r:id="rId135" w:history="1">
        <w:r w:rsidRPr="008E6D38">
          <w:rPr>
            <w:rStyle w:val="Lienhypertexte"/>
            <w:lang w:val="en-GB"/>
          </w:rPr>
          <w:t>http://www.bakkah.net/interactive/q&amp;a/aamb009.htm</w:t>
        </w:r>
      </w:hyperlink>
    </w:p>
    <w:p w14:paraId="045BFD93" w14:textId="06B248CB" w:rsidR="006D3240" w:rsidRPr="006D3240" w:rsidRDefault="006D3240" w:rsidP="006D3240">
      <w:pPr>
        <w:spacing w:after="0" w:line="240" w:lineRule="auto"/>
        <w:rPr>
          <w:lang w:val="en-GB"/>
        </w:rPr>
      </w:pPr>
      <w:r>
        <w:rPr>
          <w:lang w:val="en-GB"/>
        </w:rPr>
        <w:t>[</w:t>
      </w:r>
      <w:r w:rsidR="000472C5">
        <w:rPr>
          <w:lang w:val="en-GB"/>
        </w:rPr>
        <w:t>114</w:t>
      </w:r>
      <w:r>
        <w:rPr>
          <w:lang w:val="en-GB"/>
        </w:rPr>
        <w:t xml:space="preserve">] </w:t>
      </w:r>
      <w:r w:rsidRPr="006D3240">
        <w:rPr>
          <w:lang w:val="en-GB"/>
        </w:rPr>
        <w:t xml:space="preserve">Fakhr ad-Din ar-Razi, At-Tafsir al-Kabir (Beyrouth : Dar al-Kutub al-'Ilmiya, 2000), vol. 10, p. 98. </w:t>
      </w:r>
    </w:p>
    <w:p w14:paraId="581BA394" w14:textId="0BF1922E" w:rsidR="006D3240" w:rsidRPr="006D3240" w:rsidRDefault="006D3240" w:rsidP="006D3240">
      <w:pPr>
        <w:spacing w:after="0" w:line="240" w:lineRule="auto"/>
        <w:rPr>
          <w:lang w:val="en-GB"/>
        </w:rPr>
      </w:pPr>
      <w:r>
        <w:rPr>
          <w:lang w:val="en-GB"/>
        </w:rPr>
        <w:t>[</w:t>
      </w:r>
      <w:r w:rsidR="000472C5">
        <w:rPr>
          <w:lang w:val="en-GB"/>
        </w:rPr>
        <w:t>115</w:t>
      </w:r>
      <w:r>
        <w:rPr>
          <w:lang w:val="en-GB"/>
        </w:rPr>
        <w:t xml:space="preserve">] </w:t>
      </w:r>
      <w:r w:rsidRPr="006D3240">
        <w:rPr>
          <w:lang w:val="en-GB"/>
        </w:rPr>
        <w:t xml:space="preserve">Raymond Ibrahim, The Al Qaeda Reader (New York : Doubleday, 2007), pp. 142-3. </w:t>
      </w:r>
    </w:p>
    <w:p w14:paraId="375F40EE" w14:textId="5208F37A" w:rsidR="00824BB2" w:rsidRPr="00702D14" w:rsidRDefault="006D3240" w:rsidP="006D3240">
      <w:pPr>
        <w:spacing w:after="0" w:line="240" w:lineRule="auto"/>
        <w:rPr>
          <w:lang w:val="en-GB"/>
        </w:rPr>
      </w:pPr>
      <w:r>
        <w:rPr>
          <w:lang w:val="en-GB"/>
        </w:rPr>
        <w:t>[</w:t>
      </w:r>
      <w:r w:rsidR="000472C5">
        <w:rPr>
          <w:lang w:val="en-GB"/>
        </w:rPr>
        <w:t>116</w:t>
      </w:r>
      <w:r>
        <w:rPr>
          <w:lang w:val="en-GB"/>
        </w:rPr>
        <w:t xml:space="preserve">] </w:t>
      </w:r>
      <w:r w:rsidRPr="006D3240">
        <w:rPr>
          <w:lang w:val="en-GB"/>
        </w:rPr>
        <w:t>Abu Ja'far Muhammad at-Tabari, Jami' al-Bayan 'an ta'wil ayi'l-Coran al-Ma'ruf : Tafsir at-Tabari (Beirut : Dar Ihya' at-Turath al-'Arabi, 2001), vol. 3, p. 267.</w:t>
      </w:r>
      <w:r w:rsidR="00824BB2">
        <w:rPr>
          <w:lang w:val="en-GB"/>
        </w:rPr>
        <w:t xml:space="preserve"> </w:t>
      </w:r>
    </w:p>
    <w:p w14:paraId="5C4AADF8" w14:textId="77777777" w:rsidR="00B71D4F" w:rsidRPr="0077192A" w:rsidRDefault="00B71D4F" w:rsidP="00B71D4F">
      <w:pPr>
        <w:spacing w:after="0" w:line="240" w:lineRule="auto"/>
        <w:rPr>
          <w:lang w:val="en-GB"/>
        </w:rPr>
      </w:pPr>
    </w:p>
    <w:p w14:paraId="3800F62F" w14:textId="77777777" w:rsidR="00B71D4F" w:rsidRPr="003E7B77" w:rsidRDefault="00644A90" w:rsidP="00B71D4F">
      <w:pPr>
        <w:pStyle w:val="Titre2"/>
        <w:rPr>
          <w:lang w:val="fr-FR"/>
        </w:rPr>
      </w:pPr>
      <w:bookmarkStart w:id="175" w:name="_Toc510966449"/>
      <w:bookmarkStart w:id="176" w:name="_Toc68429436"/>
      <w:r w:rsidRPr="003E7B77">
        <w:rPr>
          <w:lang w:val="fr-FR"/>
        </w:rPr>
        <w:t>Vidéos</w:t>
      </w:r>
      <w:bookmarkEnd w:id="175"/>
      <w:bookmarkEnd w:id="176"/>
    </w:p>
    <w:p w14:paraId="17F142EA" w14:textId="77777777" w:rsidR="00B71D4F" w:rsidRPr="003E7B77" w:rsidRDefault="00B71D4F" w:rsidP="00B71D4F">
      <w:pPr>
        <w:spacing w:after="0" w:line="240" w:lineRule="auto"/>
        <w:rPr>
          <w:lang w:val="fr-FR"/>
        </w:rPr>
      </w:pPr>
    </w:p>
    <w:p w14:paraId="1DA0DCAF" w14:textId="00A0D85F" w:rsidR="00B71D4F" w:rsidRDefault="00644A90" w:rsidP="00B71D4F">
      <w:pPr>
        <w:spacing w:after="0" w:line="240" w:lineRule="auto"/>
        <w:rPr>
          <w:lang w:val="fr-FR"/>
        </w:rPr>
      </w:pPr>
      <w:r w:rsidRPr="003E7B77">
        <w:rPr>
          <w:lang w:val="fr-FR"/>
        </w:rPr>
        <w:t>[</w:t>
      </w:r>
      <w:r w:rsidR="000472C5">
        <w:rPr>
          <w:lang w:val="fr-FR"/>
        </w:rPr>
        <w:t>200</w:t>
      </w:r>
      <w:r w:rsidRPr="003E7B77">
        <w:rPr>
          <w:lang w:val="fr-FR"/>
        </w:rPr>
        <w:t xml:space="preserve">] C'est quoi la taqiya ? </w:t>
      </w:r>
      <w:r w:rsidRPr="00093800">
        <w:rPr>
          <w:lang w:val="fr-FR"/>
        </w:rPr>
        <w:t xml:space="preserve">Majid Oukacha, </w:t>
      </w:r>
      <w:hyperlink r:id="rId136" w:history="1">
        <w:r w:rsidRPr="00093800">
          <w:rPr>
            <w:rStyle w:val="Lienhypertexte"/>
            <w:lang w:val="fr-FR"/>
          </w:rPr>
          <w:t>https://www.youtube.com/watch?v=DuRTU6yByFk</w:t>
        </w:r>
      </w:hyperlink>
      <w:r w:rsidRPr="00093800">
        <w:rPr>
          <w:lang w:val="fr-FR"/>
        </w:rPr>
        <w:t xml:space="preserve"> </w:t>
      </w:r>
    </w:p>
    <w:p w14:paraId="50A54DC0" w14:textId="50BF3FCD" w:rsidR="00435420" w:rsidRPr="00435420" w:rsidRDefault="004659F6" w:rsidP="00435420">
      <w:pPr>
        <w:spacing w:after="0" w:line="240" w:lineRule="auto"/>
        <w:rPr>
          <w:lang w:val="fr-FR"/>
        </w:rPr>
      </w:pPr>
      <w:r w:rsidRPr="003E7B77">
        <w:rPr>
          <w:lang w:val="fr-FR"/>
        </w:rPr>
        <w:t>[</w:t>
      </w:r>
      <w:r w:rsidR="000472C5">
        <w:rPr>
          <w:lang w:val="fr-FR"/>
        </w:rPr>
        <w:t>201</w:t>
      </w:r>
      <w:r w:rsidRPr="003E7B77">
        <w:rPr>
          <w:lang w:val="fr-FR"/>
        </w:rPr>
        <w:t xml:space="preserve">] </w:t>
      </w:r>
      <w:r w:rsidR="00435420" w:rsidRPr="00435420">
        <w:rPr>
          <w:lang w:val="fr-FR"/>
        </w:rPr>
        <w:t xml:space="preserve">6 arguments islamiques qui dupent les occidentaux, Majid Oukacha, </w:t>
      </w:r>
      <w:hyperlink r:id="rId137" w:history="1">
        <w:r w:rsidRPr="00683C4E">
          <w:rPr>
            <w:rStyle w:val="Lienhypertexte"/>
            <w:lang w:val="fr-FR"/>
          </w:rPr>
          <w:t>https://www.youtube.com/watch?v=Qe9UCLydd3U</w:t>
        </w:r>
      </w:hyperlink>
      <w:r>
        <w:rPr>
          <w:lang w:val="fr-FR"/>
        </w:rPr>
        <w:t xml:space="preserve"> </w:t>
      </w:r>
    </w:p>
    <w:p w14:paraId="70A4925E" w14:textId="701C10A8" w:rsidR="00435420" w:rsidRPr="00435420" w:rsidRDefault="004659F6" w:rsidP="00435420">
      <w:pPr>
        <w:spacing w:after="0" w:line="240" w:lineRule="auto"/>
        <w:rPr>
          <w:lang w:val="fr-FR"/>
        </w:rPr>
      </w:pPr>
      <w:r w:rsidRPr="003E7B77">
        <w:rPr>
          <w:lang w:val="fr-FR"/>
        </w:rPr>
        <w:t>[</w:t>
      </w:r>
      <w:r w:rsidR="000472C5">
        <w:rPr>
          <w:lang w:val="fr-FR"/>
        </w:rPr>
        <w:t>202</w:t>
      </w:r>
      <w:r w:rsidRPr="003E7B77">
        <w:rPr>
          <w:lang w:val="fr-FR"/>
        </w:rPr>
        <w:t xml:space="preserve">] </w:t>
      </w:r>
      <w:r w:rsidR="00435420" w:rsidRPr="00435420">
        <w:rPr>
          <w:lang w:val="fr-FR"/>
        </w:rPr>
        <w:t xml:space="preserve">Vous avez forcément entendu un musulman vous dire..., Majid Oukacha, </w:t>
      </w:r>
      <w:hyperlink r:id="rId138" w:history="1">
        <w:r w:rsidRPr="00683C4E">
          <w:rPr>
            <w:rStyle w:val="Lienhypertexte"/>
            <w:lang w:val="fr-FR"/>
          </w:rPr>
          <w:t>https://www.youtube.com/watch?v=WYq3iTH4PS4</w:t>
        </w:r>
      </w:hyperlink>
      <w:r>
        <w:rPr>
          <w:lang w:val="fr-FR"/>
        </w:rPr>
        <w:t xml:space="preserve"> </w:t>
      </w:r>
    </w:p>
    <w:p w14:paraId="74901542" w14:textId="1A687C5C" w:rsidR="00435420" w:rsidRPr="00435420" w:rsidRDefault="004659F6" w:rsidP="00435420">
      <w:pPr>
        <w:spacing w:after="0" w:line="240" w:lineRule="auto"/>
        <w:rPr>
          <w:lang w:val="fr-FR"/>
        </w:rPr>
      </w:pPr>
      <w:r w:rsidRPr="003E7B77">
        <w:rPr>
          <w:lang w:val="fr-FR"/>
        </w:rPr>
        <w:t>[</w:t>
      </w:r>
      <w:r w:rsidR="000472C5">
        <w:rPr>
          <w:lang w:val="fr-FR"/>
        </w:rPr>
        <w:t>203</w:t>
      </w:r>
      <w:r w:rsidRPr="003E7B77">
        <w:rPr>
          <w:lang w:val="fr-FR"/>
        </w:rPr>
        <w:t xml:space="preserve">] </w:t>
      </w:r>
      <w:r w:rsidR="00435420" w:rsidRPr="00435420">
        <w:rPr>
          <w:lang w:val="fr-FR"/>
        </w:rPr>
        <w:t xml:space="preserve">CE QU'ALLAH A OUBLIÉ DE DIRE DANS LE CORAN, Majid Oukacha, </w:t>
      </w:r>
      <w:hyperlink r:id="rId139" w:history="1">
        <w:r w:rsidRPr="00683C4E">
          <w:rPr>
            <w:rStyle w:val="Lienhypertexte"/>
            <w:lang w:val="fr-FR"/>
          </w:rPr>
          <w:t>https://www.youtube.com/watch?v=bLFYLhLcIXI</w:t>
        </w:r>
      </w:hyperlink>
      <w:r>
        <w:rPr>
          <w:lang w:val="fr-FR"/>
        </w:rPr>
        <w:t xml:space="preserve"> </w:t>
      </w:r>
    </w:p>
    <w:p w14:paraId="67540DAA" w14:textId="20C5681F" w:rsidR="00435420" w:rsidRPr="00435420" w:rsidRDefault="004659F6" w:rsidP="00435420">
      <w:pPr>
        <w:spacing w:after="0" w:line="240" w:lineRule="auto"/>
        <w:rPr>
          <w:lang w:val="fr-FR"/>
        </w:rPr>
      </w:pPr>
      <w:r w:rsidRPr="003E7B77">
        <w:rPr>
          <w:lang w:val="fr-FR"/>
        </w:rPr>
        <w:t>[</w:t>
      </w:r>
      <w:r w:rsidR="000472C5">
        <w:rPr>
          <w:lang w:val="fr-FR"/>
        </w:rPr>
        <w:t>204</w:t>
      </w:r>
      <w:r w:rsidRPr="003E7B77">
        <w:rPr>
          <w:lang w:val="fr-FR"/>
        </w:rPr>
        <w:t xml:space="preserve">] </w:t>
      </w:r>
      <w:r w:rsidR="00435420" w:rsidRPr="00435420">
        <w:rPr>
          <w:lang w:val="fr-FR"/>
        </w:rPr>
        <w:t xml:space="preserve">le Coran VS la Bible, Majid Oukacha, </w:t>
      </w:r>
      <w:hyperlink r:id="rId140" w:history="1">
        <w:r w:rsidRPr="00683C4E">
          <w:rPr>
            <w:rStyle w:val="Lienhypertexte"/>
            <w:lang w:val="fr-FR"/>
          </w:rPr>
          <w:t>https://www.youtube.com/watch?v=QrC33UeHa-E&amp;t=18s</w:t>
        </w:r>
      </w:hyperlink>
      <w:r>
        <w:rPr>
          <w:lang w:val="fr-FR"/>
        </w:rPr>
        <w:t xml:space="preserve"> </w:t>
      </w:r>
    </w:p>
    <w:p w14:paraId="1E9D191D" w14:textId="7A0A6280" w:rsidR="00435420" w:rsidRPr="00435420" w:rsidRDefault="004659F6" w:rsidP="00435420">
      <w:pPr>
        <w:spacing w:after="0" w:line="240" w:lineRule="auto"/>
        <w:rPr>
          <w:lang w:val="fr-FR"/>
        </w:rPr>
      </w:pPr>
      <w:r w:rsidRPr="003E7B77">
        <w:rPr>
          <w:lang w:val="fr-FR"/>
        </w:rPr>
        <w:t>[</w:t>
      </w:r>
      <w:r w:rsidR="000472C5">
        <w:rPr>
          <w:lang w:val="fr-FR"/>
        </w:rPr>
        <w:t>205</w:t>
      </w:r>
      <w:r w:rsidRPr="003E7B77">
        <w:rPr>
          <w:lang w:val="fr-FR"/>
        </w:rPr>
        <w:t xml:space="preserve">] </w:t>
      </w:r>
      <w:r w:rsidR="00435420" w:rsidRPr="00435420">
        <w:rPr>
          <w:lang w:val="fr-FR"/>
        </w:rPr>
        <w:t xml:space="preserve">Les "mirages" scientifiques du Coran, Majid Oukacha, </w:t>
      </w:r>
      <w:hyperlink r:id="rId141" w:history="1">
        <w:r w:rsidRPr="00683C4E">
          <w:rPr>
            <w:rStyle w:val="Lienhypertexte"/>
            <w:lang w:val="fr-FR"/>
          </w:rPr>
          <w:t>https://www.youtube.com/watch?v=qMjjcvibOM8</w:t>
        </w:r>
      </w:hyperlink>
      <w:r>
        <w:rPr>
          <w:lang w:val="fr-FR"/>
        </w:rPr>
        <w:t xml:space="preserve"> </w:t>
      </w:r>
    </w:p>
    <w:p w14:paraId="24008C1C" w14:textId="2DC1C118" w:rsidR="00435420" w:rsidRDefault="004659F6" w:rsidP="00435420">
      <w:pPr>
        <w:spacing w:after="0" w:line="240" w:lineRule="auto"/>
        <w:rPr>
          <w:lang w:val="fr-FR"/>
        </w:rPr>
      </w:pPr>
      <w:r w:rsidRPr="003E7B77">
        <w:rPr>
          <w:lang w:val="fr-FR"/>
        </w:rPr>
        <w:t>[</w:t>
      </w:r>
      <w:r w:rsidR="000472C5">
        <w:rPr>
          <w:lang w:val="fr-FR"/>
        </w:rPr>
        <w:t>206</w:t>
      </w:r>
      <w:r w:rsidRPr="003E7B77">
        <w:rPr>
          <w:lang w:val="fr-FR"/>
        </w:rPr>
        <w:t xml:space="preserve">] </w:t>
      </w:r>
      <w:r w:rsidR="00435420" w:rsidRPr="00435420">
        <w:rPr>
          <w:lang w:val="fr-FR"/>
        </w:rPr>
        <w:t xml:space="preserve">4 ÉNORMES erreurs scientifiques dans le Coran, Majid Oukacha, </w:t>
      </w:r>
      <w:hyperlink r:id="rId142" w:history="1">
        <w:r w:rsidRPr="00683C4E">
          <w:rPr>
            <w:rStyle w:val="Lienhypertexte"/>
            <w:lang w:val="fr-FR"/>
          </w:rPr>
          <w:t>https://www.youtube.com/watch?v=J1liQSr0r38</w:t>
        </w:r>
      </w:hyperlink>
      <w:r>
        <w:rPr>
          <w:lang w:val="fr-FR"/>
        </w:rPr>
        <w:t xml:space="preserve"> </w:t>
      </w:r>
    </w:p>
    <w:p w14:paraId="2C4F9FDD" w14:textId="15F1B5F3" w:rsidR="00224847" w:rsidRPr="00D51AAA" w:rsidRDefault="00F8387C" w:rsidP="00445019">
      <w:pPr>
        <w:spacing w:after="0" w:line="240" w:lineRule="auto"/>
        <w:rPr>
          <w:rFonts w:cstheme="minorHAnsi"/>
          <w:sz w:val="20"/>
          <w:szCs w:val="20"/>
          <w:lang w:val="fr-FR"/>
        </w:rPr>
      </w:pPr>
      <w:r w:rsidRPr="00D51AAA">
        <w:rPr>
          <w:rFonts w:cstheme="minorHAnsi"/>
          <w:sz w:val="20"/>
          <w:szCs w:val="20"/>
          <w:lang w:val="fr-FR"/>
        </w:rPr>
        <w:t>[</w:t>
      </w:r>
      <w:r w:rsidR="000472C5">
        <w:rPr>
          <w:rFonts w:cstheme="minorHAnsi"/>
          <w:sz w:val="20"/>
          <w:szCs w:val="20"/>
          <w:lang w:val="fr-FR"/>
        </w:rPr>
        <w:t>207</w:t>
      </w:r>
      <w:r w:rsidRPr="00D51AAA">
        <w:rPr>
          <w:rFonts w:cstheme="minorHAnsi"/>
          <w:sz w:val="20"/>
          <w:szCs w:val="20"/>
          <w:lang w:val="fr-FR"/>
        </w:rPr>
        <w:t xml:space="preserve">] </w:t>
      </w:r>
      <w:r w:rsidR="00965A27" w:rsidRPr="00D51AAA">
        <w:rPr>
          <w:rFonts w:cstheme="minorHAnsi"/>
          <w:sz w:val="20"/>
          <w:szCs w:val="20"/>
          <w:lang w:val="fr-FR"/>
        </w:rPr>
        <w:t>S</w:t>
      </w:r>
      <w:r w:rsidR="00475D9C" w:rsidRPr="00D51AAA">
        <w:rPr>
          <w:rFonts w:cstheme="minorHAnsi"/>
          <w:sz w:val="20"/>
          <w:szCs w:val="20"/>
          <w:lang w:val="fr-FR"/>
        </w:rPr>
        <w:t xml:space="preserve">ur la </w:t>
      </w:r>
      <w:r w:rsidR="00C63732">
        <w:rPr>
          <w:rFonts w:cstheme="minorHAnsi"/>
          <w:sz w:val="20"/>
          <w:szCs w:val="20"/>
          <w:lang w:val="fr-FR"/>
        </w:rPr>
        <w:t>taqiya</w:t>
      </w:r>
      <w:r w:rsidR="00475D9C" w:rsidRPr="00D51AAA">
        <w:rPr>
          <w:rFonts w:cstheme="minorHAnsi"/>
          <w:sz w:val="20"/>
          <w:szCs w:val="20"/>
          <w:lang w:val="fr-FR"/>
        </w:rPr>
        <w:t xml:space="preserve"> (tromperie) et la Tawriya (petits mensonges), en Islam, </w:t>
      </w:r>
      <w:r w:rsidR="00965A27" w:rsidRPr="00D51AAA">
        <w:rPr>
          <w:rFonts w:cstheme="minorHAnsi"/>
          <w:sz w:val="20"/>
          <w:szCs w:val="20"/>
          <w:lang w:val="fr-FR"/>
        </w:rPr>
        <w:t>Aniaz Anni Cyrus</w:t>
      </w:r>
      <w:r w:rsidR="00D51AAA" w:rsidRPr="00D51AAA">
        <w:rPr>
          <w:rFonts w:cstheme="minorHAnsi"/>
          <w:sz w:val="20"/>
          <w:szCs w:val="20"/>
          <w:lang w:val="fr-FR"/>
        </w:rPr>
        <w:t xml:space="preserve"> (</w:t>
      </w:r>
      <w:r w:rsidR="00D51AAA" w:rsidRPr="00D51AAA">
        <w:rPr>
          <w:rFonts w:cstheme="minorHAnsi"/>
          <w:sz w:val="20"/>
          <w:szCs w:val="20"/>
          <w:shd w:val="clear" w:color="auto" w:fill="FFFFFF"/>
          <w:lang w:val="fr-FR"/>
        </w:rPr>
        <w:t>American Truth Project</w:t>
      </w:r>
      <w:r w:rsidR="00D51AAA" w:rsidRPr="00D51AAA">
        <w:rPr>
          <w:rFonts w:cstheme="minorHAnsi"/>
          <w:sz w:val="20"/>
          <w:szCs w:val="20"/>
          <w:lang w:val="fr-FR"/>
        </w:rPr>
        <w:t>)</w:t>
      </w:r>
      <w:r w:rsidR="00965A27" w:rsidRPr="00D51AAA">
        <w:rPr>
          <w:rFonts w:cstheme="minorHAnsi"/>
          <w:sz w:val="20"/>
          <w:szCs w:val="20"/>
          <w:lang w:val="fr-FR"/>
        </w:rPr>
        <w:t xml:space="preserve">, </w:t>
      </w:r>
      <w:hyperlink r:id="rId143" w:anchor="menu" w:history="1">
        <w:r w:rsidR="00965A27" w:rsidRPr="00D51AAA">
          <w:rPr>
            <w:rStyle w:val="Lienhypertexte"/>
            <w:rFonts w:cstheme="minorHAnsi"/>
            <w:sz w:val="20"/>
            <w:szCs w:val="20"/>
            <w:lang w:val="fr-FR"/>
          </w:rPr>
          <w:t>https://www.youtube.com/watch?v=u-GsD9u30nA&amp;feature=share&amp;app=desktop#menu</w:t>
        </w:r>
      </w:hyperlink>
      <w:r w:rsidRPr="00D51AAA">
        <w:rPr>
          <w:rFonts w:cstheme="minorHAnsi"/>
          <w:sz w:val="20"/>
          <w:szCs w:val="20"/>
          <w:lang w:val="fr-FR"/>
        </w:rPr>
        <w:t xml:space="preserve">  (version française)</w:t>
      </w:r>
      <w:r w:rsidR="00286FBB" w:rsidRPr="00D51AAA">
        <w:rPr>
          <w:rFonts w:cstheme="minorHAnsi"/>
          <w:sz w:val="20"/>
          <w:szCs w:val="20"/>
          <w:lang w:val="fr-FR"/>
        </w:rPr>
        <w:t>,</w:t>
      </w:r>
      <w:r w:rsidRPr="00D51AAA">
        <w:rPr>
          <w:rFonts w:cstheme="minorHAnsi"/>
          <w:sz w:val="20"/>
          <w:szCs w:val="20"/>
          <w:lang w:val="fr-FR"/>
        </w:rPr>
        <w:t xml:space="preserve"> </w:t>
      </w:r>
      <w:hyperlink r:id="rId144" w:history="1">
        <w:r w:rsidRPr="00D51AAA">
          <w:rPr>
            <w:rStyle w:val="Lienhypertexte"/>
            <w:rFonts w:cstheme="minorHAnsi"/>
            <w:sz w:val="20"/>
            <w:szCs w:val="20"/>
            <w:lang w:val="fr-FR"/>
          </w:rPr>
          <w:t>https://www.youtube.com/watch?v=638TIucikys</w:t>
        </w:r>
      </w:hyperlink>
      <w:r w:rsidRPr="00D51AAA">
        <w:rPr>
          <w:rFonts w:cstheme="minorHAnsi"/>
          <w:sz w:val="20"/>
          <w:szCs w:val="20"/>
          <w:lang w:val="fr-FR"/>
        </w:rPr>
        <w:t xml:space="preserve"> (version anglaise)</w:t>
      </w:r>
      <w:r w:rsidR="00286FBB" w:rsidRPr="00D51AAA">
        <w:rPr>
          <w:rFonts w:cstheme="minorHAnsi"/>
          <w:sz w:val="20"/>
          <w:szCs w:val="20"/>
          <w:lang w:val="fr-FR"/>
        </w:rPr>
        <w:t>,</w:t>
      </w:r>
    </w:p>
    <w:p w14:paraId="59F1DFC8" w14:textId="29DCBA22" w:rsidR="00286FBB" w:rsidRDefault="007C2140" w:rsidP="00445019">
      <w:pPr>
        <w:spacing w:after="0" w:line="240" w:lineRule="auto"/>
        <w:rPr>
          <w:rFonts w:cstheme="minorHAnsi"/>
          <w:sz w:val="20"/>
          <w:szCs w:val="20"/>
          <w:lang w:val="fr-FR"/>
        </w:rPr>
      </w:pPr>
      <w:hyperlink r:id="rId145" w:history="1">
        <w:r w:rsidR="00286FBB" w:rsidRPr="00D51AAA">
          <w:rPr>
            <w:rStyle w:val="Lienhypertexte"/>
            <w:rFonts w:cstheme="minorHAnsi"/>
            <w:sz w:val="20"/>
            <w:szCs w:val="20"/>
            <w:lang w:val="fr-FR"/>
          </w:rPr>
          <w:t>https://youtu.be/RTLf5amAdXQ</w:t>
        </w:r>
      </w:hyperlink>
      <w:r w:rsidR="00286FBB" w:rsidRPr="00D51AAA">
        <w:rPr>
          <w:rFonts w:cstheme="minorHAnsi"/>
          <w:sz w:val="20"/>
          <w:szCs w:val="20"/>
          <w:lang w:val="fr-FR"/>
        </w:rPr>
        <w:t xml:space="preserve">  (version sous-titrée). </w:t>
      </w:r>
    </w:p>
    <w:p w14:paraId="738E2CCD" w14:textId="77777777" w:rsidR="00B93344" w:rsidRDefault="00B93344" w:rsidP="00B93344">
      <w:pPr>
        <w:spacing w:after="0" w:line="240" w:lineRule="auto"/>
        <w:jc w:val="both"/>
        <w:rPr>
          <w:rFonts w:cstheme="minorHAnsi"/>
          <w:color w:val="1D2129"/>
          <w:shd w:val="clear" w:color="auto" w:fill="FFFFFF"/>
          <w:lang w:val="fr-FR"/>
        </w:rPr>
      </w:pPr>
    </w:p>
    <w:p w14:paraId="3059AE02" w14:textId="77777777" w:rsidR="00B93344" w:rsidRDefault="00B93344" w:rsidP="00B93344">
      <w:pPr>
        <w:pStyle w:val="Titre1"/>
      </w:pPr>
      <w:bookmarkStart w:id="177" w:name="_Toc510966419"/>
      <w:bookmarkStart w:id="178" w:name="_Toc68429437"/>
      <w:r>
        <w:t xml:space="preserve">Annexe : Ce que dit le christianisme </w:t>
      </w:r>
      <w:bookmarkEnd w:id="177"/>
      <w:r>
        <w:t>sur la tromperie</w:t>
      </w:r>
      <w:bookmarkEnd w:id="178"/>
    </w:p>
    <w:p w14:paraId="7B754E2D" w14:textId="77777777" w:rsidR="00B93344" w:rsidRDefault="00B93344" w:rsidP="00B93344">
      <w:pPr>
        <w:spacing w:after="0"/>
        <w:jc w:val="both"/>
        <w:rPr>
          <w:rFonts w:cstheme="minorHAnsi"/>
          <w:color w:val="1D2129"/>
          <w:shd w:val="clear" w:color="auto" w:fill="FFFFFF"/>
          <w:lang w:val="fr-FR"/>
        </w:rPr>
      </w:pPr>
    </w:p>
    <w:p w14:paraId="5E45112D" w14:textId="77777777" w:rsidR="00B93344" w:rsidRDefault="00B93344" w:rsidP="00B93344">
      <w:pPr>
        <w:spacing w:after="0" w:line="240" w:lineRule="auto"/>
        <w:jc w:val="both"/>
        <w:textAlignment w:val="baseline"/>
        <w:rPr>
          <w:rFonts w:eastAsia="Times New Roman" w:cstheme="minorHAnsi"/>
          <w:color w:val="000000"/>
          <w:lang w:val="fr-FR" w:eastAsia="fr-FR"/>
        </w:rPr>
      </w:pPr>
      <w:r>
        <w:rPr>
          <w:rFonts w:eastAsia="Times New Roman" w:cstheme="minorHAnsi"/>
          <w:color w:val="000000"/>
          <w:lang w:val="fr-FR" w:eastAsia="fr-FR"/>
        </w:rPr>
        <w:t>En comparaison, voici ce que dit le christianisme sur la tromperie :</w:t>
      </w:r>
    </w:p>
    <w:p w14:paraId="1AB0DCDE" w14:textId="77777777" w:rsidR="00B93344" w:rsidRDefault="00B93344" w:rsidP="00B93344">
      <w:pPr>
        <w:spacing w:after="0" w:line="240" w:lineRule="auto"/>
        <w:jc w:val="both"/>
        <w:textAlignment w:val="baseline"/>
        <w:rPr>
          <w:rFonts w:eastAsia="Times New Roman" w:cstheme="minorHAnsi"/>
          <w:color w:val="000000"/>
          <w:lang w:val="fr-FR" w:eastAsia="fr-FR"/>
        </w:rPr>
      </w:pPr>
    </w:p>
    <w:p w14:paraId="0E15EB3F" w14:textId="77777777" w:rsidR="00B93344" w:rsidRDefault="00B93344" w:rsidP="00B93344">
      <w:pPr>
        <w:spacing w:after="0" w:line="240" w:lineRule="auto"/>
        <w:jc w:val="both"/>
        <w:textAlignment w:val="baseline"/>
        <w:rPr>
          <w:rFonts w:eastAsia="Times New Roman" w:cstheme="minorHAnsi"/>
          <w:color w:val="000000"/>
          <w:lang w:val="fr-FR" w:eastAsia="fr-FR"/>
        </w:rPr>
      </w:pPr>
      <w:r>
        <w:rPr>
          <w:rFonts w:eastAsia="Times New Roman" w:cstheme="minorHAnsi"/>
          <w:color w:val="000000"/>
          <w:lang w:val="fr-FR" w:eastAsia="fr-FR"/>
        </w:rPr>
        <w:t xml:space="preserve">Selon </w:t>
      </w:r>
      <w:r w:rsidRPr="00B21E1E">
        <w:rPr>
          <w:rFonts w:eastAsia="Times New Roman" w:cstheme="minorHAnsi"/>
          <w:color w:val="000000"/>
          <w:lang w:val="fr-FR" w:eastAsia="fr-FR"/>
        </w:rPr>
        <w:t>Jésus-Christ dans l’Evangile : "</w:t>
      </w:r>
      <w:r w:rsidRPr="00B21E1E">
        <w:rPr>
          <w:rFonts w:eastAsia="Times New Roman" w:cstheme="minorHAnsi"/>
          <w:i/>
          <w:color w:val="000000"/>
          <w:lang w:val="fr-FR" w:eastAsia="fr-FR"/>
        </w:rPr>
        <w:t>Qui veut sauver sa vie la perdra, mais qui perdra sa vie à cause de moi et de l’Evangile la sauver</w:t>
      </w:r>
      <w:r w:rsidRPr="00B21E1E">
        <w:rPr>
          <w:rFonts w:eastAsia="Times New Roman" w:cstheme="minorHAnsi"/>
          <w:color w:val="000000"/>
          <w:lang w:val="fr-FR" w:eastAsia="fr-FR"/>
        </w:rPr>
        <w:t>a" (Mc 8, 35)</w:t>
      </w:r>
      <w:r>
        <w:rPr>
          <w:rFonts w:eastAsia="Times New Roman" w:cstheme="minorHAnsi"/>
          <w:color w:val="000000"/>
          <w:lang w:val="fr-FR" w:eastAsia="fr-FR"/>
        </w:rPr>
        <w:t>.</w:t>
      </w:r>
    </w:p>
    <w:p w14:paraId="79EE8502" w14:textId="77777777" w:rsidR="00B93344" w:rsidRDefault="00B93344" w:rsidP="00B93344">
      <w:pPr>
        <w:spacing w:after="0" w:line="240" w:lineRule="auto"/>
        <w:jc w:val="both"/>
        <w:textAlignment w:val="baseline"/>
        <w:rPr>
          <w:rFonts w:eastAsia="Times New Roman" w:cstheme="minorHAnsi"/>
          <w:color w:val="000000"/>
          <w:lang w:val="fr-FR" w:eastAsia="fr-FR"/>
        </w:rPr>
      </w:pPr>
    </w:p>
    <w:p w14:paraId="4E71959C" w14:textId="77777777" w:rsidR="00B93344" w:rsidRDefault="00B93344" w:rsidP="00B93344">
      <w:pPr>
        <w:spacing w:after="0" w:line="240" w:lineRule="auto"/>
        <w:jc w:val="both"/>
        <w:textAlignment w:val="baseline"/>
        <w:rPr>
          <w:rFonts w:eastAsia="Times New Roman" w:cstheme="minorHAnsi"/>
          <w:color w:val="000000"/>
          <w:lang w:val="fr-FR" w:eastAsia="fr-FR"/>
        </w:rPr>
      </w:pPr>
      <w:r>
        <w:rPr>
          <w:rFonts w:eastAsia="Times New Roman" w:cstheme="minorHAnsi"/>
          <w:color w:val="000000"/>
          <w:lang w:val="fr-FR" w:eastAsia="fr-FR"/>
        </w:rPr>
        <w:t>« </w:t>
      </w:r>
      <w:r w:rsidRPr="006D3240">
        <w:rPr>
          <w:rFonts w:eastAsia="Times New Roman" w:cstheme="minorHAnsi"/>
          <w:i/>
          <w:color w:val="000000"/>
          <w:lang w:val="fr-FR" w:eastAsia="fr-FR"/>
        </w:rPr>
        <w:t>Contrairement au chrétien, que la doctrine évangélique n’autorise à mentir en aucune circonstance (dans le christianisme, tout mensonge, quel qu’il soit, est un péché), le musulman est autorisé à mentir dans plusieurs circonstances, en dépit du verset coranique bien connu qui affirme</w:t>
      </w:r>
      <w:r>
        <w:rPr>
          <w:rFonts w:eastAsia="Times New Roman" w:cstheme="minorHAnsi"/>
          <w:i/>
          <w:color w:val="000000"/>
          <w:lang w:val="fr-FR" w:eastAsia="fr-FR"/>
        </w:rPr>
        <w:t xml:space="preserve"> </w:t>
      </w:r>
      <w:r w:rsidRPr="006D3240">
        <w:rPr>
          <w:rFonts w:eastAsia="Times New Roman" w:cstheme="minorHAnsi"/>
          <w:i/>
          <w:color w:val="000000"/>
          <w:lang w:val="fr-FR" w:eastAsia="fr-FR"/>
        </w:rPr>
        <w:t>« Allah ne guide pas celui qui est outrancier et menteur » (Coran, 40:28). [...] Il est parfaitement entendu qu’il n’y a mensonge que dans la mesure où l’interlocuteur est un musulman : Dans le cas contraire, le fidèle ne doit avoir aucun scrupule à tromper son interlocuteur tant que son mensonge vise à donner l’avantage à la communauté islamique (« oumma »). Bien plus, il pourrait encourir le reproche d’avoir dit la vérité</w:t>
      </w:r>
      <w:r>
        <w:rPr>
          <w:rFonts w:eastAsia="Times New Roman" w:cstheme="minorHAnsi"/>
          <w:i/>
          <w:color w:val="000000"/>
          <w:lang w:val="fr-FR" w:eastAsia="fr-FR"/>
        </w:rPr>
        <w:t>,</w:t>
      </w:r>
      <w:r w:rsidRPr="006D3240">
        <w:rPr>
          <w:rFonts w:eastAsia="Times New Roman" w:cstheme="minorHAnsi"/>
          <w:i/>
          <w:color w:val="000000"/>
          <w:lang w:val="fr-FR" w:eastAsia="fr-FR"/>
        </w:rPr>
        <w:t xml:space="preserve"> si cette parole était à l’origine d’un échec pour l’islam</w:t>
      </w:r>
      <w:r>
        <w:rPr>
          <w:rFonts w:eastAsia="Times New Roman" w:cstheme="minorHAnsi"/>
          <w:color w:val="000000"/>
          <w:lang w:val="fr-FR" w:eastAsia="fr-FR"/>
        </w:rPr>
        <w:t> »</w:t>
      </w:r>
      <w:r>
        <w:rPr>
          <w:rStyle w:val="Appelnotedebasdep"/>
          <w:rFonts w:eastAsia="Times New Roman" w:cstheme="minorHAnsi"/>
          <w:color w:val="000000"/>
          <w:lang w:val="fr-FR" w:eastAsia="fr-FR"/>
        </w:rPr>
        <w:footnoteReference w:id="466"/>
      </w:r>
      <w:r w:rsidRPr="006D3240">
        <w:rPr>
          <w:rFonts w:eastAsia="Times New Roman" w:cstheme="minorHAnsi"/>
          <w:color w:val="000000"/>
          <w:lang w:val="fr-FR" w:eastAsia="fr-FR"/>
        </w:rPr>
        <w:t>.</w:t>
      </w:r>
    </w:p>
    <w:p w14:paraId="13E92744" w14:textId="69D6C15C" w:rsidR="005A34CF" w:rsidRPr="009E35E9" w:rsidRDefault="005A34CF" w:rsidP="009E35E9">
      <w:pPr>
        <w:spacing w:after="0" w:line="240" w:lineRule="auto"/>
        <w:rPr>
          <w:rFonts w:cstheme="minorHAnsi"/>
          <w:lang w:val="fr-FR"/>
        </w:rPr>
      </w:pPr>
    </w:p>
    <w:p w14:paraId="6EC4C4D4" w14:textId="6564874E" w:rsidR="009E35E9" w:rsidRPr="009E35E9" w:rsidRDefault="009E35E9" w:rsidP="009E35E9">
      <w:pPr>
        <w:pStyle w:val="Titre1"/>
        <w:rPr>
          <w:sz w:val="22"/>
          <w:szCs w:val="22"/>
        </w:rPr>
      </w:pPr>
      <w:bookmarkStart w:id="179" w:name="_Toc68429438"/>
      <w:r>
        <w:t>Annexe : L’allégation de musulmans arrivés en Amérique, avant Christophe Colomb</w:t>
      </w:r>
      <w:bookmarkEnd w:id="179"/>
    </w:p>
    <w:p w14:paraId="180533E3" w14:textId="325C1FED" w:rsidR="009E35E9" w:rsidRDefault="009E35E9" w:rsidP="009E35E9">
      <w:pPr>
        <w:spacing w:after="0" w:line="240" w:lineRule="auto"/>
        <w:rPr>
          <w:rFonts w:cstheme="minorHAnsi"/>
          <w:lang w:val="fr-FR"/>
        </w:rPr>
      </w:pPr>
    </w:p>
    <w:p w14:paraId="665883D4" w14:textId="10F4EF1B" w:rsidR="009E35E9" w:rsidRPr="009E35E9" w:rsidRDefault="009E35E9" w:rsidP="009E35E9">
      <w:pPr>
        <w:spacing w:after="0" w:line="240" w:lineRule="auto"/>
        <w:jc w:val="both"/>
        <w:rPr>
          <w:rFonts w:cstheme="minorHAnsi"/>
          <w:lang w:val="fr-FR"/>
        </w:rPr>
      </w:pPr>
      <w:r w:rsidRPr="009E35E9">
        <w:rPr>
          <w:rFonts w:cstheme="minorHAnsi"/>
          <w:lang w:val="fr-FR"/>
        </w:rPr>
        <w:t xml:space="preserve">Selon le religieux libanais chiite, Abd Al-Karim Fadhlallah, sur Al-Manar-TV (la chaîne TV du Hezbollah), le 20 novembre 2005, </w:t>
      </w:r>
      <w:r>
        <w:rPr>
          <w:rFonts w:cstheme="minorHAnsi"/>
          <w:lang w:val="fr-FR"/>
        </w:rPr>
        <w:t>« </w:t>
      </w:r>
      <w:r w:rsidRPr="009E35E9">
        <w:rPr>
          <w:rFonts w:cstheme="minorHAnsi"/>
          <w:i/>
          <w:iCs/>
          <w:lang w:val="fr-FR"/>
        </w:rPr>
        <w:t>Quand Christophe Colomb est allé en Amérique, la langue arabe était, il y a 200 ans, une langue internationale et la langue commune entre les indiens d'Amérique était l'arabe. Les cultivés parmi les indiens d'Amérique parlaient la langue arabe. Ils ont eu besoin de 2 traducteurs arabes, pour qu'ils soient traducteurs entre les Espagnols et les indiens d'Amérique. Imaginez l'importance historique et culturelle de la langue arabe</w:t>
      </w:r>
      <w:r>
        <w:rPr>
          <w:rFonts w:cstheme="minorHAnsi"/>
          <w:lang w:val="fr-FR"/>
        </w:rPr>
        <w:t> »</w:t>
      </w:r>
      <w:r>
        <w:rPr>
          <w:rStyle w:val="Appelnotedebasdep"/>
          <w:rFonts w:cstheme="minorHAnsi"/>
          <w:lang w:val="fr-FR"/>
        </w:rPr>
        <w:footnoteReference w:id="467"/>
      </w:r>
      <w:r w:rsidRPr="009E35E9">
        <w:rPr>
          <w:rFonts w:cstheme="minorHAnsi"/>
          <w:lang w:val="fr-FR"/>
        </w:rPr>
        <w:t xml:space="preserve">. </w:t>
      </w:r>
    </w:p>
    <w:p w14:paraId="4F49D1D3" w14:textId="77777777" w:rsidR="009E35E9" w:rsidRDefault="009E35E9" w:rsidP="009E35E9">
      <w:pPr>
        <w:spacing w:after="0" w:line="240" w:lineRule="auto"/>
        <w:jc w:val="both"/>
        <w:rPr>
          <w:rFonts w:cstheme="minorHAnsi"/>
          <w:lang w:val="fr-FR"/>
        </w:rPr>
      </w:pPr>
    </w:p>
    <w:p w14:paraId="4EA6D09F" w14:textId="77777777" w:rsidR="003D2B0F" w:rsidRDefault="009E35E9" w:rsidP="009E35E9">
      <w:pPr>
        <w:spacing w:after="0" w:line="240" w:lineRule="auto"/>
        <w:jc w:val="both"/>
        <w:rPr>
          <w:rFonts w:cstheme="minorHAnsi"/>
          <w:lang w:val="fr-FR"/>
        </w:rPr>
      </w:pPr>
      <w:r w:rsidRPr="009E35E9">
        <w:rPr>
          <w:rFonts w:cstheme="minorHAnsi"/>
          <w:lang w:val="fr-FR"/>
        </w:rPr>
        <w:t xml:space="preserve">En fait, le continent américain abrite plusieurs centaines de langues autochtones, regroupées en grandes familles de langues de tailles très variables : le nahuatl et les langues mayas en Amérique centrale, le quechua, l’aymara, le guarani en Amérique latine et, plus au sud, le mapuche, ainsi que des langues isolées. La classification de Voegelin et Voegelin (1965) </w:t>
      </w:r>
      <w:r w:rsidR="003D2B0F">
        <w:rPr>
          <w:rFonts w:cstheme="minorHAnsi"/>
          <w:lang w:val="fr-FR"/>
        </w:rPr>
        <w:t xml:space="preserve">_ </w:t>
      </w:r>
      <w:r w:rsidRPr="009E35E9">
        <w:rPr>
          <w:rFonts w:cstheme="minorHAnsi"/>
          <w:lang w:val="fr-FR"/>
        </w:rPr>
        <w:t>entre 1) langues eskimo-aléoutes, 2) les langues na-dené, 3) les langues amérindes ...</w:t>
      </w:r>
      <w:r w:rsidR="003D2B0F">
        <w:rPr>
          <w:rFonts w:cstheme="minorHAnsi"/>
          <w:lang w:val="fr-FR"/>
        </w:rPr>
        <w:t xml:space="preserve"> _</w:t>
      </w:r>
      <w:r w:rsidRPr="009E35E9">
        <w:rPr>
          <w:rFonts w:cstheme="minorHAnsi"/>
          <w:lang w:val="fr-FR"/>
        </w:rPr>
        <w:t xml:space="preserve"> est la dernière représentation des relations linguistiques sur le continent américain ayant rencontré l'approbation générale</w:t>
      </w:r>
      <w:r>
        <w:rPr>
          <w:rStyle w:val="Appelnotedebasdep"/>
          <w:rFonts w:cstheme="minorHAnsi"/>
          <w:lang w:val="fr-FR"/>
        </w:rPr>
        <w:footnoteReference w:id="468"/>
      </w:r>
      <w:r w:rsidRPr="009E35E9">
        <w:rPr>
          <w:rFonts w:cstheme="minorHAnsi"/>
          <w:lang w:val="fr-FR"/>
        </w:rPr>
        <w:t>.</w:t>
      </w:r>
      <w:r w:rsidR="00C000F3">
        <w:rPr>
          <w:rFonts w:cstheme="minorHAnsi"/>
          <w:lang w:val="fr-FR"/>
        </w:rPr>
        <w:t xml:space="preserve"> </w:t>
      </w:r>
    </w:p>
    <w:p w14:paraId="00803C33" w14:textId="77777777" w:rsidR="003D2B0F" w:rsidRDefault="003D2B0F" w:rsidP="009E35E9">
      <w:pPr>
        <w:spacing w:after="0" w:line="240" w:lineRule="auto"/>
        <w:jc w:val="both"/>
        <w:rPr>
          <w:rFonts w:cstheme="minorHAnsi"/>
          <w:lang w:val="fr-FR"/>
        </w:rPr>
      </w:pPr>
    </w:p>
    <w:p w14:paraId="6CC64CC8" w14:textId="20D6BFD1" w:rsidR="009E35E9" w:rsidRPr="009E35E9" w:rsidRDefault="009F6E99" w:rsidP="009E35E9">
      <w:pPr>
        <w:spacing w:after="0" w:line="240" w:lineRule="auto"/>
        <w:jc w:val="both"/>
        <w:rPr>
          <w:rFonts w:cstheme="minorHAnsi"/>
          <w:lang w:val="fr-FR"/>
        </w:rPr>
      </w:pPr>
      <w:r>
        <w:rPr>
          <w:rFonts w:cstheme="minorHAnsi"/>
          <w:lang w:val="fr-FR"/>
        </w:rPr>
        <w:t>S’il y avait des traces d’occupation musulmane, en Amérique, les archéologues les auraient probablement découverts (à l’exemple, des occupations viking à l</w:t>
      </w:r>
      <w:r w:rsidRPr="009F6E99">
        <w:rPr>
          <w:rFonts w:cstheme="minorHAnsi"/>
          <w:lang w:val="fr-FR"/>
        </w:rPr>
        <w:t>'Anse aux Meadows</w:t>
      </w:r>
      <w:r>
        <w:rPr>
          <w:rFonts w:cstheme="minorHAnsi"/>
          <w:lang w:val="fr-FR"/>
        </w:rPr>
        <w:t xml:space="preserve">, </w:t>
      </w:r>
      <w:r w:rsidR="003D2B0F">
        <w:rPr>
          <w:rFonts w:cstheme="minorHAnsi"/>
          <w:lang w:val="fr-FR"/>
        </w:rPr>
        <w:t xml:space="preserve">sur </w:t>
      </w:r>
      <w:r>
        <w:rPr>
          <w:rFonts w:cstheme="minorHAnsi"/>
          <w:lang w:val="fr-FR"/>
        </w:rPr>
        <w:t>Terre-Neuve).</w:t>
      </w:r>
    </w:p>
    <w:p w14:paraId="38AE2FC9" w14:textId="77777777" w:rsidR="009E35E9" w:rsidRDefault="009E35E9" w:rsidP="009E35E9">
      <w:pPr>
        <w:spacing w:after="0" w:line="240" w:lineRule="auto"/>
        <w:jc w:val="both"/>
        <w:rPr>
          <w:rFonts w:cstheme="minorHAnsi"/>
          <w:lang w:val="fr-FR"/>
        </w:rPr>
      </w:pPr>
    </w:p>
    <w:p w14:paraId="0E7C7CA9" w14:textId="4C9985C8" w:rsidR="009E35E9" w:rsidRPr="009E35E9" w:rsidRDefault="009E35E9" w:rsidP="009E35E9">
      <w:pPr>
        <w:spacing w:after="0" w:line="240" w:lineRule="auto"/>
        <w:jc w:val="both"/>
        <w:rPr>
          <w:rFonts w:cstheme="minorHAnsi"/>
          <w:lang w:val="fr-FR"/>
        </w:rPr>
      </w:pPr>
      <w:r>
        <w:rPr>
          <w:rFonts w:cstheme="minorHAnsi"/>
          <w:lang w:val="fr-FR"/>
        </w:rPr>
        <w:t>Or i</w:t>
      </w:r>
      <w:r w:rsidRPr="009E35E9">
        <w:rPr>
          <w:rFonts w:cstheme="minorHAnsi"/>
          <w:lang w:val="fr-FR"/>
        </w:rPr>
        <w:t>l n'y a jamais eu de présence de langue arabe et de musulmans, sur le continent américain, avant l'arrivé de Christophe Colomb.</w:t>
      </w:r>
    </w:p>
    <w:p w14:paraId="02A004A9" w14:textId="77777777" w:rsidR="009E35E9" w:rsidRDefault="009E35E9" w:rsidP="009E35E9">
      <w:pPr>
        <w:spacing w:after="0" w:line="240" w:lineRule="auto"/>
        <w:rPr>
          <w:rFonts w:cstheme="minorHAnsi"/>
          <w:lang w:val="fr-FR"/>
        </w:rPr>
      </w:pPr>
    </w:p>
    <w:p w14:paraId="13419AF2" w14:textId="4FDF8655" w:rsidR="009E35E9" w:rsidRDefault="009E35E9" w:rsidP="009E35E9">
      <w:pPr>
        <w:spacing w:after="0" w:line="240" w:lineRule="auto"/>
        <w:rPr>
          <w:rFonts w:cstheme="minorHAnsi"/>
          <w:lang w:val="fr-FR"/>
        </w:rPr>
      </w:pPr>
      <w:r w:rsidRPr="009E35E9">
        <w:rPr>
          <w:rFonts w:cstheme="minorHAnsi"/>
          <w:lang w:val="fr-FR"/>
        </w:rPr>
        <w:t>D'où vient cette erreur ?</w:t>
      </w:r>
    </w:p>
    <w:p w14:paraId="4D315AE6" w14:textId="7979093C" w:rsidR="009E35E9" w:rsidRDefault="009E35E9" w:rsidP="009E35E9">
      <w:pPr>
        <w:spacing w:after="0" w:line="240" w:lineRule="auto"/>
        <w:rPr>
          <w:rFonts w:cstheme="minorHAnsi"/>
          <w:lang w:val="fr-FR"/>
        </w:rPr>
      </w:pPr>
    </w:p>
    <w:p w14:paraId="361BACBE" w14:textId="0C81AFFA" w:rsidR="009E35E9" w:rsidRPr="009E35E9" w:rsidRDefault="009E35E9" w:rsidP="009E35E9">
      <w:pPr>
        <w:pStyle w:val="articlelink"/>
        <w:shd w:val="clear" w:color="auto" w:fill="F8F8F8"/>
        <w:spacing w:before="0" w:beforeAutospacing="0" w:after="0" w:afterAutospacing="0"/>
        <w:jc w:val="both"/>
        <w:rPr>
          <w:rFonts w:ascii="Calibri" w:hAnsi="Calibri"/>
          <w:color w:val="191919"/>
          <w:spacing w:val="2"/>
          <w:sz w:val="22"/>
          <w:szCs w:val="22"/>
        </w:rPr>
      </w:pPr>
      <w:r w:rsidRPr="009E35E9">
        <w:rPr>
          <w:rFonts w:ascii="Calibri" w:hAnsi="Calibri"/>
          <w:color w:val="191919"/>
          <w:spacing w:val="2"/>
          <w:sz w:val="22"/>
          <w:szCs w:val="22"/>
        </w:rPr>
        <w:t>Contacté par CheckNews, le journaliste et auteur de </w:t>
      </w:r>
      <w:r w:rsidRPr="009E35E9">
        <w:rPr>
          <w:rStyle w:val="Accentuation"/>
          <w:rFonts w:ascii="Calibri" w:eastAsiaTheme="majorEastAsia" w:hAnsi="Calibri"/>
          <w:color w:val="191919"/>
          <w:spacing w:val="2"/>
          <w:sz w:val="22"/>
          <w:szCs w:val="22"/>
        </w:rPr>
        <w:t>1491 : nouvelles révélations sur les Amériques avant Christophe Colomb, </w:t>
      </w:r>
      <w:r w:rsidRPr="009E35E9">
        <w:rPr>
          <w:rFonts w:ascii="Calibri" w:hAnsi="Calibri"/>
          <w:color w:val="191919"/>
          <w:spacing w:val="2"/>
          <w:sz w:val="22"/>
          <w:szCs w:val="22"/>
        </w:rPr>
        <w:t>Charles C. Mann explique qu'il s'agit d'une </w:t>
      </w:r>
      <w:r>
        <w:rPr>
          <w:rFonts w:ascii="Calibri" w:hAnsi="Calibri"/>
          <w:color w:val="191919"/>
          <w:spacing w:val="2"/>
          <w:sz w:val="22"/>
          <w:szCs w:val="22"/>
        </w:rPr>
        <w:t xml:space="preserve"> </w:t>
      </w:r>
      <w:r w:rsidRPr="009E35E9">
        <w:rPr>
          <w:rStyle w:val="Accentuation"/>
          <w:rFonts w:ascii="Calibri" w:eastAsiaTheme="majorEastAsia" w:hAnsi="Calibri"/>
          <w:color w:val="191919"/>
          <w:spacing w:val="2"/>
          <w:sz w:val="22"/>
          <w:szCs w:val="22"/>
        </w:rPr>
        <w:t>«vieille affirmation qui provient presque certainement d'un malentendu ou d'une mauvaise traduction du journal de Colomb lors de son premier voyage. Le manuscrit original a été perdu, probablement à la fin du XIX</w:t>
      </w:r>
      <w:r w:rsidRPr="009E35E9">
        <w:rPr>
          <w:rStyle w:val="Accentuation"/>
          <w:rFonts w:ascii="Calibri" w:eastAsiaTheme="majorEastAsia" w:hAnsi="Calibri"/>
          <w:color w:val="191919"/>
          <w:spacing w:val="2"/>
          <w:sz w:val="22"/>
          <w:szCs w:val="22"/>
          <w:vertAlign w:val="superscript"/>
        </w:rPr>
        <w:t>e</w:t>
      </w:r>
      <w:r w:rsidRPr="009E35E9">
        <w:rPr>
          <w:rStyle w:val="Accentuation"/>
          <w:rFonts w:ascii="Calibri" w:eastAsiaTheme="majorEastAsia" w:hAnsi="Calibri"/>
          <w:color w:val="191919"/>
          <w:spacing w:val="2"/>
          <w:sz w:val="22"/>
          <w:szCs w:val="22"/>
        </w:rPr>
        <w:t> siècle, et n'est connu que grâce aux descriptions détaillées de Bartolomé de las Casas </w:t>
      </w:r>
      <w:r w:rsidRPr="009E35E9">
        <w:rPr>
          <w:rFonts w:ascii="Calibri" w:hAnsi="Calibri"/>
          <w:color w:val="191919"/>
          <w:spacing w:val="2"/>
          <w:sz w:val="22"/>
          <w:szCs w:val="22"/>
        </w:rPr>
        <w:t>[publiées pour la première fois en 1875, ndlr]</w:t>
      </w:r>
      <w:r w:rsidRPr="009E35E9">
        <w:rPr>
          <w:rStyle w:val="Accentuation"/>
          <w:rFonts w:ascii="Calibri" w:eastAsiaTheme="majorEastAsia" w:hAnsi="Calibri"/>
          <w:color w:val="191919"/>
          <w:spacing w:val="2"/>
          <w:sz w:val="22"/>
          <w:szCs w:val="22"/>
        </w:rPr>
        <w:t> et à la biographie de Colomb par son fils Ferdinand </w:t>
      </w:r>
      <w:r w:rsidRPr="009E35E9">
        <w:rPr>
          <w:rFonts w:ascii="Calibri" w:hAnsi="Calibri"/>
          <w:color w:val="191919"/>
          <w:spacing w:val="2"/>
          <w:sz w:val="22"/>
          <w:szCs w:val="22"/>
        </w:rPr>
        <w:t>[publiée dans une traduction italienne en 1571 ; l'original espagnol a été perdu].</w:t>
      </w:r>
      <w:r w:rsidRPr="009E35E9">
        <w:rPr>
          <w:rStyle w:val="Accentuation"/>
          <w:rFonts w:ascii="Calibri" w:eastAsiaTheme="majorEastAsia" w:hAnsi="Calibri"/>
          <w:color w:val="191919"/>
          <w:spacing w:val="2"/>
          <w:sz w:val="22"/>
          <w:szCs w:val="22"/>
        </w:rPr>
        <w:t> Le récit de Ferdinand ne mentionne aucune mosquée. La version de Las Casas contient ceci pour l'entrée du journal de Christophe Colomb du 29 octobre 1492, alors qu'il voyage autour de Cuba</w:t>
      </w:r>
      <w:r>
        <w:rPr>
          <w:rStyle w:val="Accentuation"/>
          <w:rFonts w:ascii="Calibri" w:eastAsiaTheme="majorEastAsia" w:hAnsi="Calibri"/>
          <w:color w:val="191919"/>
          <w:spacing w:val="2"/>
          <w:sz w:val="22"/>
          <w:szCs w:val="22"/>
        </w:rPr>
        <w:t xml:space="preserve"> </w:t>
      </w:r>
      <w:r w:rsidRPr="009E35E9">
        <w:rPr>
          <w:rStyle w:val="Accentuation"/>
          <w:rFonts w:ascii="Calibri" w:eastAsiaTheme="majorEastAsia" w:hAnsi="Calibri"/>
          <w:color w:val="191919"/>
          <w:spacing w:val="2"/>
          <w:sz w:val="22"/>
          <w:szCs w:val="22"/>
        </w:rPr>
        <w:t>».</w:t>
      </w:r>
    </w:p>
    <w:p w14:paraId="5EBEC6C5" w14:textId="18F80899" w:rsidR="009E35E9" w:rsidRPr="009E35E9" w:rsidRDefault="009E35E9" w:rsidP="009E35E9">
      <w:pPr>
        <w:pStyle w:val="articlelink"/>
        <w:shd w:val="clear" w:color="auto" w:fill="F8F8F8"/>
        <w:spacing w:before="0" w:beforeAutospacing="0" w:after="0" w:afterAutospacing="0"/>
        <w:jc w:val="both"/>
        <w:rPr>
          <w:rFonts w:ascii="Calibri" w:hAnsi="Calibri"/>
          <w:color w:val="191919"/>
          <w:spacing w:val="2"/>
          <w:sz w:val="22"/>
          <w:szCs w:val="22"/>
        </w:rPr>
      </w:pPr>
      <w:r w:rsidRPr="009E35E9">
        <w:rPr>
          <w:rFonts w:ascii="Calibri" w:hAnsi="Calibri"/>
          <w:color w:val="191919"/>
          <w:spacing w:val="2"/>
          <w:sz w:val="22"/>
          <w:szCs w:val="22"/>
        </w:rPr>
        <w:t>En traduisant l'extrait rapporté, faisant mention d'une mosquée, on obtient : «</w:t>
      </w:r>
      <w:r>
        <w:rPr>
          <w:rFonts w:ascii="Calibri" w:hAnsi="Calibri"/>
          <w:color w:val="191919"/>
          <w:spacing w:val="2"/>
          <w:sz w:val="22"/>
          <w:szCs w:val="22"/>
        </w:rPr>
        <w:t xml:space="preserve"> </w:t>
      </w:r>
      <w:r w:rsidRPr="009E35E9">
        <w:rPr>
          <w:rStyle w:val="Accentuation"/>
          <w:rFonts w:ascii="Calibri" w:eastAsiaTheme="majorEastAsia" w:hAnsi="Calibri"/>
          <w:color w:val="191919"/>
          <w:spacing w:val="2"/>
          <w:sz w:val="22"/>
          <w:szCs w:val="22"/>
        </w:rPr>
        <w:t>Il indique l'emplacement du fleuve et du port susmentionné qu'il a nommé San Salvador, dont les montagnes sont aussi belles et hautes que la Peña de las Enamorados</w:t>
      </w:r>
      <w:r w:rsidRPr="009E35E9">
        <w:rPr>
          <w:rFonts w:ascii="Calibri" w:hAnsi="Calibri"/>
          <w:color w:val="191919"/>
          <w:spacing w:val="2"/>
          <w:sz w:val="22"/>
          <w:szCs w:val="22"/>
        </w:rPr>
        <w:t> [une montagne en Andalousie]</w:t>
      </w:r>
      <w:r w:rsidRPr="009E35E9">
        <w:rPr>
          <w:rStyle w:val="Accentuation"/>
          <w:rFonts w:ascii="Calibri" w:eastAsiaTheme="majorEastAsia" w:hAnsi="Calibri"/>
          <w:color w:val="191919"/>
          <w:spacing w:val="2"/>
          <w:sz w:val="22"/>
          <w:szCs w:val="22"/>
        </w:rPr>
        <w:t>, et l'une d'elles a un autre petit mont sur son sommet qui rappelle une belle mosquée</w:t>
      </w:r>
      <w:r>
        <w:rPr>
          <w:rStyle w:val="Accentuation"/>
          <w:rFonts w:ascii="Calibri" w:eastAsiaTheme="majorEastAsia" w:hAnsi="Calibri"/>
          <w:color w:val="191919"/>
          <w:spacing w:val="2"/>
          <w:sz w:val="22"/>
          <w:szCs w:val="22"/>
        </w:rPr>
        <w:t xml:space="preserve"> </w:t>
      </w:r>
      <w:r w:rsidRPr="009E35E9">
        <w:rPr>
          <w:rStyle w:val="Accentuation"/>
          <w:rFonts w:ascii="Calibri" w:eastAsiaTheme="majorEastAsia" w:hAnsi="Calibri"/>
          <w:color w:val="191919"/>
          <w:spacing w:val="2"/>
          <w:sz w:val="22"/>
          <w:szCs w:val="22"/>
        </w:rPr>
        <w:t>». </w:t>
      </w:r>
      <w:r w:rsidRPr="009E35E9">
        <w:rPr>
          <w:rFonts w:ascii="Calibri" w:hAnsi="Calibri"/>
          <w:color w:val="191919"/>
          <w:spacing w:val="2"/>
          <w:sz w:val="22"/>
          <w:szCs w:val="22"/>
        </w:rPr>
        <w:t>En espagnol, la formule est</w:t>
      </w:r>
      <w:r w:rsidRPr="009E35E9">
        <w:rPr>
          <w:rStyle w:val="Accentuation"/>
          <w:rFonts w:ascii="Calibri" w:eastAsiaTheme="majorEastAsia" w:hAnsi="Calibri"/>
          <w:color w:val="191919"/>
          <w:spacing w:val="2"/>
          <w:sz w:val="22"/>
          <w:szCs w:val="22"/>
        </w:rPr>
        <w:t> «</w:t>
      </w:r>
      <w:r>
        <w:rPr>
          <w:rStyle w:val="Accentuation"/>
          <w:rFonts w:ascii="Calibri" w:eastAsiaTheme="majorEastAsia" w:hAnsi="Calibri"/>
          <w:color w:val="191919"/>
          <w:spacing w:val="2"/>
          <w:sz w:val="22"/>
          <w:szCs w:val="22"/>
        </w:rPr>
        <w:t xml:space="preserve"> </w:t>
      </w:r>
      <w:r w:rsidRPr="009E35E9">
        <w:rPr>
          <w:rStyle w:val="Accentuation"/>
          <w:rFonts w:ascii="Calibri" w:eastAsiaTheme="majorEastAsia" w:hAnsi="Calibri"/>
          <w:color w:val="191919"/>
          <w:spacing w:val="2"/>
          <w:sz w:val="22"/>
          <w:szCs w:val="22"/>
        </w:rPr>
        <w:t>a manera de una hermosa mezquita</w:t>
      </w:r>
      <w:r>
        <w:rPr>
          <w:rStyle w:val="Accentuation"/>
          <w:rFonts w:ascii="Calibri" w:eastAsiaTheme="majorEastAsia" w:hAnsi="Calibri"/>
          <w:color w:val="191919"/>
          <w:spacing w:val="2"/>
          <w:sz w:val="22"/>
          <w:szCs w:val="22"/>
        </w:rPr>
        <w:t xml:space="preserve"> </w:t>
      </w:r>
      <w:r w:rsidRPr="009E35E9">
        <w:rPr>
          <w:rStyle w:val="Accentuation"/>
          <w:rFonts w:ascii="Calibri" w:eastAsiaTheme="majorEastAsia" w:hAnsi="Calibri"/>
          <w:color w:val="191919"/>
          <w:spacing w:val="2"/>
          <w:sz w:val="22"/>
          <w:szCs w:val="22"/>
        </w:rPr>
        <w:t>»</w:t>
      </w:r>
      <w:r w:rsidRPr="009E35E9">
        <w:rPr>
          <w:rFonts w:ascii="Calibri" w:hAnsi="Calibri"/>
          <w:color w:val="191919"/>
          <w:spacing w:val="2"/>
          <w:sz w:val="22"/>
          <w:szCs w:val="22"/>
        </w:rPr>
        <w:t>, littéralement </w:t>
      </w:r>
      <w:r w:rsidRPr="009E35E9">
        <w:rPr>
          <w:rStyle w:val="Accentuation"/>
          <w:rFonts w:ascii="Calibri" w:eastAsiaTheme="majorEastAsia" w:hAnsi="Calibri"/>
          <w:color w:val="191919"/>
          <w:spacing w:val="2"/>
          <w:sz w:val="22"/>
          <w:szCs w:val="22"/>
        </w:rPr>
        <w:t>«</w:t>
      </w:r>
      <w:r>
        <w:rPr>
          <w:rStyle w:val="Accentuation"/>
          <w:rFonts w:ascii="Calibri" w:eastAsiaTheme="majorEastAsia" w:hAnsi="Calibri"/>
          <w:color w:val="191919"/>
          <w:spacing w:val="2"/>
          <w:sz w:val="22"/>
          <w:szCs w:val="22"/>
        </w:rPr>
        <w:t xml:space="preserve"> </w:t>
      </w:r>
      <w:r w:rsidRPr="009E35E9">
        <w:rPr>
          <w:rStyle w:val="Accentuation"/>
          <w:rFonts w:ascii="Calibri" w:eastAsiaTheme="majorEastAsia" w:hAnsi="Calibri"/>
          <w:color w:val="191919"/>
          <w:spacing w:val="2"/>
          <w:sz w:val="22"/>
          <w:szCs w:val="22"/>
        </w:rPr>
        <w:t>à la manière d'une belle mosquée</w:t>
      </w:r>
      <w:r>
        <w:rPr>
          <w:rStyle w:val="Accentuation"/>
          <w:rFonts w:ascii="Calibri" w:eastAsiaTheme="majorEastAsia" w:hAnsi="Calibri"/>
          <w:color w:val="191919"/>
          <w:spacing w:val="2"/>
          <w:sz w:val="22"/>
          <w:szCs w:val="22"/>
        </w:rPr>
        <w:t xml:space="preserve"> </w:t>
      </w:r>
      <w:r w:rsidRPr="009E35E9">
        <w:rPr>
          <w:rStyle w:val="Accentuation"/>
          <w:rFonts w:ascii="Calibri" w:eastAsiaTheme="majorEastAsia" w:hAnsi="Calibri"/>
          <w:color w:val="191919"/>
          <w:spacing w:val="2"/>
          <w:sz w:val="22"/>
          <w:szCs w:val="22"/>
        </w:rPr>
        <w:t>»</w:t>
      </w:r>
      <w:r w:rsidRPr="009E35E9">
        <w:rPr>
          <w:rFonts w:ascii="Calibri" w:hAnsi="Calibri"/>
          <w:color w:val="191919"/>
          <w:spacing w:val="2"/>
          <w:sz w:val="22"/>
          <w:szCs w:val="22"/>
        </w:rPr>
        <w:t>. Charles C. Mann, comme la majorité de la presse internationale lors de la déclaration d'Erdogan, interprète ce passage comme une métaphore : </w:t>
      </w:r>
      <w:r w:rsidRPr="009E35E9">
        <w:rPr>
          <w:rStyle w:val="Accentuation"/>
          <w:rFonts w:ascii="Calibri" w:eastAsiaTheme="majorEastAsia" w:hAnsi="Calibri"/>
          <w:color w:val="191919"/>
          <w:spacing w:val="2"/>
          <w:sz w:val="22"/>
          <w:szCs w:val="22"/>
        </w:rPr>
        <w:t>«</w:t>
      </w:r>
      <w:r>
        <w:rPr>
          <w:rStyle w:val="Accentuation"/>
          <w:rFonts w:ascii="Calibri" w:eastAsiaTheme="majorEastAsia" w:hAnsi="Calibri"/>
          <w:color w:val="191919"/>
          <w:spacing w:val="2"/>
          <w:sz w:val="22"/>
          <w:szCs w:val="22"/>
        </w:rPr>
        <w:t xml:space="preserve"> </w:t>
      </w:r>
      <w:r w:rsidRPr="009E35E9">
        <w:rPr>
          <w:rStyle w:val="Accentuation"/>
          <w:rFonts w:ascii="Calibri" w:eastAsiaTheme="majorEastAsia" w:hAnsi="Calibri"/>
          <w:color w:val="191919"/>
          <w:spacing w:val="2"/>
          <w:sz w:val="22"/>
          <w:szCs w:val="22"/>
        </w:rPr>
        <w:t>La mosquée est une similitude, c'est une formation rocheuse qui ressemble à une mosquée, et non pas une vraie mosquée. Certaines personnalités musulmanes ont mal interprété cette affirmation en affirmant qu'il y avait des mosquées à Cuba, ce qui est inexact.</w:t>
      </w:r>
      <w:r>
        <w:rPr>
          <w:rStyle w:val="Accentuation"/>
          <w:rFonts w:ascii="Calibri" w:eastAsiaTheme="majorEastAsia" w:hAnsi="Calibri"/>
          <w:color w:val="191919"/>
          <w:spacing w:val="2"/>
          <w:sz w:val="22"/>
          <w:szCs w:val="22"/>
        </w:rPr>
        <w:t xml:space="preserve"> </w:t>
      </w:r>
      <w:r w:rsidRPr="009E35E9">
        <w:rPr>
          <w:rStyle w:val="Accentuation"/>
          <w:rFonts w:ascii="Calibri" w:eastAsiaTheme="majorEastAsia" w:hAnsi="Calibri"/>
          <w:color w:val="191919"/>
          <w:spacing w:val="2"/>
          <w:sz w:val="22"/>
          <w:szCs w:val="22"/>
        </w:rPr>
        <w:t>»</w:t>
      </w:r>
      <w:r>
        <w:rPr>
          <w:rStyle w:val="Accentuation"/>
          <w:rFonts w:ascii="Calibri" w:eastAsiaTheme="majorEastAsia" w:hAnsi="Calibri"/>
          <w:color w:val="191919"/>
          <w:spacing w:val="2"/>
          <w:sz w:val="22"/>
          <w:szCs w:val="22"/>
        </w:rPr>
        <w:t>.</w:t>
      </w:r>
    </w:p>
    <w:p w14:paraId="57DC53EC" w14:textId="7E6E8CA7" w:rsidR="009E35E9" w:rsidRPr="009E35E9" w:rsidRDefault="009E35E9" w:rsidP="009E35E9">
      <w:pPr>
        <w:pStyle w:val="articlelink"/>
        <w:shd w:val="clear" w:color="auto" w:fill="F8F8F8"/>
        <w:spacing w:before="0" w:beforeAutospacing="0" w:after="0" w:afterAutospacing="0"/>
        <w:jc w:val="both"/>
        <w:rPr>
          <w:rFonts w:ascii="Calibri" w:hAnsi="Calibri"/>
          <w:color w:val="191919"/>
          <w:spacing w:val="2"/>
          <w:sz w:val="22"/>
          <w:szCs w:val="22"/>
        </w:rPr>
      </w:pPr>
      <w:r w:rsidRPr="009E35E9">
        <w:rPr>
          <w:rFonts w:ascii="Calibri" w:hAnsi="Calibri"/>
          <w:color w:val="191919"/>
          <w:spacing w:val="2"/>
          <w:sz w:val="22"/>
          <w:szCs w:val="22"/>
        </w:rPr>
        <w:t>Quant à la date de 1178, citée par Erdogan, on la retrouve sur Internet comme correspondant à la date de publication d'un document chinois qui fait état des voyages de navigateurs musulmans dans une contrée nommée Mu-Lan-Pi. Certaines personnes, comme le botaniste chinois Li Hui-Lin, pensent qu'il pourrait s'agir du continent américain. Cependant, en 1986, le sinologue Joseph Needham </w:t>
      </w:r>
      <w:hyperlink r:id="rId146" w:anchor="v=onepage&amp;q=%22mu-lan-pi%22%20spain&amp;f=false" w:tgtFrame="_blank" w:history="1">
        <w:r w:rsidRPr="009E35E9">
          <w:rPr>
            <w:rStyle w:val="Lienhypertexte"/>
            <w:rFonts w:ascii="Calibri" w:eastAsiaTheme="majorEastAsia" w:hAnsi="Calibri"/>
            <w:color w:val="E60004"/>
            <w:spacing w:val="2"/>
            <w:sz w:val="22"/>
            <w:szCs w:val="22"/>
          </w:rPr>
          <w:t>considérait</w:t>
        </w:r>
      </w:hyperlink>
      <w:r w:rsidRPr="009E35E9">
        <w:rPr>
          <w:rFonts w:ascii="Calibri" w:hAnsi="Calibri"/>
          <w:color w:val="191919"/>
          <w:spacing w:val="2"/>
          <w:sz w:val="22"/>
          <w:szCs w:val="22"/>
        </w:rPr>
        <w:t> qu'il pourrait aussi s'agir de l'Espagne, et jugeait que les navires arabes n'étaient pas assez robustes pour effectuer le chemin du retour</w:t>
      </w:r>
      <w:r>
        <w:rPr>
          <w:rStyle w:val="Appelnotedebasdep"/>
          <w:rFonts w:ascii="Calibri" w:hAnsi="Calibri"/>
          <w:color w:val="191919"/>
          <w:spacing w:val="2"/>
          <w:sz w:val="22"/>
          <w:szCs w:val="22"/>
        </w:rPr>
        <w:footnoteReference w:id="469"/>
      </w:r>
      <w:r w:rsidRPr="009E35E9">
        <w:rPr>
          <w:rFonts w:ascii="Calibri" w:hAnsi="Calibri"/>
          <w:color w:val="191919"/>
          <w:spacing w:val="2"/>
          <w:sz w:val="22"/>
          <w:szCs w:val="22"/>
        </w:rPr>
        <w:t>.</w:t>
      </w:r>
    </w:p>
    <w:p w14:paraId="6903FD7D" w14:textId="77777777" w:rsidR="003D2B0F" w:rsidRDefault="003D2B0F" w:rsidP="00224F6F">
      <w:pPr>
        <w:spacing w:after="0" w:line="240" w:lineRule="auto"/>
        <w:jc w:val="both"/>
        <w:rPr>
          <w:rFonts w:cstheme="minorHAnsi"/>
          <w:lang w:val="fr-FR"/>
        </w:rPr>
      </w:pPr>
    </w:p>
    <w:p w14:paraId="33644147" w14:textId="143FA75B" w:rsidR="009E35E9" w:rsidRDefault="00C000F3" w:rsidP="00224F6F">
      <w:pPr>
        <w:spacing w:after="0" w:line="240" w:lineRule="auto"/>
        <w:jc w:val="both"/>
        <w:rPr>
          <w:rFonts w:cstheme="minorHAnsi"/>
          <w:lang w:val="fr-FR"/>
        </w:rPr>
      </w:pPr>
      <w:r>
        <w:rPr>
          <w:rFonts w:cstheme="minorHAnsi"/>
          <w:lang w:val="fr-FR"/>
        </w:rPr>
        <w:t xml:space="preserve">Le président turc, </w:t>
      </w:r>
      <w:r w:rsidR="009E35E9" w:rsidRPr="009E35E9">
        <w:rPr>
          <w:rFonts w:cstheme="minorHAnsi"/>
          <w:lang w:val="fr-FR"/>
        </w:rPr>
        <w:t xml:space="preserve">Recep Tayyip Erdogan, le 15 novembre 2014, lors d'un sommet des chefs musulmans des pays d'Amérique latine, organisé à Istanbul, était très affirmatif </w:t>
      </w:r>
      <w:r w:rsidR="009E35E9" w:rsidRPr="00C000F3">
        <w:rPr>
          <w:rFonts w:cstheme="minorHAnsi"/>
          <w:i/>
          <w:iCs/>
          <w:lang w:val="fr-FR"/>
        </w:rPr>
        <w:t>sur une découverte de l'Amérique par les musulmans avant Christophe Colomb</w:t>
      </w:r>
      <w:r w:rsidR="009E35E9" w:rsidRPr="009E35E9">
        <w:rPr>
          <w:rFonts w:cstheme="minorHAnsi"/>
          <w:lang w:val="fr-FR"/>
        </w:rPr>
        <w:t>.</w:t>
      </w:r>
    </w:p>
    <w:p w14:paraId="53F7AA18" w14:textId="5F45451E" w:rsidR="00224F6F" w:rsidRDefault="00224F6F" w:rsidP="00224F6F">
      <w:pPr>
        <w:spacing w:after="0" w:line="240" w:lineRule="auto"/>
        <w:jc w:val="both"/>
        <w:rPr>
          <w:rFonts w:cstheme="minorHAnsi"/>
          <w:lang w:val="fr-FR"/>
        </w:rPr>
      </w:pPr>
    </w:p>
    <w:p w14:paraId="7F796709" w14:textId="55982634" w:rsidR="00224F6F" w:rsidRDefault="00224F6F" w:rsidP="00224F6F">
      <w:pPr>
        <w:spacing w:after="0" w:line="240" w:lineRule="auto"/>
        <w:jc w:val="both"/>
        <w:rPr>
          <w:rFonts w:cstheme="minorHAnsi"/>
          <w:lang w:val="fr-FR"/>
        </w:rPr>
      </w:pPr>
      <w:r w:rsidRPr="00224F6F">
        <w:rPr>
          <w:rFonts w:cstheme="minorHAnsi"/>
          <w:lang w:val="fr-FR"/>
        </w:rPr>
        <w:t>Parce que certains lieux, aux USA, portent des noms arabes (Mecca dans l’indiana, Medina dans l’ohio et le texas ...)</w:t>
      </w:r>
      <w:r w:rsidR="00C000F3">
        <w:rPr>
          <w:rFonts w:cstheme="minorHAnsi"/>
          <w:lang w:val="fr-FR"/>
        </w:rPr>
        <w:t xml:space="preserve"> et qu’un </w:t>
      </w:r>
      <w:r w:rsidR="00C000F3" w:rsidRPr="00C000F3">
        <w:rPr>
          <w:rFonts w:cstheme="minorHAnsi"/>
          <w:lang w:val="fr-FR"/>
        </w:rPr>
        <w:t>chef cherokee aurait porté un nom semblable à </w:t>
      </w:r>
      <w:r w:rsidR="00C000F3" w:rsidRPr="00C000F3">
        <w:rPr>
          <w:rFonts w:cstheme="minorHAnsi"/>
          <w:i/>
          <w:iCs/>
          <w:lang w:val="fr-FR"/>
        </w:rPr>
        <w:t>Ramadhan Ibn Wati</w:t>
      </w:r>
      <w:r w:rsidR="00C000F3">
        <w:rPr>
          <w:rStyle w:val="Appelnotedebasdep"/>
          <w:rFonts w:cstheme="minorHAnsi"/>
          <w:i/>
          <w:iCs/>
          <w:lang w:val="fr-FR"/>
        </w:rPr>
        <w:footnoteReference w:id="470"/>
      </w:r>
      <w:r w:rsidRPr="00224F6F">
        <w:rPr>
          <w:rFonts w:cstheme="minorHAnsi"/>
          <w:lang w:val="fr-FR"/>
        </w:rPr>
        <w:t>,</w:t>
      </w:r>
      <w:r w:rsidR="00F0584F">
        <w:rPr>
          <w:rFonts w:cstheme="minorHAnsi"/>
          <w:lang w:val="fr-FR"/>
        </w:rPr>
        <w:t xml:space="preserve"> que </w:t>
      </w:r>
      <w:r w:rsidR="00F0584F" w:rsidRPr="00F0584F">
        <w:rPr>
          <w:rFonts w:cstheme="minorHAnsi"/>
          <w:lang w:val="fr-FR"/>
        </w:rPr>
        <w:t xml:space="preserve">plusieurs pièces de monnaies arabes, datant de 1208H (1793G) et frappées au Yémen, </w:t>
      </w:r>
      <w:r w:rsidR="00F0584F">
        <w:rPr>
          <w:rFonts w:cstheme="minorHAnsi"/>
          <w:lang w:val="fr-FR"/>
        </w:rPr>
        <w:t>o</w:t>
      </w:r>
      <w:r w:rsidR="00F0584F" w:rsidRPr="00F0584F">
        <w:rPr>
          <w:rFonts w:cstheme="minorHAnsi"/>
          <w:lang w:val="fr-FR"/>
        </w:rPr>
        <w:t>nt été découvertes, enfouies sous le sol, sur la côte est des États-Unis (en fait le butin du célèbre pirate Henry Every, ayant détroussé les croyants à bord d'un navire de pèlerins musulmans appartenant à l'empereur moghol Awrangzīb)</w:t>
      </w:r>
      <w:r w:rsidR="00F0584F">
        <w:rPr>
          <w:rFonts w:cstheme="minorHAnsi"/>
          <w:lang w:val="fr-FR"/>
        </w:rPr>
        <w:t>,</w:t>
      </w:r>
      <w:r w:rsidRPr="00224F6F">
        <w:rPr>
          <w:rFonts w:cstheme="minorHAnsi"/>
          <w:lang w:val="fr-FR"/>
        </w:rPr>
        <w:t xml:space="preserve"> certains musulmans sont persuadés que ces </w:t>
      </w:r>
      <w:r w:rsidR="00F0584F">
        <w:rPr>
          <w:rFonts w:cstheme="minorHAnsi"/>
          <w:lang w:val="fr-FR"/>
        </w:rPr>
        <w:t>faits</w:t>
      </w:r>
      <w:r w:rsidRPr="00224F6F">
        <w:rPr>
          <w:rFonts w:cstheme="minorHAnsi"/>
          <w:lang w:val="fr-FR"/>
        </w:rPr>
        <w:t xml:space="preserve"> sont la preuve de la présence de musulmans, en Amérique, avant Christophe Colomb</w:t>
      </w:r>
      <w:r>
        <w:rPr>
          <w:rStyle w:val="Appelnotedebasdep"/>
          <w:rFonts w:cstheme="minorHAnsi"/>
          <w:lang w:val="fr-FR"/>
        </w:rPr>
        <w:footnoteReference w:id="471"/>
      </w:r>
      <w:r w:rsidRPr="00224F6F">
        <w:rPr>
          <w:rFonts w:cstheme="minorHAnsi"/>
          <w:lang w:val="fr-FR"/>
        </w:rPr>
        <w:t>.</w:t>
      </w:r>
    </w:p>
    <w:p w14:paraId="3AD3AB6F" w14:textId="03ED32F4" w:rsidR="009E35E9" w:rsidRDefault="009E35E9" w:rsidP="009E35E9">
      <w:pPr>
        <w:spacing w:after="0" w:line="240" w:lineRule="auto"/>
        <w:rPr>
          <w:rFonts w:cstheme="minorHAnsi"/>
          <w:lang w:val="fr-FR"/>
        </w:rPr>
      </w:pPr>
    </w:p>
    <w:p w14:paraId="5B791C44" w14:textId="4F33A9E3" w:rsidR="008B1ECD" w:rsidRDefault="00F0584F" w:rsidP="00A770BA">
      <w:pPr>
        <w:spacing w:after="0" w:line="240" w:lineRule="auto"/>
        <w:jc w:val="both"/>
        <w:rPr>
          <w:rFonts w:ascii="Calibri" w:hAnsi="Calibri" w:cs="Helvetica"/>
          <w:color w:val="000000" w:themeColor="text1"/>
          <w:shd w:val="clear" w:color="auto" w:fill="FFFFFF"/>
          <w:lang w:val="fr-FR"/>
        </w:rPr>
      </w:pPr>
      <w:r>
        <w:rPr>
          <w:rFonts w:ascii="Calibri" w:hAnsi="Calibri" w:cstheme="minorHAnsi"/>
          <w:color w:val="000000" w:themeColor="text1"/>
          <w:lang w:val="fr-FR"/>
        </w:rPr>
        <w:t>A noter</w:t>
      </w:r>
      <w:r w:rsidR="00A770BA" w:rsidRPr="008B1ECD">
        <w:rPr>
          <w:rFonts w:ascii="Calibri" w:hAnsi="Calibri" w:cstheme="minorHAnsi"/>
          <w:color w:val="000000" w:themeColor="text1"/>
          <w:lang w:val="fr-FR"/>
        </w:rPr>
        <w:t xml:space="preserve"> </w:t>
      </w:r>
      <w:r>
        <w:rPr>
          <w:rFonts w:ascii="Calibri" w:hAnsi="Calibri" w:cstheme="minorHAnsi"/>
          <w:color w:val="000000" w:themeColor="text1"/>
          <w:lang w:val="fr-FR"/>
        </w:rPr>
        <w:t>qu’</w:t>
      </w:r>
      <w:r w:rsidR="008B1ECD" w:rsidRPr="008B1ECD">
        <w:rPr>
          <w:rFonts w:ascii="Calibri" w:hAnsi="Calibri" w:cs="Helvetica"/>
          <w:i/>
          <w:iCs/>
          <w:color w:val="000000" w:themeColor="text1"/>
          <w:bdr w:val="none" w:sz="0" w:space="0" w:color="auto" w:frame="1"/>
          <w:shd w:val="clear" w:color="auto" w:fill="FFFFFF"/>
          <w:lang w:val="fr-FR"/>
        </w:rPr>
        <w:t>i</w:t>
      </w:r>
      <w:r w:rsidR="00A770BA" w:rsidRPr="008B1ECD">
        <w:rPr>
          <w:rFonts w:ascii="Calibri" w:hAnsi="Calibri" w:cs="Helvetica"/>
          <w:i/>
          <w:iCs/>
          <w:color w:val="000000" w:themeColor="text1"/>
          <w:bdr w:val="none" w:sz="0" w:space="0" w:color="auto" w:frame="1"/>
          <w:shd w:val="clear" w:color="auto" w:fill="FFFFFF"/>
          <w:lang w:val="fr-FR"/>
        </w:rPr>
        <w:t>l existe</w:t>
      </w:r>
      <w:r>
        <w:rPr>
          <w:rFonts w:ascii="Calibri" w:hAnsi="Calibri" w:cs="Helvetica"/>
          <w:i/>
          <w:iCs/>
          <w:color w:val="000000" w:themeColor="text1"/>
          <w:bdr w:val="none" w:sz="0" w:space="0" w:color="auto" w:frame="1"/>
          <w:shd w:val="clear" w:color="auto" w:fill="FFFFFF"/>
          <w:lang w:val="fr-FR"/>
        </w:rPr>
        <w:t xml:space="preserve"> a)</w:t>
      </w:r>
      <w:r w:rsidR="00A770BA" w:rsidRPr="008B1ECD">
        <w:rPr>
          <w:rFonts w:ascii="Calibri" w:hAnsi="Calibri" w:cs="Helvetica"/>
          <w:i/>
          <w:iCs/>
          <w:color w:val="000000" w:themeColor="text1"/>
          <w:bdr w:val="none" w:sz="0" w:space="0" w:color="auto" w:frame="1"/>
          <w:shd w:val="clear" w:color="auto" w:fill="FFFFFF"/>
          <w:lang w:val="fr-FR"/>
        </w:rPr>
        <w:t xml:space="preserve"> de multiple théories de contact précolombiennes islamo-américaines</w:t>
      </w:r>
      <w:r w:rsidR="00A770BA" w:rsidRPr="008B1ECD">
        <w:rPr>
          <w:rFonts w:ascii="Calibri" w:hAnsi="Calibri" w:cs="Helvetica"/>
          <w:color w:val="000000" w:themeColor="text1"/>
          <w:shd w:val="clear" w:color="auto" w:fill="FFFFFF"/>
          <w:lang w:val="fr-FR"/>
        </w:rPr>
        <w:t xml:space="preserve"> soutenant que </w:t>
      </w:r>
      <w:hyperlink r:id="rId147" w:tooltip="Géographie dans l'islam médiéval" w:history="1">
        <w:r w:rsidR="00A770BA" w:rsidRPr="00A770BA">
          <w:rPr>
            <w:rStyle w:val="Lienhypertexte"/>
            <w:rFonts w:ascii="Calibri" w:hAnsi="Calibri" w:cs="Helvetica"/>
            <w:bdr w:val="none" w:sz="0" w:space="0" w:color="auto" w:frame="1"/>
            <w:shd w:val="clear" w:color="auto" w:fill="FFFFFF"/>
            <w:lang w:val="fr-FR"/>
          </w:rPr>
          <w:t>les explorateurs musulmans médiévaux</w:t>
        </w:r>
      </w:hyperlink>
      <w:r w:rsidR="00A770BA" w:rsidRPr="00A770BA">
        <w:rPr>
          <w:rFonts w:ascii="Calibri" w:hAnsi="Calibri" w:cs="Helvetica"/>
          <w:color w:val="3A3A3A"/>
          <w:shd w:val="clear" w:color="auto" w:fill="FFFFFF"/>
          <w:lang w:val="fr-FR"/>
        </w:rPr>
        <w:t>, d'</w:t>
      </w:r>
      <w:hyperlink r:id="rId148" w:tooltip="Al-Andalus" w:history="1">
        <w:r w:rsidR="00A770BA" w:rsidRPr="00A770BA">
          <w:rPr>
            <w:rStyle w:val="Lienhypertexte"/>
            <w:rFonts w:ascii="Calibri" w:hAnsi="Calibri" w:cs="Helvetica"/>
            <w:bdr w:val="none" w:sz="0" w:space="0" w:color="auto" w:frame="1"/>
            <w:shd w:val="clear" w:color="auto" w:fill="FFFFFF"/>
            <w:lang w:val="fr-FR"/>
          </w:rPr>
          <w:t>Al-Andalus</w:t>
        </w:r>
      </w:hyperlink>
      <w:r w:rsidR="00A770BA" w:rsidRPr="00A770BA">
        <w:rPr>
          <w:rFonts w:ascii="Calibri" w:hAnsi="Calibri" w:cs="Helvetica"/>
          <w:color w:val="3A3A3A"/>
          <w:shd w:val="clear" w:color="auto" w:fill="FFFFFF"/>
          <w:lang w:val="fr-FR"/>
        </w:rPr>
        <w:t> (</w:t>
      </w:r>
      <w:hyperlink r:id="rId149" w:tooltip="wikipedia: Péninsule ibérique" w:history="1">
        <w:r w:rsidR="00A770BA" w:rsidRPr="00A770BA">
          <w:rPr>
            <w:rStyle w:val="Lienhypertexte"/>
            <w:rFonts w:ascii="Calibri" w:hAnsi="Calibri" w:cs="Helvetica"/>
            <w:bdr w:val="none" w:sz="0" w:space="0" w:color="auto" w:frame="1"/>
            <w:shd w:val="clear" w:color="auto" w:fill="FFFFFF"/>
            <w:lang w:val="fr-FR"/>
          </w:rPr>
          <w:t>Ibérie</w:t>
        </w:r>
      </w:hyperlink>
      <w:r w:rsidR="00A770BA" w:rsidRPr="00A770BA">
        <w:rPr>
          <w:rFonts w:ascii="Calibri" w:hAnsi="Calibri" w:cs="Helvetica"/>
          <w:color w:val="3A3A3A"/>
          <w:shd w:val="clear" w:color="auto" w:fill="FFFFFF"/>
          <w:lang w:val="fr-FR"/>
        </w:rPr>
        <w:t> </w:t>
      </w:r>
      <w:r w:rsidR="00A770BA" w:rsidRPr="008B1ECD">
        <w:rPr>
          <w:rFonts w:ascii="Calibri" w:hAnsi="Calibri" w:cs="Helvetica"/>
          <w:color w:val="000000" w:themeColor="text1"/>
          <w:shd w:val="clear" w:color="auto" w:fill="FFFFFF"/>
          <w:lang w:val="fr-FR"/>
        </w:rPr>
        <w:t>islamique, comprenant le </w:t>
      </w:r>
      <w:hyperlink r:id="rId150" w:tooltip="wikipedia: Portugal" w:history="1">
        <w:r w:rsidR="00A770BA" w:rsidRPr="00A770BA">
          <w:rPr>
            <w:rStyle w:val="Lienhypertexte"/>
            <w:rFonts w:ascii="Calibri" w:hAnsi="Calibri" w:cs="Helvetica"/>
            <w:bdr w:val="none" w:sz="0" w:space="0" w:color="auto" w:frame="1"/>
            <w:shd w:val="clear" w:color="auto" w:fill="FFFFFF"/>
            <w:lang w:val="fr-FR"/>
          </w:rPr>
          <w:t>Portugal</w:t>
        </w:r>
      </w:hyperlink>
      <w:r w:rsidR="00A770BA" w:rsidRPr="00A770BA">
        <w:rPr>
          <w:rFonts w:ascii="Calibri" w:hAnsi="Calibri" w:cs="Helvetica"/>
          <w:color w:val="3A3A3A"/>
          <w:shd w:val="clear" w:color="auto" w:fill="FFFFFF"/>
          <w:lang w:val="fr-FR"/>
        </w:rPr>
        <w:t> </w:t>
      </w:r>
      <w:r w:rsidR="00A770BA" w:rsidRPr="008B1ECD">
        <w:rPr>
          <w:rFonts w:ascii="Calibri" w:hAnsi="Calibri" w:cs="Helvetica"/>
          <w:color w:val="000000" w:themeColor="text1"/>
          <w:shd w:val="clear" w:color="auto" w:fill="FFFFFF"/>
          <w:lang w:val="fr-FR"/>
        </w:rPr>
        <w:t>et l'</w:t>
      </w:r>
      <w:hyperlink r:id="rId151" w:tooltip="wikipedia: Espagne" w:history="1">
        <w:r w:rsidR="00A770BA" w:rsidRPr="00A770BA">
          <w:rPr>
            <w:rStyle w:val="Lienhypertexte"/>
            <w:rFonts w:ascii="Calibri" w:hAnsi="Calibri" w:cs="Helvetica"/>
            <w:bdr w:val="none" w:sz="0" w:space="0" w:color="auto" w:frame="1"/>
            <w:shd w:val="clear" w:color="auto" w:fill="FFFFFF"/>
            <w:lang w:val="fr-FR"/>
          </w:rPr>
          <w:t>Espagne</w:t>
        </w:r>
      </w:hyperlink>
      <w:r w:rsidR="00A770BA" w:rsidRPr="008B1ECD">
        <w:rPr>
          <w:rFonts w:ascii="Calibri" w:hAnsi="Calibri" w:cs="Helvetica"/>
          <w:color w:val="000000" w:themeColor="text1"/>
          <w:shd w:val="clear" w:color="auto" w:fill="FFFFFF"/>
          <w:lang w:val="fr-FR"/>
        </w:rPr>
        <w:t>),</w:t>
      </w:r>
      <w:r w:rsidR="008B1ECD">
        <w:rPr>
          <w:rFonts w:ascii="Calibri" w:hAnsi="Calibri" w:cs="Helvetica"/>
          <w:color w:val="000000" w:themeColor="text1"/>
          <w:shd w:val="clear" w:color="auto" w:fill="FFFFFF"/>
          <w:lang w:val="fr-FR"/>
        </w:rPr>
        <w:t xml:space="preserve"> </w:t>
      </w:r>
      <w:r w:rsidR="00A770BA" w:rsidRPr="008B1ECD">
        <w:rPr>
          <w:rFonts w:ascii="Calibri" w:hAnsi="Calibri" w:cs="Helvetica"/>
          <w:color w:val="000000" w:themeColor="text1"/>
          <w:shd w:val="clear" w:color="auto" w:fill="FFFFFF"/>
          <w:lang w:val="fr-FR"/>
        </w:rPr>
        <w:t>le </w:t>
      </w:r>
      <w:hyperlink r:id="rId152" w:tooltip="wikipedia: Maghreb" w:history="1">
        <w:r w:rsidR="00A770BA" w:rsidRPr="00A770BA">
          <w:rPr>
            <w:rStyle w:val="Lienhypertexte"/>
            <w:rFonts w:ascii="Calibri" w:hAnsi="Calibri" w:cs="Helvetica"/>
            <w:bdr w:val="none" w:sz="0" w:space="0" w:color="auto" w:frame="1"/>
            <w:shd w:val="clear" w:color="auto" w:fill="FFFFFF"/>
            <w:lang w:val="fr-FR"/>
          </w:rPr>
          <w:t>Maghreb</w:t>
        </w:r>
      </w:hyperlink>
      <w:r w:rsidR="00A770BA" w:rsidRPr="00A770BA">
        <w:rPr>
          <w:rFonts w:ascii="Calibri" w:hAnsi="Calibri" w:cs="Helvetica"/>
          <w:color w:val="3A3A3A"/>
          <w:shd w:val="clear" w:color="auto" w:fill="FFFFFF"/>
          <w:lang w:val="fr-FR"/>
        </w:rPr>
        <w:t> (</w:t>
      </w:r>
      <w:hyperlink r:id="rId153" w:tooltip="wikipedia: Afrique" w:history="1">
        <w:r w:rsidR="00A770BA" w:rsidRPr="00A770BA">
          <w:rPr>
            <w:rStyle w:val="Lienhypertexte"/>
            <w:rFonts w:ascii="Calibri" w:hAnsi="Calibri" w:cs="Helvetica"/>
            <w:bdr w:val="none" w:sz="0" w:space="0" w:color="auto" w:frame="1"/>
            <w:shd w:val="clear" w:color="auto" w:fill="FFFFFF"/>
            <w:lang w:val="fr-FR"/>
          </w:rPr>
          <w:t>Afrique</w:t>
        </w:r>
      </w:hyperlink>
      <w:r w:rsidR="00A770BA" w:rsidRPr="00A770BA">
        <w:rPr>
          <w:rFonts w:ascii="Calibri" w:hAnsi="Calibri" w:cs="Helvetica"/>
          <w:color w:val="3A3A3A"/>
          <w:shd w:val="clear" w:color="auto" w:fill="FFFFFF"/>
          <w:lang w:val="fr-FR"/>
        </w:rPr>
        <w:t> du </w:t>
      </w:r>
      <w:hyperlink r:id="rId154" w:tooltip="wikipedia:Africa" w:history="1">
        <w:r w:rsidR="00A770BA" w:rsidRPr="00A770BA">
          <w:rPr>
            <w:rStyle w:val="Lienhypertexte"/>
            <w:rFonts w:ascii="Calibri" w:hAnsi="Calibri" w:cs="Helvetica"/>
            <w:bdr w:val="none" w:sz="0" w:space="0" w:color="auto" w:frame="1"/>
            <w:shd w:val="clear" w:color="auto" w:fill="FFFFFF"/>
            <w:lang w:val="fr-FR"/>
          </w:rPr>
          <w:t>Nord</w:t>
        </w:r>
      </w:hyperlink>
      <w:r w:rsidR="00A770BA" w:rsidRPr="00A770BA">
        <w:rPr>
          <w:rFonts w:ascii="Calibri" w:hAnsi="Calibri" w:cs="Helvetica"/>
          <w:color w:val="3A3A3A"/>
          <w:shd w:val="clear" w:color="auto" w:fill="FFFFFF"/>
          <w:lang w:val="fr-FR"/>
        </w:rPr>
        <w:t>-</w:t>
      </w:r>
      <w:hyperlink r:id="rId155" w:tooltip="wikipedia:Africa" w:history="1">
        <w:r w:rsidR="00A770BA" w:rsidRPr="00A770BA">
          <w:rPr>
            <w:rStyle w:val="Lienhypertexte"/>
            <w:rFonts w:ascii="Calibri" w:hAnsi="Calibri" w:cs="Helvetica"/>
            <w:bdr w:val="none" w:sz="0" w:space="0" w:color="auto" w:frame="1"/>
            <w:shd w:val="clear" w:color="auto" w:fill="FFFFFF"/>
            <w:lang w:val="fr-FR"/>
          </w:rPr>
          <w:t>Ouest</w:t>
        </w:r>
      </w:hyperlink>
      <w:r w:rsidR="00A770BA" w:rsidRPr="008B1ECD">
        <w:rPr>
          <w:rFonts w:ascii="Calibri" w:hAnsi="Calibri" w:cs="Helvetica"/>
          <w:color w:val="000000" w:themeColor="text1"/>
          <w:shd w:val="clear" w:color="auto" w:fill="FFFFFF"/>
          <w:lang w:val="fr-FR"/>
        </w:rPr>
        <w:t>), la </w:t>
      </w:r>
      <w:r w:rsidR="00A770BA" w:rsidRPr="00A770BA">
        <w:rPr>
          <w:rFonts w:ascii="Calibri" w:hAnsi="Calibri"/>
          <w:lang w:val="fr-FR"/>
        </w:rPr>
        <w:t>Chine</w:t>
      </w:r>
      <w:r w:rsidR="00A770BA" w:rsidRPr="00A770BA">
        <w:rPr>
          <w:rFonts w:ascii="Calibri" w:hAnsi="Calibri" w:cs="Helvetica"/>
          <w:color w:val="3A3A3A"/>
          <w:shd w:val="clear" w:color="auto" w:fill="FFFFFF"/>
          <w:lang w:val="fr-FR"/>
        </w:rPr>
        <w:t> </w:t>
      </w:r>
      <w:r w:rsidR="00A770BA" w:rsidRPr="008B1ECD">
        <w:rPr>
          <w:rFonts w:ascii="Calibri" w:hAnsi="Calibri" w:cs="Helvetica"/>
          <w:color w:val="000000" w:themeColor="text1"/>
          <w:shd w:val="clear" w:color="auto" w:fill="FFFFFF"/>
          <w:lang w:val="fr-FR"/>
        </w:rPr>
        <w:t>ou </w:t>
      </w:r>
      <w:hyperlink r:id="rId156" w:tooltip="wikipedia: Afrique de l'Ouest" w:history="1">
        <w:r w:rsidR="00A770BA" w:rsidRPr="00A770BA">
          <w:rPr>
            <w:rStyle w:val="Lienhypertexte"/>
            <w:rFonts w:ascii="Calibri" w:hAnsi="Calibri" w:cs="Helvetica"/>
            <w:bdr w:val="none" w:sz="0" w:space="0" w:color="auto" w:frame="1"/>
            <w:shd w:val="clear" w:color="auto" w:fill="FFFFFF"/>
            <w:lang w:val="fr-FR"/>
          </w:rPr>
          <w:t>l'Afrique de l'Ouest</w:t>
        </w:r>
      </w:hyperlink>
      <w:r w:rsidR="00A770BA" w:rsidRPr="00A770BA">
        <w:rPr>
          <w:rFonts w:ascii="Calibri" w:hAnsi="Calibri" w:cs="Helvetica"/>
          <w:color w:val="3A3A3A"/>
          <w:shd w:val="clear" w:color="auto" w:fill="FFFFFF"/>
          <w:lang w:val="fr-FR"/>
        </w:rPr>
        <w:t xml:space="preserve">, </w:t>
      </w:r>
      <w:r w:rsidR="00A770BA" w:rsidRPr="008B1ECD">
        <w:rPr>
          <w:rFonts w:ascii="Calibri" w:hAnsi="Calibri" w:cs="Helvetica"/>
          <w:color w:val="000000" w:themeColor="text1"/>
          <w:shd w:val="clear" w:color="auto" w:fill="FFFFFF"/>
          <w:lang w:val="fr-FR"/>
        </w:rPr>
        <w:t>ont pu atteindre les </w:t>
      </w:r>
      <w:hyperlink r:id="rId157" w:tooltip="wikipedia: Amériques" w:history="1">
        <w:r w:rsidR="00A770BA" w:rsidRPr="00A770BA">
          <w:rPr>
            <w:rStyle w:val="Lienhypertexte"/>
            <w:rFonts w:ascii="Calibri" w:hAnsi="Calibri" w:cs="Helvetica"/>
            <w:bdr w:val="none" w:sz="0" w:space="0" w:color="auto" w:frame="1"/>
            <w:shd w:val="clear" w:color="auto" w:fill="FFFFFF"/>
            <w:lang w:val="fr-FR"/>
          </w:rPr>
          <w:t>Amériques</w:t>
        </w:r>
      </w:hyperlink>
      <w:r w:rsidR="00A770BA" w:rsidRPr="00A770BA">
        <w:rPr>
          <w:rFonts w:ascii="Calibri" w:hAnsi="Calibri" w:cs="Helvetica"/>
          <w:color w:val="3A3A3A"/>
          <w:shd w:val="clear" w:color="auto" w:fill="FFFFFF"/>
          <w:lang w:val="fr-FR"/>
        </w:rPr>
        <w:t xml:space="preserve">, </w:t>
      </w:r>
      <w:r w:rsidR="00A770BA" w:rsidRPr="008B1ECD">
        <w:rPr>
          <w:rFonts w:ascii="Calibri" w:hAnsi="Calibri" w:cs="Helvetica"/>
          <w:color w:val="000000" w:themeColor="text1"/>
          <w:shd w:val="clear" w:color="auto" w:fill="FFFFFF"/>
          <w:lang w:val="fr-FR"/>
        </w:rPr>
        <w:t>et peut-être pris contact avec les </w:t>
      </w:r>
      <w:hyperlink r:id="rId158" w:tooltip="wikipedia: Peuples autochtones des Amériques" w:history="1">
        <w:r w:rsidR="00A770BA" w:rsidRPr="00A770BA">
          <w:rPr>
            <w:rStyle w:val="Lienhypertexte"/>
            <w:rFonts w:ascii="Calibri" w:hAnsi="Calibri" w:cs="Helvetica"/>
            <w:bdr w:val="none" w:sz="0" w:space="0" w:color="auto" w:frame="1"/>
            <w:shd w:val="clear" w:color="auto" w:fill="FFFFFF"/>
            <w:lang w:val="fr-FR"/>
          </w:rPr>
          <w:t>peuples autochtones des Amériques</w:t>
        </w:r>
      </w:hyperlink>
      <w:r w:rsidR="00A770BA" w:rsidRPr="00A770BA">
        <w:rPr>
          <w:rFonts w:ascii="Calibri" w:hAnsi="Calibri" w:cs="Helvetica"/>
          <w:color w:val="3A3A3A"/>
          <w:shd w:val="clear" w:color="auto" w:fill="FFFFFF"/>
          <w:lang w:val="fr-FR"/>
        </w:rPr>
        <w:t xml:space="preserve">, </w:t>
      </w:r>
      <w:r w:rsidR="00A770BA" w:rsidRPr="008B1ECD">
        <w:rPr>
          <w:rFonts w:ascii="Calibri" w:hAnsi="Calibri" w:cs="Helvetica"/>
          <w:color w:val="000000" w:themeColor="text1"/>
          <w:shd w:val="clear" w:color="auto" w:fill="FFFFFF"/>
          <w:lang w:val="fr-FR"/>
        </w:rPr>
        <w:t>à un moment donné avant </w:t>
      </w:r>
      <w:hyperlink r:id="rId159" w:tooltip="wikipedia: Christophe Colomb" w:history="1">
        <w:r w:rsidR="00A770BA" w:rsidRPr="00A770BA">
          <w:rPr>
            <w:rStyle w:val="Lienhypertexte"/>
            <w:rFonts w:ascii="Calibri" w:hAnsi="Calibri" w:cs="Helvetica"/>
            <w:bdr w:val="none" w:sz="0" w:space="0" w:color="auto" w:frame="1"/>
            <w:shd w:val="clear" w:color="auto" w:fill="FFFFFF"/>
            <w:lang w:val="fr-FR"/>
          </w:rPr>
          <w:t>Christophe Colomb</w:t>
        </w:r>
      </w:hyperlink>
      <w:r w:rsidR="008B1ECD">
        <w:rPr>
          <w:rFonts w:ascii="Calibri" w:hAnsi="Calibri" w:cs="Helvetica"/>
          <w:color w:val="3A3A3A"/>
          <w:shd w:val="clear" w:color="auto" w:fill="FFFFFF"/>
          <w:lang w:val="fr-FR"/>
        </w:rPr>
        <w:t xml:space="preserve">, </w:t>
      </w:r>
      <w:r w:rsidR="008B1ECD" w:rsidRPr="008B1ECD">
        <w:rPr>
          <w:rFonts w:ascii="Calibri" w:hAnsi="Calibri" w:cs="Helvetica"/>
          <w:color w:val="000000" w:themeColor="text1"/>
          <w:shd w:val="clear" w:color="auto" w:fill="FFFFFF"/>
          <w:lang w:val="fr-FR"/>
        </w:rPr>
        <w:t xml:space="preserve">avant </w:t>
      </w:r>
      <w:r w:rsidR="00A770BA" w:rsidRPr="008B1ECD">
        <w:rPr>
          <w:rFonts w:ascii="Calibri" w:hAnsi="Calibri" w:cs="Helvetica"/>
          <w:color w:val="000000" w:themeColor="text1"/>
          <w:shd w:val="clear" w:color="auto" w:fill="FFFFFF"/>
          <w:lang w:val="fr-FR"/>
        </w:rPr>
        <w:t>1492. Les partisans de ces théories citent comme preuves des rapports d'expéditions et de voyages menés par des navigateurs et des aventuriers qui, selon eux, ont atteint les Amériques, quelque temps entre la fin du IXe siècle et le XVe siècle</w:t>
      </w:r>
      <w:r w:rsidR="008B1ECD">
        <w:rPr>
          <w:rStyle w:val="Appelnotedebasdep"/>
          <w:rFonts w:ascii="Calibri" w:hAnsi="Calibri" w:cs="Helvetica"/>
          <w:color w:val="000000" w:themeColor="text1"/>
          <w:shd w:val="clear" w:color="auto" w:fill="FFFFFF"/>
          <w:lang w:val="fr-FR"/>
        </w:rPr>
        <w:footnoteReference w:id="472"/>
      </w:r>
      <w:r w:rsidR="00A770BA" w:rsidRPr="008B1ECD">
        <w:rPr>
          <w:rFonts w:ascii="Calibri" w:hAnsi="Calibri" w:cs="Helvetica"/>
          <w:color w:val="000000" w:themeColor="text1"/>
          <w:shd w:val="clear" w:color="auto" w:fill="FFFFFF"/>
          <w:lang w:val="fr-FR"/>
        </w:rPr>
        <w:t>.</w:t>
      </w:r>
      <w:r w:rsidR="008B1ECD">
        <w:rPr>
          <w:rFonts w:ascii="Calibri" w:hAnsi="Calibri" w:cs="Helvetica"/>
          <w:color w:val="000000" w:themeColor="text1"/>
          <w:shd w:val="clear" w:color="auto" w:fill="FFFFFF"/>
          <w:lang w:val="fr-FR"/>
        </w:rPr>
        <w:t xml:space="preserve"> </w:t>
      </w:r>
    </w:p>
    <w:p w14:paraId="3DC864C0" w14:textId="15C25E2C" w:rsidR="00A770BA" w:rsidRDefault="00F0584F" w:rsidP="00A770BA">
      <w:pPr>
        <w:spacing w:after="0" w:line="240" w:lineRule="auto"/>
        <w:jc w:val="both"/>
        <w:rPr>
          <w:rFonts w:ascii="Calibri" w:hAnsi="Calibri" w:cs="Helvetica"/>
          <w:color w:val="000000" w:themeColor="text1"/>
          <w:shd w:val="clear" w:color="auto" w:fill="FFFFFF"/>
          <w:lang w:val="fr-FR"/>
        </w:rPr>
      </w:pPr>
      <w:r>
        <w:rPr>
          <w:rFonts w:ascii="Calibri" w:hAnsi="Calibri" w:cs="Helvetica"/>
          <w:color w:val="000000" w:themeColor="text1"/>
          <w:shd w:val="clear" w:color="auto" w:fill="FFFFFF"/>
          <w:lang w:val="fr-FR"/>
        </w:rPr>
        <w:t xml:space="preserve">b) </w:t>
      </w:r>
      <w:r w:rsidR="008B1ECD">
        <w:rPr>
          <w:rFonts w:ascii="Calibri" w:hAnsi="Calibri" w:cs="Helvetica"/>
          <w:color w:val="000000" w:themeColor="text1"/>
          <w:shd w:val="clear" w:color="auto" w:fill="FFFFFF"/>
          <w:lang w:val="fr-FR"/>
        </w:rPr>
        <w:t xml:space="preserve">de nombreux auteurs musulmans alléguant l’antériorité musulmane de la découverte de l’Amérique </w:t>
      </w:r>
      <w:r w:rsidR="00746B26">
        <w:rPr>
          <w:rFonts w:ascii="Calibri" w:hAnsi="Calibri" w:cs="Helvetica"/>
          <w:color w:val="000000" w:themeColor="text1"/>
          <w:shd w:val="clear" w:color="auto" w:fill="FFFFFF"/>
          <w:lang w:val="fr-FR"/>
        </w:rPr>
        <w:t>…</w:t>
      </w:r>
      <w:r w:rsidR="003D2B0F">
        <w:rPr>
          <w:rFonts w:ascii="Calibri" w:hAnsi="Calibri" w:cs="Helvetica"/>
          <w:color w:val="000000" w:themeColor="text1"/>
          <w:shd w:val="clear" w:color="auto" w:fill="FFFFFF"/>
          <w:lang w:val="fr-FR"/>
        </w:rPr>
        <w:t xml:space="preserve"> allégations</w:t>
      </w:r>
      <w:r w:rsidR="00746B26">
        <w:rPr>
          <w:rFonts w:ascii="Calibri" w:hAnsi="Calibri" w:cs="Helvetica"/>
          <w:color w:val="000000" w:themeColor="text1"/>
          <w:shd w:val="clear" w:color="auto" w:fill="FFFFFF"/>
          <w:lang w:val="fr-FR"/>
        </w:rPr>
        <w:t xml:space="preserve"> </w:t>
      </w:r>
      <w:r w:rsidR="008B1ECD">
        <w:rPr>
          <w:rFonts w:ascii="Calibri" w:hAnsi="Calibri" w:cs="Helvetica"/>
          <w:color w:val="000000" w:themeColor="text1"/>
          <w:shd w:val="clear" w:color="auto" w:fill="FFFFFF"/>
          <w:lang w:val="fr-FR"/>
        </w:rPr>
        <w:t>jamais prouvée</w:t>
      </w:r>
      <w:r w:rsidR="003D2B0F">
        <w:rPr>
          <w:rFonts w:ascii="Calibri" w:hAnsi="Calibri" w:cs="Helvetica"/>
          <w:color w:val="000000" w:themeColor="text1"/>
          <w:shd w:val="clear" w:color="auto" w:fill="FFFFFF"/>
          <w:lang w:val="fr-FR"/>
        </w:rPr>
        <w:t>s scientifiquement</w:t>
      </w:r>
      <w:r w:rsidR="00746B26">
        <w:rPr>
          <w:rStyle w:val="Appelnotedebasdep"/>
          <w:rFonts w:ascii="Calibri" w:hAnsi="Calibri" w:cs="Helvetica"/>
          <w:color w:val="000000" w:themeColor="text1"/>
          <w:shd w:val="clear" w:color="auto" w:fill="FFFFFF"/>
          <w:lang w:val="fr-FR"/>
        </w:rPr>
        <w:footnoteReference w:id="473"/>
      </w:r>
      <w:r w:rsidR="008B1ECD">
        <w:rPr>
          <w:rFonts w:ascii="Calibri" w:hAnsi="Calibri" w:cs="Helvetica"/>
          <w:color w:val="000000" w:themeColor="text1"/>
          <w:shd w:val="clear" w:color="auto" w:fill="FFFFFF"/>
          <w:lang w:val="fr-FR"/>
        </w:rPr>
        <w:t> :</w:t>
      </w:r>
    </w:p>
    <w:p w14:paraId="5B9BA2DF" w14:textId="0466840F" w:rsidR="008B1ECD" w:rsidRPr="008B1ECD" w:rsidRDefault="008B1ECD" w:rsidP="00A770BA">
      <w:pPr>
        <w:spacing w:after="0" w:line="240" w:lineRule="auto"/>
        <w:jc w:val="both"/>
        <w:rPr>
          <w:rFonts w:ascii="Calibri" w:hAnsi="Calibri" w:cs="Helvetica"/>
          <w:color w:val="000000" w:themeColor="text1"/>
          <w:shd w:val="clear" w:color="auto" w:fill="FFFFFF"/>
          <w:lang w:val="fr-FR"/>
        </w:rPr>
      </w:pPr>
    </w:p>
    <w:p w14:paraId="40FC76AE" w14:textId="2E0DF92C" w:rsidR="008B1ECD" w:rsidRPr="008B1ECD" w:rsidRDefault="008B1ECD" w:rsidP="008B1ECD">
      <w:pPr>
        <w:pStyle w:val="Paragraphedeliste"/>
        <w:numPr>
          <w:ilvl w:val="0"/>
          <w:numId w:val="17"/>
        </w:numPr>
        <w:spacing w:after="0" w:line="240" w:lineRule="auto"/>
        <w:ind w:left="426"/>
        <w:jc w:val="both"/>
        <w:rPr>
          <w:rFonts w:ascii="Calibri" w:hAnsi="Calibri" w:cs="Helvetica"/>
          <w:color w:val="000000" w:themeColor="text1"/>
          <w:shd w:val="clear" w:color="auto" w:fill="FFFFFF"/>
          <w:lang w:val="en-GB"/>
        </w:rPr>
      </w:pPr>
      <w:r w:rsidRPr="008B1ECD">
        <w:rPr>
          <w:rFonts w:ascii="Calibri" w:hAnsi="Calibri" w:cs="Helvetica"/>
          <w:i/>
          <w:iCs/>
          <w:color w:val="000000" w:themeColor="text1"/>
          <w:shd w:val="clear" w:color="auto" w:fill="FFFFFF"/>
          <w:lang w:val="en-GB"/>
        </w:rPr>
        <w:t>Precolombians Muslims in the Americas</w:t>
      </w:r>
      <w:r w:rsidRPr="008B1ECD">
        <w:rPr>
          <w:rFonts w:ascii="Calibri" w:hAnsi="Calibri" w:cs="Helvetica"/>
          <w:color w:val="000000" w:themeColor="text1"/>
          <w:shd w:val="clear" w:color="auto" w:fill="FFFFFF"/>
          <w:lang w:val="en-GB"/>
        </w:rPr>
        <w:t>, Dr Youssef Mroueh</w:t>
      </w:r>
      <w:r w:rsidR="00746B26">
        <w:rPr>
          <w:rStyle w:val="Appelnotedebasdep"/>
          <w:rFonts w:ascii="Calibri" w:hAnsi="Calibri" w:cs="Helvetica"/>
          <w:color w:val="000000" w:themeColor="text1"/>
          <w:shd w:val="clear" w:color="auto" w:fill="FFFFFF"/>
          <w:lang w:val="en-GB"/>
        </w:rPr>
        <w:footnoteReference w:id="474"/>
      </w:r>
      <w:r w:rsidRPr="008B1ECD">
        <w:rPr>
          <w:rFonts w:ascii="Calibri" w:hAnsi="Calibri" w:cs="Helvetica"/>
          <w:color w:val="000000" w:themeColor="text1"/>
          <w:shd w:val="clear" w:color="auto" w:fill="FFFFFF"/>
          <w:lang w:val="en-GB"/>
        </w:rPr>
        <w:t>.</w:t>
      </w:r>
    </w:p>
    <w:p w14:paraId="3061C728" w14:textId="339AA3BD" w:rsidR="008B1ECD" w:rsidRPr="008B1ECD" w:rsidRDefault="008B1ECD" w:rsidP="008B1ECD">
      <w:pPr>
        <w:pStyle w:val="Paragraphedeliste"/>
        <w:numPr>
          <w:ilvl w:val="0"/>
          <w:numId w:val="17"/>
        </w:numPr>
        <w:spacing w:after="0" w:line="240" w:lineRule="auto"/>
        <w:ind w:left="426"/>
        <w:jc w:val="both"/>
        <w:rPr>
          <w:rFonts w:ascii="Calibri" w:hAnsi="Calibri" w:cs="Helvetica"/>
          <w:color w:val="000000" w:themeColor="text1"/>
          <w:shd w:val="clear" w:color="auto" w:fill="FFFFFF"/>
          <w:lang w:val="en-GB"/>
        </w:rPr>
      </w:pPr>
      <w:r w:rsidRPr="008B1ECD">
        <w:rPr>
          <w:rFonts w:ascii="Calibri" w:hAnsi="Calibri" w:cs="Helvetica"/>
          <w:i/>
          <w:iCs/>
          <w:color w:val="000000" w:themeColor="text1"/>
          <w:shd w:val="clear" w:color="auto" w:fill="FFFFFF"/>
          <w:lang w:val="en-GB"/>
        </w:rPr>
        <w:t>Islam and Muslims in America before Columbus</w:t>
      </w:r>
      <w:r w:rsidRPr="008B1ECD">
        <w:rPr>
          <w:rFonts w:ascii="Calibri" w:hAnsi="Calibri" w:cs="Helvetica"/>
          <w:color w:val="000000" w:themeColor="text1"/>
          <w:shd w:val="clear" w:color="auto" w:fill="FFFFFF"/>
          <w:lang w:val="en-GB"/>
        </w:rPr>
        <w:t>, Salih Yucel</w:t>
      </w:r>
      <w:r w:rsidR="00746B26">
        <w:rPr>
          <w:rStyle w:val="Appelnotedebasdep"/>
          <w:rFonts w:ascii="Calibri" w:hAnsi="Calibri" w:cs="Helvetica"/>
          <w:color w:val="000000" w:themeColor="text1"/>
          <w:shd w:val="clear" w:color="auto" w:fill="FFFFFF"/>
          <w:lang w:val="en-GB"/>
        </w:rPr>
        <w:footnoteReference w:id="475"/>
      </w:r>
      <w:r w:rsidRPr="008B1ECD">
        <w:rPr>
          <w:rFonts w:ascii="Calibri" w:hAnsi="Calibri" w:cs="Helvetica"/>
          <w:color w:val="000000" w:themeColor="text1"/>
          <w:shd w:val="clear" w:color="auto" w:fill="FFFFFF"/>
          <w:lang w:val="en-GB"/>
        </w:rPr>
        <w:t>.</w:t>
      </w:r>
    </w:p>
    <w:p w14:paraId="7CEC8D63" w14:textId="46A849AE" w:rsidR="008B1ECD" w:rsidRPr="008B1ECD" w:rsidRDefault="008B1ECD" w:rsidP="008B1ECD">
      <w:pPr>
        <w:pStyle w:val="Paragraphedeliste"/>
        <w:numPr>
          <w:ilvl w:val="0"/>
          <w:numId w:val="17"/>
        </w:numPr>
        <w:spacing w:after="0" w:line="240" w:lineRule="auto"/>
        <w:ind w:left="426"/>
        <w:jc w:val="both"/>
        <w:rPr>
          <w:rFonts w:ascii="Calibri" w:hAnsi="Calibri" w:cs="Helvetica"/>
          <w:color w:val="000000" w:themeColor="text1"/>
          <w:shd w:val="clear" w:color="auto" w:fill="FFFFFF"/>
          <w:lang w:val="en-GB"/>
        </w:rPr>
      </w:pPr>
      <w:r w:rsidRPr="008B1ECD">
        <w:rPr>
          <w:rFonts w:ascii="Calibri" w:hAnsi="Calibri" w:cs="Helvetica"/>
          <w:i/>
          <w:iCs/>
          <w:color w:val="000000" w:themeColor="text1"/>
          <w:shd w:val="clear" w:color="auto" w:fill="FFFFFF"/>
          <w:lang w:val="en-GB"/>
        </w:rPr>
        <w:t>Muslims in America - Seven Centuries of History 1312-2000</w:t>
      </w:r>
      <w:r w:rsidRPr="008B1ECD">
        <w:rPr>
          <w:rFonts w:ascii="Calibri" w:hAnsi="Calibri" w:cs="Helvetica"/>
          <w:color w:val="000000" w:themeColor="text1"/>
          <w:shd w:val="clear" w:color="auto" w:fill="FFFFFF"/>
          <w:lang w:val="en-GB"/>
        </w:rPr>
        <w:t>, Amir Nashid Ali Muhammad</w:t>
      </w:r>
      <w:r w:rsidR="00746B26">
        <w:rPr>
          <w:rFonts w:ascii="Calibri" w:hAnsi="Calibri" w:cs="Helvetica"/>
          <w:color w:val="000000" w:themeColor="text1"/>
          <w:shd w:val="clear" w:color="auto" w:fill="FFFFFF"/>
          <w:lang w:val="en-GB"/>
        </w:rPr>
        <w:t xml:space="preserve">, </w:t>
      </w:r>
      <w:r w:rsidR="00746B26" w:rsidRPr="00746B26">
        <w:rPr>
          <w:rFonts w:ascii="Calibri" w:hAnsi="Calibri" w:cs="Helvetica"/>
          <w:color w:val="000000" w:themeColor="text1"/>
          <w:shd w:val="clear" w:color="auto" w:fill="FFFFFF"/>
          <w:lang w:val="en-GB"/>
        </w:rPr>
        <w:t>Amana Pubns Publisher, 1998.</w:t>
      </w:r>
    </w:p>
    <w:p w14:paraId="6BE4E0A1" w14:textId="1B91271F" w:rsidR="008B1ECD" w:rsidRDefault="008B1ECD" w:rsidP="008B1ECD">
      <w:pPr>
        <w:pStyle w:val="Paragraphedeliste"/>
        <w:numPr>
          <w:ilvl w:val="0"/>
          <w:numId w:val="17"/>
        </w:numPr>
        <w:spacing w:after="0" w:line="240" w:lineRule="auto"/>
        <w:ind w:left="426"/>
        <w:jc w:val="both"/>
        <w:rPr>
          <w:rFonts w:ascii="Calibri" w:hAnsi="Calibri" w:cs="Helvetica"/>
          <w:color w:val="000000" w:themeColor="text1"/>
          <w:shd w:val="clear" w:color="auto" w:fill="FFFFFF"/>
          <w:lang w:val="fr-FR"/>
        </w:rPr>
      </w:pPr>
      <w:r w:rsidRPr="008B1ECD">
        <w:rPr>
          <w:rFonts w:ascii="Calibri" w:hAnsi="Calibri" w:cs="Helvetica"/>
          <w:i/>
          <w:iCs/>
          <w:color w:val="000000" w:themeColor="text1"/>
          <w:shd w:val="clear" w:color="auto" w:fill="FFFFFF"/>
          <w:lang w:val="fr-FR"/>
        </w:rPr>
        <w:t>Les Musulmans en Amérique avant Christophe Colomb</w:t>
      </w:r>
      <w:r w:rsidRPr="008B1ECD">
        <w:rPr>
          <w:rFonts w:ascii="Calibri" w:hAnsi="Calibri" w:cs="Helvetica"/>
          <w:color w:val="000000" w:themeColor="text1"/>
          <w:shd w:val="clear" w:color="auto" w:fill="FFFFFF"/>
          <w:lang w:val="fr-FR"/>
        </w:rPr>
        <w:t>, Pr M. Hamidullah</w:t>
      </w:r>
      <w:r>
        <w:rPr>
          <w:rStyle w:val="Appelnotedebasdep"/>
          <w:rFonts w:ascii="Calibri" w:hAnsi="Calibri" w:cs="Helvetica"/>
          <w:color w:val="000000" w:themeColor="text1"/>
          <w:shd w:val="clear" w:color="auto" w:fill="FFFFFF"/>
          <w:lang w:val="fr-FR"/>
        </w:rPr>
        <w:footnoteReference w:id="476"/>
      </w:r>
      <w:r w:rsidRPr="008B1ECD">
        <w:rPr>
          <w:rFonts w:ascii="Calibri" w:hAnsi="Calibri" w:cs="Helvetica"/>
          <w:color w:val="000000" w:themeColor="text1"/>
          <w:shd w:val="clear" w:color="auto" w:fill="FFFFFF"/>
          <w:lang w:val="fr-FR"/>
        </w:rPr>
        <w:t>.</w:t>
      </w:r>
    </w:p>
    <w:p w14:paraId="727A8E52" w14:textId="0AAC8050" w:rsidR="003D2B0F" w:rsidRPr="003D2B0F" w:rsidRDefault="003D2B0F" w:rsidP="003D2B0F">
      <w:pPr>
        <w:pStyle w:val="Paragraphedeliste"/>
        <w:numPr>
          <w:ilvl w:val="0"/>
          <w:numId w:val="17"/>
        </w:numPr>
        <w:spacing w:after="0" w:line="240" w:lineRule="auto"/>
        <w:ind w:left="426"/>
        <w:jc w:val="both"/>
        <w:rPr>
          <w:rFonts w:ascii="Calibri" w:hAnsi="Calibri" w:cs="Helvetica"/>
          <w:color w:val="000000" w:themeColor="text1"/>
          <w:shd w:val="clear" w:color="auto" w:fill="FFFFFF"/>
          <w:lang w:val="fr-FR"/>
        </w:rPr>
      </w:pPr>
      <w:r w:rsidRPr="003D2B0F">
        <w:rPr>
          <w:rFonts w:ascii="Calibri" w:hAnsi="Calibri" w:cs="Helvetica"/>
          <w:i/>
          <w:iCs/>
          <w:color w:val="000000" w:themeColor="text1"/>
          <w:shd w:val="clear" w:color="auto" w:fill="FFFFFF"/>
          <w:lang w:val="fr-FR"/>
        </w:rPr>
        <w:t>L'identité arabo-islamique de peuples &amp; tribus indiennes d'Amérique. Rôle des navigateurs africains &amp; arabo-musulmans dans la découverte et le peuplement du continent américain</w:t>
      </w:r>
      <w:r w:rsidRPr="003D2B0F">
        <w:rPr>
          <w:rFonts w:ascii="Calibri" w:hAnsi="Calibri" w:cs="Helvetica"/>
          <w:color w:val="000000" w:themeColor="text1"/>
          <w:shd w:val="clear" w:color="auto" w:fill="FFFFFF"/>
          <w:lang w:val="fr-FR"/>
        </w:rPr>
        <w:t xml:space="preserve">, Samira Benturki Saïdi, </w:t>
      </w:r>
      <w:r>
        <w:rPr>
          <w:rFonts w:ascii="Calibri" w:hAnsi="Calibri" w:cs="Helvetica"/>
          <w:color w:val="000000" w:themeColor="text1"/>
          <w:shd w:val="clear" w:color="auto" w:fill="FFFFFF"/>
          <w:lang w:val="fr-FR"/>
        </w:rPr>
        <w:t xml:space="preserve">Editeur </w:t>
      </w:r>
      <w:r w:rsidRPr="003D2B0F">
        <w:rPr>
          <w:rFonts w:ascii="Calibri" w:hAnsi="Calibri" w:cs="Helvetica"/>
          <w:color w:val="000000" w:themeColor="text1"/>
          <w:shd w:val="clear" w:color="auto" w:fill="FFFFFF"/>
          <w:lang w:val="fr-FR"/>
        </w:rPr>
        <w:t>The Fountain Of E-Knowledge &amp; E., 2017.</w:t>
      </w:r>
    </w:p>
    <w:p w14:paraId="002E88B8" w14:textId="4FBA9241" w:rsidR="003D2B0F" w:rsidRDefault="003D2B0F" w:rsidP="009E35E9">
      <w:pPr>
        <w:spacing w:after="0" w:line="240" w:lineRule="auto"/>
        <w:rPr>
          <w:rFonts w:cstheme="minorHAnsi"/>
          <w:color w:val="000000" w:themeColor="text1"/>
          <w:lang w:val="fr-FR"/>
        </w:rPr>
      </w:pPr>
    </w:p>
    <w:p w14:paraId="4389AFC4" w14:textId="4F4779C9" w:rsidR="00EA0AC5" w:rsidRDefault="00EA0AC5" w:rsidP="00EA0AC5">
      <w:pPr>
        <w:spacing w:after="0" w:line="240" w:lineRule="auto"/>
        <w:jc w:val="both"/>
        <w:rPr>
          <w:rFonts w:cstheme="minorHAnsi"/>
          <w:color w:val="000000" w:themeColor="text1"/>
          <w:lang w:val="fr-FR"/>
        </w:rPr>
      </w:pPr>
      <w:r>
        <w:rPr>
          <w:rFonts w:cstheme="minorHAnsi"/>
          <w:color w:val="000000" w:themeColor="text1"/>
          <w:lang w:val="fr-FR"/>
        </w:rPr>
        <w:t>Pourquoi l’existence d’une telle falsification de l’histoire ?</w:t>
      </w:r>
    </w:p>
    <w:p w14:paraId="04180192" w14:textId="0916EACD" w:rsidR="00EA0AC5" w:rsidRDefault="00EA0AC5" w:rsidP="00EA0AC5">
      <w:pPr>
        <w:spacing w:after="0" w:line="240" w:lineRule="auto"/>
        <w:jc w:val="both"/>
        <w:rPr>
          <w:rFonts w:cstheme="minorHAnsi"/>
          <w:color w:val="000000" w:themeColor="text1"/>
          <w:lang w:val="fr-FR"/>
        </w:rPr>
      </w:pPr>
      <w:r>
        <w:rPr>
          <w:rFonts w:cstheme="minorHAnsi"/>
          <w:color w:val="000000" w:themeColor="text1"/>
          <w:lang w:val="fr-FR"/>
        </w:rPr>
        <w:t>Le monde musulman a subi de terribles humiliations face à l’Occident (via la colonisation, la supériorité scientifique occidentale actuelle …). Donc Inventer de telles fabulations historiques seraient un moyen de s’inventer une nouvelle cause ou source de fierté ( ?). Il y aurait aussi la conviction, chez certains musulmans, que comme l’islam est la meilleur religion du monde et que les musulmans sont la meilleure communauté au monde, il est nécessaire de supposer que les explorateurs musulmans ne peuvent qu’être meilleurs que les explorateurs occidentaux. Mais je ne sont que des hypothèses, pour expliquer l’existence de tant d’affabulations pour justifier une supériorité, a priori, du monde musulman sur le monde occidental.</w:t>
      </w:r>
    </w:p>
    <w:p w14:paraId="44B483DA" w14:textId="77777777" w:rsidR="00EA0AC5" w:rsidRPr="008B1ECD" w:rsidRDefault="00EA0AC5" w:rsidP="009E35E9">
      <w:pPr>
        <w:spacing w:after="0" w:line="240" w:lineRule="auto"/>
        <w:rPr>
          <w:rFonts w:cstheme="minorHAnsi"/>
          <w:color w:val="000000" w:themeColor="text1"/>
          <w:lang w:val="fr-FR"/>
        </w:rPr>
      </w:pPr>
    </w:p>
    <w:p w14:paraId="69085A2B" w14:textId="77777777" w:rsidR="00224847" w:rsidRDefault="00224847" w:rsidP="00224847">
      <w:pPr>
        <w:pStyle w:val="Titre1"/>
        <w:rPr>
          <w:rFonts w:eastAsia="Times New Roman"/>
          <w:lang w:eastAsia="fr-FR"/>
        </w:rPr>
      </w:pPr>
      <w:bookmarkStart w:id="180" w:name="_Toc68429439"/>
      <w:r>
        <w:rPr>
          <w:rFonts w:eastAsia="Times New Roman"/>
          <w:lang w:eastAsia="fr-FR"/>
        </w:rPr>
        <w:t>Postface</w:t>
      </w:r>
      <w:bookmarkEnd w:id="180"/>
    </w:p>
    <w:p w14:paraId="5CA956DC" w14:textId="77777777" w:rsidR="00CC4942" w:rsidRDefault="00CC4942" w:rsidP="00224847">
      <w:pPr>
        <w:spacing w:after="0"/>
        <w:jc w:val="both"/>
        <w:rPr>
          <w:rFonts w:eastAsia="Times New Roman" w:cstheme="minorHAnsi"/>
          <w:color w:val="000000"/>
          <w:lang w:val="fr-FR" w:eastAsia="fr-FR"/>
        </w:rPr>
      </w:pPr>
    </w:p>
    <w:p w14:paraId="19E6BFA4" w14:textId="3E625024" w:rsidR="00224847" w:rsidRDefault="00224847" w:rsidP="009E35E9">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Cet ouvrage fait partie d’un ensemble de travaux</w:t>
      </w:r>
      <w:r>
        <w:rPr>
          <w:rStyle w:val="Appelnotedebasdep"/>
          <w:rFonts w:cstheme="minorHAnsi"/>
          <w:color w:val="1D2129"/>
          <w:shd w:val="clear" w:color="auto" w:fill="FFFFFF"/>
          <w:lang w:val="fr-FR"/>
        </w:rPr>
        <w:footnoteReference w:id="477"/>
      </w:r>
      <w:r>
        <w:rPr>
          <w:rFonts w:cstheme="minorHAnsi"/>
          <w:color w:val="1D2129"/>
          <w:shd w:val="clear" w:color="auto" w:fill="FFFFFF"/>
          <w:lang w:val="fr-FR"/>
        </w:rPr>
        <w:t xml:space="preserve"> destiné surtout à inciter les musulmans à développer leur esprit critique envers leur propre religion, en prenant exemple sur l’esprit critique que se permettent maintenant les chrétiens et juifs, envers leur propre religion, depuis au moins un siècle.</w:t>
      </w:r>
    </w:p>
    <w:p w14:paraId="4452B119" w14:textId="77777777" w:rsidR="00224847" w:rsidRDefault="00224847" w:rsidP="009E35E9">
      <w:pPr>
        <w:spacing w:after="0" w:line="240" w:lineRule="auto"/>
        <w:jc w:val="both"/>
        <w:rPr>
          <w:rFonts w:cstheme="minorHAnsi"/>
          <w:color w:val="1D2129"/>
          <w:shd w:val="clear" w:color="auto" w:fill="FFFFFF"/>
          <w:lang w:val="fr-FR"/>
        </w:rPr>
      </w:pPr>
    </w:p>
    <w:p w14:paraId="3360EC1B" w14:textId="77777777" w:rsidR="00224847" w:rsidRDefault="00224847" w:rsidP="009E35E9">
      <w:pPr>
        <w:spacing w:after="0" w:line="240" w:lineRule="auto"/>
        <w:jc w:val="both"/>
        <w:rPr>
          <w:rFonts w:cstheme="minorHAnsi"/>
          <w:color w:val="1D2129"/>
          <w:shd w:val="clear" w:color="auto" w:fill="FFFFFF"/>
          <w:lang w:val="fr-FR"/>
        </w:rPr>
      </w:pPr>
      <w:r>
        <w:rPr>
          <w:rFonts w:cstheme="minorHAnsi"/>
          <w:shd w:val="clear" w:color="auto" w:fill="FFFFFF"/>
          <w:lang w:val="fr-FR"/>
        </w:rPr>
        <w:t>Actuellement, toutes les religions (christianisme, bouddhisme …) acceptent de se critiquer, sauf l’islam. Encore actuellement, les penseurs musulmans qui critiquent certains hadiths de Bukhari sont menacés</w:t>
      </w:r>
      <w:r>
        <w:rPr>
          <w:rStyle w:val="Appelnotedebasdep"/>
          <w:rFonts w:cstheme="minorHAnsi"/>
          <w:shd w:val="clear" w:color="auto" w:fill="FFFFFF"/>
          <w:lang w:val="fr-FR"/>
        </w:rPr>
        <w:footnoteReference w:id="478"/>
      </w:r>
      <w:r>
        <w:rPr>
          <w:rFonts w:cstheme="minorHAnsi"/>
          <w:shd w:val="clear" w:color="auto" w:fill="FFFFFF"/>
          <w:lang w:val="fr-FR"/>
        </w:rPr>
        <w:t>.</w:t>
      </w:r>
    </w:p>
    <w:p w14:paraId="284E85B3" w14:textId="77777777" w:rsidR="00224847" w:rsidRDefault="00224847" w:rsidP="009E35E9">
      <w:pPr>
        <w:spacing w:after="0" w:line="240" w:lineRule="auto"/>
        <w:jc w:val="both"/>
        <w:rPr>
          <w:rFonts w:cstheme="minorHAnsi"/>
          <w:color w:val="1D2129"/>
          <w:shd w:val="clear" w:color="auto" w:fill="FFFFFF"/>
          <w:lang w:val="fr-FR"/>
        </w:rPr>
      </w:pPr>
    </w:p>
    <w:p w14:paraId="676BFF37" w14:textId="77777777" w:rsidR="00224847" w:rsidRDefault="00224847" w:rsidP="009E35E9">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Voici</w:t>
      </w:r>
      <w:r w:rsidR="00444C52">
        <w:rPr>
          <w:rFonts w:cstheme="minorHAnsi"/>
          <w:color w:val="1D2129"/>
          <w:shd w:val="clear" w:color="auto" w:fill="FFFFFF"/>
          <w:lang w:val="fr-FR"/>
        </w:rPr>
        <w:t xml:space="preserve"> déjà</w:t>
      </w:r>
      <w:r>
        <w:rPr>
          <w:rFonts w:cstheme="minorHAnsi"/>
          <w:color w:val="1D2129"/>
          <w:shd w:val="clear" w:color="auto" w:fill="FFFFFF"/>
          <w:lang w:val="fr-FR"/>
        </w:rPr>
        <w:t xml:space="preserve"> les sujets sur lesquels les musulmans auraient à faire preuve d’esprit critique</w:t>
      </w:r>
      <w:r w:rsidR="00444C52">
        <w:rPr>
          <w:rFonts w:cstheme="minorHAnsi"/>
          <w:color w:val="1D2129"/>
          <w:shd w:val="clear" w:color="auto" w:fill="FFFFFF"/>
          <w:lang w:val="fr-FR"/>
        </w:rPr>
        <w:t xml:space="preserve"> (voir ci-dessous)</w:t>
      </w:r>
      <w:r>
        <w:rPr>
          <w:rFonts w:cstheme="minorHAnsi"/>
          <w:color w:val="1D2129"/>
          <w:shd w:val="clear" w:color="auto" w:fill="FFFFFF"/>
          <w:lang w:val="fr-FR"/>
        </w:rPr>
        <w:t xml:space="preserve"> :</w:t>
      </w:r>
    </w:p>
    <w:p w14:paraId="352ABCFE" w14:textId="77777777" w:rsidR="00224847" w:rsidRDefault="00224847" w:rsidP="009E35E9">
      <w:pPr>
        <w:spacing w:after="0" w:line="240" w:lineRule="auto"/>
        <w:jc w:val="both"/>
        <w:rPr>
          <w:rFonts w:cstheme="minorHAnsi"/>
          <w:color w:val="1D2129"/>
          <w:shd w:val="clear" w:color="auto" w:fill="FFFFFF"/>
          <w:lang w:val="fr-FR"/>
        </w:rPr>
      </w:pPr>
    </w:p>
    <w:p w14:paraId="43A13836" w14:textId="29AC56C2" w:rsidR="00224847" w:rsidRDefault="00224847" w:rsidP="009E35E9">
      <w:pPr>
        <w:pStyle w:val="Paragraphedeliste"/>
        <w:numPr>
          <w:ilvl w:val="0"/>
          <w:numId w:val="8"/>
        </w:num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L’impossibilité de quitter l’islam après sa conversion (apostasie) ou/et d’être athée, sous peine de mort (Coran 4:89) </w:t>
      </w:r>
      <w:r w:rsidR="003575AB">
        <w:rPr>
          <w:rFonts w:cstheme="minorHAnsi"/>
          <w:color w:val="1D2129"/>
          <w:shd w:val="clear" w:color="auto" w:fill="FFFFFF"/>
          <w:lang w:val="fr-FR"/>
        </w:rPr>
        <w:t>–</w:t>
      </w:r>
      <w:r>
        <w:rPr>
          <w:rFonts w:cstheme="minorHAnsi"/>
          <w:color w:val="1D2129"/>
          <w:shd w:val="clear" w:color="auto" w:fill="FFFFFF"/>
          <w:lang w:val="fr-FR"/>
        </w:rPr>
        <w:t xml:space="preserve"> un refus de l’apostasie qui ne tient pas compte que toute personne peut évoluer dans sa propre vie et de changer d’opinion ou de foi.</w:t>
      </w:r>
    </w:p>
    <w:p w14:paraId="1AF64497" w14:textId="77777777" w:rsidR="00224847" w:rsidRDefault="00224847" w:rsidP="009E35E9">
      <w:pPr>
        <w:pStyle w:val="Paragraphedeliste"/>
        <w:numPr>
          <w:ilvl w:val="0"/>
          <w:numId w:val="8"/>
        </w:num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Une trentaine de</w:t>
      </w:r>
      <w:r w:rsidRPr="0096096D">
        <w:rPr>
          <w:rFonts w:cstheme="minorHAnsi"/>
          <w:color w:val="1D2129"/>
          <w:shd w:val="clear" w:color="auto" w:fill="FFFFFF"/>
          <w:lang w:val="fr-FR"/>
        </w:rPr>
        <w:t xml:space="preserve"> versets du Coran et hadiths incit</w:t>
      </w:r>
      <w:r>
        <w:rPr>
          <w:rFonts w:cstheme="minorHAnsi"/>
          <w:color w:val="1D2129"/>
          <w:shd w:val="clear" w:color="auto" w:fill="FFFFFF"/>
          <w:lang w:val="fr-FR"/>
        </w:rPr>
        <w:t>a</w:t>
      </w:r>
      <w:r w:rsidRPr="0096096D">
        <w:rPr>
          <w:rFonts w:cstheme="minorHAnsi"/>
          <w:color w:val="1D2129"/>
          <w:shd w:val="clear" w:color="auto" w:fill="FFFFFF"/>
          <w:lang w:val="fr-FR"/>
        </w:rPr>
        <w:t>nt à la haine contre les juifs</w:t>
      </w:r>
      <w:r>
        <w:rPr>
          <w:rFonts w:cstheme="minorHAnsi"/>
          <w:color w:val="1D2129"/>
          <w:shd w:val="clear" w:color="auto" w:fill="FFFFFF"/>
          <w:lang w:val="fr-FR"/>
        </w:rPr>
        <w:t>,</w:t>
      </w:r>
      <w:r w:rsidRPr="0096096D">
        <w:rPr>
          <w:rFonts w:cstheme="minorHAnsi"/>
          <w:color w:val="1D2129"/>
          <w:shd w:val="clear" w:color="auto" w:fill="FFFFFF"/>
          <w:lang w:val="fr-FR"/>
        </w:rPr>
        <w:t xml:space="preserve"> chrétiens</w:t>
      </w:r>
      <w:r>
        <w:rPr>
          <w:rFonts w:cstheme="minorHAnsi"/>
          <w:color w:val="1D2129"/>
          <w:shd w:val="clear" w:color="auto" w:fill="FFFFFF"/>
          <w:lang w:val="fr-FR"/>
        </w:rPr>
        <w:t>, polythéistes (associateurs) …</w:t>
      </w:r>
      <w:r>
        <w:rPr>
          <w:rStyle w:val="Appelnotedebasdep"/>
          <w:rFonts w:cstheme="minorHAnsi"/>
          <w:color w:val="1D2129"/>
          <w:shd w:val="clear" w:color="auto" w:fill="FFFFFF"/>
          <w:lang w:val="fr-FR"/>
        </w:rPr>
        <w:footnoteReference w:id="479"/>
      </w:r>
      <w:r>
        <w:rPr>
          <w:rFonts w:cstheme="minorHAnsi"/>
          <w:color w:val="1D2129"/>
          <w:shd w:val="clear" w:color="auto" w:fill="FFFFFF"/>
          <w:lang w:val="fr-FR"/>
        </w:rPr>
        <w:t>.</w:t>
      </w:r>
    </w:p>
    <w:p w14:paraId="74B20794" w14:textId="29391EEB" w:rsidR="00224847" w:rsidRPr="00E70603" w:rsidRDefault="00224847" w:rsidP="009E35E9">
      <w:pPr>
        <w:pStyle w:val="Paragraphedeliste"/>
        <w:numPr>
          <w:ilvl w:val="0"/>
          <w:numId w:val="8"/>
        </w:num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L’affirmation et la certitude </w:t>
      </w:r>
      <w:r w:rsidRPr="00846767">
        <w:rPr>
          <w:rFonts w:cstheme="minorHAnsi"/>
          <w:shd w:val="clear" w:color="auto" w:fill="FFFFFF"/>
          <w:lang w:val="fr-FR"/>
        </w:rPr>
        <w:t>que les musulmans sont la meilleure communauté au monde</w:t>
      </w:r>
      <w:r>
        <w:rPr>
          <w:rStyle w:val="Appelnotedebasdep"/>
          <w:rFonts w:cstheme="minorHAnsi"/>
          <w:shd w:val="clear" w:color="auto" w:fill="FFFFFF"/>
          <w:lang w:val="fr-FR"/>
        </w:rPr>
        <w:footnoteReference w:id="480"/>
      </w:r>
      <w:r>
        <w:rPr>
          <w:rFonts w:cstheme="minorHAnsi"/>
          <w:shd w:val="clear" w:color="auto" w:fill="FFFFFF"/>
          <w:lang w:val="fr-FR"/>
        </w:rPr>
        <w:t>, tandis que les Juifs sont ceux qui « </w:t>
      </w:r>
      <w:r w:rsidRPr="009E35E9">
        <w:rPr>
          <w:rFonts w:cstheme="minorHAnsi"/>
          <w:bCs/>
          <w:i/>
          <w:shd w:val="clear" w:color="auto" w:fill="FFFFFF"/>
          <w:lang w:val="fr-FR"/>
        </w:rPr>
        <w:t xml:space="preserve">encourent la colère de </w:t>
      </w:r>
      <w:r w:rsidR="00D34506" w:rsidRPr="009E35E9">
        <w:rPr>
          <w:rFonts w:cstheme="minorHAnsi"/>
          <w:bCs/>
          <w:i/>
          <w:shd w:val="clear" w:color="auto" w:fill="FFFFFF"/>
          <w:lang w:val="fr-FR"/>
        </w:rPr>
        <w:t>Allah</w:t>
      </w:r>
      <w:r>
        <w:rPr>
          <w:rFonts w:cstheme="minorHAnsi"/>
          <w:shd w:val="clear" w:color="auto" w:fill="FFFFFF"/>
          <w:lang w:val="fr-FR"/>
        </w:rPr>
        <w:t> » et les C</w:t>
      </w:r>
      <w:r w:rsidRPr="00986717">
        <w:rPr>
          <w:rFonts w:cstheme="minorHAnsi"/>
          <w:shd w:val="clear" w:color="auto" w:fill="FFFFFF"/>
          <w:lang w:val="fr-FR"/>
        </w:rPr>
        <w:t xml:space="preserve">hrétiens les </w:t>
      </w:r>
      <w:r>
        <w:rPr>
          <w:rFonts w:cstheme="minorHAnsi"/>
          <w:shd w:val="clear" w:color="auto" w:fill="FFFFFF"/>
          <w:lang w:val="fr-FR"/>
        </w:rPr>
        <w:t>« </w:t>
      </w:r>
      <w:r w:rsidRPr="009E35E9">
        <w:rPr>
          <w:rFonts w:cstheme="minorHAnsi"/>
          <w:bCs/>
          <w:i/>
          <w:shd w:val="clear" w:color="auto" w:fill="FFFFFF"/>
          <w:lang w:val="fr-FR"/>
        </w:rPr>
        <w:t>égarés</w:t>
      </w:r>
      <w:r>
        <w:rPr>
          <w:rFonts w:cstheme="minorHAnsi"/>
          <w:shd w:val="clear" w:color="auto" w:fill="FFFFFF"/>
          <w:lang w:val="fr-FR"/>
        </w:rPr>
        <w:t> »</w:t>
      </w:r>
      <w:r w:rsidRPr="00986717">
        <w:rPr>
          <w:rFonts w:cstheme="minorHAnsi"/>
          <w:shd w:val="clear" w:color="auto" w:fill="FFFFFF"/>
          <w:lang w:val="fr-FR"/>
        </w:rPr>
        <w:t xml:space="preserve"> (Coran 1 :6-7)</w:t>
      </w:r>
      <w:r>
        <w:rPr>
          <w:rStyle w:val="Appelnotedebasdep"/>
          <w:rFonts w:cstheme="minorHAnsi"/>
          <w:shd w:val="clear" w:color="auto" w:fill="FFFFFF"/>
          <w:lang w:val="fr-FR"/>
        </w:rPr>
        <w:footnoteReference w:id="481"/>
      </w:r>
      <w:r w:rsidRPr="00986717">
        <w:rPr>
          <w:rFonts w:cstheme="minorHAnsi"/>
          <w:shd w:val="clear" w:color="auto" w:fill="FFFFFF"/>
          <w:lang w:val="fr-FR"/>
        </w:rPr>
        <w:t>,</w:t>
      </w:r>
    </w:p>
    <w:p w14:paraId="6CD9B7D7" w14:textId="77777777" w:rsidR="00224847" w:rsidRDefault="00224847" w:rsidP="009E35E9">
      <w:pPr>
        <w:pStyle w:val="Paragraphedeliste"/>
        <w:numPr>
          <w:ilvl w:val="0"/>
          <w:numId w:val="8"/>
        </w:num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Le djihad guerrier, conquérant et expansionniste</w:t>
      </w:r>
      <w:r>
        <w:rPr>
          <w:rStyle w:val="Appelnotedebasdep"/>
          <w:rFonts w:cstheme="minorHAnsi"/>
          <w:shd w:val="clear" w:color="auto" w:fill="FFFFFF"/>
          <w:lang w:val="fr-FR"/>
        </w:rPr>
        <w:footnoteReference w:id="482"/>
      </w:r>
      <w:r>
        <w:rPr>
          <w:rFonts w:cstheme="minorHAnsi"/>
          <w:shd w:val="clear" w:color="auto" w:fill="FFFFFF"/>
          <w:lang w:val="fr-FR"/>
        </w:rPr>
        <w:t xml:space="preserve"> </w:t>
      </w:r>
      <w:r>
        <w:rPr>
          <w:rStyle w:val="Appelnotedebasdep"/>
          <w:rFonts w:cstheme="minorHAnsi"/>
          <w:shd w:val="clear" w:color="auto" w:fill="FFFFFF"/>
          <w:lang w:val="fr-FR"/>
        </w:rPr>
        <w:footnoteReference w:id="483"/>
      </w:r>
      <w:r>
        <w:rPr>
          <w:rFonts w:cstheme="minorHAnsi"/>
          <w:shd w:val="clear" w:color="auto" w:fill="FFFFFF"/>
          <w:lang w:val="fr-FR"/>
        </w:rPr>
        <w:t xml:space="preserve"> </w:t>
      </w:r>
      <w:r>
        <w:rPr>
          <w:rStyle w:val="Appelnotedebasdep"/>
          <w:rFonts w:cstheme="minorHAnsi"/>
          <w:shd w:val="clear" w:color="auto" w:fill="FFFFFF"/>
          <w:lang w:val="fr-FR"/>
        </w:rPr>
        <w:footnoteReference w:id="484"/>
      </w:r>
      <w:r>
        <w:rPr>
          <w:rFonts w:cstheme="minorHAnsi"/>
          <w:color w:val="1D2129"/>
          <w:shd w:val="clear" w:color="auto" w:fill="FFFFFF"/>
          <w:lang w:val="fr-FR"/>
        </w:rPr>
        <w:t xml:space="preserve">, légitimé par le Coran (Coran </w:t>
      </w:r>
      <w:r w:rsidRPr="00E70603">
        <w:rPr>
          <w:rFonts w:cstheme="minorHAnsi"/>
          <w:color w:val="1D2129"/>
          <w:shd w:val="clear" w:color="auto" w:fill="FFFFFF"/>
          <w:lang w:val="fr-FR"/>
        </w:rPr>
        <w:t>4:</w:t>
      </w:r>
      <w:r>
        <w:rPr>
          <w:rFonts w:cstheme="minorHAnsi"/>
          <w:color w:val="1D2129"/>
          <w:shd w:val="clear" w:color="auto" w:fill="FFFFFF"/>
          <w:lang w:val="fr-FR"/>
        </w:rPr>
        <w:t>71-</w:t>
      </w:r>
      <w:r w:rsidRPr="00E70603">
        <w:rPr>
          <w:rFonts w:cstheme="minorHAnsi"/>
          <w:color w:val="1D2129"/>
          <w:shd w:val="clear" w:color="auto" w:fill="FFFFFF"/>
          <w:lang w:val="fr-FR"/>
        </w:rPr>
        <w:t>7</w:t>
      </w:r>
      <w:r>
        <w:rPr>
          <w:rFonts w:cstheme="minorHAnsi"/>
          <w:color w:val="1D2129"/>
          <w:shd w:val="clear" w:color="auto" w:fill="FFFFFF"/>
          <w:lang w:val="fr-FR"/>
        </w:rPr>
        <w:t>7, 4:84, 4:89-91</w:t>
      </w:r>
      <w:r w:rsidRPr="00E70603">
        <w:rPr>
          <w:rFonts w:cstheme="minorHAnsi"/>
          <w:color w:val="1D2129"/>
          <w:shd w:val="clear" w:color="auto" w:fill="FFFFFF"/>
          <w:lang w:val="fr-FR"/>
        </w:rPr>
        <w:t>,</w:t>
      </w:r>
      <w:r>
        <w:rPr>
          <w:rFonts w:cstheme="minorHAnsi"/>
          <w:color w:val="1D2129"/>
          <w:shd w:val="clear" w:color="auto" w:fill="FFFFFF"/>
          <w:lang w:val="fr-FR"/>
        </w:rPr>
        <w:t xml:space="preserve"> 4:95-96,</w:t>
      </w:r>
      <w:r w:rsidRPr="00E70603">
        <w:rPr>
          <w:rFonts w:cstheme="minorHAnsi"/>
          <w:color w:val="1D2129"/>
          <w:shd w:val="clear" w:color="auto" w:fill="FFFFFF"/>
          <w:lang w:val="fr-FR"/>
        </w:rPr>
        <w:t xml:space="preserve"> </w:t>
      </w:r>
      <w:r>
        <w:rPr>
          <w:rFonts w:cstheme="minorHAnsi"/>
          <w:color w:val="1D2129"/>
          <w:shd w:val="clear" w:color="auto" w:fill="FFFFFF"/>
          <w:lang w:val="fr-FR"/>
        </w:rPr>
        <w:t>5</w:t>
      </w:r>
      <w:r w:rsidRPr="00E70603">
        <w:rPr>
          <w:rFonts w:cstheme="minorHAnsi"/>
          <w:color w:val="1D2129"/>
          <w:shd w:val="clear" w:color="auto" w:fill="FFFFFF"/>
          <w:lang w:val="fr-FR"/>
        </w:rPr>
        <w:t>:33</w:t>
      </w:r>
      <w:r>
        <w:rPr>
          <w:rFonts w:cstheme="minorHAnsi"/>
          <w:color w:val="1D2129"/>
          <w:shd w:val="clear" w:color="auto" w:fill="FFFFFF"/>
          <w:lang w:val="fr-FR"/>
        </w:rPr>
        <w:t>, 9:29 etc.).</w:t>
      </w:r>
    </w:p>
    <w:p w14:paraId="776EB5B4" w14:textId="77777777" w:rsidR="00224847" w:rsidRDefault="00224847" w:rsidP="009E35E9">
      <w:pPr>
        <w:pStyle w:val="Paragraphedeliste"/>
        <w:numPr>
          <w:ilvl w:val="0"/>
          <w:numId w:val="8"/>
        </w:num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 xml:space="preserve">La légitimation de l’emploi du mensonge (taqiya), pour sauver sa vie, </w:t>
      </w:r>
      <w:r w:rsidRPr="009E35E9">
        <w:rPr>
          <w:rFonts w:cstheme="minorHAnsi"/>
          <w:bCs/>
          <w:i/>
          <w:iCs/>
          <w:color w:val="1D2129"/>
          <w:shd w:val="clear" w:color="auto" w:fill="FFFFFF"/>
          <w:lang w:val="fr-FR"/>
        </w:rPr>
        <w:t>mais surtout comme ruse de guerre, dans le cadre du jihad</w:t>
      </w:r>
      <w:r>
        <w:rPr>
          <w:rFonts w:cstheme="minorHAnsi"/>
          <w:color w:val="1D2129"/>
          <w:shd w:val="clear" w:color="auto" w:fill="FFFFFF"/>
          <w:lang w:val="fr-FR"/>
        </w:rPr>
        <w:t>.</w:t>
      </w:r>
    </w:p>
    <w:p w14:paraId="6D3DAB4E" w14:textId="77777777" w:rsidR="00224847" w:rsidRPr="00E65B27" w:rsidRDefault="00224847" w:rsidP="009E35E9">
      <w:pPr>
        <w:pStyle w:val="Paragraphedeliste"/>
        <w:numPr>
          <w:ilvl w:val="0"/>
          <w:numId w:val="8"/>
        </w:num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Le</w:t>
      </w:r>
      <w:r w:rsidR="00444C52">
        <w:rPr>
          <w:rFonts w:cstheme="minorHAnsi"/>
          <w:color w:val="1D2129"/>
          <w:shd w:val="clear" w:color="auto" w:fill="FFFFFF"/>
          <w:lang w:val="fr-FR"/>
        </w:rPr>
        <w:t>s</w:t>
      </w:r>
      <w:r>
        <w:rPr>
          <w:rFonts w:cstheme="minorHAnsi"/>
          <w:color w:val="1D2129"/>
          <w:shd w:val="clear" w:color="auto" w:fill="FFFFFF"/>
          <w:lang w:val="fr-FR"/>
        </w:rPr>
        <w:t xml:space="preserve"> droit</w:t>
      </w:r>
      <w:r w:rsidR="00444C52">
        <w:rPr>
          <w:rFonts w:cstheme="minorHAnsi"/>
          <w:color w:val="1D2129"/>
          <w:shd w:val="clear" w:color="auto" w:fill="FFFFFF"/>
          <w:lang w:val="fr-FR"/>
        </w:rPr>
        <w:t>s</w:t>
      </w:r>
      <w:r>
        <w:rPr>
          <w:rFonts w:cstheme="minorHAnsi"/>
          <w:color w:val="1D2129"/>
          <w:shd w:val="clear" w:color="auto" w:fill="FFFFFF"/>
          <w:lang w:val="fr-FR"/>
        </w:rPr>
        <w:t xml:space="preserve"> et le traitement inéga</w:t>
      </w:r>
      <w:r w:rsidR="00444C52">
        <w:rPr>
          <w:rFonts w:cstheme="minorHAnsi"/>
          <w:color w:val="1D2129"/>
          <w:shd w:val="clear" w:color="auto" w:fill="FFFFFF"/>
          <w:lang w:val="fr-FR"/>
        </w:rPr>
        <w:t>ux entre</w:t>
      </w:r>
      <w:r>
        <w:rPr>
          <w:rFonts w:cstheme="minorHAnsi"/>
          <w:color w:val="1D2129"/>
          <w:shd w:val="clear" w:color="auto" w:fill="FFFFFF"/>
          <w:lang w:val="fr-FR"/>
        </w:rPr>
        <w:t xml:space="preserve"> homme-femme, en Islam.</w:t>
      </w:r>
    </w:p>
    <w:p w14:paraId="71E1C558" w14:textId="77777777" w:rsidR="00224847" w:rsidRPr="00E7654E" w:rsidRDefault="00224847" w:rsidP="009E35E9">
      <w:pPr>
        <w:pStyle w:val="Paragraphedeliste"/>
        <w:numPr>
          <w:ilvl w:val="0"/>
          <w:numId w:val="8"/>
        </w:numPr>
        <w:spacing w:after="0" w:line="240" w:lineRule="auto"/>
        <w:jc w:val="both"/>
        <w:rPr>
          <w:rFonts w:cstheme="minorHAnsi"/>
          <w:i/>
          <w:color w:val="1D2129"/>
          <w:shd w:val="clear" w:color="auto" w:fill="FFFFFF"/>
          <w:lang w:val="fr-FR"/>
        </w:rPr>
      </w:pPr>
      <w:r w:rsidRPr="00E7654E">
        <w:rPr>
          <w:rFonts w:cstheme="minorHAnsi"/>
          <w:i/>
          <w:color w:val="1D2129"/>
          <w:shd w:val="clear" w:color="auto" w:fill="FFFFFF"/>
          <w:lang w:val="fr-FR"/>
        </w:rPr>
        <w:t>Accessoirement, l’imposture scientifique</w:t>
      </w:r>
      <w:r>
        <w:rPr>
          <w:rFonts w:cstheme="minorHAnsi"/>
          <w:i/>
          <w:color w:val="1D2129"/>
          <w:shd w:val="clear" w:color="auto" w:fill="FFFFFF"/>
          <w:lang w:val="fr-FR"/>
        </w:rPr>
        <w:t xml:space="preserve"> (la pseudoscience)</w:t>
      </w:r>
      <w:r w:rsidRPr="00E7654E">
        <w:rPr>
          <w:rFonts w:cstheme="minorHAnsi"/>
          <w:i/>
          <w:color w:val="1D2129"/>
          <w:shd w:val="clear" w:color="auto" w:fill="FFFFFF"/>
          <w:lang w:val="fr-FR"/>
        </w:rPr>
        <w:t xml:space="preserve"> de constitue les « miracles scientifiques du Coran » et le concordisme islamique.</w:t>
      </w:r>
    </w:p>
    <w:p w14:paraId="6AEA010A" w14:textId="77777777" w:rsidR="00224847" w:rsidRDefault="00224847" w:rsidP="009E35E9">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Ces six premiers points ont incité certains musulmans à les contester, voire à accuser l’islam « d’inciter à la barbarie » ou</w:t>
      </w:r>
      <w:r w:rsidR="00444C52">
        <w:rPr>
          <w:rFonts w:cstheme="minorHAnsi"/>
          <w:color w:val="1D2129"/>
          <w:shd w:val="clear" w:color="auto" w:fill="FFFFFF"/>
          <w:lang w:val="fr-FR"/>
        </w:rPr>
        <w:t>, au contraire,</w:t>
      </w:r>
      <w:r>
        <w:rPr>
          <w:rFonts w:cstheme="minorHAnsi"/>
          <w:color w:val="1D2129"/>
          <w:shd w:val="clear" w:color="auto" w:fill="FFFFFF"/>
          <w:lang w:val="fr-FR"/>
        </w:rPr>
        <w:t xml:space="preserve"> à inciter à un comportement sectaire face aux non-musulmans</w:t>
      </w:r>
      <w:r>
        <w:rPr>
          <w:rStyle w:val="Appelnotedebasdep"/>
          <w:rFonts w:cstheme="minorHAnsi"/>
          <w:color w:val="1D2129"/>
          <w:shd w:val="clear" w:color="auto" w:fill="FFFFFF"/>
          <w:lang w:val="fr-FR"/>
        </w:rPr>
        <w:footnoteReference w:id="485"/>
      </w:r>
      <w:r>
        <w:rPr>
          <w:rFonts w:cstheme="minorHAnsi"/>
          <w:color w:val="1D2129"/>
          <w:shd w:val="clear" w:color="auto" w:fill="FFFFFF"/>
          <w:lang w:val="fr-FR"/>
        </w:rPr>
        <w:t xml:space="preserve"> </w:t>
      </w:r>
      <w:r>
        <w:rPr>
          <w:rStyle w:val="Appelnotedebasdep"/>
          <w:rFonts w:cstheme="minorHAnsi"/>
          <w:color w:val="1D2129"/>
          <w:shd w:val="clear" w:color="auto" w:fill="FFFFFF"/>
          <w:lang w:val="fr-FR"/>
        </w:rPr>
        <w:footnoteReference w:id="486"/>
      </w:r>
      <w:r>
        <w:rPr>
          <w:rFonts w:cstheme="minorHAnsi"/>
          <w:color w:val="1D2129"/>
          <w:shd w:val="clear" w:color="auto" w:fill="FFFFFF"/>
          <w:lang w:val="fr-FR"/>
        </w:rPr>
        <w:t xml:space="preserve">. </w:t>
      </w:r>
    </w:p>
    <w:p w14:paraId="2E36C78F" w14:textId="77777777" w:rsidR="00444C52" w:rsidRDefault="00444C52" w:rsidP="009E35E9">
      <w:pPr>
        <w:spacing w:after="0" w:line="240" w:lineRule="auto"/>
        <w:jc w:val="both"/>
        <w:rPr>
          <w:rFonts w:cstheme="minorHAnsi"/>
          <w:color w:val="1D2129"/>
          <w:shd w:val="clear" w:color="auto" w:fill="FFFFFF"/>
          <w:lang w:val="fr-FR"/>
        </w:rPr>
      </w:pPr>
    </w:p>
    <w:p w14:paraId="06927439" w14:textId="77777777" w:rsidR="00224847" w:rsidRPr="0096096D" w:rsidRDefault="00224847" w:rsidP="009E35E9">
      <w:pPr>
        <w:spacing w:after="0" w:line="240" w:lineRule="auto"/>
        <w:jc w:val="both"/>
        <w:rPr>
          <w:rFonts w:cstheme="minorHAnsi"/>
          <w:color w:val="1D2129"/>
          <w:shd w:val="clear" w:color="auto" w:fill="FFFFFF"/>
          <w:lang w:val="fr-FR"/>
        </w:rPr>
      </w:pPr>
      <w:r>
        <w:rPr>
          <w:rFonts w:cstheme="minorHAnsi"/>
          <w:color w:val="1D2129"/>
          <w:shd w:val="clear" w:color="auto" w:fill="FFFFFF"/>
          <w:lang w:val="fr-FR"/>
        </w:rPr>
        <w:t>Or les « savants musulmans », face à cette forte demande de réforme de l’islam, pour l’adapter aux avancées sociales du 21° siècle, la refusent, dans leur immense majorité.</w:t>
      </w:r>
    </w:p>
    <w:p w14:paraId="3B8155D2" w14:textId="77777777" w:rsidR="00224847" w:rsidRDefault="00224847" w:rsidP="009E35E9">
      <w:pPr>
        <w:spacing w:after="0" w:line="240" w:lineRule="auto"/>
        <w:jc w:val="both"/>
        <w:rPr>
          <w:rFonts w:cstheme="minorHAnsi"/>
          <w:shd w:val="clear" w:color="auto" w:fill="FFFFFF"/>
          <w:lang w:val="fr-FR"/>
        </w:rPr>
      </w:pPr>
    </w:p>
    <w:p w14:paraId="6BC62C15" w14:textId="4B01D275" w:rsidR="00224847" w:rsidRDefault="00224847" w:rsidP="009E35E9">
      <w:pPr>
        <w:spacing w:after="0" w:line="240" w:lineRule="auto"/>
        <w:jc w:val="both"/>
        <w:rPr>
          <w:rFonts w:cstheme="minorHAnsi"/>
          <w:shd w:val="clear" w:color="auto" w:fill="FFFFFF"/>
          <w:lang w:val="fr-FR"/>
        </w:rPr>
      </w:pPr>
      <w:r>
        <w:rPr>
          <w:rFonts w:cstheme="minorHAnsi"/>
          <w:shd w:val="clear" w:color="auto" w:fill="FFFFFF"/>
          <w:lang w:val="fr-FR"/>
        </w:rPr>
        <w:t xml:space="preserve">C’est à cause de ce refus, que de nombreux musulmans quittent l’islam </w:t>
      </w:r>
      <w:r w:rsidR="003575AB">
        <w:rPr>
          <w:rFonts w:cstheme="minorHAnsi"/>
          <w:shd w:val="clear" w:color="auto" w:fill="FFFFFF"/>
          <w:lang w:val="fr-FR"/>
        </w:rPr>
        <w:t>–</w:t>
      </w:r>
      <w:r>
        <w:rPr>
          <w:rFonts w:cstheme="minorHAnsi"/>
          <w:shd w:val="clear" w:color="auto" w:fill="FFFFFF"/>
          <w:lang w:val="fr-FR"/>
        </w:rPr>
        <w:t xml:space="preserve"> ces derniers étant à l’origine de la création de nombreux mouvements d’ex-musulmans</w:t>
      </w:r>
      <w:r>
        <w:rPr>
          <w:rStyle w:val="Appelnotedebasdep"/>
          <w:rFonts w:cstheme="minorHAnsi"/>
          <w:shd w:val="clear" w:color="auto" w:fill="FFFFFF"/>
          <w:lang w:val="fr-FR"/>
        </w:rPr>
        <w:footnoteReference w:id="487"/>
      </w:r>
      <w:r>
        <w:rPr>
          <w:rFonts w:cstheme="minorHAnsi"/>
          <w:shd w:val="clear" w:color="auto" w:fill="FFFFFF"/>
          <w:lang w:val="fr-FR"/>
        </w:rPr>
        <w:t>.</w:t>
      </w:r>
    </w:p>
    <w:p w14:paraId="2C9616D1" w14:textId="77777777" w:rsidR="00224847" w:rsidRDefault="00224847" w:rsidP="00224847">
      <w:pPr>
        <w:spacing w:after="0"/>
        <w:jc w:val="both"/>
        <w:rPr>
          <w:rFonts w:cstheme="minorHAnsi"/>
          <w:shd w:val="clear" w:color="auto" w:fill="FFFFFF"/>
          <w:lang w:val="fr-FR"/>
        </w:rPr>
      </w:pPr>
    </w:p>
    <w:p w14:paraId="14F62D11" w14:textId="77777777" w:rsidR="00224847" w:rsidRDefault="00224847" w:rsidP="009E35E9">
      <w:pPr>
        <w:spacing w:after="0" w:line="240" w:lineRule="auto"/>
        <w:jc w:val="both"/>
        <w:rPr>
          <w:rFonts w:cstheme="minorHAnsi"/>
          <w:shd w:val="clear" w:color="auto" w:fill="FFFFFF"/>
          <w:lang w:val="fr-FR"/>
        </w:rPr>
      </w:pPr>
      <w:r>
        <w:rPr>
          <w:rFonts w:cstheme="minorHAnsi"/>
          <w:shd w:val="clear" w:color="auto" w:fill="FFFFFF"/>
          <w:lang w:val="fr-FR"/>
        </w:rPr>
        <w:t>« </w:t>
      </w:r>
      <w:r>
        <w:rPr>
          <w:rFonts w:cstheme="minorHAnsi"/>
          <w:i/>
          <w:shd w:val="clear" w:color="auto" w:fill="FFFFFF"/>
          <w:lang w:val="fr-FR"/>
        </w:rPr>
        <w:t>L</w:t>
      </w:r>
      <w:r w:rsidRPr="00603719">
        <w:rPr>
          <w:rFonts w:cstheme="minorHAnsi"/>
          <w:i/>
          <w:shd w:val="clear" w:color="auto" w:fill="FFFFFF"/>
          <w:lang w:val="fr-FR"/>
        </w:rPr>
        <w:t>a criminalisation de l’apostasie par Allah, unanimement reconnue comme étant une évidence dogmatique à travers le Monde Musulman</w:t>
      </w:r>
      <w:r>
        <w:rPr>
          <w:rStyle w:val="Appelnotedebasdep"/>
          <w:rFonts w:cstheme="minorHAnsi"/>
          <w:i/>
          <w:shd w:val="clear" w:color="auto" w:fill="FFFFFF"/>
          <w:lang w:val="fr-FR"/>
        </w:rPr>
        <w:footnoteReference w:id="488"/>
      </w:r>
      <w:r w:rsidRPr="00603719">
        <w:rPr>
          <w:rFonts w:cstheme="minorHAnsi"/>
          <w:i/>
          <w:shd w:val="clear" w:color="auto" w:fill="FFFFFF"/>
          <w:lang w:val="fr-FR"/>
        </w:rPr>
        <w:t>, est ce pouvoir excommunicateur et tyrannique sans lequel l’islam aurait disparu depuis bien longtemps, ce que beaucoup de leaders islamistes n’ignorent pas</w:t>
      </w:r>
      <w:r>
        <w:rPr>
          <w:rFonts w:cstheme="minorHAnsi"/>
          <w:shd w:val="clear" w:color="auto" w:fill="FFFFFF"/>
          <w:lang w:val="fr-FR"/>
        </w:rPr>
        <w:t> »</w:t>
      </w:r>
      <w:r>
        <w:rPr>
          <w:rStyle w:val="Appelnotedebasdep"/>
          <w:rFonts w:cstheme="minorHAnsi"/>
          <w:shd w:val="clear" w:color="auto" w:fill="FFFFFF"/>
          <w:lang w:val="fr-FR"/>
        </w:rPr>
        <w:footnoteReference w:id="489"/>
      </w:r>
      <w:r>
        <w:rPr>
          <w:rFonts w:cstheme="minorHAnsi"/>
          <w:shd w:val="clear" w:color="auto" w:fill="FFFFFF"/>
          <w:lang w:val="fr-FR"/>
        </w:rPr>
        <w:t xml:space="preserve"> </w:t>
      </w:r>
      <w:r>
        <w:rPr>
          <w:rStyle w:val="Appelnotedebasdep"/>
          <w:rFonts w:cstheme="minorHAnsi"/>
          <w:shd w:val="clear" w:color="auto" w:fill="FFFFFF"/>
          <w:lang w:val="fr-FR"/>
        </w:rPr>
        <w:footnoteReference w:id="490"/>
      </w:r>
      <w:r w:rsidRPr="00603719">
        <w:rPr>
          <w:rFonts w:cstheme="minorHAnsi"/>
          <w:shd w:val="clear" w:color="auto" w:fill="FFFFFF"/>
          <w:lang w:val="fr-FR"/>
        </w:rPr>
        <w:t>.</w:t>
      </w:r>
      <w:r>
        <w:rPr>
          <w:rFonts w:cstheme="minorHAnsi"/>
          <w:shd w:val="clear" w:color="auto" w:fill="FFFFFF"/>
          <w:lang w:val="fr-FR"/>
        </w:rPr>
        <w:t xml:space="preserve"> </w:t>
      </w:r>
    </w:p>
    <w:p w14:paraId="432B902F" w14:textId="77777777" w:rsidR="00224847" w:rsidRDefault="00224847" w:rsidP="009E35E9">
      <w:pPr>
        <w:spacing w:after="0" w:line="240" w:lineRule="auto"/>
        <w:jc w:val="both"/>
        <w:rPr>
          <w:rFonts w:cstheme="minorHAnsi"/>
          <w:shd w:val="clear" w:color="auto" w:fill="FFFFFF"/>
          <w:lang w:val="fr-FR"/>
        </w:rPr>
      </w:pPr>
    </w:p>
    <w:p w14:paraId="79473EF3" w14:textId="77777777" w:rsidR="00224847" w:rsidRDefault="00224847" w:rsidP="009E35E9">
      <w:pPr>
        <w:spacing w:after="0" w:line="240" w:lineRule="auto"/>
        <w:jc w:val="both"/>
        <w:rPr>
          <w:rFonts w:cstheme="minorHAnsi"/>
          <w:shd w:val="clear" w:color="auto" w:fill="FFFFFF"/>
          <w:lang w:val="fr-FR"/>
        </w:rPr>
      </w:pPr>
      <w:r>
        <w:rPr>
          <w:rFonts w:cstheme="minorHAnsi"/>
          <w:shd w:val="clear" w:color="auto" w:fill="FFFFFF"/>
          <w:lang w:val="fr-FR"/>
        </w:rPr>
        <w:t xml:space="preserve">De plus, ces « savants musulmans » considèrent la </w:t>
      </w:r>
      <w:r w:rsidRPr="00444C52">
        <w:rPr>
          <w:rFonts w:cstheme="minorHAnsi"/>
          <w:i/>
          <w:shd w:val="clear" w:color="auto" w:fill="FFFFFF"/>
          <w:lang w:val="fr-FR"/>
        </w:rPr>
        <w:t>laïcité, qui garantit la liberté de conscience et d’expression et la possibilité de changer de religion</w:t>
      </w:r>
      <w:r>
        <w:rPr>
          <w:rFonts w:cstheme="minorHAnsi"/>
          <w:shd w:val="clear" w:color="auto" w:fill="FFFFFF"/>
          <w:lang w:val="fr-FR"/>
        </w:rPr>
        <w:t>, comme l’ennemi de l’islam, à combattre absolument</w:t>
      </w:r>
      <w:r>
        <w:rPr>
          <w:rStyle w:val="Appelnotedebasdep"/>
          <w:rFonts w:cstheme="minorHAnsi"/>
          <w:shd w:val="clear" w:color="auto" w:fill="FFFFFF"/>
          <w:lang w:val="fr-FR"/>
        </w:rPr>
        <w:footnoteReference w:id="491"/>
      </w:r>
      <w:r>
        <w:rPr>
          <w:rFonts w:cstheme="minorHAnsi"/>
          <w:shd w:val="clear" w:color="auto" w:fill="FFFFFF"/>
          <w:lang w:val="fr-FR"/>
        </w:rPr>
        <w:t>.</w:t>
      </w:r>
    </w:p>
    <w:p w14:paraId="3D46F55A" w14:textId="77777777" w:rsidR="00224847" w:rsidRDefault="00224847" w:rsidP="009E35E9">
      <w:pPr>
        <w:spacing w:after="0" w:line="240" w:lineRule="auto"/>
        <w:jc w:val="both"/>
        <w:rPr>
          <w:rFonts w:cstheme="minorHAnsi"/>
          <w:shd w:val="clear" w:color="auto" w:fill="FFFFFF"/>
          <w:lang w:val="fr-FR"/>
        </w:rPr>
      </w:pPr>
    </w:p>
    <w:p w14:paraId="663F47F2" w14:textId="77777777" w:rsidR="00224847" w:rsidRDefault="00224847" w:rsidP="009E35E9">
      <w:pPr>
        <w:spacing w:after="0" w:line="240" w:lineRule="auto"/>
        <w:jc w:val="both"/>
        <w:rPr>
          <w:rFonts w:cstheme="minorHAnsi"/>
          <w:shd w:val="clear" w:color="auto" w:fill="FFFFFF"/>
          <w:lang w:val="fr-FR"/>
        </w:rPr>
      </w:pPr>
      <w:r>
        <w:rPr>
          <w:rFonts w:cstheme="minorHAnsi"/>
          <w:shd w:val="clear" w:color="auto" w:fill="FFFFFF"/>
          <w:lang w:val="fr-FR"/>
        </w:rPr>
        <w:t>Tous ces facteurs font que le « magistère », l’autorité de l’islam, dans les pays musulmans, n’y favorise pas :</w:t>
      </w:r>
    </w:p>
    <w:p w14:paraId="24B80F58" w14:textId="77777777" w:rsidR="00224847" w:rsidRDefault="00224847" w:rsidP="009E35E9">
      <w:pPr>
        <w:spacing w:after="0" w:line="240" w:lineRule="auto"/>
        <w:jc w:val="both"/>
        <w:rPr>
          <w:rFonts w:cstheme="minorHAnsi"/>
          <w:shd w:val="clear" w:color="auto" w:fill="FFFFFF"/>
          <w:lang w:val="fr-FR"/>
        </w:rPr>
      </w:pPr>
    </w:p>
    <w:p w14:paraId="4431632F" w14:textId="77777777" w:rsidR="00224847" w:rsidRPr="00D7750C" w:rsidRDefault="00224847" w:rsidP="009E35E9">
      <w:pPr>
        <w:pStyle w:val="Paragraphedeliste"/>
        <w:numPr>
          <w:ilvl w:val="0"/>
          <w:numId w:val="9"/>
        </w:numPr>
        <w:spacing w:after="0" w:line="240" w:lineRule="auto"/>
        <w:jc w:val="both"/>
        <w:rPr>
          <w:rFonts w:cstheme="minorHAnsi"/>
          <w:shd w:val="clear" w:color="auto" w:fill="FFFFFF"/>
          <w:lang w:val="fr-FR"/>
        </w:rPr>
      </w:pPr>
      <w:r>
        <w:rPr>
          <w:rFonts w:cstheme="minorHAnsi"/>
          <w:shd w:val="clear" w:color="auto" w:fill="FFFFFF"/>
          <w:lang w:val="fr-FR"/>
        </w:rPr>
        <w:t>L</w:t>
      </w:r>
      <w:r w:rsidRPr="00D7750C">
        <w:rPr>
          <w:rFonts w:cstheme="minorHAnsi"/>
          <w:shd w:val="clear" w:color="auto" w:fill="FFFFFF"/>
          <w:lang w:val="fr-FR"/>
        </w:rPr>
        <w:t>a démocratie et les droits de l’homme</w:t>
      </w:r>
      <w:r>
        <w:rPr>
          <w:rStyle w:val="Appelnotedebasdep"/>
          <w:rFonts w:cstheme="minorHAnsi"/>
          <w:shd w:val="clear" w:color="auto" w:fill="FFFFFF"/>
          <w:lang w:val="fr-FR"/>
        </w:rPr>
        <w:footnoteReference w:id="492"/>
      </w:r>
      <w:r w:rsidRPr="00D7750C">
        <w:rPr>
          <w:rFonts w:cstheme="minorHAnsi"/>
          <w:shd w:val="clear" w:color="auto" w:fill="FFFFFF"/>
          <w:lang w:val="fr-FR"/>
        </w:rPr>
        <w:t xml:space="preserve">. </w:t>
      </w:r>
    </w:p>
    <w:p w14:paraId="35B6CF1A" w14:textId="77777777" w:rsidR="00224847" w:rsidRPr="00D7750C" w:rsidRDefault="00224847" w:rsidP="009E35E9">
      <w:pPr>
        <w:pStyle w:val="Paragraphedeliste"/>
        <w:numPr>
          <w:ilvl w:val="0"/>
          <w:numId w:val="9"/>
        </w:numPr>
        <w:spacing w:after="0" w:line="240" w:lineRule="auto"/>
        <w:jc w:val="both"/>
        <w:rPr>
          <w:rFonts w:cstheme="minorHAnsi"/>
          <w:shd w:val="clear" w:color="auto" w:fill="FFFFFF"/>
          <w:lang w:val="fr-FR"/>
        </w:rPr>
      </w:pPr>
      <w:r>
        <w:rPr>
          <w:rFonts w:cstheme="minorHAnsi"/>
          <w:shd w:val="clear" w:color="auto" w:fill="FFFFFF"/>
          <w:lang w:val="fr-FR"/>
        </w:rPr>
        <w:t>Le développement d’une pensée scientifique indépendante de la religion, garante du bon exercice de l’esprit critique et scientifique.</w:t>
      </w:r>
    </w:p>
    <w:p w14:paraId="4133E7CB" w14:textId="77777777" w:rsidR="00224847" w:rsidRDefault="00224847" w:rsidP="009E35E9">
      <w:pPr>
        <w:spacing w:after="0" w:line="240" w:lineRule="auto"/>
        <w:jc w:val="both"/>
        <w:rPr>
          <w:rFonts w:cstheme="minorHAnsi"/>
          <w:shd w:val="clear" w:color="auto" w:fill="FFFFFF"/>
          <w:lang w:val="fr-FR"/>
        </w:rPr>
      </w:pPr>
    </w:p>
    <w:p w14:paraId="7F503E4B" w14:textId="77777777" w:rsidR="00224847" w:rsidRPr="00986717" w:rsidRDefault="00224847" w:rsidP="009E35E9">
      <w:pPr>
        <w:spacing w:after="0" w:line="240" w:lineRule="auto"/>
        <w:jc w:val="both"/>
        <w:rPr>
          <w:rFonts w:cstheme="minorHAnsi"/>
          <w:shd w:val="clear" w:color="auto" w:fill="FFFFFF"/>
          <w:lang w:val="fr-FR"/>
        </w:rPr>
      </w:pPr>
      <w:r>
        <w:rPr>
          <w:rFonts w:cstheme="minorHAnsi"/>
          <w:shd w:val="clear" w:color="auto" w:fill="FFFFFF"/>
          <w:lang w:val="fr-FR"/>
        </w:rPr>
        <w:t>Actuellement, à cause de cette condamnation contre tous les non-musulmans (chrétiens, juifs, polythéistes, athées …), contenue dans plus de 30 versets du Coran et hadiths, enseignée aux musulmans depuis leur plus jeune âge dans les m</w:t>
      </w:r>
      <w:r w:rsidRPr="006E1AC9">
        <w:rPr>
          <w:rFonts w:cstheme="minorHAnsi"/>
          <w:shd w:val="clear" w:color="auto" w:fill="FFFFFF"/>
          <w:lang w:val="fr-FR"/>
        </w:rPr>
        <w:t>adrassa</w:t>
      </w:r>
      <w:r>
        <w:rPr>
          <w:rFonts w:cstheme="minorHAnsi"/>
          <w:shd w:val="clear" w:color="auto" w:fill="FFFFFF"/>
          <w:lang w:val="fr-FR"/>
        </w:rPr>
        <w:t xml:space="preserve">s et mosquées, trop de musulmans </w:t>
      </w:r>
      <w:r w:rsidRPr="00986717">
        <w:rPr>
          <w:rFonts w:cstheme="minorHAnsi"/>
          <w:shd w:val="clear" w:color="auto" w:fill="FFFFFF"/>
          <w:lang w:val="fr-FR"/>
        </w:rPr>
        <w:t>dénigre</w:t>
      </w:r>
      <w:r>
        <w:rPr>
          <w:rFonts w:cstheme="minorHAnsi"/>
          <w:shd w:val="clear" w:color="auto" w:fill="FFFFFF"/>
          <w:lang w:val="fr-FR"/>
        </w:rPr>
        <w:t>nt toujours toutes les cultures non-musulmanes, sans aucun questionnement, ou bien manquent de curiosité envers elles, voire croient qu’il est nécessaire d’effacer le passée préislamique (y compris archéologique)</w:t>
      </w:r>
      <w:r>
        <w:rPr>
          <w:rStyle w:val="Appelnotedebasdep"/>
          <w:rFonts w:cstheme="minorHAnsi"/>
          <w:shd w:val="clear" w:color="auto" w:fill="FFFFFF"/>
          <w:lang w:val="fr-FR"/>
        </w:rPr>
        <w:footnoteReference w:id="493"/>
      </w:r>
      <w:r>
        <w:rPr>
          <w:rFonts w:cstheme="minorHAnsi"/>
          <w:shd w:val="clear" w:color="auto" w:fill="FFFFFF"/>
          <w:lang w:val="fr-FR"/>
        </w:rPr>
        <w:t xml:space="preserve"> </w:t>
      </w:r>
      <w:r>
        <w:rPr>
          <w:rStyle w:val="Appelnotedebasdep"/>
          <w:rFonts w:cstheme="minorHAnsi"/>
          <w:shd w:val="clear" w:color="auto" w:fill="FFFFFF"/>
          <w:lang w:val="fr-FR"/>
        </w:rPr>
        <w:footnoteReference w:id="494"/>
      </w:r>
      <w:r>
        <w:rPr>
          <w:rFonts w:cstheme="minorHAnsi"/>
          <w:shd w:val="clear" w:color="auto" w:fill="FFFFFF"/>
          <w:lang w:val="fr-FR"/>
        </w:rPr>
        <w:t xml:space="preserve"> </w:t>
      </w:r>
      <w:r>
        <w:rPr>
          <w:rStyle w:val="Appelnotedebasdep"/>
          <w:rFonts w:cstheme="minorHAnsi"/>
          <w:shd w:val="clear" w:color="auto" w:fill="FFFFFF"/>
          <w:lang w:val="fr-FR"/>
        </w:rPr>
        <w:footnoteReference w:id="495"/>
      </w:r>
      <w:r>
        <w:rPr>
          <w:rFonts w:cstheme="minorHAnsi"/>
          <w:shd w:val="clear" w:color="auto" w:fill="FFFFFF"/>
          <w:lang w:val="fr-FR"/>
        </w:rPr>
        <w:t xml:space="preserve"> </w:t>
      </w:r>
      <w:r>
        <w:rPr>
          <w:rStyle w:val="Appelnotedebasdep"/>
          <w:rFonts w:cstheme="minorHAnsi"/>
          <w:shd w:val="clear" w:color="auto" w:fill="FFFFFF"/>
          <w:lang w:val="fr-FR"/>
        </w:rPr>
        <w:footnoteReference w:id="496"/>
      </w:r>
      <w:r>
        <w:rPr>
          <w:rFonts w:cstheme="minorHAnsi"/>
          <w:shd w:val="clear" w:color="auto" w:fill="FFFFFF"/>
          <w:lang w:val="fr-FR"/>
        </w:rPr>
        <w:t xml:space="preserve"> </w:t>
      </w:r>
      <w:r>
        <w:rPr>
          <w:rStyle w:val="Appelnotedebasdep"/>
          <w:rFonts w:cstheme="minorHAnsi"/>
          <w:shd w:val="clear" w:color="auto" w:fill="FFFFFF"/>
          <w:lang w:val="fr-FR"/>
        </w:rPr>
        <w:footnoteReference w:id="497"/>
      </w:r>
      <w:r>
        <w:rPr>
          <w:rFonts w:cstheme="minorHAnsi"/>
          <w:shd w:val="clear" w:color="auto" w:fill="FFFFFF"/>
          <w:lang w:val="fr-FR"/>
        </w:rPr>
        <w:t>, parce qu’</w:t>
      </w:r>
      <w:r w:rsidRPr="00444C52">
        <w:rPr>
          <w:rFonts w:cstheme="minorHAnsi"/>
          <w:i/>
          <w:shd w:val="clear" w:color="auto" w:fill="FFFFFF"/>
          <w:lang w:val="fr-FR"/>
        </w:rPr>
        <w:t>impie</w:t>
      </w:r>
      <w:r w:rsidR="00444C52">
        <w:rPr>
          <w:rFonts w:cstheme="minorHAnsi"/>
          <w:shd w:val="clear" w:color="auto" w:fill="FFFFFF"/>
          <w:lang w:val="fr-FR"/>
        </w:rPr>
        <w:t xml:space="preserve"> et faisant parti du temps ou ère de l’ignorance, la </w:t>
      </w:r>
      <w:r w:rsidR="00444C52" w:rsidRPr="00444C52">
        <w:rPr>
          <w:rFonts w:cstheme="minorHAnsi"/>
          <w:shd w:val="clear" w:color="auto" w:fill="FFFFFF"/>
          <w:lang w:val="fr-FR"/>
        </w:rPr>
        <w:t>Jâhilîya</w:t>
      </w:r>
      <w:r w:rsidR="00444C52">
        <w:rPr>
          <w:rFonts w:cstheme="minorHAnsi"/>
          <w:shd w:val="clear" w:color="auto" w:fill="FFFFFF"/>
          <w:lang w:val="fr-FR"/>
        </w:rPr>
        <w:t>.</w:t>
      </w:r>
    </w:p>
    <w:p w14:paraId="4472C47F" w14:textId="77777777" w:rsidR="00224847" w:rsidRDefault="00224847" w:rsidP="009E35E9">
      <w:pPr>
        <w:spacing w:after="0" w:line="240" w:lineRule="auto"/>
        <w:jc w:val="both"/>
        <w:rPr>
          <w:rFonts w:cstheme="minorHAnsi"/>
          <w:shd w:val="clear" w:color="auto" w:fill="FFFFFF"/>
          <w:lang w:val="fr-FR"/>
        </w:rPr>
      </w:pPr>
    </w:p>
    <w:p w14:paraId="01E922B8" w14:textId="77777777" w:rsidR="00224847" w:rsidRDefault="00224847" w:rsidP="009E35E9">
      <w:pPr>
        <w:spacing w:after="0" w:line="240" w:lineRule="auto"/>
        <w:jc w:val="both"/>
        <w:rPr>
          <w:rFonts w:cstheme="minorHAnsi"/>
          <w:shd w:val="clear" w:color="auto" w:fill="FFFFFF"/>
          <w:lang w:val="fr-FR"/>
        </w:rPr>
      </w:pPr>
      <w:r>
        <w:rPr>
          <w:rFonts w:cstheme="minorHAnsi"/>
          <w:shd w:val="clear" w:color="auto" w:fill="FFFFFF"/>
          <w:lang w:val="fr-FR"/>
        </w:rPr>
        <w:t xml:space="preserve">Dans le cadre de ce travail critique, nous </w:t>
      </w:r>
      <w:r w:rsidR="00444C52">
        <w:rPr>
          <w:rFonts w:cstheme="minorHAnsi"/>
          <w:shd w:val="clear" w:color="auto" w:fill="FFFFFF"/>
          <w:lang w:val="fr-FR"/>
        </w:rPr>
        <w:t>avons</w:t>
      </w:r>
      <w:r>
        <w:rPr>
          <w:rFonts w:cstheme="minorHAnsi"/>
          <w:shd w:val="clear" w:color="auto" w:fill="FFFFFF"/>
          <w:lang w:val="fr-FR"/>
        </w:rPr>
        <w:t xml:space="preserve"> abord</w:t>
      </w:r>
      <w:r w:rsidR="00444C52">
        <w:rPr>
          <w:rFonts w:cstheme="minorHAnsi"/>
          <w:shd w:val="clear" w:color="auto" w:fill="FFFFFF"/>
          <w:lang w:val="fr-FR"/>
        </w:rPr>
        <w:t>é</w:t>
      </w:r>
      <w:r>
        <w:rPr>
          <w:rFonts w:cstheme="minorHAnsi"/>
          <w:shd w:val="clear" w:color="auto" w:fill="FFFFFF"/>
          <w:lang w:val="fr-FR"/>
        </w:rPr>
        <w:t>, dans le cet ouvrage, uniquement la taqiya, c’est à dire « </w:t>
      </w:r>
      <w:r w:rsidRPr="00F932D1">
        <w:rPr>
          <w:rFonts w:cstheme="minorHAnsi"/>
          <w:i/>
          <w:shd w:val="clear" w:color="auto" w:fill="FFFFFF"/>
          <w:lang w:val="fr-FR"/>
        </w:rPr>
        <w:t>la dissimulation et la tromperie pour la « bonne » cause de l’islam </w:t>
      </w:r>
      <w:r>
        <w:rPr>
          <w:rFonts w:cstheme="minorHAnsi"/>
          <w:shd w:val="clear" w:color="auto" w:fill="FFFFFF"/>
          <w:lang w:val="fr-FR"/>
        </w:rPr>
        <w:t>». L</w:t>
      </w:r>
      <w:r w:rsidRPr="004E4434">
        <w:rPr>
          <w:rFonts w:cstheme="minorHAnsi"/>
          <w:shd w:val="clear" w:color="auto" w:fill="FFFFFF"/>
          <w:lang w:val="fr-FR"/>
        </w:rPr>
        <w:t>es exemples</w:t>
      </w:r>
      <w:r>
        <w:rPr>
          <w:rFonts w:cstheme="minorHAnsi"/>
          <w:shd w:val="clear" w:color="auto" w:fill="FFFFFF"/>
          <w:lang w:val="fr-FR"/>
        </w:rPr>
        <w:t>, certains tirés de mon expérience</w:t>
      </w:r>
      <w:r w:rsidRPr="004E4434">
        <w:rPr>
          <w:rFonts w:cstheme="minorHAnsi"/>
          <w:shd w:val="clear" w:color="auto" w:fill="FFFFFF"/>
          <w:lang w:val="fr-FR"/>
        </w:rPr>
        <w:t>, que je donne</w:t>
      </w:r>
      <w:r>
        <w:rPr>
          <w:rFonts w:cstheme="minorHAnsi"/>
          <w:shd w:val="clear" w:color="auto" w:fill="FFFFFF"/>
          <w:lang w:val="fr-FR"/>
        </w:rPr>
        <w:t xml:space="preserve"> dans le livre</w:t>
      </w:r>
      <w:r w:rsidRPr="004E4434">
        <w:rPr>
          <w:rFonts w:cstheme="minorHAnsi"/>
          <w:shd w:val="clear" w:color="auto" w:fill="FFFFFF"/>
          <w:lang w:val="fr-FR"/>
        </w:rPr>
        <w:t>, ne sont là que pour illustrer l'art</w:t>
      </w:r>
      <w:r>
        <w:rPr>
          <w:rFonts w:cstheme="minorHAnsi"/>
          <w:shd w:val="clear" w:color="auto" w:fill="FFFFFF"/>
          <w:lang w:val="fr-FR"/>
        </w:rPr>
        <w:t xml:space="preserve"> complexe</w:t>
      </w:r>
      <w:r w:rsidRPr="004E4434">
        <w:rPr>
          <w:rFonts w:cstheme="minorHAnsi"/>
          <w:shd w:val="clear" w:color="auto" w:fill="FFFFFF"/>
          <w:lang w:val="fr-FR"/>
        </w:rPr>
        <w:t xml:space="preserve"> de la taqiya</w:t>
      </w:r>
      <w:r>
        <w:rPr>
          <w:rFonts w:cstheme="minorHAnsi"/>
          <w:shd w:val="clear" w:color="auto" w:fill="FFFFFF"/>
          <w:lang w:val="fr-FR"/>
        </w:rPr>
        <w:t xml:space="preserve">. </w:t>
      </w:r>
    </w:p>
    <w:p w14:paraId="67E59381" w14:textId="77777777" w:rsidR="00224847" w:rsidRDefault="00224847" w:rsidP="009E35E9">
      <w:pPr>
        <w:spacing w:after="0" w:line="240" w:lineRule="auto"/>
        <w:jc w:val="both"/>
        <w:rPr>
          <w:rFonts w:cstheme="minorHAnsi"/>
          <w:shd w:val="clear" w:color="auto" w:fill="FFFFFF"/>
          <w:lang w:val="fr-FR"/>
        </w:rPr>
      </w:pPr>
      <w:r>
        <w:rPr>
          <w:rFonts w:cstheme="minorHAnsi"/>
          <w:shd w:val="clear" w:color="auto" w:fill="FFFFFF"/>
          <w:lang w:val="fr-FR"/>
        </w:rPr>
        <w:t>Mais ils ne sont pas là</w:t>
      </w:r>
      <w:r w:rsidRPr="004E4434">
        <w:rPr>
          <w:rFonts w:cstheme="minorHAnsi"/>
          <w:shd w:val="clear" w:color="auto" w:fill="FFFFFF"/>
          <w:lang w:val="fr-FR"/>
        </w:rPr>
        <w:t xml:space="preserve"> pour aborder d'autres sujets, même s'ils y incitent.</w:t>
      </w:r>
    </w:p>
    <w:p w14:paraId="6D58B193" w14:textId="77777777" w:rsidR="00224847" w:rsidRDefault="00224847" w:rsidP="009E35E9">
      <w:pPr>
        <w:spacing w:after="0" w:line="240" w:lineRule="auto"/>
        <w:jc w:val="both"/>
        <w:rPr>
          <w:rFonts w:cstheme="minorHAnsi"/>
          <w:shd w:val="clear" w:color="auto" w:fill="FFFFFF"/>
          <w:lang w:val="fr-FR"/>
        </w:rPr>
      </w:pPr>
    </w:p>
    <w:p w14:paraId="7EA152F4" w14:textId="5531F848" w:rsidR="004F53DD" w:rsidRDefault="00224847" w:rsidP="009E35E9">
      <w:pPr>
        <w:spacing w:after="0" w:line="240" w:lineRule="auto"/>
        <w:jc w:val="both"/>
        <w:rPr>
          <w:rFonts w:cstheme="minorHAnsi"/>
          <w:shd w:val="clear" w:color="auto" w:fill="FFFFFF"/>
          <w:lang w:val="fr-FR"/>
        </w:rPr>
      </w:pPr>
      <w:r>
        <w:rPr>
          <w:rFonts w:cstheme="minorHAnsi"/>
          <w:shd w:val="clear" w:color="auto" w:fill="FFFFFF"/>
          <w:lang w:val="fr-FR"/>
        </w:rPr>
        <w:t>Pour finir, j</w:t>
      </w:r>
      <w:r w:rsidRPr="00536195">
        <w:rPr>
          <w:rFonts w:cstheme="minorHAnsi"/>
          <w:shd w:val="clear" w:color="auto" w:fill="FFFFFF"/>
          <w:lang w:val="fr-FR"/>
        </w:rPr>
        <w:t>e suis prêt à discuter avec tous les musulmans sur tout ce que je viens d'écrire</w:t>
      </w:r>
      <w:r>
        <w:rPr>
          <w:rFonts w:cstheme="minorHAnsi"/>
          <w:shd w:val="clear" w:color="auto" w:fill="FFFFFF"/>
          <w:lang w:val="fr-FR"/>
        </w:rPr>
        <w:t xml:space="preserve"> et sur le contenu cet ouvrage</w:t>
      </w:r>
      <w:r w:rsidRPr="00536195">
        <w:rPr>
          <w:rFonts w:cstheme="minorHAnsi"/>
          <w:shd w:val="clear" w:color="auto" w:fill="FFFFFF"/>
          <w:lang w:val="fr-FR"/>
        </w:rPr>
        <w:t>.</w:t>
      </w:r>
      <w:r>
        <w:rPr>
          <w:rFonts w:cstheme="minorHAnsi"/>
          <w:shd w:val="clear" w:color="auto" w:fill="FFFFFF"/>
          <w:lang w:val="fr-FR"/>
        </w:rPr>
        <w:t xml:space="preserve"> </w:t>
      </w:r>
      <w:r w:rsidRPr="00C67AEC">
        <w:rPr>
          <w:rFonts w:cstheme="minorHAnsi"/>
          <w:i/>
          <w:shd w:val="clear" w:color="auto" w:fill="FFFFFF"/>
          <w:lang w:val="fr-FR"/>
        </w:rPr>
        <w:t>J’accepte</w:t>
      </w:r>
      <w:r w:rsidR="00444C52">
        <w:rPr>
          <w:rFonts w:cstheme="minorHAnsi"/>
          <w:i/>
          <w:shd w:val="clear" w:color="auto" w:fill="FFFFFF"/>
          <w:lang w:val="fr-FR"/>
        </w:rPr>
        <w:t>, d’ailleurs,</w:t>
      </w:r>
      <w:r w:rsidRPr="00C67AEC">
        <w:rPr>
          <w:rFonts w:cstheme="minorHAnsi"/>
          <w:i/>
          <w:shd w:val="clear" w:color="auto" w:fill="FFFFFF"/>
          <w:lang w:val="fr-FR"/>
        </w:rPr>
        <w:t xml:space="preserve"> toute critique de mon travail, à condition qu’elle soit rationnelle et honnête</w:t>
      </w:r>
      <w:r>
        <w:rPr>
          <w:rFonts w:cstheme="minorHAnsi"/>
          <w:shd w:val="clear" w:color="auto" w:fill="FFFFFF"/>
          <w:lang w:val="fr-FR"/>
        </w:rPr>
        <w:t xml:space="preserve">. </w:t>
      </w:r>
    </w:p>
    <w:p w14:paraId="68177B21" w14:textId="77777777" w:rsidR="009E35E9" w:rsidRPr="00EC78CB" w:rsidRDefault="009E35E9" w:rsidP="00182C74">
      <w:pPr>
        <w:rPr>
          <w:rFonts w:cstheme="minorHAnsi"/>
          <w:shd w:val="clear" w:color="auto" w:fill="FFFFFF"/>
          <w:lang w:val="fr-FR"/>
        </w:rPr>
      </w:pPr>
    </w:p>
    <w:sdt>
      <w:sdtPr>
        <w:rPr>
          <w:rFonts w:asciiTheme="minorHAnsi" w:eastAsiaTheme="minorHAnsi" w:hAnsiTheme="minorHAnsi" w:cstheme="minorBidi"/>
          <w:color w:val="auto"/>
          <w:sz w:val="22"/>
          <w:szCs w:val="22"/>
          <w:lang w:val="en-US" w:eastAsia="en-US"/>
        </w:rPr>
        <w:id w:val="-164622780"/>
        <w:docPartObj>
          <w:docPartGallery w:val="Table of Contents"/>
          <w:docPartUnique/>
        </w:docPartObj>
      </w:sdtPr>
      <w:sdtEndPr>
        <w:rPr>
          <w:b/>
          <w:bCs/>
        </w:rPr>
      </w:sdtEndPr>
      <w:sdtContent>
        <w:p w14:paraId="0DF852E7" w14:textId="77777777" w:rsidR="00B71D4F" w:rsidRDefault="00644A90">
          <w:pPr>
            <w:pStyle w:val="En-ttedetabledesmatires"/>
          </w:pPr>
          <w:r>
            <w:t>Table des matières</w:t>
          </w:r>
        </w:p>
        <w:p w14:paraId="734C7115" w14:textId="35725546" w:rsidR="00832F95" w:rsidRDefault="00644A90">
          <w:pPr>
            <w:pStyle w:val="TM1"/>
            <w:tabs>
              <w:tab w:val="left" w:pos="440"/>
              <w:tab w:val="right" w:leader="dot" w:pos="6511"/>
            </w:tabs>
            <w:rPr>
              <w:rFonts w:eastAsiaTheme="minorEastAsia"/>
              <w:noProof/>
              <w:lang w:val="fr-FR" w:eastAsia="fr-FR"/>
            </w:rPr>
          </w:pPr>
          <w:r>
            <w:fldChar w:fldCharType="begin"/>
          </w:r>
          <w:r>
            <w:instrText xml:space="preserve"> TOC \o "1-3" \h \z \u </w:instrText>
          </w:r>
          <w:r>
            <w:fldChar w:fldCharType="separate"/>
          </w:r>
          <w:hyperlink w:anchor="_Toc68429327" w:history="1">
            <w:r w:rsidR="00832F95" w:rsidRPr="00BA2A33">
              <w:rPr>
                <w:rStyle w:val="Lienhypertexte"/>
                <w:noProof/>
              </w:rPr>
              <w:t>1</w:t>
            </w:r>
            <w:r w:rsidR="00832F95">
              <w:rPr>
                <w:rFonts w:eastAsiaTheme="minorEastAsia"/>
                <w:noProof/>
                <w:lang w:val="fr-FR" w:eastAsia="fr-FR"/>
              </w:rPr>
              <w:tab/>
            </w:r>
            <w:r w:rsidR="00832F95" w:rsidRPr="00BA2A33">
              <w:rPr>
                <w:rStyle w:val="Lienhypertexte"/>
                <w:noProof/>
              </w:rPr>
              <w:t>Avertissement</w:t>
            </w:r>
            <w:r w:rsidR="00832F95">
              <w:rPr>
                <w:noProof/>
                <w:webHidden/>
              </w:rPr>
              <w:tab/>
            </w:r>
            <w:r w:rsidR="00832F95">
              <w:rPr>
                <w:noProof/>
                <w:webHidden/>
              </w:rPr>
              <w:fldChar w:fldCharType="begin"/>
            </w:r>
            <w:r w:rsidR="00832F95">
              <w:rPr>
                <w:noProof/>
                <w:webHidden/>
              </w:rPr>
              <w:instrText xml:space="preserve"> PAGEREF _Toc68429327 \h </w:instrText>
            </w:r>
            <w:r w:rsidR="00832F95">
              <w:rPr>
                <w:noProof/>
                <w:webHidden/>
              </w:rPr>
            </w:r>
            <w:r w:rsidR="00832F95">
              <w:rPr>
                <w:noProof/>
                <w:webHidden/>
              </w:rPr>
              <w:fldChar w:fldCharType="separate"/>
            </w:r>
            <w:r w:rsidR="00154958">
              <w:rPr>
                <w:noProof/>
                <w:webHidden/>
              </w:rPr>
              <w:t>4</w:t>
            </w:r>
            <w:r w:rsidR="00832F95">
              <w:rPr>
                <w:noProof/>
                <w:webHidden/>
              </w:rPr>
              <w:fldChar w:fldCharType="end"/>
            </w:r>
          </w:hyperlink>
        </w:p>
        <w:p w14:paraId="569B3321" w14:textId="218E9103" w:rsidR="00832F95" w:rsidRDefault="007C2140">
          <w:pPr>
            <w:pStyle w:val="TM1"/>
            <w:tabs>
              <w:tab w:val="left" w:pos="440"/>
              <w:tab w:val="right" w:leader="dot" w:pos="6511"/>
            </w:tabs>
            <w:rPr>
              <w:rFonts w:eastAsiaTheme="minorEastAsia"/>
              <w:noProof/>
              <w:lang w:val="fr-FR" w:eastAsia="fr-FR"/>
            </w:rPr>
          </w:pPr>
          <w:hyperlink w:anchor="_Toc68429328" w:history="1">
            <w:r w:rsidR="00832F95" w:rsidRPr="00BA2A33">
              <w:rPr>
                <w:rStyle w:val="Lienhypertexte"/>
                <w:noProof/>
              </w:rPr>
              <w:t>2</w:t>
            </w:r>
            <w:r w:rsidR="00832F95">
              <w:rPr>
                <w:rFonts w:eastAsiaTheme="minorEastAsia"/>
                <w:noProof/>
                <w:lang w:val="fr-FR" w:eastAsia="fr-FR"/>
              </w:rPr>
              <w:tab/>
            </w:r>
            <w:r w:rsidR="00832F95" w:rsidRPr="00BA2A33">
              <w:rPr>
                <w:rStyle w:val="Lienhypertexte"/>
                <w:noProof/>
              </w:rPr>
              <w:t>Introduction</w:t>
            </w:r>
            <w:r w:rsidR="00832F95">
              <w:rPr>
                <w:noProof/>
                <w:webHidden/>
              </w:rPr>
              <w:tab/>
            </w:r>
            <w:r w:rsidR="00832F95">
              <w:rPr>
                <w:noProof/>
                <w:webHidden/>
              </w:rPr>
              <w:fldChar w:fldCharType="begin"/>
            </w:r>
            <w:r w:rsidR="00832F95">
              <w:rPr>
                <w:noProof/>
                <w:webHidden/>
              </w:rPr>
              <w:instrText xml:space="preserve"> PAGEREF _Toc68429328 \h </w:instrText>
            </w:r>
            <w:r w:rsidR="00832F95">
              <w:rPr>
                <w:noProof/>
                <w:webHidden/>
              </w:rPr>
            </w:r>
            <w:r w:rsidR="00832F95">
              <w:rPr>
                <w:noProof/>
                <w:webHidden/>
              </w:rPr>
              <w:fldChar w:fldCharType="separate"/>
            </w:r>
            <w:r w:rsidR="00154958">
              <w:rPr>
                <w:noProof/>
                <w:webHidden/>
              </w:rPr>
              <w:t>4</w:t>
            </w:r>
            <w:r w:rsidR="00832F95">
              <w:rPr>
                <w:noProof/>
                <w:webHidden/>
              </w:rPr>
              <w:fldChar w:fldCharType="end"/>
            </w:r>
          </w:hyperlink>
        </w:p>
        <w:p w14:paraId="1B05669C" w14:textId="2E3094D4" w:rsidR="00832F95" w:rsidRDefault="007C2140">
          <w:pPr>
            <w:pStyle w:val="TM1"/>
            <w:tabs>
              <w:tab w:val="left" w:pos="440"/>
              <w:tab w:val="right" w:leader="dot" w:pos="6511"/>
            </w:tabs>
            <w:rPr>
              <w:rFonts w:eastAsiaTheme="minorEastAsia"/>
              <w:noProof/>
              <w:lang w:val="fr-FR" w:eastAsia="fr-FR"/>
            </w:rPr>
          </w:pPr>
          <w:hyperlink w:anchor="_Toc68429329" w:history="1">
            <w:r w:rsidR="00832F95" w:rsidRPr="00BA2A33">
              <w:rPr>
                <w:rStyle w:val="Lienhypertexte"/>
                <w:noProof/>
              </w:rPr>
              <w:t>3</w:t>
            </w:r>
            <w:r w:rsidR="00832F95">
              <w:rPr>
                <w:rFonts w:eastAsiaTheme="minorEastAsia"/>
                <w:noProof/>
                <w:lang w:val="fr-FR" w:eastAsia="fr-FR"/>
              </w:rPr>
              <w:tab/>
            </w:r>
            <w:r w:rsidR="00832F95" w:rsidRPr="00BA2A33">
              <w:rPr>
                <w:rStyle w:val="Lienhypertexte"/>
                <w:noProof/>
              </w:rPr>
              <w:t>Précautions et discernement</w:t>
            </w:r>
            <w:r w:rsidR="00832F95">
              <w:rPr>
                <w:noProof/>
                <w:webHidden/>
              </w:rPr>
              <w:tab/>
            </w:r>
            <w:r w:rsidR="00832F95">
              <w:rPr>
                <w:noProof/>
                <w:webHidden/>
              </w:rPr>
              <w:fldChar w:fldCharType="begin"/>
            </w:r>
            <w:r w:rsidR="00832F95">
              <w:rPr>
                <w:noProof/>
                <w:webHidden/>
              </w:rPr>
              <w:instrText xml:space="preserve"> PAGEREF _Toc68429329 \h </w:instrText>
            </w:r>
            <w:r w:rsidR="00832F95">
              <w:rPr>
                <w:noProof/>
                <w:webHidden/>
              </w:rPr>
            </w:r>
            <w:r w:rsidR="00832F95">
              <w:rPr>
                <w:noProof/>
                <w:webHidden/>
              </w:rPr>
              <w:fldChar w:fldCharType="separate"/>
            </w:r>
            <w:r w:rsidR="00154958">
              <w:rPr>
                <w:noProof/>
                <w:webHidden/>
              </w:rPr>
              <w:t>7</w:t>
            </w:r>
            <w:r w:rsidR="00832F95">
              <w:rPr>
                <w:noProof/>
                <w:webHidden/>
              </w:rPr>
              <w:fldChar w:fldCharType="end"/>
            </w:r>
          </w:hyperlink>
        </w:p>
        <w:p w14:paraId="393E3E8C" w14:textId="252E5507" w:rsidR="00832F95" w:rsidRDefault="007C2140">
          <w:pPr>
            <w:pStyle w:val="TM1"/>
            <w:tabs>
              <w:tab w:val="left" w:pos="440"/>
              <w:tab w:val="right" w:leader="dot" w:pos="6511"/>
            </w:tabs>
            <w:rPr>
              <w:rFonts w:eastAsiaTheme="minorEastAsia"/>
              <w:noProof/>
              <w:lang w:val="fr-FR" w:eastAsia="fr-FR"/>
            </w:rPr>
          </w:pPr>
          <w:hyperlink w:anchor="_Toc68429330" w:history="1">
            <w:r w:rsidR="00832F95" w:rsidRPr="00BA2A33">
              <w:rPr>
                <w:rStyle w:val="Lienhypertexte"/>
                <w:noProof/>
              </w:rPr>
              <w:t>4</w:t>
            </w:r>
            <w:r w:rsidR="00832F95">
              <w:rPr>
                <w:rFonts w:eastAsiaTheme="minorEastAsia"/>
                <w:noProof/>
                <w:lang w:val="fr-FR" w:eastAsia="fr-FR"/>
              </w:rPr>
              <w:tab/>
            </w:r>
            <w:r w:rsidR="00832F95" w:rsidRPr="00BA2A33">
              <w:rPr>
                <w:rStyle w:val="Lienhypertexte"/>
                <w:noProof/>
              </w:rPr>
              <w:t>Taqiya / taqiyya (chiite) ou muda'rat (sunnite)</w:t>
            </w:r>
            <w:r w:rsidR="00832F95">
              <w:rPr>
                <w:noProof/>
                <w:webHidden/>
              </w:rPr>
              <w:tab/>
            </w:r>
            <w:r w:rsidR="00832F95">
              <w:rPr>
                <w:noProof/>
                <w:webHidden/>
              </w:rPr>
              <w:fldChar w:fldCharType="begin"/>
            </w:r>
            <w:r w:rsidR="00832F95">
              <w:rPr>
                <w:noProof/>
                <w:webHidden/>
              </w:rPr>
              <w:instrText xml:space="preserve"> PAGEREF _Toc68429330 \h </w:instrText>
            </w:r>
            <w:r w:rsidR="00832F95">
              <w:rPr>
                <w:noProof/>
                <w:webHidden/>
              </w:rPr>
            </w:r>
            <w:r w:rsidR="00832F95">
              <w:rPr>
                <w:noProof/>
                <w:webHidden/>
              </w:rPr>
              <w:fldChar w:fldCharType="separate"/>
            </w:r>
            <w:r w:rsidR="00154958">
              <w:rPr>
                <w:noProof/>
                <w:webHidden/>
              </w:rPr>
              <w:t>10</w:t>
            </w:r>
            <w:r w:rsidR="00832F95">
              <w:rPr>
                <w:noProof/>
                <w:webHidden/>
              </w:rPr>
              <w:fldChar w:fldCharType="end"/>
            </w:r>
          </w:hyperlink>
        </w:p>
        <w:p w14:paraId="23F24C77" w14:textId="4F039C91" w:rsidR="00832F95" w:rsidRDefault="007C2140">
          <w:pPr>
            <w:pStyle w:val="TM1"/>
            <w:tabs>
              <w:tab w:val="left" w:pos="440"/>
              <w:tab w:val="right" w:leader="dot" w:pos="6511"/>
            </w:tabs>
            <w:rPr>
              <w:rFonts w:eastAsiaTheme="minorEastAsia"/>
              <w:noProof/>
              <w:lang w:val="fr-FR" w:eastAsia="fr-FR"/>
            </w:rPr>
          </w:pPr>
          <w:hyperlink w:anchor="_Toc68429331" w:history="1">
            <w:r w:rsidR="00832F95" w:rsidRPr="00BA2A33">
              <w:rPr>
                <w:rStyle w:val="Lienhypertexte"/>
                <w:noProof/>
              </w:rPr>
              <w:t>5</w:t>
            </w:r>
            <w:r w:rsidR="00832F95">
              <w:rPr>
                <w:rFonts w:eastAsiaTheme="minorEastAsia"/>
                <w:noProof/>
                <w:lang w:val="fr-FR" w:eastAsia="fr-FR"/>
              </w:rPr>
              <w:tab/>
            </w:r>
            <w:r w:rsidR="00832F95" w:rsidRPr="00BA2A33">
              <w:rPr>
                <w:rStyle w:val="Lienhypertexte"/>
                <w:noProof/>
              </w:rPr>
              <w:t>Quel genre d'islam est plus proche de celui que pratiquait Mohammed ?</w:t>
            </w:r>
            <w:r w:rsidR="00832F95">
              <w:rPr>
                <w:noProof/>
                <w:webHidden/>
              </w:rPr>
              <w:tab/>
            </w:r>
            <w:r w:rsidR="00832F95">
              <w:rPr>
                <w:noProof/>
                <w:webHidden/>
              </w:rPr>
              <w:fldChar w:fldCharType="begin"/>
            </w:r>
            <w:r w:rsidR="00832F95">
              <w:rPr>
                <w:noProof/>
                <w:webHidden/>
              </w:rPr>
              <w:instrText xml:space="preserve"> PAGEREF _Toc68429331 \h </w:instrText>
            </w:r>
            <w:r w:rsidR="00832F95">
              <w:rPr>
                <w:noProof/>
                <w:webHidden/>
              </w:rPr>
            </w:r>
            <w:r w:rsidR="00832F95">
              <w:rPr>
                <w:noProof/>
                <w:webHidden/>
              </w:rPr>
              <w:fldChar w:fldCharType="separate"/>
            </w:r>
            <w:r w:rsidR="00154958">
              <w:rPr>
                <w:noProof/>
                <w:webHidden/>
              </w:rPr>
              <w:t>14</w:t>
            </w:r>
            <w:r w:rsidR="00832F95">
              <w:rPr>
                <w:noProof/>
                <w:webHidden/>
              </w:rPr>
              <w:fldChar w:fldCharType="end"/>
            </w:r>
          </w:hyperlink>
        </w:p>
        <w:p w14:paraId="216C2F46" w14:textId="33AC36F7" w:rsidR="00832F95" w:rsidRDefault="007C2140">
          <w:pPr>
            <w:pStyle w:val="TM1"/>
            <w:tabs>
              <w:tab w:val="left" w:pos="440"/>
              <w:tab w:val="right" w:leader="dot" w:pos="6511"/>
            </w:tabs>
            <w:rPr>
              <w:rFonts w:eastAsiaTheme="minorEastAsia"/>
              <w:noProof/>
              <w:lang w:val="fr-FR" w:eastAsia="fr-FR"/>
            </w:rPr>
          </w:pPr>
          <w:hyperlink w:anchor="_Toc68429332" w:history="1">
            <w:r w:rsidR="00832F95" w:rsidRPr="00BA2A33">
              <w:rPr>
                <w:rStyle w:val="Lienhypertexte"/>
                <w:noProof/>
              </w:rPr>
              <w:t>6</w:t>
            </w:r>
            <w:r w:rsidR="00832F95">
              <w:rPr>
                <w:rFonts w:eastAsiaTheme="minorEastAsia"/>
                <w:noProof/>
                <w:lang w:val="fr-FR" w:eastAsia="fr-FR"/>
              </w:rPr>
              <w:tab/>
            </w:r>
            <w:r w:rsidR="00832F95" w:rsidRPr="00BA2A33">
              <w:rPr>
                <w:rStyle w:val="Lienhypertexte"/>
                <w:noProof/>
              </w:rPr>
              <w:t>Les versets appelant à la stigmatisation des non-musulmans</w:t>
            </w:r>
            <w:r w:rsidR="00832F95">
              <w:rPr>
                <w:noProof/>
                <w:webHidden/>
              </w:rPr>
              <w:tab/>
            </w:r>
            <w:r w:rsidR="00832F95">
              <w:rPr>
                <w:noProof/>
                <w:webHidden/>
              </w:rPr>
              <w:fldChar w:fldCharType="begin"/>
            </w:r>
            <w:r w:rsidR="00832F95">
              <w:rPr>
                <w:noProof/>
                <w:webHidden/>
              </w:rPr>
              <w:instrText xml:space="preserve"> PAGEREF _Toc68429332 \h </w:instrText>
            </w:r>
            <w:r w:rsidR="00832F95">
              <w:rPr>
                <w:noProof/>
                <w:webHidden/>
              </w:rPr>
            </w:r>
            <w:r w:rsidR="00832F95">
              <w:rPr>
                <w:noProof/>
                <w:webHidden/>
              </w:rPr>
              <w:fldChar w:fldCharType="separate"/>
            </w:r>
            <w:r w:rsidR="00154958">
              <w:rPr>
                <w:noProof/>
                <w:webHidden/>
              </w:rPr>
              <w:t>18</w:t>
            </w:r>
            <w:r w:rsidR="00832F95">
              <w:rPr>
                <w:noProof/>
                <w:webHidden/>
              </w:rPr>
              <w:fldChar w:fldCharType="end"/>
            </w:r>
          </w:hyperlink>
        </w:p>
        <w:p w14:paraId="4E5E5331" w14:textId="64479485" w:rsidR="00832F95" w:rsidRDefault="007C2140">
          <w:pPr>
            <w:pStyle w:val="TM1"/>
            <w:tabs>
              <w:tab w:val="left" w:pos="440"/>
              <w:tab w:val="right" w:leader="dot" w:pos="6511"/>
            </w:tabs>
            <w:rPr>
              <w:rFonts w:eastAsiaTheme="minorEastAsia"/>
              <w:noProof/>
              <w:lang w:val="fr-FR" w:eastAsia="fr-FR"/>
            </w:rPr>
          </w:pPr>
          <w:hyperlink w:anchor="_Toc68429333" w:history="1">
            <w:r w:rsidR="00832F95" w:rsidRPr="00BA2A33">
              <w:rPr>
                <w:rStyle w:val="Lienhypertexte"/>
                <w:noProof/>
              </w:rPr>
              <w:t>7</w:t>
            </w:r>
            <w:r w:rsidR="00832F95">
              <w:rPr>
                <w:rFonts w:eastAsiaTheme="minorEastAsia"/>
                <w:noProof/>
                <w:lang w:val="fr-FR" w:eastAsia="fr-FR"/>
              </w:rPr>
              <w:tab/>
            </w:r>
            <w:r w:rsidR="00832F95" w:rsidRPr="00BA2A33">
              <w:rPr>
                <w:rStyle w:val="Lienhypertexte"/>
                <w:noProof/>
              </w:rPr>
              <w:t>Le concept de « fanatisme doux »</w:t>
            </w:r>
            <w:r w:rsidR="00832F95">
              <w:rPr>
                <w:noProof/>
                <w:webHidden/>
              </w:rPr>
              <w:tab/>
            </w:r>
            <w:r w:rsidR="00832F95">
              <w:rPr>
                <w:noProof/>
                <w:webHidden/>
              </w:rPr>
              <w:fldChar w:fldCharType="begin"/>
            </w:r>
            <w:r w:rsidR="00832F95">
              <w:rPr>
                <w:noProof/>
                <w:webHidden/>
              </w:rPr>
              <w:instrText xml:space="preserve"> PAGEREF _Toc68429333 \h </w:instrText>
            </w:r>
            <w:r w:rsidR="00832F95">
              <w:rPr>
                <w:noProof/>
                <w:webHidden/>
              </w:rPr>
            </w:r>
            <w:r w:rsidR="00832F95">
              <w:rPr>
                <w:noProof/>
                <w:webHidden/>
              </w:rPr>
              <w:fldChar w:fldCharType="separate"/>
            </w:r>
            <w:r w:rsidR="00154958">
              <w:rPr>
                <w:noProof/>
                <w:webHidden/>
              </w:rPr>
              <w:t>20</w:t>
            </w:r>
            <w:r w:rsidR="00832F95">
              <w:rPr>
                <w:noProof/>
                <w:webHidden/>
              </w:rPr>
              <w:fldChar w:fldCharType="end"/>
            </w:r>
          </w:hyperlink>
        </w:p>
        <w:p w14:paraId="13AA5293" w14:textId="5450AA22" w:rsidR="00832F95" w:rsidRDefault="007C2140">
          <w:pPr>
            <w:pStyle w:val="TM2"/>
            <w:tabs>
              <w:tab w:val="left" w:pos="880"/>
              <w:tab w:val="right" w:leader="dot" w:pos="6511"/>
            </w:tabs>
            <w:rPr>
              <w:rFonts w:eastAsiaTheme="minorEastAsia"/>
              <w:noProof/>
              <w:lang w:val="fr-FR" w:eastAsia="fr-FR"/>
            </w:rPr>
          </w:pPr>
          <w:hyperlink w:anchor="_Toc68429334" w:history="1">
            <w:r w:rsidR="00832F95" w:rsidRPr="00BA2A33">
              <w:rPr>
                <w:rStyle w:val="Lienhypertexte"/>
                <w:noProof/>
                <w:lang w:val="fr-FR"/>
              </w:rPr>
              <w:t>7.1</w:t>
            </w:r>
            <w:r w:rsidR="00832F95">
              <w:rPr>
                <w:rFonts w:eastAsiaTheme="minorEastAsia"/>
                <w:noProof/>
                <w:lang w:val="fr-FR" w:eastAsia="fr-FR"/>
              </w:rPr>
              <w:tab/>
            </w:r>
            <w:r w:rsidR="00832F95" w:rsidRPr="00BA2A33">
              <w:rPr>
                <w:rStyle w:val="Lienhypertexte"/>
                <w:noProof/>
                <w:shd w:val="clear" w:color="auto" w:fill="FFFFFF"/>
                <w:lang w:val="fr-FR"/>
              </w:rPr>
              <w:t>Conflit de loyauté entre islam et république</w:t>
            </w:r>
            <w:r w:rsidR="00832F95">
              <w:rPr>
                <w:noProof/>
                <w:webHidden/>
              </w:rPr>
              <w:tab/>
            </w:r>
            <w:r w:rsidR="00832F95">
              <w:rPr>
                <w:noProof/>
                <w:webHidden/>
              </w:rPr>
              <w:fldChar w:fldCharType="begin"/>
            </w:r>
            <w:r w:rsidR="00832F95">
              <w:rPr>
                <w:noProof/>
                <w:webHidden/>
              </w:rPr>
              <w:instrText xml:space="preserve"> PAGEREF _Toc68429334 \h </w:instrText>
            </w:r>
            <w:r w:rsidR="00832F95">
              <w:rPr>
                <w:noProof/>
                <w:webHidden/>
              </w:rPr>
            </w:r>
            <w:r w:rsidR="00832F95">
              <w:rPr>
                <w:noProof/>
                <w:webHidden/>
              </w:rPr>
              <w:fldChar w:fldCharType="separate"/>
            </w:r>
            <w:r w:rsidR="00154958">
              <w:rPr>
                <w:noProof/>
                <w:webHidden/>
              </w:rPr>
              <w:t>20</w:t>
            </w:r>
            <w:r w:rsidR="00832F95">
              <w:rPr>
                <w:noProof/>
                <w:webHidden/>
              </w:rPr>
              <w:fldChar w:fldCharType="end"/>
            </w:r>
          </w:hyperlink>
        </w:p>
        <w:p w14:paraId="082E87BB" w14:textId="32E93BA0" w:rsidR="00832F95" w:rsidRDefault="007C2140">
          <w:pPr>
            <w:pStyle w:val="TM2"/>
            <w:tabs>
              <w:tab w:val="left" w:pos="880"/>
              <w:tab w:val="right" w:leader="dot" w:pos="6511"/>
            </w:tabs>
            <w:rPr>
              <w:rFonts w:eastAsiaTheme="minorEastAsia"/>
              <w:noProof/>
              <w:lang w:val="fr-FR" w:eastAsia="fr-FR"/>
            </w:rPr>
          </w:pPr>
          <w:hyperlink w:anchor="_Toc68429335" w:history="1">
            <w:r w:rsidR="00832F95" w:rsidRPr="00BA2A33">
              <w:rPr>
                <w:rStyle w:val="Lienhypertexte"/>
                <w:noProof/>
                <w:lang w:val="fr-FR"/>
              </w:rPr>
              <w:t>7.2</w:t>
            </w:r>
            <w:r w:rsidR="00832F95">
              <w:rPr>
                <w:rFonts w:eastAsiaTheme="minorEastAsia"/>
                <w:noProof/>
                <w:lang w:val="fr-FR" w:eastAsia="fr-FR"/>
              </w:rPr>
              <w:tab/>
            </w:r>
            <w:r w:rsidR="00832F95" w:rsidRPr="00BA2A33">
              <w:rPr>
                <w:rStyle w:val="Lienhypertexte"/>
                <w:noProof/>
                <w:lang w:val="fr-FR"/>
              </w:rPr>
              <w:t>Le problème des conditionnements cachés (témoignage)</w:t>
            </w:r>
            <w:r w:rsidR="00832F95">
              <w:rPr>
                <w:noProof/>
                <w:webHidden/>
              </w:rPr>
              <w:tab/>
            </w:r>
            <w:r w:rsidR="00832F95">
              <w:rPr>
                <w:noProof/>
                <w:webHidden/>
              </w:rPr>
              <w:fldChar w:fldCharType="begin"/>
            </w:r>
            <w:r w:rsidR="00832F95">
              <w:rPr>
                <w:noProof/>
                <w:webHidden/>
              </w:rPr>
              <w:instrText xml:space="preserve"> PAGEREF _Toc68429335 \h </w:instrText>
            </w:r>
            <w:r w:rsidR="00832F95">
              <w:rPr>
                <w:noProof/>
                <w:webHidden/>
              </w:rPr>
            </w:r>
            <w:r w:rsidR="00832F95">
              <w:rPr>
                <w:noProof/>
                <w:webHidden/>
              </w:rPr>
              <w:fldChar w:fldCharType="separate"/>
            </w:r>
            <w:r w:rsidR="00154958">
              <w:rPr>
                <w:noProof/>
                <w:webHidden/>
              </w:rPr>
              <w:t>22</w:t>
            </w:r>
            <w:r w:rsidR="00832F95">
              <w:rPr>
                <w:noProof/>
                <w:webHidden/>
              </w:rPr>
              <w:fldChar w:fldCharType="end"/>
            </w:r>
          </w:hyperlink>
        </w:p>
        <w:p w14:paraId="7C19B87E" w14:textId="1E84448B" w:rsidR="00832F95" w:rsidRDefault="007C2140">
          <w:pPr>
            <w:pStyle w:val="TM1"/>
            <w:tabs>
              <w:tab w:val="left" w:pos="440"/>
              <w:tab w:val="right" w:leader="dot" w:pos="6511"/>
            </w:tabs>
            <w:rPr>
              <w:rFonts w:eastAsiaTheme="minorEastAsia"/>
              <w:noProof/>
              <w:lang w:val="fr-FR" w:eastAsia="fr-FR"/>
            </w:rPr>
          </w:pPr>
          <w:hyperlink w:anchor="_Toc68429336" w:history="1">
            <w:r w:rsidR="00832F95" w:rsidRPr="00BA2A33">
              <w:rPr>
                <w:rStyle w:val="Lienhypertexte"/>
                <w:noProof/>
              </w:rPr>
              <w:t>8</w:t>
            </w:r>
            <w:r w:rsidR="00832F95">
              <w:rPr>
                <w:rFonts w:eastAsiaTheme="minorEastAsia"/>
                <w:noProof/>
                <w:lang w:val="fr-FR" w:eastAsia="fr-FR"/>
              </w:rPr>
              <w:tab/>
            </w:r>
            <w:r w:rsidR="00832F95" w:rsidRPr="00BA2A33">
              <w:rPr>
                <w:rStyle w:val="Lienhypertexte"/>
                <w:noProof/>
              </w:rPr>
              <w:t>Les versets essentiels justifiant la taqiya et le djihad guerrier</w:t>
            </w:r>
            <w:r w:rsidR="00832F95">
              <w:rPr>
                <w:noProof/>
                <w:webHidden/>
              </w:rPr>
              <w:tab/>
            </w:r>
            <w:r w:rsidR="00832F95">
              <w:rPr>
                <w:noProof/>
                <w:webHidden/>
              </w:rPr>
              <w:fldChar w:fldCharType="begin"/>
            </w:r>
            <w:r w:rsidR="00832F95">
              <w:rPr>
                <w:noProof/>
                <w:webHidden/>
              </w:rPr>
              <w:instrText xml:space="preserve"> PAGEREF _Toc68429336 \h </w:instrText>
            </w:r>
            <w:r w:rsidR="00832F95">
              <w:rPr>
                <w:noProof/>
                <w:webHidden/>
              </w:rPr>
            </w:r>
            <w:r w:rsidR="00832F95">
              <w:rPr>
                <w:noProof/>
                <w:webHidden/>
              </w:rPr>
              <w:fldChar w:fldCharType="separate"/>
            </w:r>
            <w:r w:rsidR="00154958">
              <w:rPr>
                <w:noProof/>
                <w:webHidden/>
              </w:rPr>
              <w:t>24</w:t>
            </w:r>
            <w:r w:rsidR="00832F95">
              <w:rPr>
                <w:noProof/>
                <w:webHidden/>
              </w:rPr>
              <w:fldChar w:fldCharType="end"/>
            </w:r>
          </w:hyperlink>
        </w:p>
        <w:p w14:paraId="01C7B662" w14:textId="4843D375" w:rsidR="00832F95" w:rsidRDefault="007C2140">
          <w:pPr>
            <w:pStyle w:val="TM1"/>
            <w:tabs>
              <w:tab w:val="left" w:pos="440"/>
              <w:tab w:val="right" w:leader="dot" w:pos="6511"/>
            </w:tabs>
            <w:rPr>
              <w:rFonts w:eastAsiaTheme="minorEastAsia"/>
              <w:noProof/>
              <w:lang w:val="fr-FR" w:eastAsia="fr-FR"/>
            </w:rPr>
          </w:pPr>
          <w:hyperlink w:anchor="_Toc68429337" w:history="1">
            <w:r w:rsidR="00832F95" w:rsidRPr="00BA2A33">
              <w:rPr>
                <w:rStyle w:val="Lienhypertexte"/>
                <w:noProof/>
              </w:rPr>
              <w:t>9</w:t>
            </w:r>
            <w:r w:rsidR="00832F95">
              <w:rPr>
                <w:rFonts w:eastAsiaTheme="minorEastAsia"/>
                <w:noProof/>
                <w:lang w:val="fr-FR" w:eastAsia="fr-FR"/>
              </w:rPr>
              <w:tab/>
            </w:r>
            <w:r w:rsidR="00832F95" w:rsidRPr="00BA2A33">
              <w:rPr>
                <w:rStyle w:val="Lienhypertexte"/>
                <w:noProof/>
              </w:rPr>
              <w:t>Tawriya</w:t>
            </w:r>
            <w:r w:rsidR="00832F95">
              <w:rPr>
                <w:noProof/>
                <w:webHidden/>
              </w:rPr>
              <w:tab/>
            </w:r>
            <w:r w:rsidR="00832F95">
              <w:rPr>
                <w:noProof/>
                <w:webHidden/>
              </w:rPr>
              <w:fldChar w:fldCharType="begin"/>
            </w:r>
            <w:r w:rsidR="00832F95">
              <w:rPr>
                <w:noProof/>
                <w:webHidden/>
              </w:rPr>
              <w:instrText xml:space="preserve"> PAGEREF _Toc68429337 \h </w:instrText>
            </w:r>
            <w:r w:rsidR="00832F95">
              <w:rPr>
                <w:noProof/>
                <w:webHidden/>
              </w:rPr>
            </w:r>
            <w:r w:rsidR="00832F95">
              <w:rPr>
                <w:noProof/>
                <w:webHidden/>
              </w:rPr>
              <w:fldChar w:fldCharType="separate"/>
            </w:r>
            <w:r w:rsidR="00154958">
              <w:rPr>
                <w:noProof/>
                <w:webHidden/>
              </w:rPr>
              <w:t>26</w:t>
            </w:r>
            <w:r w:rsidR="00832F95">
              <w:rPr>
                <w:noProof/>
                <w:webHidden/>
              </w:rPr>
              <w:fldChar w:fldCharType="end"/>
            </w:r>
          </w:hyperlink>
        </w:p>
        <w:p w14:paraId="65AC83C6" w14:textId="34444BD1" w:rsidR="00832F95" w:rsidRDefault="007C2140">
          <w:pPr>
            <w:pStyle w:val="TM2"/>
            <w:tabs>
              <w:tab w:val="left" w:pos="880"/>
              <w:tab w:val="right" w:leader="dot" w:pos="6511"/>
            </w:tabs>
            <w:rPr>
              <w:rFonts w:eastAsiaTheme="minorEastAsia"/>
              <w:noProof/>
              <w:lang w:val="fr-FR" w:eastAsia="fr-FR"/>
            </w:rPr>
          </w:pPr>
          <w:hyperlink w:anchor="_Toc68429338" w:history="1">
            <w:r w:rsidR="00832F95" w:rsidRPr="00BA2A33">
              <w:rPr>
                <w:rStyle w:val="Lienhypertexte"/>
                <w:noProof/>
                <w:lang w:val="fr-FR"/>
              </w:rPr>
              <w:t>9.1</w:t>
            </w:r>
            <w:r w:rsidR="00832F95">
              <w:rPr>
                <w:rFonts w:eastAsiaTheme="minorEastAsia"/>
                <w:noProof/>
                <w:lang w:val="fr-FR" w:eastAsia="fr-FR"/>
              </w:rPr>
              <w:tab/>
            </w:r>
            <w:r w:rsidR="00832F95" w:rsidRPr="00BA2A33">
              <w:rPr>
                <w:rStyle w:val="Lienhypertexte"/>
                <w:noProof/>
                <w:shd w:val="clear" w:color="auto" w:fill="FFFFFF"/>
                <w:lang w:val="fr-FR"/>
              </w:rPr>
              <w:t>La laicité et le terrorisme s’équivalent</w:t>
            </w:r>
            <w:r w:rsidR="00832F95">
              <w:rPr>
                <w:noProof/>
                <w:webHidden/>
              </w:rPr>
              <w:tab/>
            </w:r>
            <w:r w:rsidR="00832F95">
              <w:rPr>
                <w:noProof/>
                <w:webHidden/>
              </w:rPr>
              <w:fldChar w:fldCharType="begin"/>
            </w:r>
            <w:r w:rsidR="00832F95">
              <w:rPr>
                <w:noProof/>
                <w:webHidden/>
              </w:rPr>
              <w:instrText xml:space="preserve"> PAGEREF _Toc68429338 \h </w:instrText>
            </w:r>
            <w:r w:rsidR="00832F95">
              <w:rPr>
                <w:noProof/>
                <w:webHidden/>
              </w:rPr>
            </w:r>
            <w:r w:rsidR="00832F95">
              <w:rPr>
                <w:noProof/>
                <w:webHidden/>
              </w:rPr>
              <w:fldChar w:fldCharType="separate"/>
            </w:r>
            <w:r w:rsidR="00154958">
              <w:rPr>
                <w:noProof/>
                <w:webHidden/>
              </w:rPr>
              <w:t>28</w:t>
            </w:r>
            <w:r w:rsidR="00832F95">
              <w:rPr>
                <w:noProof/>
                <w:webHidden/>
              </w:rPr>
              <w:fldChar w:fldCharType="end"/>
            </w:r>
          </w:hyperlink>
        </w:p>
        <w:p w14:paraId="26482949" w14:textId="6E7F61F2" w:rsidR="00832F95" w:rsidRDefault="007C2140">
          <w:pPr>
            <w:pStyle w:val="TM2"/>
            <w:tabs>
              <w:tab w:val="left" w:pos="880"/>
              <w:tab w:val="right" w:leader="dot" w:pos="6511"/>
            </w:tabs>
            <w:rPr>
              <w:rFonts w:eastAsiaTheme="minorEastAsia"/>
              <w:noProof/>
              <w:lang w:val="fr-FR" w:eastAsia="fr-FR"/>
            </w:rPr>
          </w:pPr>
          <w:hyperlink w:anchor="_Toc68429339" w:history="1">
            <w:r w:rsidR="00832F95" w:rsidRPr="00BA2A33">
              <w:rPr>
                <w:rStyle w:val="Lienhypertexte"/>
                <w:noProof/>
                <w:lang w:val="fr-FR"/>
              </w:rPr>
              <w:t>9.2</w:t>
            </w:r>
            <w:r w:rsidR="00832F95">
              <w:rPr>
                <w:rFonts w:eastAsiaTheme="minorEastAsia"/>
                <w:noProof/>
                <w:lang w:val="fr-FR" w:eastAsia="fr-FR"/>
              </w:rPr>
              <w:tab/>
            </w:r>
            <w:r w:rsidR="00832F95" w:rsidRPr="00BA2A33">
              <w:rPr>
                <w:rStyle w:val="Lienhypertexte"/>
                <w:noProof/>
                <w:shd w:val="clear" w:color="auto" w:fill="FFFFFF"/>
                <w:lang w:val="fr-FR"/>
              </w:rPr>
              <w:t>La charia en mode cool</w:t>
            </w:r>
            <w:r w:rsidR="00832F95">
              <w:rPr>
                <w:noProof/>
                <w:webHidden/>
              </w:rPr>
              <w:tab/>
            </w:r>
            <w:r w:rsidR="00832F95">
              <w:rPr>
                <w:noProof/>
                <w:webHidden/>
              </w:rPr>
              <w:fldChar w:fldCharType="begin"/>
            </w:r>
            <w:r w:rsidR="00832F95">
              <w:rPr>
                <w:noProof/>
                <w:webHidden/>
              </w:rPr>
              <w:instrText xml:space="preserve"> PAGEREF _Toc68429339 \h </w:instrText>
            </w:r>
            <w:r w:rsidR="00832F95">
              <w:rPr>
                <w:noProof/>
                <w:webHidden/>
              </w:rPr>
            </w:r>
            <w:r w:rsidR="00832F95">
              <w:rPr>
                <w:noProof/>
                <w:webHidden/>
              </w:rPr>
              <w:fldChar w:fldCharType="separate"/>
            </w:r>
            <w:r w:rsidR="00154958">
              <w:rPr>
                <w:noProof/>
                <w:webHidden/>
              </w:rPr>
              <w:t>29</w:t>
            </w:r>
            <w:r w:rsidR="00832F95">
              <w:rPr>
                <w:noProof/>
                <w:webHidden/>
              </w:rPr>
              <w:fldChar w:fldCharType="end"/>
            </w:r>
          </w:hyperlink>
        </w:p>
        <w:p w14:paraId="3964A4A5" w14:textId="783367B1" w:rsidR="00832F95" w:rsidRDefault="007C2140">
          <w:pPr>
            <w:pStyle w:val="TM1"/>
            <w:tabs>
              <w:tab w:val="left" w:pos="660"/>
              <w:tab w:val="right" w:leader="dot" w:pos="6511"/>
            </w:tabs>
            <w:rPr>
              <w:rFonts w:eastAsiaTheme="minorEastAsia"/>
              <w:noProof/>
              <w:lang w:val="fr-FR" w:eastAsia="fr-FR"/>
            </w:rPr>
          </w:pPr>
          <w:hyperlink w:anchor="_Toc68429340" w:history="1">
            <w:r w:rsidR="00832F95" w:rsidRPr="00BA2A33">
              <w:rPr>
                <w:rStyle w:val="Lienhypertexte"/>
                <w:noProof/>
              </w:rPr>
              <w:t>10</w:t>
            </w:r>
            <w:r w:rsidR="00832F95">
              <w:rPr>
                <w:rFonts w:eastAsiaTheme="minorEastAsia"/>
                <w:noProof/>
                <w:lang w:val="fr-FR" w:eastAsia="fr-FR"/>
              </w:rPr>
              <w:tab/>
            </w:r>
            <w:r w:rsidR="00832F95" w:rsidRPr="00BA2A33">
              <w:rPr>
                <w:rStyle w:val="Lienhypertexte"/>
                <w:noProof/>
              </w:rPr>
              <w:t>Kitman</w:t>
            </w:r>
            <w:r w:rsidR="00832F95">
              <w:rPr>
                <w:noProof/>
                <w:webHidden/>
              </w:rPr>
              <w:tab/>
            </w:r>
            <w:r w:rsidR="00832F95">
              <w:rPr>
                <w:noProof/>
                <w:webHidden/>
              </w:rPr>
              <w:fldChar w:fldCharType="begin"/>
            </w:r>
            <w:r w:rsidR="00832F95">
              <w:rPr>
                <w:noProof/>
                <w:webHidden/>
              </w:rPr>
              <w:instrText xml:space="preserve"> PAGEREF _Toc68429340 \h </w:instrText>
            </w:r>
            <w:r w:rsidR="00832F95">
              <w:rPr>
                <w:noProof/>
                <w:webHidden/>
              </w:rPr>
            </w:r>
            <w:r w:rsidR="00832F95">
              <w:rPr>
                <w:noProof/>
                <w:webHidden/>
              </w:rPr>
              <w:fldChar w:fldCharType="separate"/>
            </w:r>
            <w:r w:rsidR="00154958">
              <w:rPr>
                <w:noProof/>
                <w:webHidden/>
              </w:rPr>
              <w:t>30</w:t>
            </w:r>
            <w:r w:rsidR="00832F95">
              <w:rPr>
                <w:noProof/>
                <w:webHidden/>
              </w:rPr>
              <w:fldChar w:fldCharType="end"/>
            </w:r>
          </w:hyperlink>
        </w:p>
        <w:p w14:paraId="650D2096" w14:textId="04170468" w:rsidR="00832F95" w:rsidRDefault="007C2140">
          <w:pPr>
            <w:pStyle w:val="TM1"/>
            <w:tabs>
              <w:tab w:val="left" w:pos="660"/>
              <w:tab w:val="right" w:leader="dot" w:pos="6511"/>
            </w:tabs>
            <w:rPr>
              <w:rFonts w:eastAsiaTheme="minorEastAsia"/>
              <w:noProof/>
              <w:lang w:val="fr-FR" w:eastAsia="fr-FR"/>
            </w:rPr>
          </w:pPr>
          <w:hyperlink w:anchor="_Toc68429341" w:history="1">
            <w:r w:rsidR="00832F95" w:rsidRPr="00BA2A33">
              <w:rPr>
                <w:rStyle w:val="Lienhypertexte"/>
                <w:noProof/>
              </w:rPr>
              <w:t>11</w:t>
            </w:r>
            <w:r w:rsidR="00832F95">
              <w:rPr>
                <w:rFonts w:eastAsiaTheme="minorEastAsia"/>
                <w:noProof/>
                <w:lang w:val="fr-FR" w:eastAsia="fr-FR"/>
              </w:rPr>
              <w:tab/>
            </w:r>
            <w:r w:rsidR="00832F95" w:rsidRPr="00BA2A33">
              <w:rPr>
                <w:rStyle w:val="Lienhypertexte"/>
                <w:noProof/>
              </w:rPr>
              <w:t>Murana</w:t>
            </w:r>
            <w:r w:rsidR="00832F95">
              <w:rPr>
                <w:noProof/>
                <w:webHidden/>
              </w:rPr>
              <w:tab/>
            </w:r>
            <w:r w:rsidR="00832F95">
              <w:rPr>
                <w:noProof/>
                <w:webHidden/>
              </w:rPr>
              <w:fldChar w:fldCharType="begin"/>
            </w:r>
            <w:r w:rsidR="00832F95">
              <w:rPr>
                <w:noProof/>
                <w:webHidden/>
              </w:rPr>
              <w:instrText xml:space="preserve"> PAGEREF _Toc68429341 \h </w:instrText>
            </w:r>
            <w:r w:rsidR="00832F95">
              <w:rPr>
                <w:noProof/>
                <w:webHidden/>
              </w:rPr>
            </w:r>
            <w:r w:rsidR="00832F95">
              <w:rPr>
                <w:noProof/>
                <w:webHidden/>
              </w:rPr>
              <w:fldChar w:fldCharType="separate"/>
            </w:r>
            <w:r w:rsidR="00154958">
              <w:rPr>
                <w:noProof/>
                <w:webHidden/>
              </w:rPr>
              <w:t>39</w:t>
            </w:r>
            <w:r w:rsidR="00832F95">
              <w:rPr>
                <w:noProof/>
                <w:webHidden/>
              </w:rPr>
              <w:fldChar w:fldCharType="end"/>
            </w:r>
          </w:hyperlink>
        </w:p>
        <w:p w14:paraId="43A801BE" w14:textId="59A362D8" w:rsidR="00832F95" w:rsidRDefault="007C2140">
          <w:pPr>
            <w:pStyle w:val="TM1"/>
            <w:tabs>
              <w:tab w:val="left" w:pos="660"/>
              <w:tab w:val="right" w:leader="dot" w:pos="6511"/>
            </w:tabs>
            <w:rPr>
              <w:rFonts w:eastAsiaTheme="minorEastAsia"/>
              <w:noProof/>
              <w:lang w:val="fr-FR" w:eastAsia="fr-FR"/>
            </w:rPr>
          </w:pPr>
          <w:hyperlink w:anchor="_Toc68429342" w:history="1">
            <w:r w:rsidR="00832F95" w:rsidRPr="00BA2A33">
              <w:rPr>
                <w:rStyle w:val="Lienhypertexte"/>
                <w:noProof/>
              </w:rPr>
              <w:t>12</w:t>
            </w:r>
            <w:r w:rsidR="00832F95">
              <w:rPr>
                <w:rFonts w:eastAsiaTheme="minorEastAsia"/>
                <w:noProof/>
                <w:lang w:val="fr-FR" w:eastAsia="fr-FR"/>
              </w:rPr>
              <w:tab/>
            </w:r>
            <w:r w:rsidR="00832F95" w:rsidRPr="00BA2A33">
              <w:rPr>
                <w:rStyle w:val="Lienhypertexte"/>
                <w:noProof/>
              </w:rPr>
              <w:t>Taysir</w:t>
            </w:r>
            <w:r w:rsidR="00832F95">
              <w:rPr>
                <w:noProof/>
                <w:webHidden/>
              </w:rPr>
              <w:tab/>
            </w:r>
            <w:r w:rsidR="00832F95">
              <w:rPr>
                <w:noProof/>
                <w:webHidden/>
              </w:rPr>
              <w:fldChar w:fldCharType="begin"/>
            </w:r>
            <w:r w:rsidR="00832F95">
              <w:rPr>
                <w:noProof/>
                <w:webHidden/>
              </w:rPr>
              <w:instrText xml:space="preserve"> PAGEREF _Toc68429342 \h </w:instrText>
            </w:r>
            <w:r w:rsidR="00832F95">
              <w:rPr>
                <w:noProof/>
                <w:webHidden/>
              </w:rPr>
            </w:r>
            <w:r w:rsidR="00832F95">
              <w:rPr>
                <w:noProof/>
                <w:webHidden/>
              </w:rPr>
              <w:fldChar w:fldCharType="separate"/>
            </w:r>
            <w:r w:rsidR="00154958">
              <w:rPr>
                <w:noProof/>
                <w:webHidden/>
              </w:rPr>
              <w:t>42</w:t>
            </w:r>
            <w:r w:rsidR="00832F95">
              <w:rPr>
                <w:noProof/>
                <w:webHidden/>
              </w:rPr>
              <w:fldChar w:fldCharType="end"/>
            </w:r>
          </w:hyperlink>
        </w:p>
        <w:p w14:paraId="1F57BB67" w14:textId="4ED9F07D" w:rsidR="00832F95" w:rsidRDefault="007C2140">
          <w:pPr>
            <w:pStyle w:val="TM1"/>
            <w:tabs>
              <w:tab w:val="left" w:pos="660"/>
              <w:tab w:val="right" w:leader="dot" w:pos="6511"/>
            </w:tabs>
            <w:rPr>
              <w:rFonts w:eastAsiaTheme="minorEastAsia"/>
              <w:noProof/>
              <w:lang w:val="fr-FR" w:eastAsia="fr-FR"/>
            </w:rPr>
          </w:pPr>
          <w:hyperlink w:anchor="_Toc68429343" w:history="1">
            <w:r w:rsidR="00832F95" w:rsidRPr="00BA2A33">
              <w:rPr>
                <w:rStyle w:val="Lienhypertexte"/>
                <w:noProof/>
              </w:rPr>
              <w:t>13</w:t>
            </w:r>
            <w:r w:rsidR="00832F95">
              <w:rPr>
                <w:rFonts w:eastAsiaTheme="minorEastAsia"/>
                <w:noProof/>
                <w:lang w:val="fr-FR" w:eastAsia="fr-FR"/>
              </w:rPr>
              <w:tab/>
            </w:r>
            <w:r w:rsidR="00832F95" w:rsidRPr="00BA2A33">
              <w:rPr>
                <w:rStyle w:val="Lienhypertexte"/>
                <w:noProof/>
              </w:rPr>
              <w:t>Darura</w:t>
            </w:r>
            <w:r w:rsidR="00832F95">
              <w:rPr>
                <w:noProof/>
                <w:webHidden/>
              </w:rPr>
              <w:tab/>
            </w:r>
            <w:r w:rsidR="00832F95">
              <w:rPr>
                <w:noProof/>
                <w:webHidden/>
              </w:rPr>
              <w:fldChar w:fldCharType="begin"/>
            </w:r>
            <w:r w:rsidR="00832F95">
              <w:rPr>
                <w:noProof/>
                <w:webHidden/>
              </w:rPr>
              <w:instrText xml:space="preserve"> PAGEREF _Toc68429343 \h </w:instrText>
            </w:r>
            <w:r w:rsidR="00832F95">
              <w:rPr>
                <w:noProof/>
                <w:webHidden/>
              </w:rPr>
            </w:r>
            <w:r w:rsidR="00832F95">
              <w:rPr>
                <w:noProof/>
                <w:webHidden/>
              </w:rPr>
              <w:fldChar w:fldCharType="separate"/>
            </w:r>
            <w:r w:rsidR="00154958">
              <w:rPr>
                <w:noProof/>
                <w:webHidden/>
              </w:rPr>
              <w:t>42</w:t>
            </w:r>
            <w:r w:rsidR="00832F95">
              <w:rPr>
                <w:noProof/>
                <w:webHidden/>
              </w:rPr>
              <w:fldChar w:fldCharType="end"/>
            </w:r>
          </w:hyperlink>
        </w:p>
        <w:p w14:paraId="03BD2F0B" w14:textId="030C902C" w:rsidR="00832F95" w:rsidRDefault="007C2140">
          <w:pPr>
            <w:pStyle w:val="TM1"/>
            <w:tabs>
              <w:tab w:val="left" w:pos="660"/>
              <w:tab w:val="right" w:leader="dot" w:pos="6511"/>
            </w:tabs>
            <w:rPr>
              <w:rFonts w:eastAsiaTheme="minorEastAsia"/>
              <w:noProof/>
              <w:lang w:val="fr-FR" w:eastAsia="fr-FR"/>
            </w:rPr>
          </w:pPr>
          <w:hyperlink w:anchor="_Toc68429344" w:history="1">
            <w:r w:rsidR="00832F95" w:rsidRPr="00BA2A33">
              <w:rPr>
                <w:rStyle w:val="Lienhypertexte"/>
                <w:noProof/>
              </w:rPr>
              <w:t>14</w:t>
            </w:r>
            <w:r w:rsidR="00832F95">
              <w:rPr>
                <w:rFonts w:eastAsiaTheme="minorEastAsia"/>
                <w:noProof/>
                <w:lang w:val="fr-FR" w:eastAsia="fr-FR"/>
              </w:rPr>
              <w:tab/>
            </w:r>
            <w:r w:rsidR="00832F95" w:rsidRPr="00BA2A33">
              <w:rPr>
                <w:rStyle w:val="Lienhypertexte"/>
                <w:noProof/>
              </w:rPr>
              <w:t>Différents avis instantanés sur la taqiya</w:t>
            </w:r>
            <w:r w:rsidR="00832F95">
              <w:rPr>
                <w:noProof/>
                <w:webHidden/>
              </w:rPr>
              <w:tab/>
            </w:r>
            <w:r w:rsidR="00832F95">
              <w:rPr>
                <w:noProof/>
                <w:webHidden/>
              </w:rPr>
              <w:fldChar w:fldCharType="begin"/>
            </w:r>
            <w:r w:rsidR="00832F95">
              <w:rPr>
                <w:noProof/>
                <w:webHidden/>
              </w:rPr>
              <w:instrText xml:space="preserve"> PAGEREF _Toc68429344 \h </w:instrText>
            </w:r>
            <w:r w:rsidR="00832F95">
              <w:rPr>
                <w:noProof/>
                <w:webHidden/>
              </w:rPr>
            </w:r>
            <w:r w:rsidR="00832F95">
              <w:rPr>
                <w:noProof/>
                <w:webHidden/>
              </w:rPr>
              <w:fldChar w:fldCharType="separate"/>
            </w:r>
            <w:r w:rsidR="00154958">
              <w:rPr>
                <w:noProof/>
                <w:webHidden/>
              </w:rPr>
              <w:t>42</w:t>
            </w:r>
            <w:r w:rsidR="00832F95">
              <w:rPr>
                <w:noProof/>
                <w:webHidden/>
              </w:rPr>
              <w:fldChar w:fldCharType="end"/>
            </w:r>
          </w:hyperlink>
        </w:p>
        <w:p w14:paraId="0BC27D8F" w14:textId="665C32FA" w:rsidR="00832F95" w:rsidRDefault="007C2140">
          <w:pPr>
            <w:pStyle w:val="TM2"/>
            <w:tabs>
              <w:tab w:val="left" w:pos="880"/>
              <w:tab w:val="right" w:leader="dot" w:pos="6511"/>
            </w:tabs>
            <w:rPr>
              <w:rFonts w:eastAsiaTheme="minorEastAsia"/>
              <w:noProof/>
              <w:lang w:val="fr-FR" w:eastAsia="fr-FR"/>
            </w:rPr>
          </w:pPr>
          <w:hyperlink w:anchor="_Toc68429345" w:history="1">
            <w:r w:rsidR="00832F95" w:rsidRPr="00BA2A33">
              <w:rPr>
                <w:rStyle w:val="Lienhypertexte"/>
                <w:noProof/>
                <w:lang w:val="fr-FR"/>
              </w:rPr>
              <w:t>14.1</w:t>
            </w:r>
            <w:r w:rsidR="00832F95">
              <w:rPr>
                <w:rFonts w:eastAsiaTheme="minorEastAsia"/>
                <w:noProof/>
                <w:lang w:val="fr-FR" w:eastAsia="fr-FR"/>
              </w:rPr>
              <w:tab/>
            </w:r>
            <w:r w:rsidR="00832F95" w:rsidRPr="00BA2A33">
              <w:rPr>
                <w:rStyle w:val="Lienhypertexte"/>
                <w:noProof/>
                <w:shd w:val="clear" w:color="auto" w:fill="FFFFFF"/>
                <w:lang w:val="fr-FR"/>
              </w:rPr>
              <w:t>En islam, il serait nécessaire de dire la vérité</w:t>
            </w:r>
            <w:r w:rsidR="00832F95">
              <w:rPr>
                <w:noProof/>
                <w:webHidden/>
              </w:rPr>
              <w:tab/>
            </w:r>
            <w:r w:rsidR="00832F95">
              <w:rPr>
                <w:noProof/>
                <w:webHidden/>
              </w:rPr>
              <w:fldChar w:fldCharType="begin"/>
            </w:r>
            <w:r w:rsidR="00832F95">
              <w:rPr>
                <w:noProof/>
                <w:webHidden/>
              </w:rPr>
              <w:instrText xml:space="preserve"> PAGEREF _Toc68429345 \h </w:instrText>
            </w:r>
            <w:r w:rsidR="00832F95">
              <w:rPr>
                <w:noProof/>
                <w:webHidden/>
              </w:rPr>
            </w:r>
            <w:r w:rsidR="00832F95">
              <w:rPr>
                <w:noProof/>
                <w:webHidden/>
              </w:rPr>
              <w:fldChar w:fldCharType="separate"/>
            </w:r>
            <w:r w:rsidR="00154958">
              <w:rPr>
                <w:noProof/>
                <w:webHidden/>
              </w:rPr>
              <w:t>47</w:t>
            </w:r>
            <w:r w:rsidR="00832F95">
              <w:rPr>
                <w:noProof/>
                <w:webHidden/>
              </w:rPr>
              <w:fldChar w:fldCharType="end"/>
            </w:r>
          </w:hyperlink>
        </w:p>
        <w:p w14:paraId="3F579225" w14:textId="31BA15A5" w:rsidR="00832F95" w:rsidRDefault="007C2140">
          <w:pPr>
            <w:pStyle w:val="TM2"/>
            <w:tabs>
              <w:tab w:val="left" w:pos="880"/>
              <w:tab w:val="right" w:leader="dot" w:pos="6511"/>
            </w:tabs>
            <w:rPr>
              <w:rFonts w:eastAsiaTheme="minorEastAsia"/>
              <w:noProof/>
              <w:lang w:val="fr-FR" w:eastAsia="fr-FR"/>
            </w:rPr>
          </w:pPr>
          <w:hyperlink w:anchor="_Toc68429346" w:history="1">
            <w:r w:rsidR="00832F95" w:rsidRPr="00BA2A33">
              <w:rPr>
                <w:rStyle w:val="Lienhypertexte"/>
                <w:noProof/>
                <w:lang w:val="fr-FR"/>
              </w:rPr>
              <w:t>14.2</w:t>
            </w:r>
            <w:r w:rsidR="00832F95">
              <w:rPr>
                <w:rFonts w:eastAsiaTheme="minorEastAsia"/>
                <w:noProof/>
                <w:lang w:val="fr-FR" w:eastAsia="fr-FR"/>
              </w:rPr>
              <w:tab/>
            </w:r>
            <w:r w:rsidR="00832F95" w:rsidRPr="00BA2A33">
              <w:rPr>
                <w:rStyle w:val="Lienhypertexte"/>
                <w:noProof/>
                <w:shd w:val="clear" w:color="auto" w:fill="FFFFFF"/>
                <w:lang w:val="fr-FR"/>
              </w:rPr>
              <w:t>Sur la « verité islamique »</w:t>
            </w:r>
            <w:r w:rsidR="00832F95">
              <w:rPr>
                <w:noProof/>
                <w:webHidden/>
              </w:rPr>
              <w:tab/>
            </w:r>
            <w:r w:rsidR="00832F95">
              <w:rPr>
                <w:noProof/>
                <w:webHidden/>
              </w:rPr>
              <w:fldChar w:fldCharType="begin"/>
            </w:r>
            <w:r w:rsidR="00832F95">
              <w:rPr>
                <w:noProof/>
                <w:webHidden/>
              </w:rPr>
              <w:instrText xml:space="preserve"> PAGEREF _Toc68429346 \h </w:instrText>
            </w:r>
            <w:r w:rsidR="00832F95">
              <w:rPr>
                <w:noProof/>
                <w:webHidden/>
              </w:rPr>
            </w:r>
            <w:r w:rsidR="00832F95">
              <w:rPr>
                <w:noProof/>
                <w:webHidden/>
              </w:rPr>
              <w:fldChar w:fldCharType="separate"/>
            </w:r>
            <w:r w:rsidR="00154958">
              <w:rPr>
                <w:noProof/>
                <w:webHidden/>
              </w:rPr>
              <w:t>48</w:t>
            </w:r>
            <w:r w:rsidR="00832F95">
              <w:rPr>
                <w:noProof/>
                <w:webHidden/>
              </w:rPr>
              <w:fldChar w:fldCharType="end"/>
            </w:r>
          </w:hyperlink>
        </w:p>
        <w:p w14:paraId="1D8E5BF4" w14:textId="2224FB01" w:rsidR="00832F95" w:rsidRDefault="007C2140">
          <w:pPr>
            <w:pStyle w:val="TM2"/>
            <w:tabs>
              <w:tab w:val="left" w:pos="880"/>
              <w:tab w:val="right" w:leader="dot" w:pos="6511"/>
            </w:tabs>
            <w:rPr>
              <w:rFonts w:eastAsiaTheme="minorEastAsia"/>
              <w:noProof/>
              <w:lang w:val="fr-FR" w:eastAsia="fr-FR"/>
            </w:rPr>
          </w:pPr>
          <w:hyperlink w:anchor="_Toc68429347" w:history="1">
            <w:r w:rsidR="00832F95" w:rsidRPr="00BA2A33">
              <w:rPr>
                <w:rStyle w:val="Lienhypertexte"/>
                <w:rFonts w:cstheme="minorHAnsi"/>
                <w:noProof/>
                <w:lang w:val="fr-FR"/>
              </w:rPr>
              <w:t>14.3</w:t>
            </w:r>
            <w:r w:rsidR="00832F95">
              <w:rPr>
                <w:rFonts w:eastAsiaTheme="minorEastAsia"/>
                <w:noProof/>
                <w:lang w:val="fr-FR" w:eastAsia="fr-FR"/>
              </w:rPr>
              <w:tab/>
            </w:r>
            <w:r w:rsidR="00832F95" w:rsidRPr="00BA2A33">
              <w:rPr>
                <w:rStyle w:val="Lienhypertexte"/>
                <w:noProof/>
                <w:lang w:val="fr-FR"/>
              </w:rPr>
              <w:t>Témoignages des ex-musulmans</w:t>
            </w:r>
            <w:r w:rsidR="00832F95">
              <w:rPr>
                <w:noProof/>
                <w:webHidden/>
              </w:rPr>
              <w:tab/>
            </w:r>
            <w:r w:rsidR="00832F95">
              <w:rPr>
                <w:noProof/>
                <w:webHidden/>
              </w:rPr>
              <w:fldChar w:fldCharType="begin"/>
            </w:r>
            <w:r w:rsidR="00832F95">
              <w:rPr>
                <w:noProof/>
                <w:webHidden/>
              </w:rPr>
              <w:instrText xml:space="preserve"> PAGEREF _Toc68429347 \h </w:instrText>
            </w:r>
            <w:r w:rsidR="00832F95">
              <w:rPr>
                <w:noProof/>
                <w:webHidden/>
              </w:rPr>
            </w:r>
            <w:r w:rsidR="00832F95">
              <w:rPr>
                <w:noProof/>
                <w:webHidden/>
              </w:rPr>
              <w:fldChar w:fldCharType="separate"/>
            </w:r>
            <w:r w:rsidR="00154958">
              <w:rPr>
                <w:noProof/>
                <w:webHidden/>
              </w:rPr>
              <w:t>48</w:t>
            </w:r>
            <w:r w:rsidR="00832F95">
              <w:rPr>
                <w:noProof/>
                <w:webHidden/>
              </w:rPr>
              <w:fldChar w:fldCharType="end"/>
            </w:r>
          </w:hyperlink>
        </w:p>
        <w:p w14:paraId="796A5031" w14:textId="3B5CCFA3" w:rsidR="00832F95" w:rsidRDefault="007C2140">
          <w:pPr>
            <w:pStyle w:val="TM1"/>
            <w:tabs>
              <w:tab w:val="left" w:pos="660"/>
              <w:tab w:val="right" w:leader="dot" w:pos="6511"/>
            </w:tabs>
            <w:rPr>
              <w:rFonts w:eastAsiaTheme="minorEastAsia"/>
              <w:noProof/>
              <w:lang w:val="fr-FR" w:eastAsia="fr-FR"/>
            </w:rPr>
          </w:pPr>
          <w:hyperlink w:anchor="_Toc68429348" w:history="1">
            <w:r w:rsidR="00832F95" w:rsidRPr="00BA2A33">
              <w:rPr>
                <w:rStyle w:val="Lienhypertexte"/>
                <w:noProof/>
              </w:rPr>
              <w:t>15</w:t>
            </w:r>
            <w:r w:rsidR="00832F95">
              <w:rPr>
                <w:rFonts w:eastAsiaTheme="minorEastAsia"/>
                <w:noProof/>
                <w:lang w:val="fr-FR" w:eastAsia="fr-FR"/>
              </w:rPr>
              <w:tab/>
            </w:r>
            <w:r w:rsidR="00832F95" w:rsidRPr="00BA2A33">
              <w:rPr>
                <w:rStyle w:val="Lienhypertexte"/>
                <w:noProof/>
              </w:rPr>
              <w:t>La novlangue et les mots clés islamistes</w:t>
            </w:r>
            <w:r w:rsidR="00832F95">
              <w:rPr>
                <w:noProof/>
                <w:webHidden/>
              </w:rPr>
              <w:tab/>
            </w:r>
            <w:r w:rsidR="00832F95">
              <w:rPr>
                <w:noProof/>
                <w:webHidden/>
              </w:rPr>
              <w:fldChar w:fldCharType="begin"/>
            </w:r>
            <w:r w:rsidR="00832F95">
              <w:rPr>
                <w:noProof/>
                <w:webHidden/>
              </w:rPr>
              <w:instrText xml:space="preserve"> PAGEREF _Toc68429348 \h </w:instrText>
            </w:r>
            <w:r w:rsidR="00832F95">
              <w:rPr>
                <w:noProof/>
                <w:webHidden/>
              </w:rPr>
            </w:r>
            <w:r w:rsidR="00832F95">
              <w:rPr>
                <w:noProof/>
                <w:webHidden/>
              </w:rPr>
              <w:fldChar w:fldCharType="separate"/>
            </w:r>
            <w:r w:rsidR="00154958">
              <w:rPr>
                <w:noProof/>
                <w:webHidden/>
              </w:rPr>
              <w:t>55</w:t>
            </w:r>
            <w:r w:rsidR="00832F95">
              <w:rPr>
                <w:noProof/>
                <w:webHidden/>
              </w:rPr>
              <w:fldChar w:fldCharType="end"/>
            </w:r>
          </w:hyperlink>
        </w:p>
        <w:p w14:paraId="7E935C9C" w14:textId="0FB8D513" w:rsidR="00832F95" w:rsidRDefault="007C2140">
          <w:pPr>
            <w:pStyle w:val="TM2"/>
            <w:tabs>
              <w:tab w:val="left" w:pos="880"/>
              <w:tab w:val="right" w:leader="dot" w:pos="6511"/>
            </w:tabs>
            <w:rPr>
              <w:rFonts w:eastAsiaTheme="minorEastAsia"/>
              <w:noProof/>
              <w:lang w:val="fr-FR" w:eastAsia="fr-FR"/>
            </w:rPr>
          </w:pPr>
          <w:hyperlink w:anchor="_Toc68429349" w:history="1">
            <w:r w:rsidR="00832F95" w:rsidRPr="00BA2A33">
              <w:rPr>
                <w:rStyle w:val="Lienhypertexte"/>
                <w:noProof/>
                <w:lang w:val="es-AR"/>
              </w:rPr>
              <w:t>15.1</w:t>
            </w:r>
            <w:r w:rsidR="00832F95">
              <w:rPr>
                <w:rFonts w:eastAsiaTheme="minorEastAsia"/>
                <w:noProof/>
                <w:lang w:val="fr-FR" w:eastAsia="fr-FR"/>
              </w:rPr>
              <w:tab/>
            </w:r>
            <w:r w:rsidR="00832F95" w:rsidRPr="00BA2A33">
              <w:rPr>
                <w:rStyle w:val="Lienhypertexte"/>
                <w:noProof/>
                <w:lang w:val="es-AR"/>
              </w:rPr>
              <w:t>La taqiya de la taqiya ?</w:t>
            </w:r>
            <w:r w:rsidR="00832F95">
              <w:rPr>
                <w:noProof/>
                <w:webHidden/>
              </w:rPr>
              <w:tab/>
            </w:r>
            <w:r w:rsidR="00832F95">
              <w:rPr>
                <w:noProof/>
                <w:webHidden/>
              </w:rPr>
              <w:fldChar w:fldCharType="begin"/>
            </w:r>
            <w:r w:rsidR="00832F95">
              <w:rPr>
                <w:noProof/>
                <w:webHidden/>
              </w:rPr>
              <w:instrText xml:space="preserve"> PAGEREF _Toc68429349 \h </w:instrText>
            </w:r>
            <w:r w:rsidR="00832F95">
              <w:rPr>
                <w:noProof/>
                <w:webHidden/>
              </w:rPr>
            </w:r>
            <w:r w:rsidR="00832F95">
              <w:rPr>
                <w:noProof/>
                <w:webHidden/>
              </w:rPr>
              <w:fldChar w:fldCharType="separate"/>
            </w:r>
            <w:r w:rsidR="00154958">
              <w:rPr>
                <w:noProof/>
                <w:webHidden/>
              </w:rPr>
              <w:t>85</w:t>
            </w:r>
            <w:r w:rsidR="00832F95">
              <w:rPr>
                <w:noProof/>
                <w:webHidden/>
              </w:rPr>
              <w:fldChar w:fldCharType="end"/>
            </w:r>
          </w:hyperlink>
        </w:p>
        <w:p w14:paraId="7654D3C4" w14:textId="77FD677E" w:rsidR="00832F95" w:rsidRDefault="007C2140">
          <w:pPr>
            <w:pStyle w:val="TM2"/>
            <w:tabs>
              <w:tab w:val="left" w:pos="880"/>
              <w:tab w:val="right" w:leader="dot" w:pos="6511"/>
            </w:tabs>
            <w:rPr>
              <w:rFonts w:eastAsiaTheme="minorEastAsia"/>
              <w:noProof/>
              <w:lang w:val="fr-FR" w:eastAsia="fr-FR"/>
            </w:rPr>
          </w:pPr>
          <w:hyperlink w:anchor="_Toc68429350" w:history="1">
            <w:r w:rsidR="00832F95" w:rsidRPr="00BA2A33">
              <w:rPr>
                <w:rStyle w:val="Lienhypertexte"/>
                <w:noProof/>
                <w:lang w:val="fr-FR"/>
              </w:rPr>
              <w:t>15.2</w:t>
            </w:r>
            <w:r w:rsidR="00832F95">
              <w:rPr>
                <w:rFonts w:eastAsiaTheme="minorEastAsia"/>
                <w:noProof/>
                <w:lang w:val="fr-FR" w:eastAsia="fr-FR"/>
              </w:rPr>
              <w:tab/>
            </w:r>
            <w:r w:rsidR="00832F95" w:rsidRPr="00BA2A33">
              <w:rPr>
                <w:rStyle w:val="Lienhypertexte"/>
                <w:noProof/>
                <w:shd w:val="clear" w:color="auto" w:fill="FFFFFF"/>
                <w:lang w:val="fr-FR"/>
              </w:rPr>
              <w:t>En conclusion partielle</w:t>
            </w:r>
            <w:r w:rsidR="00832F95">
              <w:rPr>
                <w:noProof/>
                <w:webHidden/>
              </w:rPr>
              <w:tab/>
            </w:r>
            <w:r w:rsidR="00832F95">
              <w:rPr>
                <w:noProof/>
                <w:webHidden/>
              </w:rPr>
              <w:fldChar w:fldCharType="begin"/>
            </w:r>
            <w:r w:rsidR="00832F95">
              <w:rPr>
                <w:noProof/>
                <w:webHidden/>
              </w:rPr>
              <w:instrText xml:space="preserve"> PAGEREF _Toc68429350 \h </w:instrText>
            </w:r>
            <w:r w:rsidR="00832F95">
              <w:rPr>
                <w:noProof/>
                <w:webHidden/>
              </w:rPr>
            </w:r>
            <w:r w:rsidR="00832F95">
              <w:rPr>
                <w:noProof/>
                <w:webHidden/>
              </w:rPr>
              <w:fldChar w:fldCharType="separate"/>
            </w:r>
            <w:r w:rsidR="00154958">
              <w:rPr>
                <w:noProof/>
                <w:webHidden/>
              </w:rPr>
              <w:t>87</w:t>
            </w:r>
            <w:r w:rsidR="00832F95">
              <w:rPr>
                <w:noProof/>
                <w:webHidden/>
              </w:rPr>
              <w:fldChar w:fldCharType="end"/>
            </w:r>
          </w:hyperlink>
        </w:p>
        <w:p w14:paraId="2F4CF33A" w14:textId="5350BA09" w:rsidR="00832F95" w:rsidRDefault="007C2140">
          <w:pPr>
            <w:pStyle w:val="TM2"/>
            <w:tabs>
              <w:tab w:val="left" w:pos="880"/>
              <w:tab w:val="right" w:leader="dot" w:pos="6511"/>
            </w:tabs>
            <w:rPr>
              <w:rFonts w:eastAsiaTheme="minorEastAsia"/>
              <w:noProof/>
              <w:lang w:val="fr-FR" w:eastAsia="fr-FR"/>
            </w:rPr>
          </w:pPr>
          <w:hyperlink w:anchor="_Toc68429351" w:history="1">
            <w:r w:rsidR="00832F95" w:rsidRPr="00BA2A33">
              <w:rPr>
                <w:rStyle w:val="Lienhypertexte"/>
                <w:noProof/>
                <w:lang w:val="fr-FR"/>
              </w:rPr>
              <w:t>15.3</w:t>
            </w:r>
            <w:r w:rsidR="00832F95">
              <w:rPr>
                <w:rFonts w:eastAsiaTheme="minorEastAsia"/>
                <w:noProof/>
                <w:lang w:val="fr-FR" w:eastAsia="fr-FR"/>
              </w:rPr>
              <w:tab/>
            </w:r>
            <w:r w:rsidR="00832F95" w:rsidRPr="00BA2A33">
              <w:rPr>
                <w:rStyle w:val="Lienhypertexte"/>
                <w:noProof/>
                <w:shd w:val="clear" w:color="auto" w:fill="FFFFFF"/>
                <w:lang w:val="fr-FR"/>
              </w:rPr>
              <w:t>Utilisation des versets abrogés par Tariq Ramadan, Tareq Oubrou et Dalil Boubakeur</w:t>
            </w:r>
            <w:r w:rsidR="00832F95">
              <w:rPr>
                <w:noProof/>
                <w:webHidden/>
              </w:rPr>
              <w:tab/>
            </w:r>
            <w:r w:rsidR="00832F95">
              <w:rPr>
                <w:noProof/>
                <w:webHidden/>
              </w:rPr>
              <w:fldChar w:fldCharType="begin"/>
            </w:r>
            <w:r w:rsidR="00832F95">
              <w:rPr>
                <w:noProof/>
                <w:webHidden/>
              </w:rPr>
              <w:instrText xml:space="preserve"> PAGEREF _Toc68429351 \h </w:instrText>
            </w:r>
            <w:r w:rsidR="00832F95">
              <w:rPr>
                <w:noProof/>
                <w:webHidden/>
              </w:rPr>
            </w:r>
            <w:r w:rsidR="00832F95">
              <w:rPr>
                <w:noProof/>
                <w:webHidden/>
              </w:rPr>
              <w:fldChar w:fldCharType="separate"/>
            </w:r>
            <w:r w:rsidR="00154958">
              <w:rPr>
                <w:noProof/>
                <w:webHidden/>
              </w:rPr>
              <w:t>88</w:t>
            </w:r>
            <w:r w:rsidR="00832F95">
              <w:rPr>
                <w:noProof/>
                <w:webHidden/>
              </w:rPr>
              <w:fldChar w:fldCharType="end"/>
            </w:r>
          </w:hyperlink>
        </w:p>
        <w:p w14:paraId="361BB6A3" w14:textId="548274B7" w:rsidR="00832F95" w:rsidRDefault="007C2140">
          <w:pPr>
            <w:pStyle w:val="TM2"/>
            <w:tabs>
              <w:tab w:val="left" w:pos="880"/>
              <w:tab w:val="right" w:leader="dot" w:pos="6511"/>
            </w:tabs>
            <w:rPr>
              <w:rFonts w:eastAsiaTheme="minorEastAsia"/>
              <w:noProof/>
              <w:lang w:val="fr-FR" w:eastAsia="fr-FR"/>
            </w:rPr>
          </w:pPr>
          <w:hyperlink w:anchor="_Toc68429352" w:history="1">
            <w:r w:rsidR="00832F95" w:rsidRPr="00BA2A33">
              <w:rPr>
                <w:rStyle w:val="Lienhypertexte"/>
                <w:noProof/>
                <w:lang w:val="fr-FR"/>
              </w:rPr>
              <w:t>15.4</w:t>
            </w:r>
            <w:r w:rsidR="00832F95">
              <w:rPr>
                <w:rFonts w:eastAsiaTheme="minorEastAsia"/>
                <w:noProof/>
                <w:lang w:val="fr-FR" w:eastAsia="fr-FR"/>
              </w:rPr>
              <w:tab/>
            </w:r>
            <w:r w:rsidR="00832F95" w:rsidRPr="00BA2A33">
              <w:rPr>
                <w:rStyle w:val="Lienhypertexte"/>
                <w:noProof/>
                <w:shd w:val="clear" w:color="auto" w:fill="FFFFFF"/>
                <w:lang w:val="fr-FR"/>
              </w:rPr>
              <w:t>Cacher ou édulcorer la version traduite d’un ouvrage arabe destinée aux kufr</w:t>
            </w:r>
            <w:r w:rsidR="00832F95">
              <w:rPr>
                <w:noProof/>
                <w:webHidden/>
              </w:rPr>
              <w:tab/>
            </w:r>
            <w:r w:rsidR="00832F95">
              <w:rPr>
                <w:noProof/>
                <w:webHidden/>
              </w:rPr>
              <w:fldChar w:fldCharType="begin"/>
            </w:r>
            <w:r w:rsidR="00832F95">
              <w:rPr>
                <w:noProof/>
                <w:webHidden/>
              </w:rPr>
              <w:instrText xml:space="preserve"> PAGEREF _Toc68429352 \h </w:instrText>
            </w:r>
            <w:r w:rsidR="00832F95">
              <w:rPr>
                <w:noProof/>
                <w:webHidden/>
              </w:rPr>
            </w:r>
            <w:r w:rsidR="00832F95">
              <w:rPr>
                <w:noProof/>
                <w:webHidden/>
              </w:rPr>
              <w:fldChar w:fldCharType="separate"/>
            </w:r>
            <w:r w:rsidR="00154958">
              <w:rPr>
                <w:noProof/>
                <w:webHidden/>
              </w:rPr>
              <w:t>91</w:t>
            </w:r>
            <w:r w:rsidR="00832F95">
              <w:rPr>
                <w:noProof/>
                <w:webHidden/>
              </w:rPr>
              <w:fldChar w:fldCharType="end"/>
            </w:r>
          </w:hyperlink>
        </w:p>
        <w:p w14:paraId="603A5864" w14:textId="2880455A" w:rsidR="00832F95" w:rsidRDefault="007C2140">
          <w:pPr>
            <w:pStyle w:val="TM2"/>
            <w:tabs>
              <w:tab w:val="left" w:pos="880"/>
              <w:tab w:val="right" w:leader="dot" w:pos="6511"/>
            </w:tabs>
            <w:rPr>
              <w:rFonts w:eastAsiaTheme="minorEastAsia"/>
              <w:noProof/>
              <w:lang w:val="fr-FR" w:eastAsia="fr-FR"/>
            </w:rPr>
          </w:pPr>
          <w:hyperlink w:anchor="_Toc68429353" w:history="1">
            <w:r w:rsidR="00832F95" w:rsidRPr="00BA2A33">
              <w:rPr>
                <w:rStyle w:val="Lienhypertexte"/>
                <w:noProof/>
                <w:lang w:val="fr-FR"/>
              </w:rPr>
              <w:t>15.5</w:t>
            </w:r>
            <w:r w:rsidR="00832F95">
              <w:rPr>
                <w:rFonts w:eastAsiaTheme="minorEastAsia"/>
                <w:noProof/>
                <w:lang w:val="fr-FR" w:eastAsia="fr-FR"/>
              </w:rPr>
              <w:tab/>
            </w:r>
            <w:r w:rsidR="00832F95" w:rsidRPr="00BA2A33">
              <w:rPr>
                <w:rStyle w:val="Lienhypertexte"/>
                <w:noProof/>
                <w:shd w:val="clear" w:color="auto" w:fill="FFFFFF"/>
                <w:lang w:val="fr-FR"/>
              </w:rPr>
              <w:t xml:space="preserve">L’imam Mohamed Tataï explique que son prêche, appelant au meurtre des juifs, </w:t>
            </w:r>
            <w:r w:rsidR="00832F95" w:rsidRPr="00BA2A33">
              <w:rPr>
                <w:rStyle w:val="Lienhypertexte"/>
                <w:noProof/>
                <w:lang w:val="fr-FR"/>
              </w:rPr>
              <w:t>a été "sorti de son contexte</w:t>
            </w:r>
            <w:r w:rsidR="00832F95">
              <w:rPr>
                <w:noProof/>
                <w:webHidden/>
              </w:rPr>
              <w:tab/>
            </w:r>
            <w:r w:rsidR="00832F95">
              <w:rPr>
                <w:noProof/>
                <w:webHidden/>
              </w:rPr>
              <w:fldChar w:fldCharType="begin"/>
            </w:r>
            <w:r w:rsidR="00832F95">
              <w:rPr>
                <w:noProof/>
                <w:webHidden/>
              </w:rPr>
              <w:instrText xml:space="preserve"> PAGEREF _Toc68429353 \h </w:instrText>
            </w:r>
            <w:r w:rsidR="00832F95">
              <w:rPr>
                <w:noProof/>
                <w:webHidden/>
              </w:rPr>
            </w:r>
            <w:r w:rsidR="00832F95">
              <w:rPr>
                <w:noProof/>
                <w:webHidden/>
              </w:rPr>
              <w:fldChar w:fldCharType="separate"/>
            </w:r>
            <w:r w:rsidR="00154958">
              <w:rPr>
                <w:noProof/>
                <w:webHidden/>
              </w:rPr>
              <w:t>91</w:t>
            </w:r>
            <w:r w:rsidR="00832F95">
              <w:rPr>
                <w:noProof/>
                <w:webHidden/>
              </w:rPr>
              <w:fldChar w:fldCharType="end"/>
            </w:r>
          </w:hyperlink>
        </w:p>
        <w:p w14:paraId="395DD19D" w14:textId="547A42D5" w:rsidR="00832F95" w:rsidRDefault="007C2140">
          <w:pPr>
            <w:pStyle w:val="TM2"/>
            <w:tabs>
              <w:tab w:val="left" w:pos="880"/>
              <w:tab w:val="right" w:leader="dot" w:pos="6511"/>
            </w:tabs>
            <w:rPr>
              <w:rFonts w:eastAsiaTheme="minorEastAsia"/>
              <w:noProof/>
              <w:lang w:val="fr-FR" w:eastAsia="fr-FR"/>
            </w:rPr>
          </w:pPr>
          <w:hyperlink w:anchor="_Toc68429354" w:history="1">
            <w:r w:rsidR="00832F95" w:rsidRPr="00BA2A33">
              <w:rPr>
                <w:rStyle w:val="Lienhypertexte"/>
                <w:noProof/>
                <w:lang w:val="fr-FR"/>
              </w:rPr>
              <w:t>15.6</w:t>
            </w:r>
            <w:r w:rsidR="00832F95">
              <w:rPr>
                <w:rFonts w:eastAsiaTheme="minorEastAsia"/>
                <w:noProof/>
                <w:lang w:val="fr-FR" w:eastAsia="fr-FR"/>
              </w:rPr>
              <w:tab/>
            </w:r>
            <w:r w:rsidR="00832F95" w:rsidRPr="00BA2A33">
              <w:rPr>
                <w:rStyle w:val="Lienhypertexte"/>
                <w:noProof/>
                <w:lang w:val="fr-FR"/>
              </w:rPr>
              <w:t>Citer un hadith pour contredire le Coran</w:t>
            </w:r>
            <w:r w:rsidR="00832F95">
              <w:rPr>
                <w:noProof/>
                <w:webHidden/>
              </w:rPr>
              <w:tab/>
            </w:r>
            <w:r w:rsidR="00832F95">
              <w:rPr>
                <w:noProof/>
                <w:webHidden/>
              </w:rPr>
              <w:fldChar w:fldCharType="begin"/>
            </w:r>
            <w:r w:rsidR="00832F95">
              <w:rPr>
                <w:noProof/>
                <w:webHidden/>
              </w:rPr>
              <w:instrText xml:space="preserve"> PAGEREF _Toc68429354 \h </w:instrText>
            </w:r>
            <w:r w:rsidR="00832F95">
              <w:rPr>
                <w:noProof/>
                <w:webHidden/>
              </w:rPr>
            </w:r>
            <w:r w:rsidR="00832F95">
              <w:rPr>
                <w:noProof/>
                <w:webHidden/>
              </w:rPr>
              <w:fldChar w:fldCharType="separate"/>
            </w:r>
            <w:r w:rsidR="00154958">
              <w:rPr>
                <w:noProof/>
                <w:webHidden/>
              </w:rPr>
              <w:t>93</w:t>
            </w:r>
            <w:r w:rsidR="00832F95">
              <w:rPr>
                <w:noProof/>
                <w:webHidden/>
              </w:rPr>
              <w:fldChar w:fldCharType="end"/>
            </w:r>
          </w:hyperlink>
        </w:p>
        <w:p w14:paraId="5F3F5358" w14:textId="75A4A99F" w:rsidR="00832F95" w:rsidRDefault="007C2140">
          <w:pPr>
            <w:pStyle w:val="TM2"/>
            <w:tabs>
              <w:tab w:val="left" w:pos="880"/>
              <w:tab w:val="right" w:leader="dot" w:pos="6511"/>
            </w:tabs>
            <w:rPr>
              <w:rFonts w:eastAsiaTheme="minorEastAsia"/>
              <w:noProof/>
              <w:lang w:val="fr-FR" w:eastAsia="fr-FR"/>
            </w:rPr>
          </w:pPr>
          <w:hyperlink w:anchor="_Toc68429355" w:history="1">
            <w:r w:rsidR="00832F95" w:rsidRPr="00BA2A33">
              <w:rPr>
                <w:rStyle w:val="Lienhypertexte"/>
                <w:noProof/>
                <w:lang w:val="fr-FR"/>
              </w:rPr>
              <w:t>15.7</w:t>
            </w:r>
            <w:r w:rsidR="00832F95">
              <w:rPr>
                <w:rFonts w:eastAsiaTheme="minorEastAsia"/>
                <w:noProof/>
                <w:lang w:val="fr-FR" w:eastAsia="fr-FR"/>
              </w:rPr>
              <w:tab/>
            </w:r>
            <w:r w:rsidR="00832F95" w:rsidRPr="00BA2A33">
              <w:rPr>
                <w:rStyle w:val="Lienhypertexte"/>
                <w:noProof/>
                <w:shd w:val="clear" w:color="auto" w:fill="FFFFFF"/>
                <w:lang w:val="fr-FR"/>
              </w:rPr>
              <w:t>Mahomet aurait établi une constitution laïque</w:t>
            </w:r>
            <w:r w:rsidR="00832F95">
              <w:rPr>
                <w:noProof/>
                <w:webHidden/>
              </w:rPr>
              <w:tab/>
            </w:r>
            <w:r w:rsidR="00832F95">
              <w:rPr>
                <w:noProof/>
                <w:webHidden/>
              </w:rPr>
              <w:fldChar w:fldCharType="begin"/>
            </w:r>
            <w:r w:rsidR="00832F95">
              <w:rPr>
                <w:noProof/>
                <w:webHidden/>
              </w:rPr>
              <w:instrText xml:space="preserve"> PAGEREF _Toc68429355 \h </w:instrText>
            </w:r>
            <w:r w:rsidR="00832F95">
              <w:rPr>
                <w:noProof/>
                <w:webHidden/>
              </w:rPr>
            </w:r>
            <w:r w:rsidR="00832F95">
              <w:rPr>
                <w:noProof/>
                <w:webHidden/>
              </w:rPr>
              <w:fldChar w:fldCharType="separate"/>
            </w:r>
            <w:r w:rsidR="00154958">
              <w:rPr>
                <w:noProof/>
                <w:webHidden/>
              </w:rPr>
              <w:t>93</w:t>
            </w:r>
            <w:r w:rsidR="00832F95">
              <w:rPr>
                <w:noProof/>
                <w:webHidden/>
              </w:rPr>
              <w:fldChar w:fldCharType="end"/>
            </w:r>
          </w:hyperlink>
        </w:p>
        <w:p w14:paraId="1B6D329C" w14:textId="7622DFC4" w:rsidR="00832F95" w:rsidRDefault="007C2140">
          <w:pPr>
            <w:pStyle w:val="TM2"/>
            <w:tabs>
              <w:tab w:val="left" w:pos="880"/>
              <w:tab w:val="right" w:leader="dot" w:pos="6511"/>
            </w:tabs>
            <w:rPr>
              <w:rFonts w:eastAsiaTheme="minorEastAsia"/>
              <w:noProof/>
              <w:lang w:val="fr-FR" w:eastAsia="fr-FR"/>
            </w:rPr>
          </w:pPr>
          <w:hyperlink w:anchor="_Toc68429356" w:history="1">
            <w:r w:rsidR="00832F95" w:rsidRPr="00BA2A33">
              <w:rPr>
                <w:rStyle w:val="Lienhypertexte"/>
                <w:noProof/>
                <w:lang w:val="fr-FR"/>
              </w:rPr>
              <w:t>15.8</w:t>
            </w:r>
            <w:r w:rsidR="00832F95">
              <w:rPr>
                <w:rFonts w:eastAsiaTheme="minorEastAsia"/>
                <w:noProof/>
                <w:lang w:val="fr-FR" w:eastAsia="fr-FR"/>
              </w:rPr>
              <w:tab/>
            </w:r>
            <w:r w:rsidR="00832F95" w:rsidRPr="00BA2A33">
              <w:rPr>
                <w:rStyle w:val="Lienhypertexte"/>
                <w:noProof/>
                <w:shd w:val="clear" w:color="auto" w:fill="FFFFFF"/>
                <w:lang w:val="fr-FR"/>
              </w:rPr>
              <w:t>La dénomination du centre de formation de l’UOIF à Château-Chinon</w:t>
            </w:r>
            <w:r w:rsidR="00832F95">
              <w:rPr>
                <w:noProof/>
                <w:webHidden/>
              </w:rPr>
              <w:tab/>
            </w:r>
            <w:r w:rsidR="00832F95">
              <w:rPr>
                <w:noProof/>
                <w:webHidden/>
              </w:rPr>
              <w:fldChar w:fldCharType="begin"/>
            </w:r>
            <w:r w:rsidR="00832F95">
              <w:rPr>
                <w:noProof/>
                <w:webHidden/>
              </w:rPr>
              <w:instrText xml:space="preserve"> PAGEREF _Toc68429356 \h </w:instrText>
            </w:r>
            <w:r w:rsidR="00832F95">
              <w:rPr>
                <w:noProof/>
                <w:webHidden/>
              </w:rPr>
            </w:r>
            <w:r w:rsidR="00832F95">
              <w:rPr>
                <w:noProof/>
                <w:webHidden/>
              </w:rPr>
              <w:fldChar w:fldCharType="separate"/>
            </w:r>
            <w:r w:rsidR="00154958">
              <w:rPr>
                <w:noProof/>
                <w:webHidden/>
              </w:rPr>
              <w:t>94</w:t>
            </w:r>
            <w:r w:rsidR="00832F95">
              <w:rPr>
                <w:noProof/>
                <w:webHidden/>
              </w:rPr>
              <w:fldChar w:fldCharType="end"/>
            </w:r>
          </w:hyperlink>
        </w:p>
        <w:p w14:paraId="473B43C4" w14:textId="235FEFCF" w:rsidR="00832F95" w:rsidRDefault="007C2140">
          <w:pPr>
            <w:pStyle w:val="TM2"/>
            <w:tabs>
              <w:tab w:val="left" w:pos="880"/>
              <w:tab w:val="right" w:leader="dot" w:pos="6511"/>
            </w:tabs>
            <w:rPr>
              <w:rFonts w:eastAsiaTheme="minorEastAsia"/>
              <w:noProof/>
              <w:lang w:val="fr-FR" w:eastAsia="fr-FR"/>
            </w:rPr>
          </w:pPr>
          <w:hyperlink w:anchor="_Toc68429357" w:history="1">
            <w:r w:rsidR="00832F95" w:rsidRPr="00BA2A33">
              <w:rPr>
                <w:rStyle w:val="Lienhypertexte"/>
                <w:noProof/>
                <w:lang w:val="fr-FR"/>
              </w:rPr>
              <w:t>15.9</w:t>
            </w:r>
            <w:r w:rsidR="00832F95">
              <w:rPr>
                <w:rFonts w:eastAsiaTheme="minorEastAsia"/>
                <w:noProof/>
                <w:lang w:val="fr-FR" w:eastAsia="fr-FR"/>
              </w:rPr>
              <w:tab/>
            </w:r>
            <w:r w:rsidR="00832F95" w:rsidRPr="00BA2A33">
              <w:rPr>
                <w:rStyle w:val="Lienhypertexte"/>
                <w:noProof/>
                <w:shd w:val="clear" w:color="auto" w:fill="FFFFFF"/>
                <w:lang w:val="fr-FR"/>
              </w:rPr>
              <w:t>Les enseignements de l’Institut européen des sciences humaines</w:t>
            </w:r>
            <w:r w:rsidR="00832F95">
              <w:rPr>
                <w:noProof/>
                <w:webHidden/>
              </w:rPr>
              <w:tab/>
            </w:r>
            <w:r w:rsidR="00832F95">
              <w:rPr>
                <w:noProof/>
                <w:webHidden/>
              </w:rPr>
              <w:fldChar w:fldCharType="begin"/>
            </w:r>
            <w:r w:rsidR="00832F95">
              <w:rPr>
                <w:noProof/>
                <w:webHidden/>
              </w:rPr>
              <w:instrText xml:space="preserve"> PAGEREF _Toc68429357 \h </w:instrText>
            </w:r>
            <w:r w:rsidR="00832F95">
              <w:rPr>
                <w:noProof/>
                <w:webHidden/>
              </w:rPr>
            </w:r>
            <w:r w:rsidR="00832F95">
              <w:rPr>
                <w:noProof/>
                <w:webHidden/>
              </w:rPr>
              <w:fldChar w:fldCharType="separate"/>
            </w:r>
            <w:r w:rsidR="00154958">
              <w:rPr>
                <w:noProof/>
                <w:webHidden/>
              </w:rPr>
              <w:t>96</w:t>
            </w:r>
            <w:r w:rsidR="00832F95">
              <w:rPr>
                <w:noProof/>
                <w:webHidden/>
              </w:rPr>
              <w:fldChar w:fldCharType="end"/>
            </w:r>
          </w:hyperlink>
        </w:p>
        <w:p w14:paraId="47A39FC7" w14:textId="675CA11F" w:rsidR="00832F95" w:rsidRDefault="007C2140">
          <w:pPr>
            <w:pStyle w:val="TM2"/>
            <w:tabs>
              <w:tab w:val="left" w:pos="1100"/>
              <w:tab w:val="right" w:leader="dot" w:pos="6511"/>
            </w:tabs>
            <w:rPr>
              <w:rFonts w:eastAsiaTheme="minorEastAsia"/>
              <w:noProof/>
              <w:lang w:val="fr-FR" w:eastAsia="fr-FR"/>
            </w:rPr>
          </w:pPr>
          <w:hyperlink w:anchor="_Toc68429358" w:history="1">
            <w:r w:rsidR="00832F95" w:rsidRPr="00BA2A33">
              <w:rPr>
                <w:rStyle w:val="Lienhypertexte"/>
                <w:noProof/>
                <w:lang w:val="fr-FR"/>
              </w:rPr>
              <w:t>15.10</w:t>
            </w:r>
            <w:r w:rsidR="00832F95">
              <w:rPr>
                <w:rFonts w:eastAsiaTheme="minorEastAsia"/>
                <w:noProof/>
                <w:lang w:val="fr-FR" w:eastAsia="fr-FR"/>
              </w:rPr>
              <w:tab/>
            </w:r>
            <w:r w:rsidR="00832F95" w:rsidRPr="00BA2A33">
              <w:rPr>
                <w:rStyle w:val="Lienhypertexte"/>
                <w:noProof/>
                <w:shd w:val="clear" w:color="auto" w:fill="FFFFFF"/>
                <w:lang w:val="fr-FR"/>
              </w:rPr>
              <w:t>Concernant l’usage de la manipulation par Erdogan</w:t>
            </w:r>
            <w:r w:rsidR="00832F95">
              <w:rPr>
                <w:noProof/>
                <w:webHidden/>
              </w:rPr>
              <w:tab/>
            </w:r>
            <w:r w:rsidR="00832F95">
              <w:rPr>
                <w:noProof/>
                <w:webHidden/>
              </w:rPr>
              <w:fldChar w:fldCharType="begin"/>
            </w:r>
            <w:r w:rsidR="00832F95">
              <w:rPr>
                <w:noProof/>
                <w:webHidden/>
              </w:rPr>
              <w:instrText xml:space="preserve"> PAGEREF _Toc68429358 \h </w:instrText>
            </w:r>
            <w:r w:rsidR="00832F95">
              <w:rPr>
                <w:noProof/>
                <w:webHidden/>
              </w:rPr>
            </w:r>
            <w:r w:rsidR="00832F95">
              <w:rPr>
                <w:noProof/>
                <w:webHidden/>
              </w:rPr>
              <w:fldChar w:fldCharType="separate"/>
            </w:r>
            <w:r w:rsidR="00154958">
              <w:rPr>
                <w:noProof/>
                <w:webHidden/>
              </w:rPr>
              <w:t>97</w:t>
            </w:r>
            <w:r w:rsidR="00832F95">
              <w:rPr>
                <w:noProof/>
                <w:webHidden/>
              </w:rPr>
              <w:fldChar w:fldCharType="end"/>
            </w:r>
          </w:hyperlink>
        </w:p>
        <w:p w14:paraId="6B356C82" w14:textId="37976CAC" w:rsidR="00832F95" w:rsidRDefault="007C2140">
          <w:pPr>
            <w:pStyle w:val="TM2"/>
            <w:tabs>
              <w:tab w:val="left" w:pos="1100"/>
              <w:tab w:val="right" w:leader="dot" w:pos="6511"/>
            </w:tabs>
            <w:rPr>
              <w:rFonts w:eastAsiaTheme="minorEastAsia"/>
              <w:noProof/>
              <w:lang w:val="fr-FR" w:eastAsia="fr-FR"/>
            </w:rPr>
          </w:pPr>
          <w:hyperlink w:anchor="_Toc68429359" w:history="1">
            <w:r w:rsidR="00832F95" w:rsidRPr="00BA2A33">
              <w:rPr>
                <w:rStyle w:val="Lienhypertexte"/>
                <w:noProof/>
                <w:lang w:val="fr-FR"/>
              </w:rPr>
              <w:t>15.11</w:t>
            </w:r>
            <w:r w:rsidR="00832F95">
              <w:rPr>
                <w:rFonts w:eastAsiaTheme="minorEastAsia"/>
                <w:noProof/>
                <w:lang w:val="fr-FR" w:eastAsia="fr-FR"/>
              </w:rPr>
              <w:tab/>
            </w:r>
            <w:r w:rsidR="00832F95" w:rsidRPr="00BA2A33">
              <w:rPr>
                <w:rStyle w:val="Lienhypertexte"/>
                <w:noProof/>
                <w:lang w:val="fr-FR"/>
              </w:rPr>
              <w:t>Témoignage sur l’utilisation de la taqiya en Iran</w:t>
            </w:r>
            <w:r w:rsidR="00832F95">
              <w:rPr>
                <w:noProof/>
                <w:webHidden/>
              </w:rPr>
              <w:tab/>
            </w:r>
            <w:r w:rsidR="00832F95">
              <w:rPr>
                <w:noProof/>
                <w:webHidden/>
              </w:rPr>
              <w:fldChar w:fldCharType="begin"/>
            </w:r>
            <w:r w:rsidR="00832F95">
              <w:rPr>
                <w:noProof/>
                <w:webHidden/>
              </w:rPr>
              <w:instrText xml:space="preserve"> PAGEREF _Toc68429359 \h </w:instrText>
            </w:r>
            <w:r w:rsidR="00832F95">
              <w:rPr>
                <w:noProof/>
                <w:webHidden/>
              </w:rPr>
            </w:r>
            <w:r w:rsidR="00832F95">
              <w:rPr>
                <w:noProof/>
                <w:webHidden/>
              </w:rPr>
              <w:fldChar w:fldCharType="separate"/>
            </w:r>
            <w:r w:rsidR="00154958">
              <w:rPr>
                <w:noProof/>
                <w:webHidden/>
              </w:rPr>
              <w:t>99</w:t>
            </w:r>
            <w:r w:rsidR="00832F95">
              <w:rPr>
                <w:noProof/>
                <w:webHidden/>
              </w:rPr>
              <w:fldChar w:fldCharType="end"/>
            </w:r>
          </w:hyperlink>
        </w:p>
        <w:p w14:paraId="7B90A18C" w14:textId="37255D79" w:rsidR="00832F95" w:rsidRDefault="007C2140">
          <w:pPr>
            <w:pStyle w:val="TM2"/>
            <w:tabs>
              <w:tab w:val="left" w:pos="1100"/>
              <w:tab w:val="right" w:leader="dot" w:pos="6511"/>
            </w:tabs>
            <w:rPr>
              <w:rFonts w:eastAsiaTheme="minorEastAsia"/>
              <w:noProof/>
              <w:lang w:val="fr-FR" w:eastAsia="fr-FR"/>
            </w:rPr>
          </w:pPr>
          <w:hyperlink w:anchor="_Toc68429360" w:history="1">
            <w:r w:rsidR="00832F95" w:rsidRPr="00BA2A33">
              <w:rPr>
                <w:rStyle w:val="Lienhypertexte"/>
                <w:noProof/>
                <w:lang w:val="fr-FR"/>
              </w:rPr>
              <w:t>15.12</w:t>
            </w:r>
            <w:r w:rsidR="00832F95">
              <w:rPr>
                <w:rFonts w:eastAsiaTheme="minorEastAsia"/>
                <w:noProof/>
                <w:lang w:val="fr-FR" w:eastAsia="fr-FR"/>
              </w:rPr>
              <w:tab/>
            </w:r>
            <w:r w:rsidR="00832F95" w:rsidRPr="00BA2A33">
              <w:rPr>
                <w:rStyle w:val="Lienhypertexte"/>
                <w:noProof/>
                <w:shd w:val="clear" w:color="auto" w:fill="FFFFFF"/>
                <w:lang w:val="fr-FR"/>
              </w:rPr>
              <w:t>« Charte de l’imam » adoptée par le CFCM</w:t>
            </w:r>
            <w:r w:rsidR="00832F95">
              <w:rPr>
                <w:noProof/>
                <w:webHidden/>
              </w:rPr>
              <w:tab/>
            </w:r>
            <w:r w:rsidR="00832F95">
              <w:rPr>
                <w:noProof/>
                <w:webHidden/>
              </w:rPr>
              <w:fldChar w:fldCharType="begin"/>
            </w:r>
            <w:r w:rsidR="00832F95">
              <w:rPr>
                <w:noProof/>
                <w:webHidden/>
              </w:rPr>
              <w:instrText xml:space="preserve"> PAGEREF _Toc68429360 \h </w:instrText>
            </w:r>
            <w:r w:rsidR="00832F95">
              <w:rPr>
                <w:noProof/>
                <w:webHidden/>
              </w:rPr>
            </w:r>
            <w:r w:rsidR="00832F95">
              <w:rPr>
                <w:noProof/>
                <w:webHidden/>
              </w:rPr>
              <w:fldChar w:fldCharType="separate"/>
            </w:r>
            <w:r w:rsidR="00154958">
              <w:rPr>
                <w:noProof/>
                <w:webHidden/>
              </w:rPr>
              <w:t>100</w:t>
            </w:r>
            <w:r w:rsidR="00832F95">
              <w:rPr>
                <w:noProof/>
                <w:webHidden/>
              </w:rPr>
              <w:fldChar w:fldCharType="end"/>
            </w:r>
          </w:hyperlink>
        </w:p>
        <w:p w14:paraId="76926E78" w14:textId="539978B0" w:rsidR="00832F95" w:rsidRDefault="007C2140">
          <w:pPr>
            <w:pStyle w:val="TM2"/>
            <w:tabs>
              <w:tab w:val="left" w:pos="1100"/>
              <w:tab w:val="right" w:leader="dot" w:pos="6511"/>
            </w:tabs>
            <w:rPr>
              <w:rFonts w:eastAsiaTheme="minorEastAsia"/>
              <w:noProof/>
              <w:lang w:val="fr-FR" w:eastAsia="fr-FR"/>
            </w:rPr>
          </w:pPr>
          <w:hyperlink w:anchor="_Toc68429361" w:history="1">
            <w:r w:rsidR="00832F95" w:rsidRPr="00BA2A33">
              <w:rPr>
                <w:rStyle w:val="Lienhypertexte"/>
                <w:noProof/>
                <w:lang w:val="fr-FR"/>
              </w:rPr>
              <w:t>15.13</w:t>
            </w:r>
            <w:r w:rsidR="00832F95">
              <w:rPr>
                <w:rFonts w:eastAsiaTheme="minorEastAsia"/>
                <w:noProof/>
                <w:lang w:val="fr-FR" w:eastAsia="fr-FR"/>
              </w:rPr>
              <w:tab/>
            </w:r>
            <w:r w:rsidR="00832F95" w:rsidRPr="00BA2A33">
              <w:rPr>
                <w:rStyle w:val="Lienhypertexte"/>
                <w:noProof/>
                <w:shd w:val="clear" w:color="auto" w:fill="FFFFFF"/>
                <w:lang w:val="fr-FR"/>
              </w:rPr>
              <w:t>Le programme islamique d’Amar Lasfar, président des Musulmans de France, en 1994</w:t>
            </w:r>
            <w:r w:rsidR="00832F95">
              <w:rPr>
                <w:noProof/>
                <w:webHidden/>
              </w:rPr>
              <w:tab/>
            </w:r>
            <w:r w:rsidR="00832F95">
              <w:rPr>
                <w:noProof/>
                <w:webHidden/>
              </w:rPr>
              <w:fldChar w:fldCharType="begin"/>
            </w:r>
            <w:r w:rsidR="00832F95">
              <w:rPr>
                <w:noProof/>
                <w:webHidden/>
              </w:rPr>
              <w:instrText xml:space="preserve"> PAGEREF _Toc68429361 \h </w:instrText>
            </w:r>
            <w:r w:rsidR="00832F95">
              <w:rPr>
                <w:noProof/>
                <w:webHidden/>
              </w:rPr>
            </w:r>
            <w:r w:rsidR="00832F95">
              <w:rPr>
                <w:noProof/>
                <w:webHidden/>
              </w:rPr>
              <w:fldChar w:fldCharType="separate"/>
            </w:r>
            <w:r w:rsidR="00154958">
              <w:rPr>
                <w:noProof/>
                <w:webHidden/>
              </w:rPr>
              <w:t>101</w:t>
            </w:r>
            <w:r w:rsidR="00832F95">
              <w:rPr>
                <w:noProof/>
                <w:webHidden/>
              </w:rPr>
              <w:fldChar w:fldCharType="end"/>
            </w:r>
          </w:hyperlink>
        </w:p>
        <w:p w14:paraId="6AA4E01C" w14:textId="4279422A" w:rsidR="00832F95" w:rsidRDefault="007C2140">
          <w:pPr>
            <w:pStyle w:val="TM2"/>
            <w:tabs>
              <w:tab w:val="left" w:pos="1100"/>
              <w:tab w:val="right" w:leader="dot" w:pos="6511"/>
            </w:tabs>
            <w:rPr>
              <w:rFonts w:eastAsiaTheme="minorEastAsia"/>
              <w:noProof/>
              <w:lang w:val="fr-FR" w:eastAsia="fr-FR"/>
            </w:rPr>
          </w:pPr>
          <w:hyperlink w:anchor="_Toc68429362" w:history="1">
            <w:r w:rsidR="00832F95" w:rsidRPr="00BA2A33">
              <w:rPr>
                <w:rStyle w:val="Lienhypertexte"/>
                <w:noProof/>
                <w:lang w:val="fr-FR"/>
              </w:rPr>
              <w:t>15.14</w:t>
            </w:r>
            <w:r w:rsidR="00832F95">
              <w:rPr>
                <w:rFonts w:eastAsiaTheme="minorEastAsia"/>
                <w:noProof/>
                <w:lang w:val="fr-FR" w:eastAsia="fr-FR"/>
              </w:rPr>
              <w:tab/>
            </w:r>
            <w:r w:rsidR="00832F95" w:rsidRPr="00BA2A33">
              <w:rPr>
                <w:rStyle w:val="Lienhypertexte"/>
                <w:noProof/>
                <w:shd w:val="clear" w:color="auto" w:fill="FFFFFF"/>
                <w:lang w:val="fr-FR"/>
              </w:rPr>
              <w:t>Le financement du CCIF</w:t>
            </w:r>
            <w:r w:rsidR="00832F95">
              <w:rPr>
                <w:noProof/>
                <w:webHidden/>
              </w:rPr>
              <w:tab/>
            </w:r>
            <w:r w:rsidR="00832F95">
              <w:rPr>
                <w:noProof/>
                <w:webHidden/>
              </w:rPr>
              <w:fldChar w:fldCharType="begin"/>
            </w:r>
            <w:r w:rsidR="00832F95">
              <w:rPr>
                <w:noProof/>
                <w:webHidden/>
              </w:rPr>
              <w:instrText xml:space="preserve"> PAGEREF _Toc68429362 \h </w:instrText>
            </w:r>
            <w:r w:rsidR="00832F95">
              <w:rPr>
                <w:noProof/>
                <w:webHidden/>
              </w:rPr>
            </w:r>
            <w:r w:rsidR="00832F95">
              <w:rPr>
                <w:noProof/>
                <w:webHidden/>
              </w:rPr>
              <w:fldChar w:fldCharType="separate"/>
            </w:r>
            <w:r w:rsidR="00154958">
              <w:rPr>
                <w:noProof/>
                <w:webHidden/>
              </w:rPr>
              <w:t>102</w:t>
            </w:r>
            <w:r w:rsidR="00832F95">
              <w:rPr>
                <w:noProof/>
                <w:webHidden/>
              </w:rPr>
              <w:fldChar w:fldCharType="end"/>
            </w:r>
          </w:hyperlink>
        </w:p>
        <w:p w14:paraId="52368F60" w14:textId="3F072185" w:rsidR="00832F95" w:rsidRDefault="007C2140">
          <w:pPr>
            <w:pStyle w:val="TM2"/>
            <w:tabs>
              <w:tab w:val="left" w:pos="1100"/>
              <w:tab w:val="right" w:leader="dot" w:pos="6511"/>
            </w:tabs>
            <w:rPr>
              <w:rFonts w:eastAsiaTheme="minorEastAsia"/>
              <w:noProof/>
              <w:lang w:val="fr-FR" w:eastAsia="fr-FR"/>
            </w:rPr>
          </w:pPr>
          <w:hyperlink w:anchor="_Toc68429363" w:history="1">
            <w:r w:rsidR="00832F95" w:rsidRPr="00BA2A33">
              <w:rPr>
                <w:rStyle w:val="Lienhypertexte"/>
                <w:noProof/>
                <w:lang w:val="fr-FR"/>
              </w:rPr>
              <w:t>15.15</w:t>
            </w:r>
            <w:r w:rsidR="00832F95">
              <w:rPr>
                <w:rFonts w:eastAsiaTheme="minorEastAsia"/>
                <w:noProof/>
                <w:lang w:val="fr-FR" w:eastAsia="fr-FR"/>
              </w:rPr>
              <w:tab/>
            </w:r>
            <w:r w:rsidR="00832F95" w:rsidRPr="00BA2A33">
              <w:rPr>
                <w:rStyle w:val="Lienhypertexte"/>
                <w:noProof/>
                <w:shd w:val="clear" w:color="auto" w:fill="FFFFFF"/>
                <w:lang w:val="fr-FR"/>
              </w:rPr>
              <w:t>Le double-langage de Tariq Ramadan</w:t>
            </w:r>
            <w:r w:rsidR="00832F95">
              <w:rPr>
                <w:noProof/>
                <w:webHidden/>
              </w:rPr>
              <w:tab/>
            </w:r>
            <w:r w:rsidR="00832F95">
              <w:rPr>
                <w:noProof/>
                <w:webHidden/>
              </w:rPr>
              <w:fldChar w:fldCharType="begin"/>
            </w:r>
            <w:r w:rsidR="00832F95">
              <w:rPr>
                <w:noProof/>
                <w:webHidden/>
              </w:rPr>
              <w:instrText xml:space="preserve"> PAGEREF _Toc68429363 \h </w:instrText>
            </w:r>
            <w:r w:rsidR="00832F95">
              <w:rPr>
                <w:noProof/>
                <w:webHidden/>
              </w:rPr>
            </w:r>
            <w:r w:rsidR="00832F95">
              <w:rPr>
                <w:noProof/>
                <w:webHidden/>
              </w:rPr>
              <w:fldChar w:fldCharType="separate"/>
            </w:r>
            <w:r w:rsidR="00154958">
              <w:rPr>
                <w:noProof/>
                <w:webHidden/>
              </w:rPr>
              <w:t>103</w:t>
            </w:r>
            <w:r w:rsidR="00832F95">
              <w:rPr>
                <w:noProof/>
                <w:webHidden/>
              </w:rPr>
              <w:fldChar w:fldCharType="end"/>
            </w:r>
          </w:hyperlink>
        </w:p>
        <w:p w14:paraId="122743B9" w14:textId="31B88BAE" w:rsidR="00832F95" w:rsidRDefault="007C2140">
          <w:pPr>
            <w:pStyle w:val="TM2"/>
            <w:tabs>
              <w:tab w:val="left" w:pos="1100"/>
              <w:tab w:val="right" w:leader="dot" w:pos="6511"/>
            </w:tabs>
            <w:rPr>
              <w:rFonts w:eastAsiaTheme="minorEastAsia"/>
              <w:noProof/>
              <w:lang w:val="fr-FR" w:eastAsia="fr-FR"/>
            </w:rPr>
          </w:pPr>
          <w:hyperlink w:anchor="_Toc68429364" w:history="1">
            <w:r w:rsidR="00832F95" w:rsidRPr="00BA2A33">
              <w:rPr>
                <w:rStyle w:val="Lienhypertexte"/>
                <w:noProof/>
                <w:lang w:val="fr-FR"/>
              </w:rPr>
              <w:t>15.16</w:t>
            </w:r>
            <w:r w:rsidR="00832F95">
              <w:rPr>
                <w:rFonts w:eastAsiaTheme="minorEastAsia"/>
                <w:noProof/>
                <w:lang w:val="fr-FR" w:eastAsia="fr-FR"/>
              </w:rPr>
              <w:tab/>
            </w:r>
            <w:r w:rsidR="00832F95" w:rsidRPr="00BA2A33">
              <w:rPr>
                <w:rStyle w:val="Lienhypertexte"/>
                <w:noProof/>
                <w:shd w:val="clear" w:color="auto" w:fill="FFFFFF"/>
                <w:lang w:val="fr-FR"/>
              </w:rPr>
              <w:t>Les liaisons dangereuses du rappeur Médine avec l’islamisme</w:t>
            </w:r>
            <w:r w:rsidR="00832F95">
              <w:rPr>
                <w:noProof/>
                <w:webHidden/>
              </w:rPr>
              <w:tab/>
            </w:r>
            <w:r w:rsidR="00832F95">
              <w:rPr>
                <w:noProof/>
                <w:webHidden/>
              </w:rPr>
              <w:fldChar w:fldCharType="begin"/>
            </w:r>
            <w:r w:rsidR="00832F95">
              <w:rPr>
                <w:noProof/>
                <w:webHidden/>
              </w:rPr>
              <w:instrText xml:space="preserve"> PAGEREF _Toc68429364 \h </w:instrText>
            </w:r>
            <w:r w:rsidR="00832F95">
              <w:rPr>
                <w:noProof/>
                <w:webHidden/>
              </w:rPr>
            </w:r>
            <w:r w:rsidR="00832F95">
              <w:rPr>
                <w:noProof/>
                <w:webHidden/>
              </w:rPr>
              <w:fldChar w:fldCharType="separate"/>
            </w:r>
            <w:r w:rsidR="00154958">
              <w:rPr>
                <w:noProof/>
                <w:webHidden/>
              </w:rPr>
              <w:t>112</w:t>
            </w:r>
            <w:r w:rsidR="00832F95">
              <w:rPr>
                <w:noProof/>
                <w:webHidden/>
              </w:rPr>
              <w:fldChar w:fldCharType="end"/>
            </w:r>
          </w:hyperlink>
        </w:p>
        <w:p w14:paraId="075DCEA0" w14:textId="3B1BF4F5" w:rsidR="00832F95" w:rsidRDefault="007C2140">
          <w:pPr>
            <w:pStyle w:val="TM2"/>
            <w:tabs>
              <w:tab w:val="left" w:pos="1100"/>
              <w:tab w:val="right" w:leader="dot" w:pos="6511"/>
            </w:tabs>
            <w:rPr>
              <w:rFonts w:eastAsiaTheme="minorEastAsia"/>
              <w:noProof/>
              <w:lang w:val="fr-FR" w:eastAsia="fr-FR"/>
            </w:rPr>
          </w:pPr>
          <w:hyperlink w:anchor="_Toc68429365" w:history="1">
            <w:r w:rsidR="00832F95" w:rsidRPr="00BA2A33">
              <w:rPr>
                <w:rStyle w:val="Lienhypertexte"/>
                <w:noProof/>
                <w:lang w:val="fr-FR"/>
              </w:rPr>
              <w:t>15.17</w:t>
            </w:r>
            <w:r w:rsidR="00832F95">
              <w:rPr>
                <w:rFonts w:eastAsiaTheme="minorEastAsia"/>
                <w:noProof/>
                <w:lang w:val="fr-FR" w:eastAsia="fr-FR"/>
              </w:rPr>
              <w:tab/>
            </w:r>
            <w:r w:rsidR="00832F95" w:rsidRPr="00BA2A33">
              <w:rPr>
                <w:rStyle w:val="Lienhypertexte"/>
                <w:noProof/>
                <w:shd w:val="clear" w:color="auto" w:fill="FFFFFF"/>
                <w:lang w:val="fr-FR"/>
              </w:rPr>
              <w:t>Pourquoi les islamistes détestent Caroline Fourest ?</w:t>
            </w:r>
            <w:r w:rsidR="00832F95">
              <w:rPr>
                <w:noProof/>
                <w:webHidden/>
              </w:rPr>
              <w:tab/>
            </w:r>
            <w:r w:rsidR="00832F95">
              <w:rPr>
                <w:noProof/>
                <w:webHidden/>
              </w:rPr>
              <w:fldChar w:fldCharType="begin"/>
            </w:r>
            <w:r w:rsidR="00832F95">
              <w:rPr>
                <w:noProof/>
                <w:webHidden/>
              </w:rPr>
              <w:instrText xml:space="preserve"> PAGEREF _Toc68429365 \h </w:instrText>
            </w:r>
            <w:r w:rsidR="00832F95">
              <w:rPr>
                <w:noProof/>
                <w:webHidden/>
              </w:rPr>
            </w:r>
            <w:r w:rsidR="00832F95">
              <w:rPr>
                <w:noProof/>
                <w:webHidden/>
              </w:rPr>
              <w:fldChar w:fldCharType="separate"/>
            </w:r>
            <w:r w:rsidR="00154958">
              <w:rPr>
                <w:noProof/>
                <w:webHidden/>
              </w:rPr>
              <w:t>118</w:t>
            </w:r>
            <w:r w:rsidR="00832F95">
              <w:rPr>
                <w:noProof/>
                <w:webHidden/>
              </w:rPr>
              <w:fldChar w:fldCharType="end"/>
            </w:r>
          </w:hyperlink>
        </w:p>
        <w:p w14:paraId="34CC8F5E" w14:textId="7009AF9D" w:rsidR="00832F95" w:rsidRDefault="007C2140">
          <w:pPr>
            <w:pStyle w:val="TM2"/>
            <w:tabs>
              <w:tab w:val="left" w:pos="1100"/>
              <w:tab w:val="right" w:leader="dot" w:pos="6511"/>
            </w:tabs>
            <w:rPr>
              <w:rFonts w:eastAsiaTheme="minorEastAsia"/>
              <w:noProof/>
              <w:lang w:val="fr-FR" w:eastAsia="fr-FR"/>
            </w:rPr>
          </w:pPr>
          <w:hyperlink w:anchor="_Toc68429366" w:history="1">
            <w:r w:rsidR="00832F95" w:rsidRPr="00BA2A33">
              <w:rPr>
                <w:rStyle w:val="Lienhypertexte"/>
                <w:noProof/>
                <w:lang w:val="fr-FR"/>
              </w:rPr>
              <w:t>15.18</w:t>
            </w:r>
            <w:r w:rsidR="00832F95">
              <w:rPr>
                <w:rFonts w:eastAsiaTheme="minorEastAsia"/>
                <w:noProof/>
                <w:lang w:val="fr-FR" w:eastAsia="fr-FR"/>
              </w:rPr>
              <w:tab/>
            </w:r>
            <w:r w:rsidR="00832F95" w:rsidRPr="00BA2A33">
              <w:rPr>
                <w:rStyle w:val="Lienhypertexte"/>
                <w:noProof/>
                <w:shd w:val="clear" w:color="auto" w:fill="FFFFFF"/>
                <w:lang w:val="fr-FR"/>
              </w:rPr>
              <w:t>Les prières que les musulmans n’exposent pas aux non-musulmans</w:t>
            </w:r>
            <w:r w:rsidR="00832F95">
              <w:rPr>
                <w:noProof/>
                <w:webHidden/>
              </w:rPr>
              <w:tab/>
            </w:r>
            <w:r w:rsidR="00832F95">
              <w:rPr>
                <w:noProof/>
                <w:webHidden/>
              </w:rPr>
              <w:fldChar w:fldCharType="begin"/>
            </w:r>
            <w:r w:rsidR="00832F95">
              <w:rPr>
                <w:noProof/>
                <w:webHidden/>
              </w:rPr>
              <w:instrText xml:space="preserve"> PAGEREF _Toc68429366 \h </w:instrText>
            </w:r>
            <w:r w:rsidR="00832F95">
              <w:rPr>
                <w:noProof/>
                <w:webHidden/>
              </w:rPr>
            </w:r>
            <w:r w:rsidR="00832F95">
              <w:rPr>
                <w:noProof/>
                <w:webHidden/>
              </w:rPr>
              <w:fldChar w:fldCharType="separate"/>
            </w:r>
            <w:r w:rsidR="00154958">
              <w:rPr>
                <w:noProof/>
                <w:webHidden/>
              </w:rPr>
              <w:t>119</w:t>
            </w:r>
            <w:r w:rsidR="00832F95">
              <w:rPr>
                <w:noProof/>
                <w:webHidden/>
              </w:rPr>
              <w:fldChar w:fldCharType="end"/>
            </w:r>
          </w:hyperlink>
        </w:p>
        <w:p w14:paraId="26A4C851" w14:textId="0DC2FAEB" w:rsidR="00832F95" w:rsidRDefault="007C2140">
          <w:pPr>
            <w:pStyle w:val="TM1"/>
            <w:tabs>
              <w:tab w:val="left" w:pos="660"/>
              <w:tab w:val="right" w:leader="dot" w:pos="6511"/>
            </w:tabs>
            <w:rPr>
              <w:rFonts w:eastAsiaTheme="minorEastAsia"/>
              <w:noProof/>
              <w:lang w:val="fr-FR" w:eastAsia="fr-FR"/>
            </w:rPr>
          </w:pPr>
          <w:hyperlink w:anchor="_Toc68429367" w:history="1">
            <w:r w:rsidR="00832F95" w:rsidRPr="00BA2A33">
              <w:rPr>
                <w:rStyle w:val="Lienhypertexte"/>
                <w:noProof/>
              </w:rPr>
              <w:t>16</w:t>
            </w:r>
            <w:r w:rsidR="00832F95">
              <w:rPr>
                <w:rFonts w:eastAsiaTheme="minorEastAsia"/>
                <w:noProof/>
                <w:lang w:val="fr-FR" w:eastAsia="fr-FR"/>
              </w:rPr>
              <w:tab/>
            </w:r>
            <w:r w:rsidR="00832F95" w:rsidRPr="00BA2A33">
              <w:rPr>
                <w:rStyle w:val="Lienhypertexte"/>
                <w:noProof/>
              </w:rPr>
              <w:t>Les vérités à géométries variables</w:t>
            </w:r>
            <w:r w:rsidR="00832F95">
              <w:rPr>
                <w:noProof/>
                <w:webHidden/>
              </w:rPr>
              <w:tab/>
            </w:r>
            <w:r w:rsidR="00832F95">
              <w:rPr>
                <w:noProof/>
                <w:webHidden/>
              </w:rPr>
              <w:fldChar w:fldCharType="begin"/>
            </w:r>
            <w:r w:rsidR="00832F95">
              <w:rPr>
                <w:noProof/>
                <w:webHidden/>
              </w:rPr>
              <w:instrText xml:space="preserve"> PAGEREF _Toc68429367 \h </w:instrText>
            </w:r>
            <w:r w:rsidR="00832F95">
              <w:rPr>
                <w:noProof/>
                <w:webHidden/>
              </w:rPr>
            </w:r>
            <w:r w:rsidR="00832F95">
              <w:rPr>
                <w:noProof/>
                <w:webHidden/>
              </w:rPr>
              <w:fldChar w:fldCharType="separate"/>
            </w:r>
            <w:r w:rsidR="00154958">
              <w:rPr>
                <w:noProof/>
                <w:webHidden/>
              </w:rPr>
              <w:t>121</w:t>
            </w:r>
            <w:r w:rsidR="00832F95">
              <w:rPr>
                <w:noProof/>
                <w:webHidden/>
              </w:rPr>
              <w:fldChar w:fldCharType="end"/>
            </w:r>
          </w:hyperlink>
        </w:p>
        <w:p w14:paraId="1AA583A0" w14:textId="6163A6B2" w:rsidR="00832F95" w:rsidRDefault="007C2140">
          <w:pPr>
            <w:pStyle w:val="TM1"/>
            <w:tabs>
              <w:tab w:val="left" w:pos="660"/>
              <w:tab w:val="right" w:leader="dot" w:pos="6511"/>
            </w:tabs>
            <w:rPr>
              <w:rFonts w:eastAsiaTheme="minorEastAsia"/>
              <w:noProof/>
              <w:lang w:val="fr-FR" w:eastAsia="fr-FR"/>
            </w:rPr>
          </w:pPr>
          <w:hyperlink w:anchor="_Toc68429368" w:history="1">
            <w:r w:rsidR="00832F95" w:rsidRPr="00BA2A33">
              <w:rPr>
                <w:rStyle w:val="Lienhypertexte"/>
                <w:noProof/>
              </w:rPr>
              <w:t>17</w:t>
            </w:r>
            <w:r w:rsidR="00832F95">
              <w:rPr>
                <w:rFonts w:eastAsiaTheme="minorEastAsia"/>
                <w:noProof/>
                <w:lang w:val="fr-FR" w:eastAsia="fr-FR"/>
              </w:rPr>
              <w:tab/>
            </w:r>
            <w:r w:rsidR="00832F95" w:rsidRPr="00BA2A33">
              <w:rPr>
                <w:rStyle w:val="Lienhypertexte"/>
                <w:noProof/>
              </w:rPr>
              <w:t>Rhétorique propagandiste</w:t>
            </w:r>
            <w:r w:rsidR="00832F95">
              <w:rPr>
                <w:noProof/>
                <w:webHidden/>
              </w:rPr>
              <w:tab/>
            </w:r>
            <w:r w:rsidR="00832F95">
              <w:rPr>
                <w:noProof/>
                <w:webHidden/>
              </w:rPr>
              <w:fldChar w:fldCharType="begin"/>
            </w:r>
            <w:r w:rsidR="00832F95">
              <w:rPr>
                <w:noProof/>
                <w:webHidden/>
              </w:rPr>
              <w:instrText xml:space="preserve"> PAGEREF _Toc68429368 \h </w:instrText>
            </w:r>
            <w:r w:rsidR="00832F95">
              <w:rPr>
                <w:noProof/>
                <w:webHidden/>
              </w:rPr>
            </w:r>
            <w:r w:rsidR="00832F95">
              <w:rPr>
                <w:noProof/>
                <w:webHidden/>
              </w:rPr>
              <w:fldChar w:fldCharType="separate"/>
            </w:r>
            <w:r w:rsidR="00154958">
              <w:rPr>
                <w:noProof/>
                <w:webHidden/>
              </w:rPr>
              <w:t>146</w:t>
            </w:r>
            <w:r w:rsidR="00832F95">
              <w:rPr>
                <w:noProof/>
                <w:webHidden/>
              </w:rPr>
              <w:fldChar w:fldCharType="end"/>
            </w:r>
          </w:hyperlink>
        </w:p>
        <w:p w14:paraId="5AB74D71" w14:textId="3E4CCF6F" w:rsidR="00832F95" w:rsidRDefault="007C2140">
          <w:pPr>
            <w:pStyle w:val="TM2"/>
            <w:tabs>
              <w:tab w:val="left" w:pos="880"/>
              <w:tab w:val="right" w:leader="dot" w:pos="6511"/>
            </w:tabs>
            <w:rPr>
              <w:rFonts w:eastAsiaTheme="minorEastAsia"/>
              <w:noProof/>
              <w:lang w:val="fr-FR" w:eastAsia="fr-FR"/>
            </w:rPr>
          </w:pPr>
          <w:hyperlink w:anchor="_Toc68429369" w:history="1">
            <w:r w:rsidR="00832F95" w:rsidRPr="00BA2A33">
              <w:rPr>
                <w:rStyle w:val="Lienhypertexte"/>
                <w:noProof/>
                <w:lang w:val="fr-FR"/>
              </w:rPr>
              <w:t>17.1</w:t>
            </w:r>
            <w:r w:rsidR="00832F95">
              <w:rPr>
                <w:rFonts w:eastAsiaTheme="minorEastAsia"/>
                <w:noProof/>
                <w:lang w:val="fr-FR" w:eastAsia="fr-FR"/>
              </w:rPr>
              <w:tab/>
            </w:r>
            <w:r w:rsidR="00832F95" w:rsidRPr="00BA2A33">
              <w:rPr>
                <w:rStyle w:val="Lienhypertexte"/>
                <w:noProof/>
                <w:shd w:val="clear" w:color="auto" w:fill="FFFFFF"/>
                <w:lang w:val="fr-FR"/>
              </w:rPr>
              <w:t>taqiya (?) sur le verset « </w:t>
            </w:r>
            <w:r w:rsidR="00832F95" w:rsidRPr="00BA2A33">
              <w:rPr>
                <w:rStyle w:val="Lienhypertexte"/>
                <w:i/>
                <w:noProof/>
                <w:shd w:val="clear" w:color="auto" w:fill="FFFFFF"/>
                <w:lang w:val="fr-FR"/>
              </w:rPr>
              <w:t>nulle contrainte en religion</w:t>
            </w:r>
            <w:r w:rsidR="00832F95" w:rsidRPr="00BA2A33">
              <w:rPr>
                <w:rStyle w:val="Lienhypertexte"/>
                <w:noProof/>
                <w:shd w:val="clear" w:color="auto" w:fill="FFFFFF"/>
                <w:lang w:val="fr-FR"/>
              </w:rPr>
              <w:t> » (Coran 2.256)</w:t>
            </w:r>
            <w:r w:rsidR="00832F95">
              <w:rPr>
                <w:noProof/>
                <w:webHidden/>
              </w:rPr>
              <w:tab/>
            </w:r>
            <w:r w:rsidR="00832F95">
              <w:rPr>
                <w:noProof/>
                <w:webHidden/>
              </w:rPr>
              <w:fldChar w:fldCharType="begin"/>
            </w:r>
            <w:r w:rsidR="00832F95">
              <w:rPr>
                <w:noProof/>
                <w:webHidden/>
              </w:rPr>
              <w:instrText xml:space="preserve"> PAGEREF _Toc68429369 \h </w:instrText>
            </w:r>
            <w:r w:rsidR="00832F95">
              <w:rPr>
                <w:noProof/>
                <w:webHidden/>
              </w:rPr>
            </w:r>
            <w:r w:rsidR="00832F95">
              <w:rPr>
                <w:noProof/>
                <w:webHidden/>
              </w:rPr>
              <w:fldChar w:fldCharType="separate"/>
            </w:r>
            <w:r w:rsidR="00154958">
              <w:rPr>
                <w:noProof/>
                <w:webHidden/>
              </w:rPr>
              <w:t>146</w:t>
            </w:r>
            <w:r w:rsidR="00832F95">
              <w:rPr>
                <w:noProof/>
                <w:webHidden/>
              </w:rPr>
              <w:fldChar w:fldCharType="end"/>
            </w:r>
          </w:hyperlink>
        </w:p>
        <w:p w14:paraId="4522CA5B" w14:textId="64BA56C8" w:rsidR="00832F95" w:rsidRDefault="007C2140">
          <w:pPr>
            <w:pStyle w:val="TM2"/>
            <w:tabs>
              <w:tab w:val="left" w:pos="880"/>
              <w:tab w:val="right" w:leader="dot" w:pos="6511"/>
            </w:tabs>
            <w:rPr>
              <w:rFonts w:eastAsiaTheme="minorEastAsia"/>
              <w:noProof/>
              <w:lang w:val="fr-FR" w:eastAsia="fr-FR"/>
            </w:rPr>
          </w:pPr>
          <w:hyperlink w:anchor="_Toc68429370" w:history="1">
            <w:r w:rsidR="00832F95" w:rsidRPr="00BA2A33">
              <w:rPr>
                <w:rStyle w:val="Lienhypertexte"/>
                <w:noProof/>
                <w:lang w:val="fr-FR"/>
              </w:rPr>
              <w:t>17.2</w:t>
            </w:r>
            <w:r w:rsidR="00832F95">
              <w:rPr>
                <w:rFonts w:eastAsiaTheme="minorEastAsia"/>
                <w:noProof/>
                <w:lang w:val="fr-FR" w:eastAsia="fr-FR"/>
              </w:rPr>
              <w:tab/>
            </w:r>
            <w:r w:rsidR="00832F95" w:rsidRPr="00BA2A33">
              <w:rPr>
                <w:rStyle w:val="Lienhypertexte"/>
                <w:noProof/>
                <w:shd w:val="clear" w:color="auto" w:fill="FFFFFF"/>
                <w:lang w:val="fr-FR"/>
              </w:rPr>
              <w:t>Les bienfaits de l’invasion et de la domination afghano-turco-monghole en Inde.</w:t>
            </w:r>
            <w:r w:rsidR="00832F95">
              <w:rPr>
                <w:noProof/>
                <w:webHidden/>
              </w:rPr>
              <w:tab/>
            </w:r>
            <w:r w:rsidR="00832F95">
              <w:rPr>
                <w:noProof/>
                <w:webHidden/>
              </w:rPr>
              <w:fldChar w:fldCharType="begin"/>
            </w:r>
            <w:r w:rsidR="00832F95">
              <w:rPr>
                <w:noProof/>
                <w:webHidden/>
              </w:rPr>
              <w:instrText xml:space="preserve"> PAGEREF _Toc68429370 \h </w:instrText>
            </w:r>
            <w:r w:rsidR="00832F95">
              <w:rPr>
                <w:noProof/>
                <w:webHidden/>
              </w:rPr>
            </w:r>
            <w:r w:rsidR="00832F95">
              <w:rPr>
                <w:noProof/>
                <w:webHidden/>
              </w:rPr>
              <w:fldChar w:fldCharType="separate"/>
            </w:r>
            <w:r w:rsidR="00154958">
              <w:rPr>
                <w:noProof/>
                <w:webHidden/>
              </w:rPr>
              <w:t>147</w:t>
            </w:r>
            <w:r w:rsidR="00832F95">
              <w:rPr>
                <w:noProof/>
                <w:webHidden/>
              </w:rPr>
              <w:fldChar w:fldCharType="end"/>
            </w:r>
          </w:hyperlink>
        </w:p>
        <w:p w14:paraId="62B9EAE2" w14:textId="2A90DCAD" w:rsidR="00832F95" w:rsidRDefault="007C2140">
          <w:pPr>
            <w:pStyle w:val="TM2"/>
            <w:tabs>
              <w:tab w:val="left" w:pos="880"/>
              <w:tab w:val="right" w:leader="dot" w:pos="6511"/>
            </w:tabs>
            <w:rPr>
              <w:rFonts w:eastAsiaTheme="minorEastAsia"/>
              <w:noProof/>
              <w:lang w:val="fr-FR" w:eastAsia="fr-FR"/>
            </w:rPr>
          </w:pPr>
          <w:hyperlink w:anchor="_Toc68429371" w:history="1">
            <w:r w:rsidR="00832F95" w:rsidRPr="00BA2A33">
              <w:rPr>
                <w:rStyle w:val="Lienhypertexte"/>
                <w:noProof/>
                <w:lang w:val="fr-FR"/>
              </w:rPr>
              <w:t>17.3</w:t>
            </w:r>
            <w:r w:rsidR="00832F95">
              <w:rPr>
                <w:rFonts w:eastAsiaTheme="minorEastAsia"/>
                <w:noProof/>
                <w:lang w:val="fr-FR" w:eastAsia="fr-FR"/>
              </w:rPr>
              <w:tab/>
            </w:r>
            <w:r w:rsidR="00832F95" w:rsidRPr="00BA2A33">
              <w:rPr>
                <w:rStyle w:val="Lienhypertexte"/>
                <w:noProof/>
                <w:shd w:val="clear" w:color="auto" w:fill="FFFFFF"/>
                <w:lang w:val="fr-FR"/>
              </w:rPr>
              <w:t>Lors de la Rencontre Annuelle des Frères Musulmans au Bourget en 2018</w:t>
            </w:r>
            <w:r w:rsidR="00832F95">
              <w:rPr>
                <w:noProof/>
                <w:webHidden/>
              </w:rPr>
              <w:tab/>
            </w:r>
            <w:r w:rsidR="00832F95">
              <w:rPr>
                <w:noProof/>
                <w:webHidden/>
              </w:rPr>
              <w:fldChar w:fldCharType="begin"/>
            </w:r>
            <w:r w:rsidR="00832F95">
              <w:rPr>
                <w:noProof/>
                <w:webHidden/>
              </w:rPr>
              <w:instrText xml:space="preserve"> PAGEREF _Toc68429371 \h </w:instrText>
            </w:r>
            <w:r w:rsidR="00832F95">
              <w:rPr>
                <w:noProof/>
                <w:webHidden/>
              </w:rPr>
            </w:r>
            <w:r w:rsidR="00832F95">
              <w:rPr>
                <w:noProof/>
                <w:webHidden/>
              </w:rPr>
              <w:fldChar w:fldCharType="separate"/>
            </w:r>
            <w:r w:rsidR="00154958">
              <w:rPr>
                <w:noProof/>
                <w:webHidden/>
              </w:rPr>
              <w:t>148</w:t>
            </w:r>
            <w:r w:rsidR="00832F95">
              <w:rPr>
                <w:noProof/>
                <w:webHidden/>
              </w:rPr>
              <w:fldChar w:fldCharType="end"/>
            </w:r>
          </w:hyperlink>
        </w:p>
        <w:p w14:paraId="1174DA8A" w14:textId="38E71CD9" w:rsidR="00832F95" w:rsidRDefault="007C2140">
          <w:pPr>
            <w:pStyle w:val="TM2"/>
            <w:tabs>
              <w:tab w:val="left" w:pos="880"/>
              <w:tab w:val="right" w:leader="dot" w:pos="6511"/>
            </w:tabs>
            <w:rPr>
              <w:rFonts w:eastAsiaTheme="minorEastAsia"/>
              <w:noProof/>
              <w:lang w:val="fr-FR" w:eastAsia="fr-FR"/>
            </w:rPr>
          </w:pPr>
          <w:hyperlink w:anchor="_Toc68429372" w:history="1">
            <w:r w:rsidR="00832F95" w:rsidRPr="00BA2A33">
              <w:rPr>
                <w:rStyle w:val="Lienhypertexte"/>
                <w:noProof/>
                <w:lang w:val="fr-FR"/>
              </w:rPr>
              <w:t>17.4</w:t>
            </w:r>
            <w:r w:rsidR="00832F95">
              <w:rPr>
                <w:rFonts w:eastAsiaTheme="minorEastAsia"/>
                <w:noProof/>
                <w:lang w:val="fr-FR" w:eastAsia="fr-FR"/>
              </w:rPr>
              <w:tab/>
            </w:r>
            <w:r w:rsidR="00832F95" w:rsidRPr="00BA2A33">
              <w:rPr>
                <w:rStyle w:val="Lienhypertexte"/>
                <w:noProof/>
                <w:shd w:val="clear" w:color="auto" w:fill="FFFFFF"/>
                <w:lang w:val="fr-FR"/>
              </w:rPr>
              <w:t xml:space="preserve">Pour le « parti Islam », créé en 2012 en Belgique, « </w:t>
            </w:r>
            <w:r w:rsidR="00832F95" w:rsidRPr="00BA2A33">
              <w:rPr>
                <w:rStyle w:val="Lienhypertexte"/>
                <w:i/>
                <w:noProof/>
                <w:shd w:val="clear" w:color="auto" w:fill="FFFFFF"/>
                <w:lang w:val="fr-FR"/>
              </w:rPr>
              <w:t>la constitution belge correspond à 80% au Coran</w:t>
            </w:r>
            <w:r w:rsidR="00832F95" w:rsidRPr="00BA2A33">
              <w:rPr>
                <w:rStyle w:val="Lienhypertexte"/>
                <w:noProof/>
                <w:shd w:val="clear" w:color="auto" w:fill="FFFFFF"/>
                <w:lang w:val="fr-FR"/>
              </w:rPr>
              <w:t xml:space="preserve"> »</w:t>
            </w:r>
            <w:r w:rsidR="00832F95">
              <w:rPr>
                <w:noProof/>
                <w:webHidden/>
              </w:rPr>
              <w:tab/>
            </w:r>
            <w:r w:rsidR="00832F95">
              <w:rPr>
                <w:noProof/>
                <w:webHidden/>
              </w:rPr>
              <w:fldChar w:fldCharType="begin"/>
            </w:r>
            <w:r w:rsidR="00832F95">
              <w:rPr>
                <w:noProof/>
                <w:webHidden/>
              </w:rPr>
              <w:instrText xml:space="preserve"> PAGEREF _Toc68429372 \h </w:instrText>
            </w:r>
            <w:r w:rsidR="00832F95">
              <w:rPr>
                <w:noProof/>
                <w:webHidden/>
              </w:rPr>
            </w:r>
            <w:r w:rsidR="00832F95">
              <w:rPr>
                <w:noProof/>
                <w:webHidden/>
              </w:rPr>
              <w:fldChar w:fldCharType="separate"/>
            </w:r>
            <w:r w:rsidR="00154958">
              <w:rPr>
                <w:noProof/>
                <w:webHidden/>
              </w:rPr>
              <w:t>149</w:t>
            </w:r>
            <w:r w:rsidR="00832F95">
              <w:rPr>
                <w:noProof/>
                <w:webHidden/>
              </w:rPr>
              <w:fldChar w:fldCharType="end"/>
            </w:r>
          </w:hyperlink>
        </w:p>
        <w:p w14:paraId="4AF08BF7" w14:textId="6563B4ED" w:rsidR="00832F95" w:rsidRDefault="007C2140">
          <w:pPr>
            <w:pStyle w:val="TM2"/>
            <w:tabs>
              <w:tab w:val="left" w:pos="880"/>
              <w:tab w:val="right" w:leader="dot" w:pos="6511"/>
            </w:tabs>
            <w:rPr>
              <w:rFonts w:eastAsiaTheme="minorEastAsia"/>
              <w:noProof/>
              <w:lang w:val="fr-FR" w:eastAsia="fr-FR"/>
            </w:rPr>
          </w:pPr>
          <w:hyperlink w:anchor="_Toc68429373" w:history="1">
            <w:r w:rsidR="00832F95" w:rsidRPr="00BA2A33">
              <w:rPr>
                <w:rStyle w:val="Lienhypertexte"/>
                <w:noProof/>
                <w:lang w:val="fr-FR"/>
              </w:rPr>
              <w:t>17.5</w:t>
            </w:r>
            <w:r w:rsidR="00832F95">
              <w:rPr>
                <w:rFonts w:eastAsiaTheme="minorEastAsia"/>
                <w:noProof/>
                <w:lang w:val="fr-FR" w:eastAsia="fr-FR"/>
              </w:rPr>
              <w:tab/>
            </w:r>
            <w:r w:rsidR="00832F95" w:rsidRPr="00BA2A33">
              <w:rPr>
                <w:rStyle w:val="Lienhypertexte"/>
                <w:noProof/>
                <w:shd w:val="clear" w:color="auto" w:fill="FFFFFF"/>
                <w:lang w:val="fr-FR"/>
              </w:rPr>
              <w:t>Le choix et le contexte des citations sur l’islam et Mahomet</w:t>
            </w:r>
            <w:r w:rsidR="00832F95">
              <w:rPr>
                <w:noProof/>
                <w:webHidden/>
              </w:rPr>
              <w:tab/>
            </w:r>
            <w:r w:rsidR="00832F95">
              <w:rPr>
                <w:noProof/>
                <w:webHidden/>
              </w:rPr>
              <w:fldChar w:fldCharType="begin"/>
            </w:r>
            <w:r w:rsidR="00832F95">
              <w:rPr>
                <w:noProof/>
                <w:webHidden/>
              </w:rPr>
              <w:instrText xml:space="preserve"> PAGEREF _Toc68429373 \h </w:instrText>
            </w:r>
            <w:r w:rsidR="00832F95">
              <w:rPr>
                <w:noProof/>
                <w:webHidden/>
              </w:rPr>
            </w:r>
            <w:r w:rsidR="00832F95">
              <w:rPr>
                <w:noProof/>
                <w:webHidden/>
              </w:rPr>
              <w:fldChar w:fldCharType="separate"/>
            </w:r>
            <w:r w:rsidR="00154958">
              <w:rPr>
                <w:noProof/>
                <w:webHidden/>
              </w:rPr>
              <w:t>151</w:t>
            </w:r>
            <w:r w:rsidR="00832F95">
              <w:rPr>
                <w:noProof/>
                <w:webHidden/>
              </w:rPr>
              <w:fldChar w:fldCharType="end"/>
            </w:r>
          </w:hyperlink>
        </w:p>
        <w:p w14:paraId="0936668A" w14:textId="2E0776FD" w:rsidR="00832F95" w:rsidRDefault="007C2140">
          <w:pPr>
            <w:pStyle w:val="TM2"/>
            <w:tabs>
              <w:tab w:val="left" w:pos="880"/>
              <w:tab w:val="right" w:leader="dot" w:pos="6511"/>
            </w:tabs>
            <w:rPr>
              <w:rFonts w:eastAsiaTheme="minorEastAsia"/>
              <w:noProof/>
              <w:lang w:val="fr-FR" w:eastAsia="fr-FR"/>
            </w:rPr>
          </w:pPr>
          <w:hyperlink w:anchor="_Toc68429374" w:history="1">
            <w:r w:rsidR="00832F95" w:rsidRPr="00BA2A33">
              <w:rPr>
                <w:rStyle w:val="Lienhypertexte"/>
                <w:noProof/>
                <w:lang w:val="fr-FR"/>
              </w:rPr>
              <w:t>17.6</w:t>
            </w:r>
            <w:r w:rsidR="00832F95">
              <w:rPr>
                <w:rFonts w:eastAsiaTheme="minorEastAsia"/>
                <w:noProof/>
                <w:lang w:val="fr-FR" w:eastAsia="fr-FR"/>
              </w:rPr>
              <w:tab/>
            </w:r>
            <w:r w:rsidR="00832F95" w:rsidRPr="00BA2A33">
              <w:rPr>
                <w:rStyle w:val="Lienhypertexte"/>
                <w:noProof/>
                <w:shd w:val="clear" w:color="auto" w:fill="FFFFFF"/>
                <w:lang w:val="fr-FR"/>
              </w:rPr>
              <w:t>Face à Mahomet, les Juifs méritaient leur sort</w:t>
            </w:r>
            <w:r w:rsidR="00832F95">
              <w:rPr>
                <w:noProof/>
                <w:webHidden/>
              </w:rPr>
              <w:tab/>
            </w:r>
            <w:r w:rsidR="00832F95">
              <w:rPr>
                <w:noProof/>
                <w:webHidden/>
              </w:rPr>
              <w:fldChar w:fldCharType="begin"/>
            </w:r>
            <w:r w:rsidR="00832F95">
              <w:rPr>
                <w:noProof/>
                <w:webHidden/>
              </w:rPr>
              <w:instrText xml:space="preserve"> PAGEREF _Toc68429374 \h </w:instrText>
            </w:r>
            <w:r w:rsidR="00832F95">
              <w:rPr>
                <w:noProof/>
                <w:webHidden/>
              </w:rPr>
            </w:r>
            <w:r w:rsidR="00832F95">
              <w:rPr>
                <w:noProof/>
                <w:webHidden/>
              </w:rPr>
              <w:fldChar w:fldCharType="separate"/>
            </w:r>
            <w:r w:rsidR="00154958">
              <w:rPr>
                <w:noProof/>
                <w:webHidden/>
              </w:rPr>
              <w:t>153</w:t>
            </w:r>
            <w:r w:rsidR="00832F95">
              <w:rPr>
                <w:noProof/>
                <w:webHidden/>
              </w:rPr>
              <w:fldChar w:fldCharType="end"/>
            </w:r>
          </w:hyperlink>
        </w:p>
        <w:p w14:paraId="07086D84" w14:textId="336C8C9B" w:rsidR="00832F95" w:rsidRDefault="007C2140">
          <w:pPr>
            <w:pStyle w:val="TM2"/>
            <w:tabs>
              <w:tab w:val="left" w:pos="880"/>
              <w:tab w:val="right" w:leader="dot" w:pos="6511"/>
            </w:tabs>
            <w:rPr>
              <w:rFonts w:eastAsiaTheme="minorEastAsia"/>
              <w:noProof/>
              <w:lang w:val="fr-FR" w:eastAsia="fr-FR"/>
            </w:rPr>
          </w:pPr>
          <w:hyperlink w:anchor="_Toc68429375" w:history="1">
            <w:r w:rsidR="00832F95" w:rsidRPr="00BA2A33">
              <w:rPr>
                <w:rStyle w:val="Lienhypertexte"/>
                <w:noProof/>
                <w:lang w:val="fr-FR"/>
              </w:rPr>
              <w:t>17.7</w:t>
            </w:r>
            <w:r w:rsidR="00832F95">
              <w:rPr>
                <w:rFonts w:eastAsiaTheme="minorEastAsia"/>
                <w:noProof/>
                <w:lang w:val="fr-FR" w:eastAsia="fr-FR"/>
              </w:rPr>
              <w:tab/>
            </w:r>
            <w:r w:rsidR="00832F95" w:rsidRPr="00BA2A33">
              <w:rPr>
                <w:rStyle w:val="Lienhypertexte"/>
                <w:noProof/>
                <w:shd w:val="clear" w:color="auto" w:fill="FFFFFF"/>
                <w:lang w:val="fr-FR"/>
              </w:rPr>
              <w:t>Le Coran n’a incité qu’aux guerres défensives</w:t>
            </w:r>
            <w:r w:rsidR="00832F95">
              <w:rPr>
                <w:noProof/>
                <w:webHidden/>
              </w:rPr>
              <w:tab/>
            </w:r>
            <w:r w:rsidR="00832F95">
              <w:rPr>
                <w:noProof/>
                <w:webHidden/>
              </w:rPr>
              <w:fldChar w:fldCharType="begin"/>
            </w:r>
            <w:r w:rsidR="00832F95">
              <w:rPr>
                <w:noProof/>
                <w:webHidden/>
              </w:rPr>
              <w:instrText xml:space="preserve"> PAGEREF _Toc68429375 \h </w:instrText>
            </w:r>
            <w:r w:rsidR="00832F95">
              <w:rPr>
                <w:noProof/>
                <w:webHidden/>
              </w:rPr>
            </w:r>
            <w:r w:rsidR="00832F95">
              <w:rPr>
                <w:noProof/>
                <w:webHidden/>
              </w:rPr>
              <w:fldChar w:fldCharType="separate"/>
            </w:r>
            <w:r w:rsidR="00154958">
              <w:rPr>
                <w:noProof/>
                <w:webHidden/>
              </w:rPr>
              <w:t>154</w:t>
            </w:r>
            <w:r w:rsidR="00832F95">
              <w:rPr>
                <w:noProof/>
                <w:webHidden/>
              </w:rPr>
              <w:fldChar w:fldCharType="end"/>
            </w:r>
          </w:hyperlink>
        </w:p>
        <w:p w14:paraId="695E08F6" w14:textId="4A2EAE4E" w:rsidR="00832F95" w:rsidRDefault="007C2140">
          <w:pPr>
            <w:pStyle w:val="TM2"/>
            <w:tabs>
              <w:tab w:val="left" w:pos="880"/>
              <w:tab w:val="right" w:leader="dot" w:pos="6511"/>
            </w:tabs>
            <w:rPr>
              <w:rFonts w:eastAsiaTheme="minorEastAsia"/>
              <w:noProof/>
              <w:lang w:val="fr-FR" w:eastAsia="fr-FR"/>
            </w:rPr>
          </w:pPr>
          <w:hyperlink w:anchor="_Toc68429376" w:history="1">
            <w:r w:rsidR="00832F95" w:rsidRPr="00BA2A33">
              <w:rPr>
                <w:rStyle w:val="Lienhypertexte"/>
                <w:noProof/>
                <w:lang w:val="fr-FR"/>
              </w:rPr>
              <w:t>17.8</w:t>
            </w:r>
            <w:r w:rsidR="00832F95">
              <w:rPr>
                <w:rFonts w:eastAsiaTheme="minorEastAsia"/>
                <w:noProof/>
                <w:lang w:val="fr-FR" w:eastAsia="fr-FR"/>
              </w:rPr>
              <w:tab/>
            </w:r>
            <w:r w:rsidR="00832F95" w:rsidRPr="00BA2A33">
              <w:rPr>
                <w:rStyle w:val="Lienhypertexte"/>
                <w:noProof/>
                <w:shd w:val="clear" w:color="auto" w:fill="FFFFFF"/>
                <w:lang w:val="fr-FR"/>
              </w:rPr>
              <w:t>La Déclaration des droits de l’homme en islam</w:t>
            </w:r>
            <w:r w:rsidR="00832F95">
              <w:rPr>
                <w:noProof/>
                <w:webHidden/>
              </w:rPr>
              <w:tab/>
            </w:r>
            <w:r w:rsidR="00832F95">
              <w:rPr>
                <w:noProof/>
                <w:webHidden/>
              </w:rPr>
              <w:fldChar w:fldCharType="begin"/>
            </w:r>
            <w:r w:rsidR="00832F95">
              <w:rPr>
                <w:noProof/>
                <w:webHidden/>
              </w:rPr>
              <w:instrText xml:space="preserve"> PAGEREF _Toc68429376 \h </w:instrText>
            </w:r>
            <w:r w:rsidR="00832F95">
              <w:rPr>
                <w:noProof/>
                <w:webHidden/>
              </w:rPr>
            </w:r>
            <w:r w:rsidR="00832F95">
              <w:rPr>
                <w:noProof/>
                <w:webHidden/>
              </w:rPr>
              <w:fldChar w:fldCharType="separate"/>
            </w:r>
            <w:r w:rsidR="00154958">
              <w:rPr>
                <w:noProof/>
                <w:webHidden/>
              </w:rPr>
              <w:t>157</w:t>
            </w:r>
            <w:r w:rsidR="00832F95">
              <w:rPr>
                <w:noProof/>
                <w:webHidden/>
              </w:rPr>
              <w:fldChar w:fldCharType="end"/>
            </w:r>
          </w:hyperlink>
        </w:p>
        <w:p w14:paraId="578AC56B" w14:textId="1CD02475" w:rsidR="00832F95" w:rsidRDefault="007C2140">
          <w:pPr>
            <w:pStyle w:val="TM2"/>
            <w:tabs>
              <w:tab w:val="left" w:pos="880"/>
              <w:tab w:val="right" w:leader="dot" w:pos="6511"/>
            </w:tabs>
            <w:rPr>
              <w:rFonts w:eastAsiaTheme="minorEastAsia"/>
              <w:noProof/>
              <w:lang w:val="fr-FR" w:eastAsia="fr-FR"/>
            </w:rPr>
          </w:pPr>
          <w:hyperlink w:anchor="_Toc68429377" w:history="1">
            <w:r w:rsidR="00832F95" w:rsidRPr="00BA2A33">
              <w:rPr>
                <w:rStyle w:val="Lienhypertexte"/>
                <w:noProof/>
                <w:lang w:val="fr-FR"/>
              </w:rPr>
              <w:t>17.9</w:t>
            </w:r>
            <w:r w:rsidR="00832F95">
              <w:rPr>
                <w:rFonts w:eastAsiaTheme="minorEastAsia"/>
                <w:noProof/>
                <w:lang w:val="fr-FR" w:eastAsia="fr-FR"/>
              </w:rPr>
              <w:tab/>
            </w:r>
            <w:r w:rsidR="00832F95" w:rsidRPr="00BA2A33">
              <w:rPr>
                <w:rStyle w:val="Lienhypertexte"/>
                <w:noProof/>
                <w:shd w:val="clear" w:color="auto" w:fill="FFFFFF"/>
                <w:lang w:val="fr-FR"/>
              </w:rPr>
              <w:t>Charte arabe des droits de l'homme</w:t>
            </w:r>
            <w:r w:rsidR="00832F95">
              <w:rPr>
                <w:noProof/>
                <w:webHidden/>
              </w:rPr>
              <w:tab/>
            </w:r>
            <w:r w:rsidR="00832F95">
              <w:rPr>
                <w:noProof/>
                <w:webHidden/>
              </w:rPr>
              <w:fldChar w:fldCharType="begin"/>
            </w:r>
            <w:r w:rsidR="00832F95">
              <w:rPr>
                <w:noProof/>
                <w:webHidden/>
              </w:rPr>
              <w:instrText xml:space="preserve"> PAGEREF _Toc68429377 \h </w:instrText>
            </w:r>
            <w:r w:rsidR="00832F95">
              <w:rPr>
                <w:noProof/>
                <w:webHidden/>
              </w:rPr>
            </w:r>
            <w:r w:rsidR="00832F95">
              <w:rPr>
                <w:noProof/>
                <w:webHidden/>
              </w:rPr>
              <w:fldChar w:fldCharType="separate"/>
            </w:r>
            <w:r w:rsidR="00154958">
              <w:rPr>
                <w:noProof/>
                <w:webHidden/>
              </w:rPr>
              <w:t>158</w:t>
            </w:r>
            <w:r w:rsidR="00832F95">
              <w:rPr>
                <w:noProof/>
                <w:webHidden/>
              </w:rPr>
              <w:fldChar w:fldCharType="end"/>
            </w:r>
          </w:hyperlink>
        </w:p>
        <w:p w14:paraId="01C483F9" w14:textId="17B6A472" w:rsidR="00832F95" w:rsidRDefault="007C2140">
          <w:pPr>
            <w:pStyle w:val="TM2"/>
            <w:tabs>
              <w:tab w:val="left" w:pos="1100"/>
              <w:tab w:val="right" w:leader="dot" w:pos="6511"/>
            </w:tabs>
            <w:rPr>
              <w:rFonts w:eastAsiaTheme="minorEastAsia"/>
              <w:noProof/>
              <w:lang w:val="fr-FR" w:eastAsia="fr-FR"/>
            </w:rPr>
          </w:pPr>
          <w:hyperlink w:anchor="_Toc68429378" w:history="1">
            <w:r w:rsidR="00832F95" w:rsidRPr="00BA2A33">
              <w:rPr>
                <w:rStyle w:val="Lienhypertexte"/>
                <w:noProof/>
                <w:lang w:val="fr-FR"/>
              </w:rPr>
              <w:t>17.10</w:t>
            </w:r>
            <w:r w:rsidR="00832F95">
              <w:rPr>
                <w:rFonts w:eastAsiaTheme="minorEastAsia"/>
                <w:noProof/>
                <w:lang w:val="fr-FR" w:eastAsia="fr-FR"/>
              </w:rPr>
              <w:tab/>
            </w:r>
            <w:r w:rsidR="00832F95" w:rsidRPr="00BA2A33">
              <w:rPr>
                <w:rStyle w:val="Lienhypertexte"/>
                <w:noProof/>
                <w:shd w:val="clear" w:color="auto" w:fill="FFFFFF"/>
                <w:lang w:val="fr-FR"/>
              </w:rPr>
              <w:t>Al Jazeera et la taqiya</w:t>
            </w:r>
            <w:r w:rsidR="00832F95">
              <w:rPr>
                <w:noProof/>
                <w:webHidden/>
              </w:rPr>
              <w:tab/>
            </w:r>
            <w:r w:rsidR="00832F95">
              <w:rPr>
                <w:noProof/>
                <w:webHidden/>
              </w:rPr>
              <w:fldChar w:fldCharType="begin"/>
            </w:r>
            <w:r w:rsidR="00832F95">
              <w:rPr>
                <w:noProof/>
                <w:webHidden/>
              </w:rPr>
              <w:instrText xml:space="preserve"> PAGEREF _Toc68429378 \h </w:instrText>
            </w:r>
            <w:r w:rsidR="00832F95">
              <w:rPr>
                <w:noProof/>
                <w:webHidden/>
              </w:rPr>
            </w:r>
            <w:r w:rsidR="00832F95">
              <w:rPr>
                <w:noProof/>
                <w:webHidden/>
              </w:rPr>
              <w:fldChar w:fldCharType="separate"/>
            </w:r>
            <w:r w:rsidR="00154958">
              <w:rPr>
                <w:noProof/>
                <w:webHidden/>
              </w:rPr>
              <w:t>158</w:t>
            </w:r>
            <w:r w:rsidR="00832F95">
              <w:rPr>
                <w:noProof/>
                <w:webHidden/>
              </w:rPr>
              <w:fldChar w:fldCharType="end"/>
            </w:r>
          </w:hyperlink>
        </w:p>
        <w:p w14:paraId="6B07A2B9" w14:textId="32FA5F31" w:rsidR="00832F95" w:rsidRDefault="007C2140">
          <w:pPr>
            <w:pStyle w:val="TM2"/>
            <w:tabs>
              <w:tab w:val="left" w:pos="1100"/>
              <w:tab w:val="right" w:leader="dot" w:pos="6511"/>
            </w:tabs>
            <w:rPr>
              <w:rFonts w:eastAsiaTheme="minorEastAsia"/>
              <w:noProof/>
              <w:lang w:val="fr-FR" w:eastAsia="fr-FR"/>
            </w:rPr>
          </w:pPr>
          <w:hyperlink w:anchor="_Toc68429379" w:history="1">
            <w:r w:rsidR="00832F95" w:rsidRPr="00BA2A33">
              <w:rPr>
                <w:rStyle w:val="Lienhypertexte"/>
                <w:noProof/>
                <w:lang w:val="fr-FR"/>
              </w:rPr>
              <w:t>17.11</w:t>
            </w:r>
            <w:r w:rsidR="00832F95">
              <w:rPr>
                <w:rFonts w:eastAsiaTheme="minorEastAsia"/>
                <w:noProof/>
                <w:lang w:val="fr-FR" w:eastAsia="fr-FR"/>
              </w:rPr>
              <w:tab/>
            </w:r>
            <w:r w:rsidR="00832F95" w:rsidRPr="00BA2A33">
              <w:rPr>
                <w:rStyle w:val="Lienhypertexte"/>
                <w:noProof/>
                <w:lang w:val="fr-FR"/>
              </w:rPr>
              <w:t>taqiya sur l’esclavage</w:t>
            </w:r>
            <w:r w:rsidR="00832F95">
              <w:rPr>
                <w:noProof/>
                <w:webHidden/>
              </w:rPr>
              <w:tab/>
            </w:r>
            <w:r w:rsidR="00832F95">
              <w:rPr>
                <w:noProof/>
                <w:webHidden/>
              </w:rPr>
              <w:fldChar w:fldCharType="begin"/>
            </w:r>
            <w:r w:rsidR="00832F95">
              <w:rPr>
                <w:noProof/>
                <w:webHidden/>
              </w:rPr>
              <w:instrText xml:space="preserve"> PAGEREF _Toc68429379 \h </w:instrText>
            </w:r>
            <w:r w:rsidR="00832F95">
              <w:rPr>
                <w:noProof/>
                <w:webHidden/>
              </w:rPr>
            </w:r>
            <w:r w:rsidR="00832F95">
              <w:rPr>
                <w:noProof/>
                <w:webHidden/>
              </w:rPr>
              <w:fldChar w:fldCharType="separate"/>
            </w:r>
            <w:r w:rsidR="00154958">
              <w:rPr>
                <w:noProof/>
                <w:webHidden/>
              </w:rPr>
              <w:t>159</w:t>
            </w:r>
            <w:r w:rsidR="00832F95">
              <w:rPr>
                <w:noProof/>
                <w:webHidden/>
              </w:rPr>
              <w:fldChar w:fldCharType="end"/>
            </w:r>
          </w:hyperlink>
        </w:p>
        <w:p w14:paraId="1EFA870D" w14:textId="2C2EBAA7" w:rsidR="00832F95" w:rsidRDefault="007C2140">
          <w:pPr>
            <w:pStyle w:val="TM2"/>
            <w:tabs>
              <w:tab w:val="left" w:pos="1100"/>
              <w:tab w:val="right" w:leader="dot" w:pos="6511"/>
            </w:tabs>
            <w:rPr>
              <w:rFonts w:eastAsiaTheme="minorEastAsia"/>
              <w:noProof/>
              <w:lang w:val="fr-FR" w:eastAsia="fr-FR"/>
            </w:rPr>
          </w:pPr>
          <w:hyperlink w:anchor="_Toc68429380" w:history="1">
            <w:r w:rsidR="00832F95" w:rsidRPr="00BA2A33">
              <w:rPr>
                <w:rStyle w:val="Lienhypertexte"/>
                <w:noProof/>
                <w:lang w:val="fr-FR"/>
              </w:rPr>
              <w:t>17.12</w:t>
            </w:r>
            <w:r w:rsidR="00832F95">
              <w:rPr>
                <w:rFonts w:eastAsiaTheme="minorEastAsia"/>
                <w:noProof/>
                <w:lang w:val="fr-FR" w:eastAsia="fr-FR"/>
              </w:rPr>
              <w:tab/>
            </w:r>
            <w:r w:rsidR="00832F95" w:rsidRPr="00BA2A33">
              <w:rPr>
                <w:rStyle w:val="Lienhypertexte"/>
                <w:noProof/>
                <w:shd w:val="clear" w:color="auto" w:fill="FFFFFF"/>
                <w:lang w:val="fr-FR"/>
              </w:rPr>
              <w:t>Mettre les pratiques islamiques sur le dos de coutumes locales</w:t>
            </w:r>
            <w:r w:rsidR="00832F95">
              <w:rPr>
                <w:noProof/>
                <w:webHidden/>
              </w:rPr>
              <w:tab/>
            </w:r>
            <w:r w:rsidR="00832F95">
              <w:rPr>
                <w:noProof/>
                <w:webHidden/>
              </w:rPr>
              <w:fldChar w:fldCharType="begin"/>
            </w:r>
            <w:r w:rsidR="00832F95">
              <w:rPr>
                <w:noProof/>
                <w:webHidden/>
              </w:rPr>
              <w:instrText xml:space="preserve"> PAGEREF _Toc68429380 \h </w:instrText>
            </w:r>
            <w:r w:rsidR="00832F95">
              <w:rPr>
                <w:noProof/>
                <w:webHidden/>
              </w:rPr>
            </w:r>
            <w:r w:rsidR="00832F95">
              <w:rPr>
                <w:noProof/>
                <w:webHidden/>
              </w:rPr>
              <w:fldChar w:fldCharType="separate"/>
            </w:r>
            <w:r w:rsidR="00154958">
              <w:rPr>
                <w:noProof/>
                <w:webHidden/>
              </w:rPr>
              <w:t>161</w:t>
            </w:r>
            <w:r w:rsidR="00832F95">
              <w:rPr>
                <w:noProof/>
                <w:webHidden/>
              </w:rPr>
              <w:fldChar w:fldCharType="end"/>
            </w:r>
          </w:hyperlink>
        </w:p>
        <w:p w14:paraId="0C1BC13D" w14:textId="0D47355A" w:rsidR="00832F95" w:rsidRDefault="007C2140">
          <w:pPr>
            <w:pStyle w:val="TM2"/>
            <w:tabs>
              <w:tab w:val="left" w:pos="1100"/>
              <w:tab w:val="right" w:leader="dot" w:pos="6511"/>
            </w:tabs>
            <w:rPr>
              <w:rFonts w:eastAsiaTheme="minorEastAsia"/>
              <w:noProof/>
              <w:lang w:val="fr-FR" w:eastAsia="fr-FR"/>
            </w:rPr>
          </w:pPr>
          <w:hyperlink w:anchor="_Toc68429381" w:history="1">
            <w:r w:rsidR="00832F95" w:rsidRPr="00BA2A33">
              <w:rPr>
                <w:rStyle w:val="Lienhypertexte"/>
                <w:noProof/>
                <w:lang w:val="fr-FR"/>
              </w:rPr>
              <w:t>17.13</w:t>
            </w:r>
            <w:r w:rsidR="00832F95">
              <w:rPr>
                <w:rFonts w:eastAsiaTheme="minorEastAsia"/>
                <w:noProof/>
                <w:lang w:val="fr-FR" w:eastAsia="fr-FR"/>
              </w:rPr>
              <w:tab/>
            </w:r>
            <w:r w:rsidR="00832F95" w:rsidRPr="00BA2A33">
              <w:rPr>
                <w:rStyle w:val="Lienhypertexte"/>
                <w:noProof/>
                <w:shd w:val="clear" w:color="auto" w:fill="FFFFFF"/>
                <w:lang w:val="fr-FR"/>
              </w:rPr>
              <w:t>Sur la pédophilie et les mariages précoces</w:t>
            </w:r>
            <w:r w:rsidR="00832F95">
              <w:rPr>
                <w:noProof/>
                <w:webHidden/>
              </w:rPr>
              <w:tab/>
            </w:r>
            <w:r w:rsidR="00832F95">
              <w:rPr>
                <w:noProof/>
                <w:webHidden/>
              </w:rPr>
              <w:fldChar w:fldCharType="begin"/>
            </w:r>
            <w:r w:rsidR="00832F95">
              <w:rPr>
                <w:noProof/>
                <w:webHidden/>
              </w:rPr>
              <w:instrText xml:space="preserve"> PAGEREF _Toc68429381 \h </w:instrText>
            </w:r>
            <w:r w:rsidR="00832F95">
              <w:rPr>
                <w:noProof/>
                <w:webHidden/>
              </w:rPr>
            </w:r>
            <w:r w:rsidR="00832F95">
              <w:rPr>
                <w:noProof/>
                <w:webHidden/>
              </w:rPr>
              <w:fldChar w:fldCharType="separate"/>
            </w:r>
            <w:r w:rsidR="00154958">
              <w:rPr>
                <w:noProof/>
                <w:webHidden/>
              </w:rPr>
              <w:t>161</w:t>
            </w:r>
            <w:r w:rsidR="00832F95">
              <w:rPr>
                <w:noProof/>
                <w:webHidden/>
              </w:rPr>
              <w:fldChar w:fldCharType="end"/>
            </w:r>
          </w:hyperlink>
        </w:p>
        <w:p w14:paraId="1FD0E787" w14:textId="5F05CA92" w:rsidR="00832F95" w:rsidRDefault="007C2140">
          <w:pPr>
            <w:pStyle w:val="TM2"/>
            <w:tabs>
              <w:tab w:val="left" w:pos="1100"/>
              <w:tab w:val="right" w:leader="dot" w:pos="6511"/>
            </w:tabs>
            <w:rPr>
              <w:rFonts w:eastAsiaTheme="minorEastAsia"/>
              <w:noProof/>
              <w:lang w:val="fr-FR" w:eastAsia="fr-FR"/>
            </w:rPr>
          </w:pPr>
          <w:hyperlink w:anchor="_Toc68429382" w:history="1">
            <w:r w:rsidR="00832F95" w:rsidRPr="00BA2A33">
              <w:rPr>
                <w:rStyle w:val="Lienhypertexte"/>
                <w:noProof/>
                <w:lang w:val="fr-FR"/>
              </w:rPr>
              <w:t>17.14</w:t>
            </w:r>
            <w:r w:rsidR="00832F95">
              <w:rPr>
                <w:rFonts w:eastAsiaTheme="minorEastAsia"/>
                <w:noProof/>
                <w:lang w:val="fr-FR" w:eastAsia="fr-FR"/>
              </w:rPr>
              <w:tab/>
            </w:r>
            <w:r w:rsidR="00832F95" w:rsidRPr="00BA2A33">
              <w:rPr>
                <w:rStyle w:val="Lienhypertexte"/>
                <w:noProof/>
                <w:shd w:val="clear" w:color="auto" w:fill="FFFFFF"/>
                <w:lang w:val="fr-FR"/>
              </w:rPr>
              <w:t>Adultères et crimes d’honneur</w:t>
            </w:r>
            <w:r w:rsidR="00832F95">
              <w:rPr>
                <w:noProof/>
                <w:webHidden/>
              </w:rPr>
              <w:tab/>
            </w:r>
            <w:r w:rsidR="00832F95">
              <w:rPr>
                <w:noProof/>
                <w:webHidden/>
              </w:rPr>
              <w:fldChar w:fldCharType="begin"/>
            </w:r>
            <w:r w:rsidR="00832F95">
              <w:rPr>
                <w:noProof/>
                <w:webHidden/>
              </w:rPr>
              <w:instrText xml:space="preserve"> PAGEREF _Toc68429382 \h </w:instrText>
            </w:r>
            <w:r w:rsidR="00832F95">
              <w:rPr>
                <w:noProof/>
                <w:webHidden/>
              </w:rPr>
            </w:r>
            <w:r w:rsidR="00832F95">
              <w:rPr>
                <w:noProof/>
                <w:webHidden/>
              </w:rPr>
              <w:fldChar w:fldCharType="separate"/>
            </w:r>
            <w:r w:rsidR="00154958">
              <w:rPr>
                <w:noProof/>
                <w:webHidden/>
              </w:rPr>
              <w:t>163</w:t>
            </w:r>
            <w:r w:rsidR="00832F95">
              <w:rPr>
                <w:noProof/>
                <w:webHidden/>
              </w:rPr>
              <w:fldChar w:fldCharType="end"/>
            </w:r>
          </w:hyperlink>
        </w:p>
        <w:p w14:paraId="2C4ED985" w14:textId="3923923C" w:rsidR="00832F95" w:rsidRDefault="007C2140">
          <w:pPr>
            <w:pStyle w:val="TM2"/>
            <w:tabs>
              <w:tab w:val="left" w:pos="1100"/>
              <w:tab w:val="right" w:leader="dot" w:pos="6511"/>
            </w:tabs>
            <w:rPr>
              <w:rFonts w:eastAsiaTheme="minorEastAsia"/>
              <w:noProof/>
              <w:lang w:val="fr-FR" w:eastAsia="fr-FR"/>
            </w:rPr>
          </w:pPr>
          <w:hyperlink w:anchor="_Toc68429383" w:history="1">
            <w:r w:rsidR="00832F95" w:rsidRPr="00BA2A33">
              <w:rPr>
                <w:rStyle w:val="Lienhypertexte"/>
                <w:noProof/>
                <w:lang w:val="fr-FR"/>
              </w:rPr>
              <w:t>17.15</w:t>
            </w:r>
            <w:r w:rsidR="00832F95">
              <w:rPr>
                <w:rFonts w:eastAsiaTheme="minorEastAsia"/>
                <w:noProof/>
                <w:lang w:val="fr-FR" w:eastAsia="fr-FR"/>
              </w:rPr>
              <w:tab/>
            </w:r>
            <w:r w:rsidR="00832F95" w:rsidRPr="00BA2A33">
              <w:rPr>
                <w:rStyle w:val="Lienhypertexte"/>
                <w:noProof/>
                <w:shd w:val="clear" w:color="auto" w:fill="FFFFFF"/>
                <w:lang w:val="fr-FR"/>
              </w:rPr>
              <w:t>L’islam a libéré la femme</w:t>
            </w:r>
            <w:r w:rsidR="00832F95">
              <w:rPr>
                <w:noProof/>
                <w:webHidden/>
              </w:rPr>
              <w:tab/>
            </w:r>
            <w:r w:rsidR="00832F95">
              <w:rPr>
                <w:noProof/>
                <w:webHidden/>
              </w:rPr>
              <w:fldChar w:fldCharType="begin"/>
            </w:r>
            <w:r w:rsidR="00832F95">
              <w:rPr>
                <w:noProof/>
                <w:webHidden/>
              </w:rPr>
              <w:instrText xml:space="preserve"> PAGEREF _Toc68429383 \h </w:instrText>
            </w:r>
            <w:r w:rsidR="00832F95">
              <w:rPr>
                <w:noProof/>
                <w:webHidden/>
              </w:rPr>
            </w:r>
            <w:r w:rsidR="00832F95">
              <w:rPr>
                <w:noProof/>
                <w:webHidden/>
              </w:rPr>
              <w:fldChar w:fldCharType="separate"/>
            </w:r>
            <w:r w:rsidR="00154958">
              <w:rPr>
                <w:noProof/>
                <w:webHidden/>
              </w:rPr>
              <w:t>164</w:t>
            </w:r>
            <w:r w:rsidR="00832F95">
              <w:rPr>
                <w:noProof/>
                <w:webHidden/>
              </w:rPr>
              <w:fldChar w:fldCharType="end"/>
            </w:r>
          </w:hyperlink>
        </w:p>
        <w:p w14:paraId="67FB94FC" w14:textId="3C688AE4" w:rsidR="00832F95" w:rsidRDefault="007C2140">
          <w:pPr>
            <w:pStyle w:val="TM2"/>
            <w:tabs>
              <w:tab w:val="left" w:pos="1100"/>
              <w:tab w:val="right" w:leader="dot" w:pos="6511"/>
            </w:tabs>
            <w:rPr>
              <w:rFonts w:eastAsiaTheme="minorEastAsia"/>
              <w:noProof/>
              <w:lang w:val="fr-FR" w:eastAsia="fr-FR"/>
            </w:rPr>
          </w:pPr>
          <w:hyperlink w:anchor="_Toc68429384" w:history="1">
            <w:r w:rsidR="00832F95" w:rsidRPr="00BA2A33">
              <w:rPr>
                <w:rStyle w:val="Lienhypertexte"/>
                <w:noProof/>
                <w:lang w:val="fr-FR"/>
              </w:rPr>
              <w:t>17.16</w:t>
            </w:r>
            <w:r w:rsidR="00832F95">
              <w:rPr>
                <w:rFonts w:eastAsiaTheme="minorEastAsia"/>
                <w:noProof/>
                <w:lang w:val="fr-FR" w:eastAsia="fr-FR"/>
              </w:rPr>
              <w:tab/>
            </w:r>
            <w:r w:rsidR="00832F95" w:rsidRPr="00BA2A33">
              <w:rPr>
                <w:rStyle w:val="Lienhypertexte"/>
                <w:noProof/>
                <w:shd w:val="clear" w:color="auto" w:fill="FFFFFF"/>
                <w:lang w:val="fr-FR"/>
              </w:rPr>
              <w:t>Le voile protège les femmes des agressions sexuelles</w:t>
            </w:r>
            <w:r w:rsidR="00832F95">
              <w:rPr>
                <w:noProof/>
                <w:webHidden/>
              </w:rPr>
              <w:tab/>
            </w:r>
            <w:r w:rsidR="00832F95">
              <w:rPr>
                <w:noProof/>
                <w:webHidden/>
              </w:rPr>
              <w:fldChar w:fldCharType="begin"/>
            </w:r>
            <w:r w:rsidR="00832F95">
              <w:rPr>
                <w:noProof/>
                <w:webHidden/>
              </w:rPr>
              <w:instrText xml:space="preserve"> PAGEREF _Toc68429384 \h </w:instrText>
            </w:r>
            <w:r w:rsidR="00832F95">
              <w:rPr>
                <w:noProof/>
                <w:webHidden/>
              </w:rPr>
            </w:r>
            <w:r w:rsidR="00832F95">
              <w:rPr>
                <w:noProof/>
                <w:webHidden/>
              </w:rPr>
              <w:fldChar w:fldCharType="separate"/>
            </w:r>
            <w:r w:rsidR="00154958">
              <w:rPr>
                <w:noProof/>
                <w:webHidden/>
              </w:rPr>
              <w:t>166</w:t>
            </w:r>
            <w:r w:rsidR="00832F95">
              <w:rPr>
                <w:noProof/>
                <w:webHidden/>
              </w:rPr>
              <w:fldChar w:fldCharType="end"/>
            </w:r>
          </w:hyperlink>
        </w:p>
        <w:p w14:paraId="398F874D" w14:textId="049EA444" w:rsidR="00832F95" w:rsidRDefault="007C2140">
          <w:pPr>
            <w:pStyle w:val="TM2"/>
            <w:tabs>
              <w:tab w:val="left" w:pos="1100"/>
              <w:tab w:val="right" w:leader="dot" w:pos="6511"/>
            </w:tabs>
            <w:rPr>
              <w:rFonts w:eastAsiaTheme="minorEastAsia"/>
              <w:noProof/>
              <w:lang w:val="fr-FR" w:eastAsia="fr-FR"/>
            </w:rPr>
          </w:pPr>
          <w:hyperlink w:anchor="_Toc68429385" w:history="1">
            <w:r w:rsidR="00832F95" w:rsidRPr="00BA2A33">
              <w:rPr>
                <w:rStyle w:val="Lienhypertexte"/>
                <w:noProof/>
                <w:lang w:val="fr-FR"/>
              </w:rPr>
              <w:t>17.17</w:t>
            </w:r>
            <w:r w:rsidR="00832F95">
              <w:rPr>
                <w:rFonts w:eastAsiaTheme="minorEastAsia"/>
                <w:noProof/>
                <w:lang w:val="fr-FR" w:eastAsia="fr-FR"/>
              </w:rPr>
              <w:tab/>
            </w:r>
            <w:r w:rsidR="00832F95" w:rsidRPr="00BA2A33">
              <w:rPr>
                <w:rStyle w:val="Lienhypertexte"/>
                <w:noProof/>
                <w:shd w:val="clear" w:color="auto" w:fill="FFFFFF"/>
                <w:lang w:val="fr-FR"/>
              </w:rPr>
              <w:t>Le voile signe ou symbole de la pudeur de la femme musulmane</w:t>
            </w:r>
            <w:r w:rsidR="00832F95">
              <w:rPr>
                <w:noProof/>
                <w:webHidden/>
              </w:rPr>
              <w:tab/>
            </w:r>
            <w:r w:rsidR="00832F95">
              <w:rPr>
                <w:noProof/>
                <w:webHidden/>
              </w:rPr>
              <w:fldChar w:fldCharType="begin"/>
            </w:r>
            <w:r w:rsidR="00832F95">
              <w:rPr>
                <w:noProof/>
                <w:webHidden/>
              </w:rPr>
              <w:instrText xml:space="preserve"> PAGEREF _Toc68429385 \h </w:instrText>
            </w:r>
            <w:r w:rsidR="00832F95">
              <w:rPr>
                <w:noProof/>
                <w:webHidden/>
              </w:rPr>
            </w:r>
            <w:r w:rsidR="00832F95">
              <w:rPr>
                <w:noProof/>
                <w:webHidden/>
              </w:rPr>
              <w:fldChar w:fldCharType="separate"/>
            </w:r>
            <w:r w:rsidR="00154958">
              <w:rPr>
                <w:noProof/>
                <w:webHidden/>
              </w:rPr>
              <w:t>169</w:t>
            </w:r>
            <w:r w:rsidR="00832F95">
              <w:rPr>
                <w:noProof/>
                <w:webHidden/>
              </w:rPr>
              <w:fldChar w:fldCharType="end"/>
            </w:r>
          </w:hyperlink>
        </w:p>
        <w:p w14:paraId="52466332" w14:textId="757D3BC2" w:rsidR="00832F95" w:rsidRDefault="007C2140">
          <w:pPr>
            <w:pStyle w:val="TM2"/>
            <w:tabs>
              <w:tab w:val="left" w:pos="1100"/>
              <w:tab w:val="right" w:leader="dot" w:pos="6511"/>
            </w:tabs>
            <w:rPr>
              <w:rFonts w:eastAsiaTheme="minorEastAsia"/>
              <w:noProof/>
              <w:lang w:val="fr-FR" w:eastAsia="fr-FR"/>
            </w:rPr>
          </w:pPr>
          <w:hyperlink w:anchor="_Toc68429386" w:history="1">
            <w:r w:rsidR="00832F95" w:rsidRPr="00BA2A33">
              <w:rPr>
                <w:rStyle w:val="Lienhypertexte"/>
                <w:noProof/>
                <w:lang w:val="fr-FR"/>
              </w:rPr>
              <w:t>17.18</w:t>
            </w:r>
            <w:r w:rsidR="00832F95">
              <w:rPr>
                <w:rFonts w:eastAsiaTheme="minorEastAsia"/>
                <w:noProof/>
                <w:lang w:val="fr-FR" w:eastAsia="fr-FR"/>
              </w:rPr>
              <w:tab/>
            </w:r>
            <w:r w:rsidR="00832F95" w:rsidRPr="00BA2A33">
              <w:rPr>
                <w:rStyle w:val="Lienhypertexte"/>
                <w:noProof/>
                <w:shd w:val="clear" w:color="auto" w:fill="FFFFFF"/>
                <w:lang w:val="fr-FR"/>
              </w:rPr>
              <w:t>Autres arguments en faveur du voiles</w:t>
            </w:r>
            <w:r w:rsidR="00832F95">
              <w:rPr>
                <w:noProof/>
                <w:webHidden/>
              </w:rPr>
              <w:tab/>
            </w:r>
            <w:r w:rsidR="00832F95">
              <w:rPr>
                <w:noProof/>
                <w:webHidden/>
              </w:rPr>
              <w:fldChar w:fldCharType="begin"/>
            </w:r>
            <w:r w:rsidR="00832F95">
              <w:rPr>
                <w:noProof/>
                <w:webHidden/>
              </w:rPr>
              <w:instrText xml:space="preserve"> PAGEREF _Toc68429386 \h </w:instrText>
            </w:r>
            <w:r w:rsidR="00832F95">
              <w:rPr>
                <w:noProof/>
                <w:webHidden/>
              </w:rPr>
            </w:r>
            <w:r w:rsidR="00832F95">
              <w:rPr>
                <w:noProof/>
                <w:webHidden/>
              </w:rPr>
              <w:fldChar w:fldCharType="separate"/>
            </w:r>
            <w:r w:rsidR="00154958">
              <w:rPr>
                <w:noProof/>
                <w:webHidden/>
              </w:rPr>
              <w:t>172</w:t>
            </w:r>
            <w:r w:rsidR="00832F95">
              <w:rPr>
                <w:noProof/>
                <w:webHidden/>
              </w:rPr>
              <w:fldChar w:fldCharType="end"/>
            </w:r>
          </w:hyperlink>
        </w:p>
        <w:p w14:paraId="71586747" w14:textId="6E3AA1C5" w:rsidR="00832F95" w:rsidRDefault="007C2140">
          <w:pPr>
            <w:pStyle w:val="TM2"/>
            <w:tabs>
              <w:tab w:val="left" w:pos="1100"/>
              <w:tab w:val="right" w:leader="dot" w:pos="6511"/>
            </w:tabs>
            <w:rPr>
              <w:rFonts w:eastAsiaTheme="minorEastAsia"/>
              <w:noProof/>
              <w:lang w:val="fr-FR" w:eastAsia="fr-FR"/>
            </w:rPr>
          </w:pPr>
          <w:hyperlink w:anchor="_Toc68429387" w:history="1">
            <w:r w:rsidR="00832F95" w:rsidRPr="00BA2A33">
              <w:rPr>
                <w:rStyle w:val="Lienhypertexte"/>
                <w:noProof/>
                <w:lang w:val="fr-FR"/>
              </w:rPr>
              <w:t>17.19</w:t>
            </w:r>
            <w:r w:rsidR="00832F95">
              <w:rPr>
                <w:rFonts w:eastAsiaTheme="minorEastAsia"/>
                <w:noProof/>
                <w:lang w:val="fr-FR" w:eastAsia="fr-FR"/>
              </w:rPr>
              <w:tab/>
            </w:r>
            <w:r w:rsidR="00832F95" w:rsidRPr="00BA2A33">
              <w:rPr>
                <w:rStyle w:val="Lienhypertexte"/>
                <w:noProof/>
                <w:shd w:val="clear" w:color="auto" w:fill="FFFFFF"/>
                <w:lang w:val="fr-FR"/>
              </w:rPr>
              <w:t>Témoignage d’un Kabyle sur le port du voile en Kabylie</w:t>
            </w:r>
            <w:r w:rsidR="00832F95">
              <w:rPr>
                <w:noProof/>
                <w:webHidden/>
              </w:rPr>
              <w:tab/>
            </w:r>
            <w:r w:rsidR="00832F95">
              <w:rPr>
                <w:noProof/>
                <w:webHidden/>
              </w:rPr>
              <w:fldChar w:fldCharType="begin"/>
            </w:r>
            <w:r w:rsidR="00832F95">
              <w:rPr>
                <w:noProof/>
                <w:webHidden/>
              </w:rPr>
              <w:instrText xml:space="preserve"> PAGEREF _Toc68429387 \h </w:instrText>
            </w:r>
            <w:r w:rsidR="00832F95">
              <w:rPr>
                <w:noProof/>
                <w:webHidden/>
              </w:rPr>
            </w:r>
            <w:r w:rsidR="00832F95">
              <w:rPr>
                <w:noProof/>
                <w:webHidden/>
              </w:rPr>
              <w:fldChar w:fldCharType="separate"/>
            </w:r>
            <w:r w:rsidR="00154958">
              <w:rPr>
                <w:noProof/>
                <w:webHidden/>
              </w:rPr>
              <w:t>176</w:t>
            </w:r>
            <w:r w:rsidR="00832F95">
              <w:rPr>
                <w:noProof/>
                <w:webHidden/>
              </w:rPr>
              <w:fldChar w:fldCharType="end"/>
            </w:r>
          </w:hyperlink>
        </w:p>
        <w:p w14:paraId="677F0122" w14:textId="3AED0C02" w:rsidR="00832F95" w:rsidRDefault="007C2140">
          <w:pPr>
            <w:pStyle w:val="TM2"/>
            <w:tabs>
              <w:tab w:val="left" w:pos="1100"/>
              <w:tab w:val="right" w:leader="dot" w:pos="6511"/>
            </w:tabs>
            <w:rPr>
              <w:rFonts w:eastAsiaTheme="minorEastAsia"/>
              <w:noProof/>
              <w:lang w:val="fr-FR" w:eastAsia="fr-FR"/>
            </w:rPr>
          </w:pPr>
          <w:hyperlink w:anchor="_Toc68429388" w:history="1">
            <w:r w:rsidR="00832F95" w:rsidRPr="00BA2A33">
              <w:rPr>
                <w:rStyle w:val="Lienhypertexte"/>
                <w:noProof/>
                <w:lang w:val="fr-FR"/>
              </w:rPr>
              <w:t>17.20</w:t>
            </w:r>
            <w:r w:rsidR="00832F95">
              <w:rPr>
                <w:rFonts w:eastAsiaTheme="minorEastAsia"/>
                <w:noProof/>
                <w:lang w:val="fr-FR" w:eastAsia="fr-FR"/>
              </w:rPr>
              <w:tab/>
            </w:r>
            <w:r w:rsidR="00832F95" w:rsidRPr="00BA2A33">
              <w:rPr>
                <w:rStyle w:val="Lienhypertexte"/>
                <w:noProof/>
                <w:shd w:val="clear" w:color="auto" w:fill="FFFFFF"/>
                <w:lang w:val="fr-FR"/>
              </w:rPr>
              <w:t>Sur le burkini et le fait de se baigner habillée</w:t>
            </w:r>
            <w:r w:rsidR="00832F95">
              <w:rPr>
                <w:noProof/>
                <w:webHidden/>
              </w:rPr>
              <w:tab/>
            </w:r>
            <w:r w:rsidR="00832F95">
              <w:rPr>
                <w:noProof/>
                <w:webHidden/>
              </w:rPr>
              <w:fldChar w:fldCharType="begin"/>
            </w:r>
            <w:r w:rsidR="00832F95">
              <w:rPr>
                <w:noProof/>
                <w:webHidden/>
              </w:rPr>
              <w:instrText xml:space="preserve"> PAGEREF _Toc68429388 \h </w:instrText>
            </w:r>
            <w:r w:rsidR="00832F95">
              <w:rPr>
                <w:noProof/>
                <w:webHidden/>
              </w:rPr>
            </w:r>
            <w:r w:rsidR="00832F95">
              <w:rPr>
                <w:noProof/>
                <w:webHidden/>
              </w:rPr>
              <w:fldChar w:fldCharType="separate"/>
            </w:r>
            <w:r w:rsidR="00154958">
              <w:rPr>
                <w:noProof/>
                <w:webHidden/>
              </w:rPr>
              <w:t>177</w:t>
            </w:r>
            <w:r w:rsidR="00832F95">
              <w:rPr>
                <w:noProof/>
                <w:webHidden/>
              </w:rPr>
              <w:fldChar w:fldCharType="end"/>
            </w:r>
          </w:hyperlink>
        </w:p>
        <w:p w14:paraId="0E5B5663" w14:textId="1DD2577A" w:rsidR="00832F95" w:rsidRDefault="007C2140">
          <w:pPr>
            <w:pStyle w:val="TM2"/>
            <w:tabs>
              <w:tab w:val="left" w:pos="1100"/>
              <w:tab w:val="right" w:leader="dot" w:pos="6511"/>
            </w:tabs>
            <w:rPr>
              <w:rFonts w:eastAsiaTheme="minorEastAsia"/>
              <w:noProof/>
              <w:lang w:val="fr-FR" w:eastAsia="fr-FR"/>
            </w:rPr>
          </w:pPr>
          <w:hyperlink w:anchor="_Toc68429389" w:history="1">
            <w:r w:rsidR="00832F95" w:rsidRPr="00BA2A33">
              <w:rPr>
                <w:rStyle w:val="Lienhypertexte"/>
                <w:noProof/>
                <w:lang w:val="fr-FR"/>
              </w:rPr>
              <w:t>17.21</w:t>
            </w:r>
            <w:r w:rsidR="00832F95">
              <w:rPr>
                <w:rFonts w:eastAsiaTheme="minorEastAsia"/>
                <w:noProof/>
                <w:lang w:val="fr-FR" w:eastAsia="fr-FR"/>
              </w:rPr>
              <w:tab/>
            </w:r>
            <w:r w:rsidR="00832F95" w:rsidRPr="00BA2A33">
              <w:rPr>
                <w:rStyle w:val="Lienhypertexte"/>
                <w:noProof/>
                <w:shd w:val="clear" w:color="auto" w:fill="FFFFFF"/>
                <w:lang w:val="fr-FR"/>
              </w:rPr>
              <w:t>Les dhimmis étaient bien traités sous l’islam, le mythe de l’Andalousie tolérante</w:t>
            </w:r>
            <w:r w:rsidR="00832F95">
              <w:rPr>
                <w:noProof/>
                <w:webHidden/>
              </w:rPr>
              <w:tab/>
            </w:r>
            <w:r w:rsidR="00832F95">
              <w:rPr>
                <w:noProof/>
                <w:webHidden/>
              </w:rPr>
              <w:fldChar w:fldCharType="begin"/>
            </w:r>
            <w:r w:rsidR="00832F95">
              <w:rPr>
                <w:noProof/>
                <w:webHidden/>
              </w:rPr>
              <w:instrText xml:space="preserve"> PAGEREF _Toc68429389 \h </w:instrText>
            </w:r>
            <w:r w:rsidR="00832F95">
              <w:rPr>
                <w:noProof/>
                <w:webHidden/>
              </w:rPr>
            </w:r>
            <w:r w:rsidR="00832F95">
              <w:rPr>
                <w:noProof/>
                <w:webHidden/>
              </w:rPr>
              <w:fldChar w:fldCharType="separate"/>
            </w:r>
            <w:r w:rsidR="00154958">
              <w:rPr>
                <w:noProof/>
                <w:webHidden/>
              </w:rPr>
              <w:t>177</w:t>
            </w:r>
            <w:r w:rsidR="00832F95">
              <w:rPr>
                <w:noProof/>
                <w:webHidden/>
              </w:rPr>
              <w:fldChar w:fldCharType="end"/>
            </w:r>
          </w:hyperlink>
        </w:p>
        <w:p w14:paraId="610DD00E" w14:textId="2FB617C0" w:rsidR="00832F95" w:rsidRDefault="007C2140">
          <w:pPr>
            <w:pStyle w:val="TM2"/>
            <w:tabs>
              <w:tab w:val="left" w:pos="1100"/>
              <w:tab w:val="right" w:leader="dot" w:pos="6511"/>
            </w:tabs>
            <w:rPr>
              <w:rFonts w:eastAsiaTheme="minorEastAsia"/>
              <w:noProof/>
              <w:lang w:val="fr-FR" w:eastAsia="fr-FR"/>
            </w:rPr>
          </w:pPr>
          <w:hyperlink w:anchor="_Toc68429390" w:history="1">
            <w:r w:rsidR="00832F95" w:rsidRPr="00BA2A33">
              <w:rPr>
                <w:rStyle w:val="Lienhypertexte"/>
                <w:noProof/>
                <w:lang w:val="fr-FR"/>
              </w:rPr>
              <w:t>17.22</w:t>
            </w:r>
            <w:r w:rsidR="00832F95">
              <w:rPr>
                <w:rFonts w:eastAsiaTheme="minorEastAsia"/>
                <w:noProof/>
                <w:lang w:val="fr-FR" w:eastAsia="fr-FR"/>
              </w:rPr>
              <w:tab/>
            </w:r>
            <w:r w:rsidR="00832F95" w:rsidRPr="00BA2A33">
              <w:rPr>
                <w:rStyle w:val="Lienhypertexte"/>
                <w:noProof/>
                <w:lang w:val="fr-FR"/>
              </w:rPr>
              <w:t>Les hadiths ne sont pas des sources officielles de l’islam</w:t>
            </w:r>
            <w:r w:rsidR="00832F95">
              <w:rPr>
                <w:noProof/>
                <w:webHidden/>
              </w:rPr>
              <w:tab/>
            </w:r>
            <w:r w:rsidR="00832F95">
              <w:rPr>
                <w:noProof/>
                <w:webHidden/>
              </w:rPr>
              <w:fldChar w:fldCharType="begin"/>
            </w:r>
            <w:r w:rsidR="00832F95">
              <w:rPr>
                <w:noProof/>
                <w:webHidden/>
              </w:rPr>
              <w:instrText xml:space="preserve"> PAGEREF _Toc68429390 \h </w:instrText>
            </w:r>
            <w:r w:rsidR="00832F95">
              <w:rPr>
                <w:noProof/>
                <w:webHidden/>
              </w:rPr>
            </w:r>
            <w:r w:rsidR="00832F95">
              <w:rPr>
                <w:noProof/>
                <w:webHidden/>
              </w:rPr>
              <w:fldChar w:fldCharType="separate"/>
            </w:r>
            <w:r w:rsidR="00154958">
              <w:rPr>
                <w:noProof/>
                <w:webHidden/>
              </w:rPr>
              <w:t>178</w:t>
            </w:r>
            <w:r w:rsidR="00832F95">
              <w:rPr>
                <w:noProof/>
                <w:webHidden/>
              </w:rPr>
              <w:fldChar w:fldCharType="end"/>
            </w:r>
          </w:hyperlink>
        </w:p>
        <w:p w14:paraId="69F39CD9" w14:textId="353F5F7C" w:rsidR="00832F95" w:rsidRDefault="007C2140">
          <w:pPr>
            <w:pStyle w:val="TM2"/>
            <w:tabs>
              <w:tab w:val="left" w:pos="1100"/>
              <w:tab w:val="right" w:leader="dot" w:pos="6511"/>
            </w:tabs>
            <w:rPr>
              <w:rFonts w:eastAsiaTheme="minorEastAsia"/>
              <w:noProof/>
              <w:lang w:val="fr-FR" w:eastAsia="fr-FR"/>
            </w:rPr>
          </w:pPr>
          <w:hyperlink w:anchor="_Toc68429391" w:history="1">
            <w:r w:rsidR="00832F95" w:rsidRPr="00BA2A33">
              <w:rPr>
                <w:rStyle w:val="Lienhypertexte"/>
                <w:noProof/>
                <w:lang w:val="fr-FR"/>
              </w:rPr>
              <w:t>17.23</w:t>
            </w:r>
            <w:r w:rsidR="00832F95">
              <w:rPr>
                <w:rFonts w:eastAsiaTheme="minorEastAsia"/>
                <w:noProof/>
                <w:lang w:val="fr-FR" w:eastAsia="fr-FR"/>
              </w:rPr>
              <w:tab/>
            </w:r>
            <w:r w:rsidR="00832F95" w:rsidRPr="00BA2A33">
              <w:rPr>
                <w:rStyle w:val="Lienhypertexte"/>
                <w:noProof/>
                <w:lang w:val="fr-FR"/>
              </w:rPr>
              <w:t>Vous pouvez contextaliser les versets du Coran</w:t>
            </w:r>
            <w:r w:rsidR="00832F95">
              <w:rPr>
                <w:noProof/>
                <w:webHidden/>
              </w:rPr>
              <w:tab/>
            </w:r>
            <w:r w:rsidR="00832F95">
              <w:rPr>
                <w:noProof/>
                <w:webHidden/>
              </w:rPr>
              <w:fldChar w:fldCharType="begin"/>
            </w:r>
            <w:r w:rsidR="00832F95">
              <w:rPr>
                <w:noProof/>
                <w:webHidden/>
              </w:rPr>
              <w:instrText xml:space="preserve"> PAGEREF _Toc68429391 \h </w:instrText>
            </w:r>
            <w:r w:rsidR="00832F95">
              <w:rPr>
                <w:noProof/>
                <w:webHidden/>
              </w:rPr>
            </w:r>
            <w:r w:rsidR="00832F95">
              <w:rPr>
                <w:noProof/>
                <w:webHidden/>
              </w:rPr>
              <w:fldChar w:fldCharType="separate"/>
            </w:r>
            <w:r w:rsidR="00154958">
              <w:rPr>
                <w:noProof/>
                <w:webHidden/>
              </w:rPr>
              <w:t>179</w:t>
            </w:r>
            <w:r w:rsidR="00832F95">
              <w:rPr>
                <w:noProof/>
                <w:webHidden/>
              </w:rPr>
              <w:fldChar w:fldCharType="end"/>
            </w:r>
          </w:hyperlink>
        </w:p>
        <w:p w14:paraId="41D52306" w14:textId="17AD3055" w:rsidR="00832F95" w:rsidRDefault="007C2140">
          <w:pPr>
            <w:pStyle w:val="TM2"/>
            <w:tabs>
              <w:tab w:val="left" w:pos="1100"/>
              <w:tab w:val="right" w:leader="dot" w:pos="6511"/>
            </w:tabs>
            <w:rPr>
              <w:rFonts w:eastAsiaTheme="minorEastAsia"/>
              <w:noProof/>
              <w:lang w:val="fr-FR" w:eastAsia="fr-FR"/>
            </w:rPr>
          </w:pPr>
          <w:hyperlink w:anchor="_Toc68429392" w:history="1">
            <w:r w:rsidR="00832F95" w:rsidRPr="00BA2A33">
              <w:rPr>
                <w:rStyle w:val="Lienhypertexte"/>
                <w:noProof/>
                <w:lang w:val="fr-FR"/>
              </w:rPr>
              <w:t>17.24</w:t>
            </w:r>
            <w:r w:rsidR="00832F95">
              <w:rPr>
                <w:rFonts w:eastAsiaTheme="minorEastAsia"/>
                <w:noProof/>
                <w:lang w:val="fr-FR" w:eastAsia="fr-FR"/>
              </w:rPr>
              <w:tab/>
            </w:r>
            <w:r w:rsidR="00832F95" w:rsidRPr="00BA2A33">
              <w:rPr>
                <w:rStyle w:val="Lienhypertexte"/>
                <w:noProof/>
                <w:shd w:val="clear" w:color="auto" w:fill="FFFFFF"/>
                <w:lang w:val="fr-FR"/>
              </w:rPr>
              <w:t>Les célébritées "converties"</w:t>
            </w:r>
            <w:r w:rsidR="00832F95">
              <w:rPr>
                <w:noProof/>
                <w:webHidden/>
              </w:rPr>
              <w:tab/>
            </w:r>
            <w:r w:rsidR="00832F95">
              <w:rPr>
                <w:noProof/>
                <w:webHidden/>
              </w:rPr>
              <w:fldChar w:fldCharType="begin"/>
            </w:r>
            <w:r w:rsidR="00832F95">
              <w:rPr>
                <w:noProof/>
                <w:webHidden/>
              </w:rPr>
              <w:instrText xml:space="preserve"> PAGEREF _Toc68429392 \h </w:instrText>
            </w:r>
            <w:r w:rsidR="00832F95">
              <w:rPr>
                <w:noProof/>
                <w:webHidden/>
              </w:rPr>
            </w:r>
            <w:r w:rsidR="00832F95">
              <w:rPr>
                <w:noProof/>
                <w:webHidden/>
              </w:rPr>
              <w:fldChar w:fldCharType="separate"/>
            </w:r>
            <w:r w:rsidR="00154958">
              <w:rPr>
                <w:noProof/>
                <w:webHidden/>
              </w:rPr>
              <w:t>179</w:t>
            </w:r>
            <w:r w:rsidR="00832F95">
              <w:rPr>
                <w:noProof/>
                <w:webHidden/>
              </w:rPr>
              <w:fldChar w:fldCharType="end"/>
            </w:r>
          </w:hyperlink>
        </w:p>
        <w:p w14:paraId="28AD7021" w14:textId="7D125859" w:rsidR="00832F95" w:rsidRDefault="007C2140">
          <w:pPr>
            <w:pStyle w:val="TM2"/>
            <w:tabs>
              <w:tab w:val="left" w:pos="1100"/>
              <w:tab w:val="right" w:leader="dot" w:pos="6511"/>
            </w:tabs>
            <w:rPr>
              <w:rFonts w:eastAsiaTheme="minorEastAsia"/>
              <w:noProof/>
              <w:lang w:val="fr-FR" w:eastAsia="fr-FR"/>
            </w:rPr>
          </w:pPr>
          <w:hyperlink w:anchor="_Toc68429393" w:history="1">
            <w:r w:rsidR="00832F95" w:rsidRPr="00BA2A33">
              <w:rPr>
                <w:rStyle w:val="Lienhypertexte"/>
                <w:noProof/>
                <w:lang w:val="fr-FR"/>
              </w:rPr>
              <w:t>17.25</w:t>
            </w:r>
            <w:r w:rsidR="00832F95">
              <w:rPr>
                <w:rFonts w:eastAsiaTheme="minorEastAsia"/>
                <w:noProof/>
                <w:lang w:val="fr-FR" w:eastAsia="fr-FR"/>
              </w:rPr>
              <w:tab/>
            </w:r>
            <w:r w:rsidR="00832F95" w:rsidRPr="00BA2A33">
              <w:rPr>
                <w:rStyle w:val="Lienhypertexte"/>
                <w:noProof/>
                <w:lang w:val="fr-FR"/>
              </w:rPr>
              <w:t>Dans la banque islamique, il n’y a pas d’intérêt</w:t>
            </w:r>
            <w:r w:rsidR="00832F95">
              <w:rPr>
                <w:noProof/>
                <w:webHidden/>
              </w:rPr>
              <w:tab/>
            </w:r>
            <w:r w:rsidR="00832F95">
              <w:rPr>
                <w:noProof/>
                <w:webHidden/>
              </w:rPr>
              <w:fldChar w:fldCharType="begin"/>
            </w:r>
            <w:r w:rsidR="00832F95">
              <w:rPr>
                <w:noProof/>
                <w:webHidden/>
              </w:rPr>
              <w:instrText xml:space="preserve"> PAGEREF _Toc68429393 \h </w:instrText>
            </w:r>
            <w:r w:rsidR="00832F95">
              <w:rPr>
                <w:noProof/>
                <w:webHidden/>
              </w:rPr>
            </w:r>
            <w:r w:rsidR="00832F95">
              <w:rPr>
                <w:noProof/>
                <w:webHidden/>
              </w:rPr>
              <w:fldChar w:fldCharType="separate"/>
            </w:r>
            <w:r w:rsidR="00154958">
              <w:rPr>
                <w:noProof/>
                <w:webHidden/>
              </w:rPr>
              <w:t>181</w:t>
            </w:r>
            <w:r w:rsidR="00832F95">
              <w:rPr>
                <w:noProof/>
                <w:webHidden/>
              </w:rPr>
              <w:fldChar w:fldCharType="end"/>
            </w:r>
          </w:hyperlink>
        </w:p>
        <w:p w14:paraId="20B35863" w14:textId="42CFEFC6" w:rsidR="00832F95" w:rsidRDefault="007C2140">
          <w:pPr>
            <w:pStyle w:val="TM2"/>
            <w:tabs>
              <w:tab w:val="left" w:pos="1100"/>
              <w:tab w:val="right" w:leader="dot" w:pos="6511"/>
            </w:tabs>
            <w:rPr>
              <w:rFonts w:eastAsiaTheme="minorEastAsia"/>
              <w:noProof/>
              <w:lang w:val="fr-FR" w:eastAsia="fr-FR"/>
            </w:rPr>
          </w:pPr>
          <w:hyperlink w:anchor="_Toc68429394" w:history="1">
            <w:r w:rsidR="00832F95" w:rsidRPr="00BA2A33">
              <w:rPr>
                <w:rStyle w:val="Lienhypertexte"/>
                <w:noProof/>
                <w:lang w:val="fr-FR"/>
              </w:rPr>
              <w:t>17.26</w:t>
            </w:r>
            <w:r w:rsidR="00832F95">
              <w:rPr>
                <w:rFonts w:eastAsiaTheme="minorEastAsia"/>
                <w:noProof/>
                <w:lang w:val="fr-FR" w:eastAsia="fr-FR"/>
              </w:rPr>
              <w:tab/>
            </w:r>
            <w:r w:rsidR="00832F95" w:rsidRPr="00BA2A33">
              <w:rPr>
                <w:rStyle w:val="Lienhypertexte"/>
                <w:noProof/>
                <w:lang w:val="fr-FR"/>
              </w:rPr>
              <w:t>Le Coran permet d’apostasier</w:t>
            </w:r>
            <w:r w:rsidR="00832F95">
              <w:rPr>
                <w:noProof/>
                <w:webHidden/>
              </w:rPr>
              <w:tab/>
            </w:r>
            <w:r w:rsidR="00832F95">
              <w:rPr>
                <w:noProof/>
                <w:webHidden/>
              </w:rPr>
              <w:fldChar w:fldCharType="begin"/>
            </w:r>
            <w:r w:rsidR="00832F95">
              <w:rPr>
                <w:noProof/>
                <w:webHidden/>
              </w:rPr>
              <w:instrText xml:space="preserve"> PAGEREF _Toc68429394 \h </w:instrText>
            </w:r>
            <w:r w:rsidR="00832F95">
              <w:rPr>
                <w:noProof/>
                <w:webHidden/>
              </w:rPr>
            </w:r>
            <w:r w:rsidR="00832F95">
              <w:rPr>
                <w:noProof/>
                <w:webHidden/>
              </w:rPr>
              <w:fldChar w:fldCharType="separate"/>
            </w:r>
            <w:r w:rsidR="00154958">
              <w:rPr>
                <w:noProof/>
                <w:webHidden/>
              </w:rPr>
              <w:t>181</w:t>
            </w:r>
            <w:r w:rsidR="00832F95">
              <w:rPr>
                <w:noProof/>
                <w:webHidden/>
              </w:rPr>
              <w:fldChar w:fldCharType="end"/>
            </w:r>
          </w:hyperlink>
        </w:p>
        <w:p w14:paraId="1B52A2DC" w14:textId="154695C4" w:rsidR="00832F95" w:rsidRDefault="007C2140">
          <w:pPr>
            <w:pStyle w:val="TM2"/>
            <w:tabs>
              <w:tab w:val="left" w:pos="1100"/>
              <w:tab w:val="right" w:leader="dot" w:pos="6511"/>
            </w:tabs>
            <w:rPr>
              <w:rFonts w:eastAsiaTheme="minorEastAsia"/>
              <w:noProof/>
              <w:lang w:val="fr-FR" w:eastAsia="fr-FR"/>
            </w:rPr>
          </w:pPr>
          <w:hyperlink w:anchor="_Toc68429395" w:history="1">
            <w:r w:rsidR="00832F95" w:rsidRPr="00BA2A33">
              <w:rPr>
                <w:rStyle w:val="Lienhypertexte"/>
                <w:noProof/>
                <w:lang w:val="fr-FR"/>
              </w:rPr>
              <w:t>17.27</w:t>
            </w:r>
            <w:r w:rsidR="00832F95">
              <w:rPr>
                <w:rFonts w:eastAsiaTheme="minorEastAsia"/>
                <w:noProof/>
                <w:lang w:val="fr-FR" w:eastAsia="fr-FR"/>
              </w:rPr>
              <w:tab/>
            </w:r>
            <w:r w:rsidR="00832F95" w:rsidRPr="00BA2A33">
              <w:rPr>
                <w:rStyle w:val="Lienhypertexte"/>
                <w:noProof/>
                <w:lang w:val="fr-FR"/>
              </w:rPr>
              <w:t>Sur l’abolition du Califat</w:t>
            </w:r>
            <w:r w:rsidR="00832F95">
              <w:rPr>
                <w:noProof/>
                <w:webHidden/>
              </w:rPr>
              <w:tab/>
            </w:r>
            <w:r w:rsidR="00832F95">
              <w:rPr>
                <w:noProof/>
                <w:webHidden/>
              </w:rPr>
              <w:fldChar w:fldCharType="begin"/>
            </w:r>
            <w:r w:rsidR="00832F95">
              <w:rPr>
                <w:noProof/>
                <w:webHidden/>
              </w:rPr>
              <w:instrText xml:space="preserve"> PAGEREF _Toc68429395 \h </w:instrText>
            </w:r>
            <w:r w:rsidR="00832F95">
              <w:rPr>
                <w:noProof/>
                <w:webHidden/>
              </w:rPr>
            </w:r>
            <w:r w:rsidR="00832F95">
              <w:rPr>
                <w:noProof/>
                <w:webHidden/>
              </w:rPr>
              <w:fldChar w:fldCharType="separate"/>
            </w:r>
            <w:r w:rsidR="00154958">
              <w:rPr>
                <w:noProof/>
                <w:webHidden/>
              </w:rPr>
              <w:t>184</w:t>
            </w:r>
            <w:r w:rsidR="00832F95">
              <w:rPr>
                <w:noProof/>
                <w:webHidden/>
              </w:rPr>
              <w:fldChar w:fldCharType="end"/>
            </w:r>
          </w:hyperlink>
        </w:p>
        <w:p w14:paraId="4C3EA40B" w14:textId="32879765" w:rsidR="00832F95" w:rsidRDefault="007C2140">
          <w:pPr>
            <w:pStyle w:val="TM2"/>
            <w:tabs>
              <w:tab w:val="left" w:pos="1100"/>
              <w:tab w:val="right" w:leader="dot" w:pos="6511"/>
            </w:tabs>
            <w:rPr>
              <w:rFonts w:eastAsiaTheme="minorEastAsia"/>
              <w:noProof/>
              <w:lang w:val="fr-FR" w:eastAsia="fr-FR"/>
            </w:rPr>
          </w:pPr>
          <w:hyperlink w:anchor="_Toc68429396" w:history="1">
            <w:r w:rsidR="00832F95" w:rsidRPr="00BA2A33">
              <w:rPr>
                <w:rStyle w:val="Lienhypertexte"/>
                <w:noProof/>
                <w:lang w:val="fr-FR"/>
              </w:rPr>
              <w:t>17.28</w:t>
            </w:r>
            <w:r w:rsidR="00832F95">
              <w:rPr>
                <w:rFonts w:eastAsiaTheme="minorEastAsia"/>
                <w:noProof/>
                <w:lang w:val="fr-FR" w:eastAsia="fr-FR"/>
              </w:rPr>
              <w:tab/>
            </w:r>
            <w:r w:rsidR="00832F95" w:rsidRPr="00BA2A33">
              <w:rPr>
                <w:rStyle w:val="Lienhypertexte"/>
                <w:noProof/>
                <w:shd w:val="clear" w:color="auto" w:fill="FFFFFF"/>
                <w:lang w:val="fr-FR"/>
              </w:rPr>
              <w:t>Les dirigeants de DAESH et d’Al Qaida échappent aux services de renseignement occidentaux</w:t>
            </w:r>
            <w:r w:rsidR="00832F95">
              <w:rPr>
                <w:noProof/>
                <w:webHidden/>
              </w:rPr>
              <w:tab/>
            </w:r>
            <w:r w:rsidR="00832F95">
              <w:rPr>
                <w:noProof/>
                <w:webHidden/>
              </w:rPr>
              <w:fldChar w:fldCharType="begin"/>
            </w:r>
            <w:r w:rsidR="00832F95">
              <w:rPr>
                <w:noProof/>
                <w:webHidden/>
              </w:rPr>
              <w:instrText xml:space="preserve"> PAGEREF _Toc68429396 \h </w:instrText>
            </w:r>
            <w:r w:rsidR="00832F95">
              <w:rPr>
                <w:noProof/>
                <w:webHidden/>
              </w:rPr>
            </w:r>
            <w:r w:rsidR="00832F95">
              <w:rPr>
                <w:noProof/>
                <w:webHidden/>
              </w:rPr>
              <w:fldChar w:fldCharType="separate"/>
            </w:r>
            <w:r w:rsidR="00154958">
              <w:rPr>
                <w:noProof/>
                <w:webHidden/>
              </w:rPr>
              <w:t>185</w:t>
            </w:r>
            <w:r w:rsidR="00832F95">
              <w:rPr>
                <w:noProof/>
                <w:webHidden/>
              </w:rPr>
              <w:fldChar w:fldCharType="end"/>
            </w:r>
          </w:hyperlink>
        </w:p>
        <w:p w14:paraId="1A2816D6" w14:textId="090C4BF5" w:rsidR="00832F95" w:rsidRDefault="007C2140">
          <w:pPr>
            <w:pStyle w:val="TM2"/>
            <w:tabs>
              <w:tab w:val="left" w:pos="1100"/>
              <w:tab w:val="right" w:leader="dot" w:pos="6511"/>
            </w:tabs>
            <w:rPr>
              <w:rFonts w:eastAsiaTheme="minorEastAsia"/>
              <w:noProof/>
              <w:lang w:val="fr-FR" w:eastAsia="fr-FR"/>
            </w:rPr>
          </w:pPr>
          <w:hyperlink w:anchor="_Toc68429397" w:history="1">
            <w:r w:rsidR="00832F95" w:rsidRPr="00BA2A33">
              <w:rPr>
                <w:rStyle w:val="Lienhypertexte"/>
                <w:noProof/>
                <w:lang w:val="fr-FR"/>
              </w:rPr>
              <w:t>17.29</w:t>
            </w:r>
            <w:r w:rsidR="00832F95">
              <w:rPr>
                <w:rFonts w:eastAsiaTheme="minorEastAsia"/>
                <w:noProof/>
                <w:lang w:val="fr-FR" w:eastAsia="fr-FR"/>
              </w:rPr>
              <w:tab/>
            </w:r>
            <w:r w:rsidR="00832F95" w:rsidRPr="00BA2A33">
              <w:rPr>
                <w:rStyle w:val="Lienhypertexte"/>
                <w:noProof/>
                <w:lang w:val="fr-FR"/>
              </w:rPr>
              <w:t>La tactique de l’inversion de la charge accusatoire</w:t>
            </w:r>
            <w:r w:rsidR="00832F95">
              <w:rPr>
                <w:noProof/>
                <w:webHidden/>
              </w:rPr>
              <w:tab/>
            </w:r>
            <w:r w:rsidR="00832F95">
              <w:rPr>
                <w:noProof/>
                <w:webHidden/>
              </w:rPr>
              <w:fldChar w:fldCharType="begin"/>
            </w:r>
            <w:r w:rsidR="00832F95">
              <w:rPr>
                <w:noProof/>
                <w:webHidden/>
              </w:rPr>
              <w:instrText xml:space="preserve"> PAGEREF _Toc68429397 \h </w:instrText>
            </w:r>
            <w:r w:rsidR="00832F95">
              <w:rPr>
                <w:noProof/>
                <w:webHidden/>
              </w:rPr>
            </w:r>
            <w:r w:rsidR="00832F95">
              <w:rPr>
                <w:noProof/>
                <w:webHidden/>
              </w:rPr>
              <w:fldChar w:fldCharType="separate"/>
            </w:r>
            <w:r w:rsidR="00154958">
              <w:rPr>
                <w:noProof/>
                <w:webHidden/>
              </w:rPr>
              <w:t>187</w:t>
            </w:r>
            <w:r w:rsidR="00832F95">
              <w:rPr>
                <w:noProof/>
                <w:webHidden/>
              </w:rPr>
              <w:fldChar w:fldCharType="end"/>
            </w:r>
          </w:hyperlink>
        </w:p>
        <w:p w14:paraId="0F00C53F" w14:textId="73B2526A" w:rsidR="00832F95" w:rsidRDefault="007C2140">
          <w:pPr>
            <w:pStyle w:val="TM2"/>
            <w:tabs>
              <w:tab w:val="left" w:pos="1100"/>
              <w:tab w:val="right" w:leader="dot" w:pos="6511"/>
            </w:tabs>
            <w:rPr>
              <w:rFonts w:eastAsiaTheme="minorEastAsia"/>
              <w:noProof/>
              <w:lang w:val="fr-FR" w:eastAsia="fr-FR"/>
            </w:rPr>
          </w:pPr>
          <w:hyperlink w:anchor="_Toc68429398" w:history="1">
            <w:r w:rsidR="00832F95" w:rsidRPr="00BA2A33">
              <w:rPr>
                <w:rStyle w:val="Lienhypertexte"/>
                <w:noProof/>
                <w:lang w:val="fr-FR"/>
              </w:rPr>
              <w:t>17.30</w:t>
            </w:r>
            <w:r w:rsidR="00832F95">
              <w:rPr>
                <w:rFonts w:eastAsiaTheme="minorEastAsia"/>
                <w:noProof/>
                <w:lang w:val="fr-FR" w:eastAsia="fr-FR"/>
              </w:rPr>
              <w:tab/>
            </w:r>
            <w:r w:rsidR="00832F95" w:rsidRPr="00BA2A33">
              <w:rPr>
                <w:rStyle w:val="Lienhypertexte"/>
                <w:noProof/>
                <w:shd w:val="clear" w:color="auto" w:fill="FFFFFF"/>
                <w:lang w:val="fr-FR"/>
              </w:rPr>
              <w:t>Islam religion de paix ?</w:t>
            </w:r>
            <w:r w:rsidR="00832F95">
              <w:rPr>
                <w:noProof/>
                <w:webHidden/>
              </w:rPr>
              <w:tab/>
            </w:r>
            <w:r w:rsidR="00832F95">
              <w:rPr>
                <w:noProof/>
                <w:webHidden/>
              </w:rPr>
              <w:fldChar w:fldCharType="begin"/>
            </w:r>
            <w:r w:rsidR="00832F95">
              <w:rPr>
                <w:noProof/>
                <w:webHidden/>
              </w:rPr>
              <w:instrText xml:space="preserve"> PAGEREF _Toc68429398 \h </w:instrText>
            </w:r>
            <w:r w:rsidR="00832F95">
              <w:rPr>
                <w:noProof/>
                <w:webHidden/>
              </w:rPr>
            </w:r>
            <w:r w:rsidR="00832F95">
              <w:rPr>
                <w:noProof/>
                <w:webHidden/>
              </w:rPr>
              <w:fldChar w:fldCharType="separate"/>
            </w:r>
            <w:r w:rsidR="00154958">
              <w:rPr>
                <w:noProof/>
                <w:webHidden/>
              </w:rPr>
              <w:t>189</w:t>
            </w:r>
            <w:r w:rsidR="00832F95">
              <w:rPr>
                <w:noProof/>
                <w:webHidden/>
              </w:rPr>
              <w:fldChar w:fldCharType="end"/>
            </w:r>
          </w:hyperlink>
        </w:p>
        <w:p w14:paraId="2B9BA986" w14:textId="68CFFE85" w:rsidR="00832F95" w:rsidRDefault="007C2140">
          <w:pPr>
            <w:pStyle w:val="TM2"/>
            <w:tabs>
              <w:tab w:val="left" w:pos="1100"/>
              <w:tab w:val="right" w:leader="dot" w:pos="6511"/>
            </w:tabs>
            <w:rPr>
              <w:rFonts w:eastAsiaTheme="minorEastAsia"/>
              <w:noProof/>
              <w:lang w:val="fr-FR" w:eastAsia="fr-FR"/>
            </w:rPr>
          </w:pPr>
          <w:hyperlink w:anchor="_Toc68429399" w:history="1">
            <w:r w:rsidR="00832F95" w:rsidRPr="00BA2A33">
              <w:rPr>
                <w:rStyle w:val="Lienhypertexte"/>
                <w:noProof/>
                <w:lang w:val="fr-FR"/>
              </w:rPr>
              <w:t>17.31</w:t>
            </w:r>
            <w:r w:rsidR="00832F95">
              <w:rPr>
                <w:rFonts w:eastAsiaTheme="minorEastAsia"/>
                <w:noProof/>
                <w:lang w:val="fr-FR" w:eastAsia="fr-FR"/>
              </w:rPr>
              <w:tab/>
            </w:r>
            <w:r w:rsidR="00832F95" w:rsidRPr="00BA2A33">
              <w:rPr>
                <w:rStyle w:val="Lienhypertexte"/>
                <w:noProof/>
                <w:shd w:val="clear" w:color="auto" w:fill="FFFFFF"/>
                <w:lang w:val="fr-FR"/>
              </w:rPr>
              <w:t>L’exode des juifs séfarades après 1948</w:t>
            </w:r>
            <w:r w:rsidR="00832F95">
              <w:rPr>
                <w:noProof/>
                <w:webHidden/>
              </w:rPr>
              <w:tab/>
            </w:r>
            <w:r w:rsidR="00832F95">
              <w:rPr>
                <w:noProof/>
                <w:webHidden/>
              </w:rPr>
              <w:fldChar w:fldCharType="begin"/>
            </w:r>
            <w:r w:rsidR="00832F95">
              <w:rPr>
                <w:noProof/>
                <w:webHidden/>
              </w:rPr>
              <w:instrText xml:space="preserve"> PAGEREF _Toc68429399 \h </w:instrText>
            </w:r>
            <w:r w:rsidR="00832F95">
              <w:rPr>
                <w:noProof/>
                <w:webHidden/>
              </w:rPr>
            </w:r>
            <w:r w:rsidR="00832F95">
              <w:rPr>
                <w:noProof/>
                <w:webHidden/>
              </w:rPr>
              <w:fldChar w:fldCharType="separate"/>
            </w:r>
            <w:r w:rsidR="00154958">
              <w:rPr>
                <w:noProof/>
                <w:webHidden/>
              </w:rPr>
              <w:t>190</w:t>
            </w:r>
            <w:r w:rsidR="00832F95">
              <w:rPr>
                <w:noProof/>
                <w:webHidden/>
              </w:rPr>
              <w:fldChar w:fldCharType="end"/>
            </w:r>
          </w:hyperlink>
        </w:p>
        <w:p w14:paraId="0DC356E5" w14:textId="34B2CA54" w:rsidR="00832F95" w:rsidRDefault="007C2140">
          <w:pPr>
            <w:pStyle w:val="TM2"/>
            <w:tabs>
              <w:tab w:val="left" w:pos="1100"/>
              <w:tab w:val="right" w:leader="dot" w:pos="6511"/>
            </w:tabs>
            <w:rPr>
              <w:rFonts w:eastAsiaTheme="minorEastAsia"/>
              <w:noProof/>
              <w:lang w:val="fr-FR" w:eastAsia="fr-FR"/>
            </w:rPr>
          </w:pPr>
          <w:hyperlink w:anchor="_Toc68429400" w:history="1">
            <w:r w:rsidR="00832F95" w:rsidRPr="00BA2A33">
              <w:rPr>
                <w:rStyle w:val="Lienhypertexte"/>
                <w:noProof/>
                <w:lang w:val="fr-FR"/>
              </w:rPr>
              <w:t>17.32</w:t>
            </w:r>
            <w:r w:rsidR="00832F95">
              <w:rPr>
                <w:rFonts w:eastAsiaTheme="minorEastAsia"/>
                <w:noProof/>
                <w:lang w:val="fr-FR" w:eastAsia="fr-FR"/>
              </w:rPr>
              <w:tab/>
            </w:r>
            <w:r w:rsidR="00832F95" w:rsidRPr="00BA2A33">
              <w:rPr>
                <w:rStyle w:val="Lienhypertexte"/>
                <w:noProof/>
                <w:shd w:val="clear" w:color="auto" w:fill="FFFFFF"/>
                <w:lang w:val="fr-FR"/>
              </w:rPr>
              <w:t>L’allégation d’un racisme d’état institutionnalisé</w:t>
            </w:r>
            <w:r w:rsidR="00832F95">
              <w:rPr>
                <w:noProof/>
                <w:webHidden/>
              </w:rPr>
              <w:tab/>
            </w:r>
            <w:r w:rsidR="00832F95">
              <w:rPr>
                <w:noProof/>
                <w:webHidden/>
              </w:rPr>
              <w:fldChar w:fldCharType="begin"/>
            </w:r>
            <w:r w:rsidR="00832F95">
              <w:rPr>
                <w:noProof/>
                <w:webHidden/>
              </w:rPr>
              <w:instrText xml:space="preserve"> PAGEREF _Toc68429400 \h </w:instrText>
            </w:r>
            <w:r w:rsidR="00832F95">
              <w:rPr>
                <w:noProof/>
                <w:webHidden/>
              </w:rPr>
            </w:r>
            <w:r w:rsidR="00832F95">
              <w:rPr>
                <w:noProof/>
                <w:webHidden/>
              </w:rPr>
              <w:fldChar w:fldCharType="separate"/>
            </w:r>
            <w:r w:rsidR="00154958">
              <w:rPr>
                <w:noProof/>
                <w:webHidden/>
              </w:rPr>
              <w:t>193</w:t>
            </w:r>
            <w:r w:rsidR="00832F95">
              <w:rPr>
                <w:noProof/>
                <w:webHidden/>
              </w:rPr>
              <w:fldChar w:fldCharType="end"/>
            </w:r>
          </w:hyperlink>
        </w:p>
        <w:p w14:paraId="19E9412C" w14:textId="4B2DD043" w:rsidR="00832F95" w:rsidRDefault="007C2140">
          <w:pPr>
            <w:pStyle w:val="TM2"/>
            <w:tabs>
              <w:tab w:val="left" w:pos="1100"/>
              <w:tab w:val="right" w:leader="dot" w:pos="6511"/>
            </w:tabs>
            <w:rPr>
              <w:rFonts w:eastAsiaTheme="minorEastAsia"/>
              <w:noProof/>
              <w:lang w:val="fr-FR" w:eastAsia="fr-FR"/>
            </w:rPr>
          </w:pPr>
          <w:hyperlink w:anchor="_Toc68429401" w:history="1">
            <w:r w:rsidR="00832F95" w:rsidRPr="00BA2A33">
              <w:rPr>
                <w:rStyle w:val="Lienhypertexte"/>
                <w:noProof/>
                <w:lang w:val="fr-FR"/>
              </w:rPr>
              <w:t>17.33</w:t>
            </w:r>
            <w:r w:rsidR="00832F95">
              <w:rPr>
                <w:rFonts w:eastAsiaTheme="minorEastAsia"/>
                <w:noProof/>
                <w:lang w:val="fr-FR" w:eastAsia="fr-FR"/>
              </w:rPr>
              <w:tab/>
            </w:r>
            <w:r w:rsidR="00832F95" w:rsidRPr="00BA2A33">
              <w:rPr>
                <w:rStyle w:val="Lienhypertexte"/>
                <w:noProof/>
                <w:shd w:val="clear" w:color="auto" w:fill="FFFFFF"/>
                <w:lang w:val="fr-FR"/>
              </w:rPr>
              <w:t>Le sécessionnisme islamique – la non-mixité</w:t>
            </w:r>
            <w:r w:rsidR="00832F95">
              <w:rPr>
                <w:noProof/>
                <w:webHidden/>
              </w:rPr>
              <w:tab/>
            </w:r>
            <w:r w:rsidR="00832F95">
              <w:rPr>
                <w:noProof/>
                <w:webHidden/>
              </w:rPr>
              <w:fldChar w:fldCharType="begin"/>
            </w:r>
            <w:r w:rsidR="00832F95">
              <w:rPr>
                <w:noProof/>
                <w:webHidden/>
              </w:rPr>
              <w:instrText xml:space="preserve"> PAGEREF _Toc68429401 \h </w:instrText>
            </w:r>
            <w:r w:rsidR="00832F95">
              <w:rPr>
                <w:noProof/>
                <w:webHidden/>
              </w:rPr>
            </w:r>
            <w:r w:rsidR="00832F95">
              <w:rPr>
                <w:noProof/>
                <w:webHidden/>
              </w:rPr>
              <w:fldChar w:fldCharType="separate"/>
            </w:r>
            <w:r w:rsidR="00154958">
              <w:rPr>
                <w:noProof/>
                <w:webHidden/>
              </w:rPr>
              <w:t>198</w:t>
            </w:r>
            <w:r w:rsidR="00832F95">
              <w:rPr>
                <w:noProof/>
                <w:webHidden/>
              </w:rPr>
              <w:fldChar w:fldCharType="end"/>
            </w:r>
          </w:hyperlink>
        </w:p>
        <w:p w14:paraId="2475EE62" w14:textId="628571B7" w:rsidR="00832F95" w:rsidRDefault="007C2140">
          <w:pPr>
            <w:pStyle w:val="TM2"/>
            <w:tabs>
              <w:tab w:val="left" w:pos="1100"/>
              <w:tab w:val="right" w:leader="dot" w:pos="6511"/>
            </w:tabs>
            <w:rPr>
              <w:rFonts w:eastAsiaTheme="minorEastAsia"/>
              <w:noProof/>
              <w:lang w:val="fr-FR" w:eastAsia="fr-FR"/>
            </w:rPr>
          </w:pPr>
          <w:hyperlink w:anchor="_Toc68429402" w:history="1">
            <w:r w:rsidR="00832F95" w:rsidRPr="00BA2A33">
              <w:rPr>
                <w:rStyle w:val="Lienhypertexte"/>
                <w:noProof/>
                <w:lang w:val="fr-FR"/>
              </w:rPr>
              <w:t>17.34</w:t>
            </w:r>
            <w:r w:rsidR="00832F95">
              <w:rPr>
                <w:rFonts w:eastAsiaTheme="minorEastAsia"/>
                <w:noProof/>
                <w:lang w:val="fr-FR" w:eastAsia="fr-FR"/>
              </w:rPr>
              <w:tab/>
            </w:r>
            <w:r w:rsidR="00832F95" w:rsidRPr="00BA2A33">
              <w:rPr>
                <w:rStyle w:val="Lienhypertexte"/>
                <w:noProof/>
                <w:shd w:val="clear" w:color="auto" w:fill="FFFFFF"/>
                <w:lang w:val="fr-FR"/>
              </w:rPr>
              <w:t>Vision de la laïcité dans certains pays musulmans</w:t>
            </w:r>
            <w:r w:rsidR="00832F95">
              <w:rPr>
                <w:noProof/>
                <w:webHidden/>
              </w:rPr>
              <w:tab/>
            </w:r>
            <w:r w:rsidR="00832F95">
              <w:rPr>
                <w:noProof/>
                <w:webHidden/>
              </w:rPr>
              <w:fldChar w:fldCharType="begin"/>
            </w:r>
            <w:r w:rsidR="00832F95">
              <w:rPr>
                <w:noProof/>
                <w:webHidden/>
              </w:rPr>
              <w:instrText xml:space="preserve"> PAGEREF _Toc68429402 \h </w:instrText>
            </w:r>
            <w:r w:rsidR="00832F95">
              <w:rPr>
                <w:noProof/>
                <w:webHidden/>
              </w:rPr>
            </w:r>
            <w:r w:rsidR="00832F95">
              <w:rPr>
                <w:noProof/>
                <w:webHidden/>
              </w:rPr>
              <w:fldChar w:fldCharType="separate"/>
            </w:r>
            <w:r w:rsidR="00154958">
              <w:rPr>
                <w:noProof/>
                <w:webHidden/>
              </w:rPr>
              <w:t>198</w:t>
            </w:r>
            <w:r w:rsidR="00832F95">
              <w:rPr>
                <w:noProof/>
                <w:webHidden/>
              </w:rPr>
              <w:fldChar w:fldCharType="end"/>
            </w:r>
          </w:hyperlink>
        </w:p>
        <w:p w14:paraId="5B46DE52" w14:textId="25DD6E16" w:rsidR="00832F95" w:rsidRDefault="007C2140">
          <w:pPr>
            <w:pStyle w:val="TM2"/>
            <w:tabs>
              <w:tab w:val="left" w:pos="1100"/>
              <w:tab w:val="right" w:leader="dot" w:pos="6511"/>
            </w:tabs>
            <w:rPr>
              <w:rFonts w:eastAsiaTheme="minorEastAsia"/>
              <w:noProof/>
              <w:lang w:val="fr-FR" w:eastAsia="fr-FR"/>
            </w:rPr>
          </w:pPr>
          <w:hyperlink w:anchor="_Toc68429403" w:history="1">
            <w:r w:rsidR="00832F95" w:rsidRPr="00BA2A33">
              <w:rPr>
                <w:rStyle w:val="Lienhypertexte"/>
                <w:noProof/>
                <w:lang w:val="fr-FR"/>
              </w:rPr>
              <w:t>17.35</w:t>
            </w:r>
            <w:r w:rsidR="00832F95">
              <w:rPr>
                <w:rFonts w:eastAsiaTheme="minorEastAsia"/>
                <w:noProof/>
                <w:lang w:val="fr-FR" w:eastAsia="fr-FR"/>
              </w:rPr>
              <w:tab/>
            </w:r>
            <w:r w:rsidR="00832F95" w:rsidRPr="00BA2A33">
              <w:rPr>
                <w:rStyle w:val="Lienhypertexte"/>
                <w:noProof/>
                <w:shd w:val="clear" w:color="auto" w:fill="FFFFFF"/>
                <w:lang w:val="fr-FR"/>
              </w:rPr>
              <w:t>L’emploi de sophismes et d’arguments fallacieux</w:t>
            </w:r>
            <w:r w:rsidR="00832F95">
              <w:rPr>
                <w:noProof/>
                <w:webHidden/>
              </w:rPr>
              <w:tab/>
            </w:r>
            <w:r w:rsidR="00832F95">
              <w:rPr>
                <w:noProof/>
                <w:webHidden/>
              </w:rPr>
              <w:fldChar w:fldCharType="begin"/>
            </w:r>
            <w:r w:rsidR="00832F95">
              <w:rPr>
                <w:noProof/>
                <w:webHidden/>
              </w:rPr>
              <w:instrText xml:space="preserve"> PAGEREF _Toc68429403 \h </w:instrText>
            </w:r>
            <w:r w:rsidR="00832F95">
              <w:rPr>
                <w:noProof/>
                <w:webHidden/>
              </w:rPr>
            </w:r>
            <w:r w:rsidR="00832F95">
              <w:rPr>
                <w:noProof/>
                <w:webHidden/>
              </w:rPr>
              <w:fldChar w:fldCharType="separate"/>
            </w:r>
            <w:r w:rsidR="00154958">
              <w:rPr>
                <w:noProof/>
                <w:webHidden/>
              </w:rPr>
              <w:t>199</w:t>
            </w:r>
            <w:r w:rsidR="00832F95">
              <w:rPr>
                <w:noProof/>
                <w:webHidden/>
              </w:rPr>
              <w:fldChar w:fldCharType="end"/>
            </w:r>
          </w:hyperlink>
        </w:p>
        <w:p w14:paraId="48CBDCE2" w14:textId="199FCE53" w:rsidR="00832F95" w:rsidRDefault="007C2140">
          <w:pPr>
            <w:pStyle w:val="TM2"/>
            <w:tabs>
              <w:tab w:val="left" w:pos="1100"/>
              <w:tab w:val="right" w:leader="dot" w:pos="6511"/>
            </w:tabs>
            <w:rPr>
              <w:rFonts w:eastAsiaTheme="minorEastAsia"/>
              <w:noProof/>
              <w:lang w:val="fr-FR" w:eastAsia="fr-FR"/>
            </w:rPr>
          </w:pPr>
          <w:hyperlink w:anchor="_Toc68429404" w:history="1">
            <w:r w:rsidR="00832F95" w:rsidRPr="00BA2A33">
              <w:rPr>
                <w:rStyle w:val="Lienhypertexte"/>
                <w:noProof/>
                <w:lang w:val="fr-FR"/>
              </w:rPr>
              <w:t>17.36</w:t>
            </w:r>
            <w:r w:rsidR="00832F95">
              <w:rPr>
                <w:rFonts w:eastAsiaTheme="minorEastAsia"/>
                <w:noProof/>
                <w:lang w:val="fr-FR" w:eastAsia="fr-FR"/>
              </w:rPr>
              <w:tab/>
            </w:r>
            <w:r w:rsidR="00832F95" w:rsidRPr="00BA2A33">
              <w:rPr>
                <w:rStyle w:val="Lienhypertexte"/>
                <w:noProof/>
                <w:shd w:val="clear" w:color="auto" w:fill="FFFFFF"/>
                <w:lang w:val="fr-FR"/>
              </w:rPr>
              <w:t>Nous ne sommes pas antisémites mais antisionistes</w:t>
            </w:r>
            <w:r w:rsidR="00832F95">
              <w:rPr>
                <w:noProof/>
                <w:webHidden/>
              </w:rPr>
              <w:tab/>
            </w:r>
            <w:r w:rsidR="00832F95">
              <w:rPr>
                <w:noProof/>
                <w:webHidden/>
              </w:rPr>
              <w:fldChar w:fldCharType="begin"/>
            </w:r>
            <w:r w:rsidR="00832F95">
              <w:rPr>
                <w:noProof/>
                <w:webHidden/>
              </w:rPr>
              <w:instrText xml:space="preserve"> PAGEREF _Toc68429404 \h </w:instrText>
            </w:r>
            <w:r w:rsidR="00832F95">
              <w:rPr>
                <w:noProof/>
                <w:webHidden/>
              </w:rPr>
            </w:r>
            <w:r w:rsidR="00832F95">
              <w:rPr>
                <w:noProof/>
                <w:webHidden/>
              </w:rPr>
              <w:fldChar w:fldCharType="separate"/>
            </w:r>
            <w:r w:rsidR="00154958">
              <w:rPr>
                <w:noProof/>
                <w:webHidden/>
              </w:rPr>
              <w:t>200</w:t>
            </w:r>
            <w:r w:rsidR="00832F95">
              <w:rPr>
                <w:noProof/>
                <w:webHidden/>
              </w:rPr>
              <w:fldChar w:fldCharType="end"/>
            </w:r>
          </w:hyperlink>
        </w:p>
        <w:p w14:paraId="4FE5B5EC" w14:textId="7CA52906" w:rsidR="00832F95" w:rsidRDefault="007C2140">
          <w:pPr>
            <w:pStyle w:val="TM2"/>
            <w:tabs>
              <w:tab w:val="left" w:pos="1100"/>
              <w:tab w:val="right" w:leader="dot" w:pos="6511"/>
            </w:tabs>
            <w:rPr>
              <w:rFonts w:eastAsiaTheme="minorEastAsia"/>
              <w:noProof/>
              <w:lang w:val="fr-FR" w:eastAsia="fr-FR"/>
            </w:rPr>
          </w:pPr>
          <w:hyperlink w:anchor="_Toc68429405" w:history="1">
            <w:r w:rsidR="00832F95" w:rsidRPr="00BA2A33">
              <w:rPr>
                <w:rStyle w:val="Lienhypertexte"/>
                <w:noProof/>
                <w:lang w:val="fr-FR"/>
              </w:rPr>
              <w:t>17.37</w:t>
            </w:r>
            <w:r w:rsidR="00832F95">
              <w:rPr>
                <w:rFonts w:eastAsiaTheme="minorEastAsia"/>
                <w:noProof/>
                <w:lang w:val="fr-FR" w:eastAsia="fr-FR"/>
              </w:rPr>
              <w:tab/>
            </w:r>
            <w:r w:rsidR="00832F95" w:rsidRPr="00BA2A33">
              <w:rPr>
                <w:rStyle w:val="Lienhypertexte"/>
                <w:noProof/>
                <w:shd w:val="clear" w:color="auto" w:fill="FFFFFF"/>
                <w:lang w:val="fr-FR"/>
              </w:rPr>
              <w:t>L’accusation d’essentialisation</w:t>
            </w:r>
            <w:r w:rsidR="00832F95">
              <w:rPr>
                <w:noProof/>
                <w:webHidden/>
              </w:rPr>
              <w:tab/>
            </w:r>
            <w:r w:rsidR="00832F95">
              <w:rPr>
                <w:noProof/>
                <w:webHidden/>
              </w:rPr>
              <w:fldChar w:fldCharType="begin"/>
            </w:r>
            <w:r w:rsidR="00832F95">
              <w:rPr>
                <w:noProof/>
                <w:webHidden/>
              </w:rPr>
              <w:instrText xml:space="preserve"> PAGEREF _Toc68429405 \h </w:instrText>
            </w:r>
            <w:r w:rsidR="00832F95">
              <w:rPr>
                <w:noProof/>
                <w:webHidden/>
              </w:rPr>
            </w:r>
            <w:r w:rsidR="00832F95">
              <w:rPr>
                <w:noProof/>
                <w:webHidden/>
              </w:rPr>
              <w:fldChar w:fldCharType="separate"/>
            </w:r>
            <w:r w:rsidR="00154958">
              <w:rPr>
                <w:noProof/>
                <w:webHidden/>
              </w:rPr>
              <w:t>201</w:t>
            </w:r>
            <w:r w:rsidR="00832F95">
              <w:rPr>
                <w:noProof/>
                <w:webHidden/>
              </w:rPr>
              <w:fldChar w:fldCharType="end"/>
            </w:r>
          </w:hyperlink>
        </w:p>
        <w:p w14:paraId="3A81072F" w14:textId="6301E323" w:rsidR="00832F95" w:rsidRDefault="007C2140">
          <w:pPr>
            <w:pStyle w:val="TM2"/>
            <w:tabs>
              <w:tab w:val="left" w:pos="1100"/>
              <w:tab w:val="right" w:leader="dot" w:pos="6511"/>
            </w:tabs>
            <w:rPr>
              <w:rFonts w:eastAsiaTheme="minorEastAsia"/>
              <w:noProof/>
              <w:lang w:val="fr-FR" w:eastAsia="fr-FR"/>
            </w:rPr>
          </w:pPr>
          <w:hyperlink w:anchor="_Toc68429406" w:history="1">
            <w:r w:rsidR="00832F95" w:rsidRPr="00BA2A33">
              <w:rPr>
                <w:rStyle w:val="Lienhypertexte"/>
                <w:noProof/>
                <w:lang w:val="fr-FR"/>
              </w:rPr>
              <w:t>17.38</w:t>
            </w:r>
            <w:r w:rsidR="00832F95">
              <w:rPr>
                <w:rFonts w:eastAsiaTheme="minorEastAsia"/>
                <w:noProof/>
                <w:lang w:val="fr-FR" w:eastAsia="fr-FR"/>
              </w:rPr>
              <w:tab/>
            </w:r>
            <w:r w:rsidR="00832F95" w:rsidRPr="00BA2A33">
              <w:rPr>
                <w:rStyle w:val="Lienhypertexte"/>
                <w:noProof/>
                <w:shd w:val="clear" w:color="auto" w:fill="FFFFFF"/>
                <w:lang w:val="fr-FR"/>
              </w:rPr>
              <w:t>Le piège et la confusion sémantiques sur l'emploi du mot d’islamophobie</w:t>
            </w:r>
            <w:r w:rsidR="00832F95">
              <w:rPr>
                <w:noProof/>
                <w:webHidden/>
              </w:rPr>
              <w:tab/>
            </w:r>
            <w:r w:rsidR="00832F95">
              <w:rPr>
                <w:noProof/>
                <w:webHidden/>
              </w:rPr>
              <w:fldChar w:fldCharType="begin"/>
            </w:r>
            <w:r w:rsidR="00832F95">
              <w:rPr>
                <w:noProof/>
                <w:webHidden/>
              </w:rPr>
              <w:instrText xml:space="preserve"> PAGEREF _Toc68429406 \h </w:instrText>
            </w:r>
            <w:r w:rsidR="00832F95">
              <w:rPr>
                <w:noProof/>
                <w:webHidden/>
              </w:rPr>
            </w:r>
            <w:r w:rsidR="00832F95">
              <w:rPr>
                <w:noProof/>
                <w:webHidden/>
              </w:rPr>
              <w:fldChar w:fldCharType="separate"/>
            </w:r>
            <w:r w:rsidR="00154958">
              <w:rPr>
                <w:noProof/>
                <w:webHidden/>
              </w:rPr>
              <w:t>207</w:t>
            </w:r>
            <w:r w:rsidR="00832F95">
              <w:rPr>
                <w:noProof/>
                <w:webHidden/>
              </w:rPr>
              <w:fldChar w:fldCharType="end"/>
            </w:r>
          </w:hyperlink>
        </w:p>
        <w:p w14:paraId="02FD77DC" w14:textId="21D5040A" w:rsidR="00832F95" w:rsidRDefault="007C2140">
          <w:pPr>
            <w:pStyle w:val="TM2"/>
            <w:tabs>
              <w:tab w:val="left" w:pos="1100"/>
              <w:tab w:val="right" w:leader="dot" w:pos="6511"/>
            </w:tabs>
            <w:rPr>
              <w:rFonts w:eastAsiaTheme="minorEastAsia"/>
              <w:noProof/>
              <w:lang w:val="fr-FR" w:eastAsia="fr-FR"/>
            </w:rPr>
          </w:pPr>
          <w:hyperlink w:anchor="_Toc68429407" w:history="1">
            <w:r w:rsidR="00832F95" w:rsidRPr="00BA2A33">
              <w:rPr>
                <w:rStyle w:val="Lienhypertexte"/>
                <w:noProof/>
                <w:lang w:val="fr-FR"/>
              </w:rPr>
              <w:t>17.39</w:t>
            </w:r>
            <w:r w:rsidR="00832F95">
              <w:rPr>
                <w:rFonts w:eastAsiaTheme="minorEastAsia"/>
                <w:noProof/>
                <w:lang w:val="fr-FR" w:eastAsia="fr-FR"/>
              </w:rPr>
              <w:tab/>
            </w:r>
            <w:r w:rsidR="00832F95" w:rsidRPr="00BA2A33">
              <w:rPr>
                <w:rStyle w:val="Lienhypertexte"/>
                <w:noProof/>
                <w:shd w:val="clear" w:color="auto" w:fill="FFFFFF"/>
                <w:lang w:val="fr-FR"/>
              </w:rPr>
              <w:t>En conclusion partielle</w:t>
            </w:r>
            <w:r w:rsidR="00832F95">
              <w:rPr>
                <w:noProof/>
                <w:webHidden/>
              </w:rPr>
              <w:tab/>
            </w:r>
            <w:r w:rsidR="00832F95">
              <w:rPr>
                <w:noProof/>
                <w:webHidden/>
              </w:rPr>
              <w:fldChar w:fldCharType="begin"/>
            </w:r>
            <w:r w:rsidR="00832F95">
              <w:rPr>
                <w:noProof/>
                <w:webHidden/>
              </w:rPr>
              <w:instrText xml:space="preserve"> PAGEREF _Toc68429407 \h </w:instrText>
            </w:r>
            <w:r w:rsidR="00832F95">
              <w:rPr>
                <w:noProof/>
                <w:webHidden/>
              </w:rPr>
            </w:r>
            <w:r w:rsidR="00832F95">
              <w:rPr>
                <w:noProof/>
                <w:webHidden/>
              </w:rPr>
              <w:fldChar w:fldCharType="separate"/>
            </w:r>
            <w:r w:rsidR="00154958">
              <w:rPr>
                <w:noProof/>
                <w:webHidden/>
              </w:rPr>
              <w:t>213</w:t>
            </w:r>
            <w:r w:rsidR="00832F95">
              <w:rPr>
                <w:noProof/>
                <w:webHidden/>
              </w:rPr>
              <w:fldChar w:fldCharType="end"/>
            </w:r>
          </w:hyperlink>
        </w:p>
        <w:p w14:paraId="50EBE7F8" w14:textId="5E55686F" w:rsidR="00832F95" w:rsidRDefault="007C2140">
          <w:pPr>
            <w:pStyle w:val="TM2"/>
            <w:tabs>
              <w:tab w:val="left" w:pos="1100"/>
              <w:tab w:val="right" w:leader="dot" w:pos="6511"/>
            </w:tabs>
            <w:rPr>
              <w:rFonts w:eastAsiaTheme="minorEastAsia"/>
              <w:noProof/>
              <w:lang w:val="fr-FR" w:eastAsia="fr-FR"/>
            </w:rPr>
          </w:pPr>
          <w:hyperlink w:anchor="_Toc68429408" w:history="1">
            <w:r w:rsidR="00832F95" w:rsidRPr="00BA2A33">
              <w:rPr>
                <w:rStyle w:val="Lienhypertexte"/>
                <w:noProof/>
                <w:lang w:val="fr-FR"/>
              </w:rPr>
              <w:t>17.40</w:t>
            </w:r>
            <w:r w:rsidR="00832F95">
              <w:rPr>
                <w:rFonts w:eastAsiaTheme="minorEastAsia"/>
                <w:noProof/>
                <w:lang w:val="fr-FR" w:eastAsia="fr-FR"/>
              </w:rPr>
              <w:tab/>
            </w:r>
            <w:r w:rsidR="00832F95" w:rsidRPr="00BA2A33">
              <w:rPr>
                <w:rStyle w:val="Lienhypertexte"/>
                <w:noProof/>
                <w:shd w:val="clear" w:color="auto" w:fill="FFFFFF"/>
                <w:lang w:val="fr-FR"/>
              </w:rPr>
              <w:t>Les miracles scientifiques du Coran</w:t>
            </w:r>
            <w:r w:rsidR="00832F95">
              <w:rPr>
                <w:noProof/>
                <w:webHidden/>
              </w:rPr>
              <w:tab/>
            </w:r>
            <w:r w:rsidR="00832F95">
              <w:rPr>
                <w:noProof/>
                <w:webHidden/>
              </w:rPr>
              <w:fldChar w:fldCharType="begin"/>
            </w:r>
            <w:r w:rsidR="00832F95">
              <w:rPr>
                <w:noProof/>
                <w:webHidden/>
              </w:rPr>
              <w:instrText xml:space="preserve"> PAGEREF _Toc68429408 \h </w:instrText>
            </w:r>
            <w:r w:rsidR="00832F95">
              <w:rPr>
                <w:noProof/>
                <w:webHidden/>
              </w:rPr>
            </w:r>
            <w:r w:rsidR="00832F95">
              <w:rPr>
                <w:noProof/>
                <w:webHidden/>
              </w:rPr>
              <w:fldChar w:fldCharType="separate"/>
            </w:r>
            <w:r w:rsidR="00154958">
              <w:rPr>
                <w:noProof/>
                <w:webHidden/>
              </w:rPr>
              <w:t>214</w:t>
            </w:r>
            <w:r w:rsidR="00832F95">
              <w:rPr>
                <w:noProof/>
                <w:webHidden/>
              </w:rPr>
              <w:fldChar w:fldCharType="end"/>
            </w:r>
          </w:hyperlink>
        </w:p>
        <w:p w14:paraId="052F0604" w14:textId="0C836B5F" w:rsidR="00832F95" w:rsidRDefault="007C2140">
          <w:pPr>
            <w:pStyle w:val="TM1"/>
            <w:tabs>
              <w:tab w:val="left" w:pos="660"/>
              <w:tab w:val="right" w:leader="dot" w:pos="6511"/>
            </w:tabs>
            <w:rPr>
              <w:rFonts w:eastAsiaTheme="minorEastAsia"/>
              <w:noProof/>
              <w:lang w:val="fr-FR" w:eastAsia="fr-FR"/>
            </w:rPr>
          </w:pPr>
          <w:hyperlink w:anchor="_Toc68429409" w:history="1">
            <w:r w:rsidR="00832F95" w:rsidRPr="00BA2A33">
              <w:rPr>
                <w:rStyle w:val="Lienhypertexte"/>
                <w:noProof/>
              </w:rPr>
              <w:t>18</w:t>
            </w:r>
            <w:r w:rsidR="00832F95">
              <w:rPr>
                <w:rFonts w:eastAsiaTheme="minorEastAsia"/>
                <w:noProof/>
                <w:lang w:val="fr-FR" w:eastAsia="fr-FR"/>
              </w:rPr>
              <w:tab/>
            </w:r>
            <w:r w:rsidR="00832F95" w:rsidRPr="00BA2A33">
              <w:rPr>
                <w:rStyle w:val="Lienhypertexte"/>
                <w:noProof/>
              </w:rPr>
              <w:t>La censure de toute critique de l’islam, de Mahomet et des musulmans</w:t>
            </w:r>
            <w:r w:rsidR="00832F95">
              <w:rPr>
                <w:noProof/>
                <w:webHidden/>
              </w:rPr>
              <w:tab/>
            </w:r>
            <w:r w:rsidR="00832F95">
              <w:rPr>
                <w:noProof/>
                <w:webHidden/>
              </w:rPr>
              <w:fldChar w:fldCharType="begin"/>
            </w:r>
            <w:r w:rsidR="00832F95">
              <w:rPr>
                <w:noProof/>
                <w:webHidden/>
              </w:rPr>
              <w:instrText xml:space="preserve"> PAGEREF _Toc68429409 \h </w:instrText>
            </w:r>
            <w:r w:rsidR="00832F95">
              <w:rPr>
                <w:noProof/>
                <w:webHidden/>
              </w:rPr>
            </w:r>
            <w:r w:rsidR="00832F95">
              <w:rPr>
                <w:noProof/>
                <w:webHidden/>
              </w:rPr>
              <w:fldChar w:fldCharType="separate"/>
            </w:r>
            <w:r w:rsidR="00154958">
              <w:rPr>
                <w:noProof/>
                <w:webHidden/>
              </w:rPr>
              <w:t>217</w:t>
            </w:r>
            <w:r w:rsidR="00832F95">
              <w:rPr>
                <w:noProof/>
                <w:webHidden/>
              </w:rPr>
              <w:fldChar w:fldCharType="end"/>
            </w:r>
          </w:hyperlink>
        </w:p>
        <w:p w14:paraId="780687AA" w14:textId="23C2D924" w:rsidR="00832F95" w:rsidRDefault="007C2140">
          <w:pPr>
            <w:pStyle w:val="TM1"/>
            <w:tabs>
              <w:tab w:val="left" w:pos="660"/>
              <w:tab w:val="right" w:leader="dot" w:pos="6511"/>
            </w:tabs>
            <w:rPr>
              <w:rFonts w:eastAsiaTheme="minorEastAsia"/>
              <w:noProof/>
              <w:lang w:val="fr-FR" w:eastAsia="fr-FR"/>
            </w:rPr>
          </w:pPr>
          <w:hyperlink w:anchor="_Toc68429410" w:history="1">
            <w:r w:rsidR="00832F95" w:rsidRPr="00BA2A33">
              <w:rPr>
                <w:rStyle w:val="Lienhypertexte"/>
                <w:rFonts w:cstheme="minorHAnsi"/>
                <w:noProof/>
              </w:rPr>
              <w:t>19</w:t>
            </w:r>
            <w:r w:rsidR="00832F95">
              <w:rPr>
                <w:rFonts w:eastAsiaTheme="minorEastAsia"/>
                <w:noProof/>
                <w:lang w:val="fr-FR" w:eastAsia="fr-FR"/>
              </w:rPr>
              <w:tab/>
            </w:r>
            <w:r w:rsidR="00832F95" w:rsidRPr="00BA2A33">
              <w:rPr>
                <w:rStyle w:val="Lienhypertexte"/>
                <w:noProof/>
              </w:rPr>
              <w:t>La taqiya selon les autorités religieuses musulmanes</w:t>
            </w:r>
            <w:r w:rsidR="00832F95">
              <w:rPr>
                <w:noProof/>
                <w:webHidden/>
              </w:rPr>
              <w:tab/>
            </w:r>
            <w:r w:rsidR="00832F95">
              <w:rPr>
                <w:noProof/>
                <w:webHidden/>
              </w:rPr>
              <w:fldChar w:fldCharType="begin"/>
            </w:r>
            <w:r w:rsidR="00832F95">
              <w:rPr>
                <w:noProof/>
                <w:webHidden/>
              </w:rPr>
              <w:instrText xml:space="preserve"> PAGEREF _Toc68429410 \h </w:instrText>
            </w:r>
            <w:r w:rsidR="00832F95">
              <w:rPr>
                <w:noProof/>
                <w:webHidden/>
              </w:rPr>
            </w:r>
            <w:r w:rsidR="00832F95">
              <w:rPr>
                <w:noProof/>
                <w:webHidden/>
              </w:rPr>
              <w:fldChar w:fldCharType="separate"/>
            </w:r>
            <w:r w:rsidR="00154958">
              <w:rPr>
                <w:noProof/>
                <w:webHidden/>
              </w:rPr>
              <w:t>223</w:t>
            </w:r>
            <w:r w:rsidR="00832F95">
              <w:rPr>
                <w:noProof/>
                <w:webHidden/>
              </w:rPr>
              <w:fldChar w:fldCharType="end"/>
            </w:r>
          </w:hyperlink>
        </w:p>
        <w:p w14:paraId="2D8F7826" w14:textId="796724DC" w:rsidR="00832F95" w:rsidRDefault="007C2140">
          <w:pPr>
            <w:pStyle w:val="TM2"/>
            <w:tabs>
              <w:tab w:val="left" w:pos="880"/>
              <w:tab w:val="right" w:leader="dot" w:pos="6511"/>
            </w:tabs>
            <w:rPr>
              <w:rFonts w:eastAsiaTheme="minorEastAsia"/>
              <w:noProof/>
              <w:lang w:val="fr-FR" w:eastAsia="fr-FR"/>
            </w:rPr>
          </w:pPr>
          <w:hyperlink w:anchor="_Toc68429411" w:history="1">
            <w:r w:rsidR="00832F95" w:rsidRPr="00BA2A33">
              <w:rPr>
                <w:rStyle w:val="Lienhypertexte"/>
                <w:rFonts w:eastAsia="Times New Roman"/>
                <w:noProof/>
                <w:lang w:val="fr-FR" w:eastAsia="fr-FR"/>
              </w:rPr>
              <w:t>19.1</w:t>
            </w:r>
            <w:r w:rsidR="00832F95">
              <w:rPr>
                <w:rFonts w:eastAsiaTheme="minorEastAsia"/>
                <w:noProof/>
                <w:lang w:val="fr-FR" w:eastAsia="fr-FR"/>
              </w:rPr>
              <w:tab/>
            </w:r>
            <w:r w:rsidR="00832F95" w:rsidRPr="00BA2A33">
              <w:rPr>
                <w:rStyle w:val="Lienhypertexte"/>
                <w:rFonts w:eastAsia="Times New Roman"/>
                <w:noProof/>
                <w:lang w:val="fr-FR" w:eastAsia="fr-FR"/>
              </w:rPr>
              <w:t>La tromperie dans les exploits guerriers de Mahomet</w:t>
            </w:r>
            <w:r w:rsidR="00832F95">
              <w:rPr>
                <w:noProof/>
                <w:webHidden/>
              </w:rPr>
              <w:tab/>
            </w:r>
            <w:r w:rsidR="00832F95">
              <w:rPr>
                <w:noProof/>
                <w:webHidden/>
              </w:rPr>
              <w:fldChar w:fldCharType="begin"/>
            </w:r>
            <w:r w:rsidR="00832F95">
              <w:rPr>
                <w:noProof/>
                <w:webHidden/>
              </w:rPr>
              <w:instrText xml:space="preserve"> PAGEREF _Toc68429411 \h </w:instrText>
            </w:r>
            <w:r w:rsidR="00832F95">
              <w:rPr>
                <w:noProof/>
                <w:webHidden/>
              </w:rPr>
            </w:r>
            <w:r w:rsidR="00832F95">
              <w:rPr>
                <w:noProof/>
                <w:webHidden/>
              </w:rPr>
              <w:fldChar w:fldCharType="separate"/>
            </w:r>
            <w:r w:rsidR="00154958">
              <w:rPr>
                <w:noProof/>
                <w:webHidden/>
              </w:rPr>
              <w:t>223</w:t>
            </w:r>
            <w:r w:rsidR="00832F95">
              <w:rPr>
                <w:noProof/>
                <w:webHidden/>
              </w:rPr>
              <w:fldChar w:fldCharType="end"/>
            </w:r>
          </w:hyperlink>
        </w:p>
        <w:p w14:paraId="74011927" w14:textId="22C4C68C" w:rsidR="00832F95" w:rsidRDefault="007C2140">
          <w:pPr>
            <w:pStyle w:val="TM2"/>
            <w:tabs>
              <w:tab w:val="left" w:pos="880"/>
              <w:tab w:val="right" w:leader="dot" w:pos="6511"/>
            </w:tabs>
            <w:rPr>
              <w:rFonts w:eastAsiaTheme="minorEastAsia"/>
              <w:noProof/>
              <w:lang w:val="fr-FR" w:eastAsia="fr-FR"/>
            </w:rPr>
          </w:pPr>
          <w:hyperlink w:anchor="_Toc68429412" w:history="1">
            <w:r w:rsidR="00832F95" w:rsidRPr="00BA2A33">
              <w:rPr>
                <w:rStyle w:val="Lienhypertexte"/>
                <w:noProof/>
                <w:lang w:val="fr-FR"/>
              </w:rPr>
              <w:t>19.2</w:t>
            </w:r>
            <w:r w:rsidR="00832F95">
              <w:rPr>
                <w:rFonts w:eastAsiaTheme="minorEastAsia"/>
                <w:noProof/>
                <w:lang w:val="fr-FR" w:eastAsia="fr-FR"/>
              </w:rPr>
              <w:tab/>
            </w:r>
            <w:r w:rsidR="00832F95" w:rsidRPr="00BA2A33">
              <w:rPr>
                <w:rStyle w:val="Lienhypertexte"/>
                <w:noProof/>
                <w:lang w:val="fr-FR"/>
              </w:rPr>
              <w:t>La taqiya, la tromperie, comme ruse de guerre</w:t>
            </w:r>
            <w:r w:rsidR="00832F95">
              <w:rPr>
                <w:noProof/>
                <w:webHidden/>
              </w:rPr>
              <w:tab/>
            </w:r>
            <w:r w:rsidR="00832F95">
              <w:rPr>
                <w:noProof/>
                <w:webHidden/>
              </w:rPr>
              <w:fldChar w:fldCharType="begin"/>
            </w:r>
            <w:r w:rsidR="00832F95">
              <w:rPr>
                <w:noProof/>
                <w:webHidden/>
              </w:rPr>
              <w:instrText xml:space="preserve"> PAGEREF _Toc68429412 \h </w:instrText>
            </w:r>
            <w:r w:rsidR="00832F95">
              <w:rPr>
                <w:noProof/>
                <w:webHidden/>
              </w:rPr>
            </w:r>
            <w:r w:rsidR="00832F95">
              <w:rPr>
                <w:noProof/>
                <w:webHidden/>
              </w:rPr>
              <w:fldChar w:fldCharType="separate"/>
            </w:r>
            <w:r w:rsidR="00154958">
              <w:rPr>
                <w:noProof/>
                <w:webHidden/>
              </w:rPr>
              <w:t>227</w:t>
            </w:r>
            <w:r w:rsidR="00832F95">
              <w:rPr>
                <w:noProof/>
                <w:webHidden/>
              </w:rPr>
              <w:fldChar w:fldCharType="end"/>
            </w:r>
          </w:hyperlink>
        </w:p>
        <w:p w14:paraId="692ED4B7" w14:textId="4535E5A0" w:rsidR="00832F95" w:rsidRDefault="007C2140">
          <w:pPr>
            <w:pStyle w:val="TM2"/>
            <w:tabs>
              <w:tab w:val="left" w:pos="880"/>
              <w:tab w:val="right" w:leader="dot" w:pos="6511"/>
            </w:tabs>
            <w:rPr>
              <w:rFonts w:eastAsiaTheme="minorEastAsia"/>
              <w:noProof/>
              <w:lang w:val="fr-FR" w:eastAsia="fr-FR"/>
            </w:rPr>
          </w:pPr>
          <w:hyperlink w:anchor="_Toc68429413" w:history="1">
            <w:r w:rsidR="00832F95" w:rsidRPr="00BA2A33">
              <w:rPr>
                <w:rStyle w:val="Lienhypertexte"/>
                <w:noProof/>
                <w:lang w:val="fr-FR"/>
              </w:rPr>
              <w:t>19.3</w:t>
            </w:r>
            <w:r w:rsidR="00832F95">
              <w:rPr>
                <w:rFonts w:eastAsiaTheme="minorEastAsia"/>
                <w:noProof/>
                <w:lang w:val="fr-FR" w:eastAsia="fr-FR"/>
              </w:rPr>
              <w:tab/>
            </w:r>
            <w:r w:rsidR="00832F95" w:rsidRPr="00BA2A33">
              <w:rPr>
                <w:rStyle w:val="Lienhypertexte"/>
                <w:noProof/>
                <w:shd w:val="clear" w:color="auto" w:fill="FFFFFF"/>
                <w:lang w:val="fr-FR"/>
              </w:rPr>
              <w:t>Le cas d’Amedy Coulibaly</w:t>
            </w:r>
            <w:r w:rsidR="00832F95">
              <w:rPr>
                <w:noProof/>
                <w:webHidden/>
              </w:rPr>
              <w:tab/>
            </w:r>
            <w:r w:rsidR="00832F95">
              <w:rPr>
                <w:noProof/>
                <w:webHidden/>
              </w:rPr>
              <w:fldChar w:fldCharType="begin"/>
            </w:r>
            <w:r w:rsidR="00832F95">
              <w:rPr>
                <w:noProof/>
                <w:webHidden/>
              </w:rPr>
              <w:instrText xml:space="preserve"> PAGEREF _Toc68429413 \h </w:instrText>
            </w:r>
            <w:r w:rsidR="00832F95">
              <w:rPr>
                <w:noProof/>
                <w:webHidden/>
              </w:rPr>
            </w:r>
            <w:r w:rsidR="00832F95">
              <w:rPr>
                <w:noProof/>
                <w:webHidden/>
              </w:rPr>
              <w:fldChar w:fldCharType="separate"/>
            </w:r>
            <w:r w:rsidR="00154958">
              <w:rPr>
                <w:noProof/>
                <w:webHidden/>
              </w:rPr>
              <w:t>232</w:t>
            </w:r>
            <w:r w:rsidR="00832F95">
              <w:rPr>
                <w:noProof/>
                <w:webHidden/>
              </w:rPr>
              <w:fldChar w:fldCharType="end"/>
            </w:r>
          </w:hyperlink>
        </w:p>
        <w:p w14:paraId="44A371E2" w14:textId="6D2373EF" w:rsidR="00832F95" w:rsidRDefault="007C2140">
          <w:pPr>
            <w:pStyle w:val="TM2"/>
            <w:tabs>
              <w:tab w:val="left" w:pos="880"/>
              <w:tab w:val="right" w:leader="dot" w:pos="6511"/>
            </w:tabs>
            <w:rPr>
              <w:rFonts w:eastAsiaTheme="minorEastAsia"/>
              <w:noProof/>
              <w:lang w:val="fr-FR" w:eastAsia="fr-FR"/>
            </w:rPr>
          </w:pPr>
          <w:hyperlink w:anchor="_Toc68429414" w:history="1">
            <w:r w:rsidR="00832F95" w:rsidRPr="00BA2A33">
              <w:rPr>
                <w:rStyle w:val="Lienhypertexte"/>
                <w:noProof/>
              </w:rPr>
              <w:t>19.4</w:t>
            </w:r>
            <w:r w:rsidR="00832F95">
              <w:rPr>
                <w:rFonts w:eastAsiaTheme="minorEastAsia"/>
                <w:noProof/>
                <w:lang w:val="fr-FR" w:eastAsia="fr-FR"/>
              </w:rPr>
              <w:tab/>
            </w:r>
            <w:r w:rsidR="00832F95" w:rsidRPr="00BA2A33">
              <w:rPr>
                <w:rStyle w:val="Lienhypertexte"/>
                <w:noProof/>
              </w:rPr>
              <w:t>Trèves et traités</w:t>
            </w:r>
            <w:r w:rsidR="00832F95">
              <w:rPr>
                <w:noProof/>
                <w:webHidden/>
              </w:rPr>
              <w:tab/>
            </w:r>
            <w:r w:rsidR="00832F95">
              <w:rPr>
                <w:noProof/>
                <w:webHidden/>
              </w:rPr>
              <w:fldChar w:fldCharType="begin"/>
            </w:r>
            <w:r w:rsidR="00832F95">
              <w:rPr>
                <w:noProof/>
                <w:webHidden/>
              </w:rPr>
              <w:instrText xml:space="preserve"> PAGEREF _Toc68429414 \h </w:instrText>
            </w:r>
            <w:r w:rsidR="00832F95">
              <w:rPr>
                <w:noProof/>
                <w:webHidden/>
              </w:rPr>
            </w:r>
            <w:r w:rsidR="00832F95">
              <w:rPr>
                <w:noProof/>
                <w:webHidden/>
              </w:rPr>
              <w:fldChar w:fldCharType="separate"/>
            </w:r>
            <w:r w:rsidR="00154958">
              <w:rPr>
                <w:noProof/>
                <w:webHidden/>
              </w:rPr>
              <w:t>233</w:t>
            </w:r>
            <w:r w:rsidR="00832F95">
              <w:rPr>
                <w:noProof/>
                <w:webHidden/>
              </w:rPr>
              <w:fldChar w:fldCharType="end"/>
            </w:r>
          </w:hyperlink>
        </w:p>
        <w:p w14:paraId="4D54B92D" w14:textId="5FB24E28" w:rsidR="00832F95" w:rsidRDefault="007C2140">
          <w:pPr>
            <w:pStyle w:val="TM2"/>
            <w:tabs>
              <w:tab w:val="left" w:pos="880"/>
              <w:tab w:val="right" w:leader="dot" w:pos="6511"/>
            </w:tabs>
            <w:rPr>
              <w:rFonts w:eastAsiaTheme="minorEastAsia"/>
              <w:noProof/>
              <w:lang w:val="fr-FR" w:eastAsia="fr-FR"/>
            </w:rPr>
          </w:pPr>
          <w:hyperlink w:anchor="_Toc68429415" w:history="1">
            <w:r w:rsidR="00832F95" w:rsidRPr="00BA2A33">
              <w:rPr>
                <w:rStyle w:val="Lienhypertexte"/>
                <w:noProof/>
                <w:lang w:val="fr-FR"/>
              </w:rPr>
              <w:t>19.5</w:t>
            </w:r>
            <w:r w:rsidR="00832F95">
              <w:rPr>
                <w:rFonts w:eastAsiaTheme="minorEastAsia"/>
                <w:noProof/>
                <w:lang w:val="fr-FR" w:eastAsia="fr-FR"/>
              </w:rPr>
              <w:tab/>
            </w:r>
            <w:r w:rsidR="00832F95" w:rsidRPr="00BA2A33">
              <w:rPr>
                <w:rStyle w:val="Lienhypertexte"/>
                <w:noProof/>
                <w:shd w:val="clear" w:color="auto" w:fill="FFFFFF"/>
                <w:lang w:val="fr-FR"/>
              </w:rPr>
              <w:t>Taqiyat de Yasser Arafat à Johannesburg</w:t>
            </w:r>
            <w:r w:rsidR="00832F95">
              <w:rPr>
                <w:noProof/>
                <w:webHidden/>
              </w:rPr>
              <w:tab/>
            </w:r>
            <w:r w:rsidR="00832F95">
              <w:rPr>
                <w:noProof/>
                <w:webHidden/>
              </w:rPr>
              <w:fldChar w:fldCharType="begin"/>
            </w:r>
            <w:r w:rsidR="00832F95">
              <w:rPr>
                <w:noProof/>
                <w:webHidden/>
              </w:rPr>
              <w:instrText xml:space="preserve"> PAGEREF _Toc68429415 \h </w:instrText>
            </w:r>
            <w:r w:rsidR="00832F95">
              <w:rPr>
                <w:noProof/>
                <w:webHidden/>
              </w:rPr>
            </w:r>
            <w:r w:rsidR="00832F95">
              <w:rPr>
                <w:noProof/>
                <w:webHidden/>
              </w:rPr>
              <w:fldChar w:fldCharType="separate"/>
            </w:r>
            <w:r w:rsidR="00154958">
              <w:rPr>
                <w:noProof/>
                <w:webHidden/>
              </w:rPr>
              <w:t>235</w:t>
            </w:r>
            <w:r w:rsidR="00832F95">
              <w:rPr>
                <w:noProof/>
                <w:webHidden/>
              </w:rPr>
              <w:fldChar w:fldCharType="end"/>
            </w:r>
          </w:hyperlink>
        </w:p>
        <w:p w14:paraId="4650D787" w14:textId="38E8BE08" w:rsidR="00832F95" w:rsidRDefault="007C2140">
          <w:pPr>
            <w:pStyle w:val="TM2"/>
            <w:tabs>
              <w:tab w:val="left" w:pos="880"/>
              <w:tab w:val="right" w:leader="dot" w:pos="6511"/>
            </w:tabs>
            <w:rPr>
              <w:rFonts w:eastAsiaTheme="minorEastAsia"/>
              <w:noProof/>
              <w:lang w:val="fr-FR" w:eastAsia="fr-FR"/>
            </w:rPr>
          </w:pPr>
          <w:hyperlink w:anchor="_Toc68429416" w:history="1">
            <w:r w:rsidR="00832F95" w:rsidRPr="00BA2A33">
              <w:rPr>
                <w:rStyle w:val="Lienhypertexte"/>
                <w:noProof/>
                <w:lang w:val="fr-FR"/>
              </w:rPr>
              <w:t>19.6</w:t>
            </w:r>
            <w:r w:rsidR="00832F95">
              <w:rPr>
                <w:rFonts w:eastAsiaTheme="minorEastAsia"/>
                <w:noProof/>
                <w:lang w:val="fr-FR" w:eastAsia="fr-FR"/>
              </w:rPr>
              <w:tab/>
            </w:r>
            <w:r w:rsidR="00832F95" w:rsidRPr="00BA2A33">
              <w:rPr>
                <w:rStyle w:val="Lienhypertexte"/>
                <w:noProof/>
                <w:shd w:val="clear" w:color="auto" w:fill="FFFFFF"/>
                <w:lang w:val="fr-FR"/>
              </w:rPr>
              <w:t>Versets du Coran</w:t>
            </w:r>
            <w:r w:rsidR="00832F95">
              <w:rPr>
                <w:noProof/>
                <w:webHidden/>
              </w:rPr>
              <w:tab/>
            </w:r>
            <w:r w:rsidR="00832F95">
              <w:rPr>
                <w:noProof/>
                <w:webHidden/>
              </w:rPr>
              <w:fldChar w:fldCharType="begin"/>
            </w:r>
            <w:r w:rsidR="00832F95">
              <w:rPr>
                <w:noProof/>
                <w:webHidden/>
              </w:rPr>
              <w:instrText xml:space="preserve"> PAGEREF _Toc68429416 \h </w:instrText>
            </w:r>
            <w:r w:rsidR="00832F95">
              <w:rPr>
                <w:noProof/>
                <w:webHidden/>
              </w:rPr>
            </w:r>
            <w:r w:rsidR="00832F95">
              <w:rPr>
                <w:noProof/>
                <w:webHidden/>
              </w:rPr>
              <w:fldChar w:fldCharType="separate"/>
            </w:r>
            <w:r w:rsidR="00154958">
              <w:rPr>
                <w:noProof/>
                <w:webHidden/>
              </w:rPr>
              <w:t>236</w:t>
            </w:r>
            <w:r w:rsidR="00832F95">
              <w:rPr>
                <w:noProof/>
                <w:webHidden/>
              </w:rPr>
              <w:fldChar w:fldCharType="end"/>
            </w:r>
          </w:hyperlink>
        </w:p>
        <w:p w14:paraId="26692A44" w14:textId="4BC6C745" w:rsidR="00832F95" w:rsidRDefault="007C2140">
          <w:pPr>
            <w:pStyle w:val="TM2"/>
            <w:tabs>
              <w:tab w:val="left" w:pos="880"/>
              <w:tab w:val="right" w:leader="dot" w:pos="6511"/>
            </w:tabs>
            <w:rPr>
              <w:rFonts w:eastAsiaTheme="minorEastAsia"/>
              <w:noProof/>
              <w:lang w:val="fr-FR" w:eastAsia="fr-FR"/>
            </w:rPr>
          </w:pPr>
          <w:hyperlink w:anchor="_Toc68429417" w:history="1">
            <w:r w:rsidR="00832F95" w:rsidRPr="00BA2A33">
              <w:rPr>
                <w:rStyle w:val="Lienhypertexte"/>
                <w:rFonts w:cstheme="minorHAnsi"/>
                <w:noProof/>
                <w:lang w:val="fr-FR"/>
              </w:rPr>
              <w:t>19.7</w:t>
            </w:r>
            <w:r w:rsidR="00832F95">
              <w:rPr>
                <w:rFonts w:eastAsiaTheme="minorEastAsia"/>
                <w:noProof/>
                <w:lang w:val="fr-FR" w:eastAsia="fr-FR"/>
              </w:rPr>
              <w:tab/>
            </w:r>
            <w:r w:rsidR="00832F95" w:rsidRPr="00BA2A33">
              <w:rPr>
                <w:rStyle w:val="Lienhypertexte"/>
                <w:noProof/>
                <w:lang w:val="fr-FR"/>
              </w:rPr>
              <w:t>Pour les hadiths</w:t>
            </w:r>
            <w:r w:rsidR="00832F95">
              <w:rPr>
                <w:noProof/>
                <w:webHidden/>
              </w:rPr>
              <w:tab/>
            </w:r>
            <w:r w:rsidR="00832F95">
              <w:rPr>
                <w:noProof/>
                <w:webHidden/>
              </w:rPr>
              <w:fldChar w:fldCharType="begin"/>
            </w:r>
            <w:r w:rsidR="00832F95">
              <w:rPr>
                <w:noProof/>
                <w:webHidden/>
              </w:rPr>
              <w:instrText xml:space="preserve"> PAGEREF _Toc68429417 \h </w:instrText>
            </w:r>
            <w:r w:rsidR="00832F95">
              <w:rPr>
                <w:noProof/>
                <w:webHidden/>
              </w:rPr>
            </w:r>
            <w:r w:rsidR="00832F95">
              <w:rPr>
                <w:noProof/>
                <w:webHidden/>
              </w:rPr>
              <w:fldChar w:fldCharType="separate"/>
            </w:r>
            <w:r w:rsidR="00154958">
              <w:rPr>
                <w:noProof/>
                <w:webHidden/>
              </w:rPr>
              <w:t>240</w:t>
            </w:r>
            <w:r w:rsidR="00832F95">
              <w:rPr>
                <w:noProof/>
                <w:webHidden/>
              </w:rPr>
              <w:fldChar w:fldCharType="end"/>
            </w:r>
          </w:hyperlink>
        </w:p>
        <w:p w14:paraId="2B872C79" w14:textId="1FE6C05B" w:rsidR="00832F95" w:rsidRDefault="007C2140">
          <w:pPr>
            <w:pStyle w:val="TM3"/>
            <w:tabs>
              <w:tab w:val="left" w:pos="1320"/>
              <w:tab w:val="right" w:leader="dot" w:pos="6511"/>
            </w:tabs>
            <w:rPr>
              <w:rFonts w:eastAsiaTheme="minorEastAsia"/>
              <w:noProof/>
              <w:lang w:val="fr-FR" w:eastAsia="fr-FR"/>
            </w:rPr>
          </w:pPr>
          <w:hyperlink w:anchor="_Toc68429418" w:history="1">
            <w:r w:rsidR="00832F95" w:rsidRPr="00BA2A33">
              <w:rPr>
                <w:rStyle w:val="Lienhypertexte"/>
                <w:noProof/>
                <w:lang w:val="fr-FR"/>
              </w:rPr>
              <w:t>19.7.1</w:t>
            </w:r>
            <w:r w:rsidR="00832F95">
              <w:rPr>
                <w:rFonts w:eastAsiaTheme="minorEastAsia"/>
                <w:noProof/>
                <w:lang w:val="fr-FR" w:eastAsia="fr-FR"/>
              </w:rPr>
              <w:tab/>
            </w:r>
            <w:r w:rsidR="00832F95" w:rsidRPr="00BA2A33">
              <w:rPr>
                <w:rStyle w:val="Lienhypertexte"/>
                <w:noProof/>
                <w:shd w:val="clear" w:color="auto" w:fill="FFFFFF"/>
                <w:lang w:val="fr-FR"/>
              </w:rPr>
              <w:t>Bukhari</w:t>
            </w:r>
            <w:r w:rsidR="00832F95">
              <w:rPr>
                <w:noProof/>
                <w:webHidden/>
              </w:rPr>
              <w:tab/>
            </w:r>
            <w:r w:rsidR="00832F95">
              <w:rPr>
                <w:noProof/>
                <w:webHidden/>
              </w:rPr>
              <w:fldChar w:fldCharType="begin"/>
            </w:r>
            <w:r w:rsidR="00832F95">
              <w:rPr>
                <w:noProof/>
                <w:webHidden/>
              </w:rPr>
              <w:instrText xml:space="preserve"> PAGEREF _Toc68429418 \h </w:instrText>
            </w:r>
            <w:r w:rsidR="00832F95">
              <w:rPr>
                <w:noProof/>
                <w:webHidden/>
              </w:rPr>
            </w:r>
            <w:r w:rsidR="00832F95">
              <w:rPr>
                <w:noProof/>
                <w:webHidden/>
              </w:rPr>
              <w:fldChar w:fldCharType="separate"/>
            </w:r>
            <w:r w:rsidR="00154958">
              <w:rPr>
                <w:noProof/>
                <w:webHidden/>
              </w:rPr>
              <w:t>240</w:t>
            </w:r>
            <w:r w:rsidR="00832F95">
              <w:rPr>
                <w:noProof/>
                <w:webHidden/>
              </w:rPr>
              <w:fldChar w:fldCharType="end"/>
            </w:r>
          </w:hyperlink>
        </w:p>
        <w:p w14:paraId="7BC1F984" w14:textId="07C49085" w:rsidR="00832F95" w:rsidRDefault="007C2140">
          <w:pPr>
            <w:pStyle w:val="TM3"/>
            <w:tabs>
              <w:tab w:val="left" w:pos="1320"/>
              <w:tab w:val="right" w:leader="dot" w:pos="6511"/>
            </w:tabs>
            <w:rPr>
              <w:rFonts w:eastAsiaTheme="minorEastAsia"/>
              <w:noProof/>
              <w:lang w:val="fr-FR" w:eastAsia="fr-FR"/>
            </w:rPr>
          </w:pPr>
          <w:hyperlink w:anchor="_Toc68429419" w:history="1">
            <w:r w:rsidR="00832F95" w:rsidRPr="00BA2A33">
              <w:rPr>
                <w:rStyle w:val="Lienhypertexte"/>
                <w:noProof/>
                <w:lang w:val="fr-FR"/>
              </w:rPr>
              <w:t>19.7.2</w:t>
            </w:r>
            <w:r w:rsidR="00832F95">
              <w:rPr>
                <w:rFonts w:eastAsiaTheme="minorEastAsia"/>
                <w:noProof/>
                <w:lang w:val="fr-FR" w:eastAsia="fr-FR"/>
              </w:rPr>
              <w:tab/>
            </w:r>
            <w:r w:rsidR="00832F95" w:rsidRPr="00BA2A33">
              <w:rPr>
                <w:rStyle w:val="Lienhypertexte"/>
                <w:noProof/>
                <w:shd w:val="clear" w:color="auto" w:fill="FFFFFF"/>
                <w:lang w:val="fr-FR"/>
              </w:rPr>
              <w:t>Sahih Muslim</w:t>
            </w:r>
            <w:r w:rsidR="00832F95">
              <w:rPr>
                <w:noProof/>
                <w:webHidden/>
              </w:rPr>
              <w:tab/>
            </w:r>
            <w:r w:rsidR="00832F95">
              <w:rPr>
                <w:noProof/>
                <w:webHidden/>
              </w:rPr>
              <w:fldChar w:fldCharType="begin"/>
            </w:r>
            <w:r w:rsidR="00832F95">
              <w:rPr>
                <w:noProof/>
                <w:webHidden/>
              </w:rPr>
              <w:instrText xml:space="preserve"> PAGEREF _Toc68429419 \h </w:instrText>
            </w:r>
            <w:r w:rsidR="00832F95">
              <w:rPr>
                <w:noProof/>
                <w:webHidden/>
              </w:rPr>
            </w:r>
            <w:r w:rsidR="00832F95">
              <w:rPr>
                <w:noProof/>
                <w:webHidden/>
              </w:rPr>
              <w:fldChar w:fldCharType="separate"/>
            </w:r>
            <w:r w:rsidR="00154958">
              <w:rPr>
                <w:noProof/>
                <w:webHidden/>
              </w:rPr>
              <w:t>247</w:t>
            </w:r>
            <w:r w:rsidR="00832F95">
              <w:rPr>
                <w:noProof/>
                <w:webHidden/>
              </w:rPr>
              <w:fldChar w:fldCharType="end"/>
            </w:r>
          </w:hyperlink>
        </w:p>
        <w:p w14:paraId="5B8E3BCE" w14:textId="7396E12D" w:rsidR="00832F95" w:rsidRDefault="007C2140">
          <w:pPr>
            <w:pStyle w:val="TM3"/>
            <w:tabs>
              <w:tab w:val="left" w:pos="1320"/>
              <w:tab w:val="right" w:leader="dot" w:pos="6511"/>
            </w:tabs>
            <w:rPr>
              <w:rFonts w:eastAsiaTheme="minorEastAsia"/>
              <w:noProof/>
              <w:lang w:val="fr-FR" w:eastAsia="fr-FR"/>
            </w:rPr>
          </w:pPr>
          <w:hyperlink w:anchor="_Toc68429420" w:history="1">
            <w:r w:rsidR="00832F95" w:rsidRPr="00BA2A33">
              <w:rPr>
                <w:rStyle w:val="Lienhypertexte"/>
                <w:noProof/>
                <w:lang w:val="fr-FR"/>
              </w:rPr>
              <w:t>19.7.3</w:t>
            </w:r>
            <w:r w:rsidR="00832F95">
              <w:rPr>
                <w:rFonts w:eastAsiaTheme="minorEastAsia"/>
                <w:noProof/>
                <w:lang w:val="fr-FR" w:eastAsia="fr-FR"/>
              </w:rPr>
              <w:tab/>
            </w:r>
            <w:r w:rsidR="00832F95" w:rsidRPr="00BA2A33">
              <w:rPr>
                <w:rStyle w:val="Lienhypertexte"/>
                <w:noProof/>
                <w:shd w:val="clear" w:color="auto" w:fill="FFFFFF"/>
                <w:lang w:val="fr-FR"/>
              </w:rPr>
              <w:t>Ibn Majah</w:t>
            </w:r>
            <w:r w:rsidR="00832F95">
              <w:rPr>
                <w:noProof/>
                <w:webHidden/>
              </w:rPr>
              <w:tab/>
            </w:r>
            <w:r w:rsidR="00832F95">
              <w:rPr>
                <w:noProof/>
                <w:webHidden/>
              </w:rPr>
              <w:fldChar w:fldCharType="begin"/>
            </w:r>
            <w:r w:rsidR="00832F95">
              <w:rPr>
                <w:noProof/>
                <w:webHidden/>
              </w:rPr>
              <w:instrText xml:space="preserve"> PAGEREF _Toc68429420 \h </w:instrText>
            </w:r>
            <w:r w:rsidR="00832F95">
              <w:rPr>
                <w:noProof/>
                <w:webHidden/>
              </w:rPr>
            </w:r>
            <w:r w:rsidR="00832F95">
              <w:rPr>
                <w:noProof/>
                <w:webHidden/>
              </w:rPr>
              <w:fldChar w:fldCharType="separate"/>
            </w:r>
            <w:r w:rsidR="00154958">
              <w:rPr>
                <w:noProof/>
                <w:webHidden/>
              </w:rPr>
              <w:t>251</w:t>
            </w:r>
            <w:r w:rsidR="00832F95">
              <w:rPr>
                <w:noProof/>
                <w:webHidden/>
              </w:rPr>
              <w:fldChar w:fldCharType="end"/>
            </w:r>
          </w:hyperlink>
        </w:p>
        <w:p w14:paraId="7A993B9A" w14:textId="637A68F4" w:rsidR="00832F95" w:rsidRDefault="007C2140">
          <w:pPr>
            <w:pStyle w:val="TM3"/>
            <w:tabs>
              <w:tab w:val="left" w:pos="1320"/>
              <w:tab w:val="right" w:leader="dot" w:pos="6511"/>
            </w:tabs>
            <w:rPr>
              <w:rFonts w:eastAsiaTheme="minorEastAsia"/>
              <w:noProof/>
              <w:lang w:val="fr-FR" w:eastAsia="fr-FR"/>
            </w:rPr>
          </w:pPr>
          <w:hyperlink w:anchor="_Toc68429421" w:history="1">
            <w:r w:rsidR="00832F95" w:rsidRPr="00BA2A33">
              <w:rPr>
                <w:rStyle w:val="Lienhypertexte"/>
                <w:noProof/>
                <w:lang w:val="fr-FR"/>
              </w:rPr>
              <w:t>19.7.4</w:t>
            </w:r>
            <w:r w:rsidR="00832F95">
              <w:rPr>
                <w:rFonts w:eastAsiaTheme="minorEastAsia"/>
                <w:noProof/>
                <w:lang w:val="fr-FR" w:eastAsia="fr-FR"/>
              </w:rPr>
              <w:tab/>
            </w:r>
            <w:r w:rsidR="00832F95" w:rsidRPr="00BA2A33">
              <w:rPr>
                <w:rStyle w:val="Lienhypertexte"/>
                <w:noProof/>
                <w:shd w:val="clear" w:color="auto" w:fill="FFFFFF"/>
                <w:lang w:val="fr-FR"/>
              </w:rPr>
              <w:t>Abu Dawud</w:t>
            </w:r>
            <w:r w:rsidR="00832F95">
              <w:rPr>
                <w:noProof/>
                <w:webHidden/>
              </w:rPr>
              <w:tab/>
            </w:r>
            <w:r w:rsidR="00832F95">
              <w:rPr>
                <w:noProof/>
                <w:webHidden/>
              </w:rPr>
              <w:fldChar w:fldCharType="begin"/>
            </w:r>
            <w:r w:rsidR="00832F95">
              <w:rPr>
                <w:noProof/>
                <w:webHidden/>
              </w:rPr>
              <w:instrText xml:space="preserve"> PAGEREF _Toc68429421 \h </w:instrText>
            </w:r>
            <w:r w:rsidR="00832F95">
              <w:rPr>
                <w:noProof/>
                <w:webHidden/>
              </w:rPr>
            </w:r>
            <w:r w:rsidR="00832F95">
              <w:rPr>
                <w:noProof/>
                <w:webHidden/>
              </w:rPr>
              <w:fldChar w:fldCharType="separate"/>
            </w:r>
            <w:r w:rsidR="00154958">
              <w:rPr>
                <w:noProof/>
                <w:webHidden/>
              </w:rPr>
              <w:t>251</w:t>
            </w:r>
            <w:r w:rsidR="00832F95">
              <w:rPr>
                <w:noProof/>
                <w:webHidden/>
              </w:rPr>
              <w:fldChar w:fldCharType="end"/>
            </w:r>
          </w:hyperlink>
        </w:p>
        <w:p w14:paraId="6390871E" w14:textId="638A2C2A" w:rsidR="00832F95" w:rsidRDefault="007C2140">
          <w:pPr>
            <w:pStyle w:val="TM2"/>
            <w:tabs>
              <w:tab w:val="left" w:pos="880"/>
              <w:tab w:val="right" w:leader="dot" w:pos="6511"/>
            </w:tabs>
            <w:rPr>
              <w:rFonts w:eastAsiaTheme="minorEastAsia"/>
              <w:noProof/>
              <w:lang w:val="fr-FR" w:eastAsia="fr-FR"/>
            </w:rPr>
          </w:pPr>
          <w:hyperlink w:anchor="_Toc68429422" w:history="1">
            <w:r w:rsidR="00832F95" w:rsidRPr="00BA2A33">
              <w:rPr>
                <w:rStyle w:val="Lienhypertexte"/>
                <w:noProof/>
                <w:lang w:val="fr-FR"/>
              </w:rPr>
              <w:t>19.8</w:t>
            </w:r>
            <w:r w:rsidR="00832F95">
              <w:rPr>
                <w:rFonts w:eastAsiaTheme="minorEastAsia"/>
                <w:noProof/>
                <w:lang w:val="fr-FR" w:eastAsia="fr-FR"/>
              </w:rPr>
              <w:tab/>
            </w:r>
            <w:r w:rsidR="00832F95" w:rsidRPr="00BA2A33">
              <w:rPr>
                <w:rStyle w:val="Lienhypertexte"/>
                <w:noProof/>
                <w:shd w:val="clear" w:color="auto" w:fill="FFFFFF"/>
                <w:lang w:val="fr-FR"/>
              </w:rPr>
              <w:t>Sira</w:t>
            </w:r>
            <w:r w:rsidR="00832F95">
              <w:rPr>
                <w:noProof/>
                <w:webHidden/>
              </w:rPr>
              <w:tab/>
            </w:r>
            <w:r w:rsidR="00832F95">
              <w:rPr>
                <w:noProof/>
                <w:webHidden/>
              </w:rPr>
              <w:fldChar w:fldCharType="begin"/>
            </w:r>
            <w:r w:rsidR="00832F95">
              <w:rPr>
                <w:noProof/>
                <w:webHidden/>
              </w:rPr>
              <w:instrText xml:space="preserve"> PAGEREF _Toc68429422 \h </w:instrText>
            </w:r>
            <w:r w:rsidR="00832F95">
              <w:rPr>
                <w:noProof/>
                <w:webHidden/>
              </w:rPr>
            </w:r>
            <w:r w:rsidR="00832F95">
              <w:rPr>
                <w:noProof/>
                <w:webHidden/>
              </w:rPr>
              <w:fldChar w:fldCharType="separate"/>
            </w:r>
            <w:r w:rsidR="00154958">
              <w:rPr>
                <w:noProof/>
                <w:webHidden/>
              </w:rPr>
              <w:t>252</w:t>
            </w:r>
            <w:r w:rsidR="00832F95">
              <w:rPr>
                <w:noProof/>
                <w:webHidden/>
              </w:rPr>
              <w:fldChar w:fldCharType="end"/>
            </w:r>
          </w:hyperlink>
        </w:p>
        <w:p w14:paraId="3A9C739F" w14:textId="494FED2A" w:rsidR="00832F95" w:rsidRDefault="007C2140">
          <w:pPr>
            <w:pStyle w:val="TM3"/>
            <w:tabs>
              <w:tab w:val="left" w:pos="1320"/>
              <w:tab w:val="right" w:leader="dot" w:pos="6511"/>
            </w:tabs>
            <w:rPr>
              <w:rFonts w:eastAsiaTheme="minorEastAsia"/>
              <w:noProof/>
              <w:lang w:val="fr-FR" w:eastAsia="fr-FR"/>
            </w:rPr>
          </w:pPr>
          <w:hyperlink w:anchor="_Toc68429423" w:history="1">
            <w:r w:rsidR="00832F95" w:rsidRPr="00BA2A33">
              <w:rPr>
                <w:rStyle w:val="Lienhypertexte"/>
                <w:noProof/>
                <w:lang w:val="fr-FR"/>
              </w:rPr>
              <w:t>19.8.1</w:t>
            </w:r>
            <w:r w:rsidR="00832F95">
              <w:rPr>
                <w:rFonts w:eastAsiaTheme="minorEastAsia"/>
                <w:noProof/>
                <w:lang w:val="fr-FR" w:eastAsia="fr-FR"/>
              </w:rPr>
              <w:tab/>
            </w:r>
            <w:r w:rsidR="00832F95" w:rsidRPr="00BA2A33">
              <w:rPr>
                <w:rStyle w:val="Lienhypertexte"/>
                <w:noProof/>
                <w:shd w:val="clear" w:color="auto" w:fill="FFFFFF"/>
                <w:lang w:val="fr-FR"/>
              </w:rPr>
              <w:t>Ibn Ishaq</w:t>
            </w:r>
            <w:r w:rsidR="00832F95">
              <w:rPr>
                <w:noProof/>
                <w:webHidden/>
              </w:rPr>
              <w:tab/>
            </w:r>
            <w:r w:rsidR="00832F95">
              <w:rPr>
                <w:noProof/>
                <w:webHidden/>
              </w:rPr>
              <w:fldChar w:fldCharType="begin"/>
            </w:r>
            <w:r w:rsidR="00832F95">
              <w:rPr>
                <w:noProof/>
                <w:webHidden/>
              </w:rPr>
              <w:instrText xml:space="preserve"> PAGEREF _Toc68429423 \h </w:instrText>
            </w:r>
            <w:r w:rsidR="00832F95">
              <w:rPr>
                <w:noProof/>
                <w:webHidden/>
              </w:rPr>
            </w:r>
            <w:r w:rsidR="00832F95">
              <w:rPr>
                <w:noProof/>
                <w:webHidden/>
              </w:rPr>
              <w:fldChar w:fldCharType="separate"/>
            </w:r>
            <w:r w:rsidR="00154958">
              <w:rPr>
                <w:noProof/>
                <w:webHidden/>
              </w:rPr>
              <w:t>252</w:t>
            </w:r>
            <w:r w:rsidR="00832F95">
              <w:rPr>
                <w:noProof/>
                <w:webHidden/>
              </w:rPr>
              <w:fldChar w:fldCharType="end"/>
            </w:r>
          </w:hyperlink>
        </w:p>
        <w:p w14:paraId="1F0C7FEB" w14:textId="2CC45C30" w:rsidR="00832F95" w:rsidRDefault="007C2140">
          <w:pPr>
            <w:pStyle w:val="TM3"/>
            <w:tabs>
              <w:tab w:val="left" w:pos="1320"/>
              <w:tab w:val="right" w:leader="dot" w:pos="6511"/>
            </w:tabs>
            <w:rPr>
              <w:rFonts w:eastAsiaTheme="minorEastAsia"/>
              <w:noProof/>
              <w:lang w:val="fr-FR" w:eastAsia="fr-FR"/>
            </w:rPr>
          </w:pPr>
          <w:hyperlink w:anchor="_Toc68429424" w:history="1">
            <w:r w:rsidR="00832F95" w:rsidRPr="00BA2A33">
              <w:rPr>
                <w:rStyle w:val="Lienhypertexte"/>
                <w:noProof/>
                <w:lang w:val="fr-FR"/>
              </w:rPr>
              <w:t>19.8.2</w:t>
            </w:r>
            <w:r w:rsidR="00832F95">
              <w:rPr>
                <w:rFonts w:eastAsiaTheme="minorEastAsia"/>
                <w:noProof/>
                <w:lang w:val="fr-FR" w:eastAsia="fr-FR"/>
              </w:rPr>
              <w:tab/>
            </w:r>
            <w:r w:rsidR="00832F95" w:rsidRPr="00BA2A33">
              <w:rPr>
                <w:rStyle w:val="Lienhypertexte"/>
                <w:noProof/>
                <w:shd w:val="clear" w:color="auto" w:fill="FFFFFF"/>
                <w:lang w:val="fr-FR"/>
              </w:rPr>
              <w:t>Al Tabari</w:t>
            </w:r>
            <w:r w:rsidR="00832F95">
              <w:rPr>
                <w:noProof/>
                <w:webHidden/>
              </w:rPr>
              <w:tab/>
            </w:r>
            <w:r w:rsidR="00832F95">
              <w:rPr>
                <w:noProof/>
                <w:webHidden/>
              </w:rPr>
              <w:fldChar w:fldCharType="begin"/>
            </w:r>
            <w:r w:rsidR="00832F95">
              <w:rPr>
                <w:noProof/>
                <w:webHidden/>
              </w:rPr>
              <w:instrText xml:space="preserve"> PAGEREF _Toc68429424 \h </w:instrText>
            </w:r>
            <w:r w:rsidR="00832F95">
              <w:rPr>
                <w:noProof/>
                <w:webHidden/>
              </w:rPr>
            </w:r>
            <w:r w:rsidR="00832F95">
              <w:rPr>
                <w:noProof/>
                <w:webHidden/>
              </w:rPr>
              <w:fldChar w:fldCharType="separate"/>
            </w:r>
            <w:r w:rsidR="00154958">
              <w:rPr>
                <w:noProof/>
                <w:webHidden/>
              </w:rPr>
              <w:t>253</w:t>
            </w:r>
            <w:r w:rsidR="00832F95">
              <w:rPr>
                <w:noProof/>
                <w:webHidden/>
              </w:rPr>
              <w:fldChar w:fldCharType="end"/>
            </w:r>
          </w:hyperlink>
        </w:p>
        <w:p w14:paraId="3D941617" w14:textId="2A39D193" w:rsidR="00832F95" w:rsidRDefault="007C2140">
          <w:pPr>
            <w:pStyle w:val="TM2"/>
            <w:tabs>
              <w:tab w:val="left" w:pos="880"/>
              <w:tab w:val="right" w:leader="dot" w:pos="6511"/>
            </w:tabs>
            <w:rPr>
              <w:rFonts w:eastAsiaTheme="minorEastAsia"/>
              <w:noProof/>
              <w:lang w:val="fr-FR" w:eastAsia="fr-FR"/>
            </w:rPr>
          </w:pPr>
          <w:hyperlink w:anchor="_Toc68429425" w:history="1">
            <w:r w:rsidR="00832F95" w:rsidRPr="00BA2A33">
              <w:rPr>
                <w:rStyle w:val="Lienhypertexte"/>
                <w:noProof/>
                <w:lang w:val="fr-FR"/>
              </w:rPr>
              <w:t>19.9</w:t>
            </w:r>
            <w:r w:rsidR="00832F95">
              <w:rPr>
                <w:rFonts w:eastAsiaTheme="minorEastAsia"/>
                <w:noProof/>
                <w:lang w:val="fr-FR" w:eastAsia="fr-FR"/>
              </w:rPr>
              <w:tab/>
            </w:r>
            <w:r w:rsidR="00832F95" w:rsidRPr="00BA2A33">
              <w:rPr>
                <w:rStyle w:val="Lienhypertexte"/>
                <w:noProof/>
                <w:shd w:val="clear" w:color="auto" w:fill="FFFFFF"/>
                <w:lang w:val="fr-FR"/>
              </w:rPr>
              <w:t>Divers érudits</w:t>
            </w:r>
            <w:r w:rsidR="00832F95">
              <w:rPr>
                <w:noProof/>
                <w:webHidden/>
              </w:rPr>
              <w:tab/>
            </w:r>
            <w:r w:rsidR="00832F95">
              <w:rPr>
                <w:noProof/>
                <w:webHidden/>
              </w:rPr>
              <w:fldChar w:fldCharType="begin"/>
            </w:r>
            <w:r w:rsidR="00832F95">
              <w:rPr>
                <w:noProof/>
                <w:webHidden/>
              </w:rPr>
              <w:instrText xml:space="preserve"> PAGEREF _Toc68429425 \h </w:instrText>
            </w:r>
            <w:r w:rsidR="00832F95">
              <w:rPr>
                <w:noProof/>
                <w:webHidden/>
              </w:rPr>
            </w:r>
            <w:r w:rsidR="00832F95">
              <w:rPr>
                <w:noProof/>
                <w:webHidden/>
              </w:rPr>
              <w:fldChar w:fldCharType="separate"/>
            </w:r>
            <w:r w:rsidR="00154958">
              <w:rPr>
                <w:noProof/>
                <w:webHidden/>
              </w:rPr>
              <w:t>254</w:t>
            </w:r>
            <w:r w:rsidR="00832F95">
              <w:rPr>
                <w:noProof/>
                <w:webHidden/>
              </w:rPr>
              <w:fldChar w:fldCharType="end"/>
            </w:r>
          </w:hyperlink>
        </w:p>
        <w:p w14:paraId="75204146" w14:textId="66E8D414" w:rsidR="00832F95" w:rsidRDefault="007C2140">
          <w:pPr>
            <w:pStyle w:val="TM3"/>
            <w:tabs>
              <w:tab w:val="left" w:pos="1320"/>
              <w:tab w:val="right" w:leader="dot" w:pos="6511"/>
            </w:tabs>
            <w:rPr>
              <w:rFonts w:eastAsiaTheme="minorEastAsia"/>
              <w:noProof/>
              <w:lang w:val="fr-FR" w:eastAsia="fr-FR"/>
            </w:rPr>
          </w:pPr>
          <w:hyperlink w:anchor="_Toc68429426" w:history="1">
            <w:r w:rsidR="00832F95" w:rsidRPr="00BA2A33">
              <w:rPr>
                <w:rStyle w:val="Lienhypertexte"/>
                <w:noProof/>
                <w:lang w:val="fr-FR"/>
              </w:rPr>
              <w:t>19.9.1</w:t>
            </w:r>
            <w:r w:rsidR="00832F95">
              <w:rPr>
                <w:rFonts w:eastAsiaTheme="minorEastAsia"/>
                <w:noProof/>
                <w:lang w:val="fr-FR" w:eastAsia="fr-FR"/>
              </w:rPr>
              <w:tab/>
            </w:r>
            <w:r w:rsidR="00832F95" w:rsidRPr="00BA2A33">
              <w:rPr>
                <w:rStyle w:val="Lienhypertexte"/>
                <w:noProof/>
                <w:shd w:val="clear" w:color="auto" w:fill="FFFFFF"/>
                <w:lang w:val="fr-FR"/>
              </w:rPr>
              <w:t>Classique</w:t>
            </w:r>
            <w:r w:rsidR="00832F95">
              <w:rPr>
                <w:noProof/>
                <w:webHidden/>
              </w:rPr>
              <w:tab/>
            </w:r>
            <w:r w:rsidR="00832F95">
              <w:rPr>
                <w:noProof/>
                <w:webHidden/>
              </w:rPr>
              <w:fldChar w:fldCharType="begin"/>
            </w:r>
            <w:r w:rsidR="00832F95">
              <w:rPr>
                <w:noProof/>
                <w:webHidden/>
              </w:rPr>
              <w:instrText xml:space="preserve"> PAGEREF _Toc68429426 \h </w:instrText>
            </w:r>
            <w:r w:rsidR="00832F95">
              <w:rPr>
                <w:noProof/>
                <w:webHidden/>
              </w:rPr>
            </w:r>
            <w:r w:rsidR="00832F95">
              <w:rPr>
                <w:noProof/>
                <w:webHidden/>
              </w:rPr>
              <w:fldChar w:fldCharType="separate"/>
            </w:r>
            <w:r w:rsidR="00154958">
              <w:rPr>
                <w:noProof/>
                <w:webHidden/>
              </w:rPr>
              <w:t>254</w:t>
            </w:r>
            <w:r w:rsidR="00832F95">
              <w:rPr>
                <w:noProof/>
                <w:webHidden/>
              </w:rPr>
              <w:fldChar w:fldCharType="end"/>
            </w:r>
          </w:hyperlink>
        </w:p>
        <w:p w14:paraId="71752139" w14:textId="281E9DB0" w:rsidR="00832F95" w:rsidRDefault="007C2140">
          <w:pPr>
            <w:pStyle w:val="TM3"/>
            <w:tabs>
              <w:tab w:val="left" w:pos="1320"/>
              <w:tab w:val="right" w:leader="dot" w:pos="6511"/>
            </w:tabs>
            <w:rPr>
              <w:rFonts w:eastAsiaTheme="minorEastAsia"/>
              <w:noProof/>
              <w:lang w:val="fr-FR" w:eastAsia="fr-FR"/>
            </w:rPr>
          </w:pPr>
          <w:hyperlink w:anchor="_Toc68429427" w:history="1">
            <w:r w:rsidR="00832F95" w:rsidRPr="00BA2A33">
              <w:rPr>
                <w:rStyle w:val="Lienhypertexte"/>
                <w:noProof/>
                <w:lang w:val="fr-FR"/>
              </w:rPr>
              <w:t>19.9.2</w:t>
            </w:r>
            <w:r w:rsidR="00832F95">
              <w:rPr>
                <w:rFonts w:eastAsiaTheme="minorEastAsia"/>
                <w:noProof/>
                <w:lang w:val="fr-FR" w:eastAsia="fr-FR"/>
              </w:rPr>
              <w:tab/>
            </w:r>
            <w:r w:rsidR="00832F95" w:rsidRPr="00BA2A33">
              <w:rPr>
                <w:rStyle w:val="Lienhypertexte"/>
                <w:noProof/>
                <w:shd w:val="clear" w:color="auto" w:fill="FFFFFF"/>
                <w:lang w:val="fr-FR"/>
              </w:rPr>
              <w:t>L'interdiction de soutenir les mécréants</w:t>
            </w:r>
            <w:r w:rsidR="00832F95">
              <w:rPr>
                <w:noProof/>
                <w:webHidden/>
              </w:rPr>
              <w:tab/>
            </w:r>
            <w:r w:rsidR="00832F95">
              <w:rPr>
                <w:noProof/>
                <w:webHidden/>
              </w:rPr>
              <w:fldChar w:fldCharType="begin"/>
            </w:r>
            <w:r w:rsidR="00832F95">
              <w:rPr>
                <w:noProof/>
                <w:webHidden/>
              </w:rPr>
              <w:instrText xml:space="preserve"> PAGEREF _Toc68429427 \h </w:instrText>
            </w:r>
            <w:r w:rsidR="00832F95">
              <w:rPr>
                <w:noProof/>
                <w:webHidden/>
              </w:rPr>
            </w:r>
            <w:r w:rsidR="00832F95">
              <w:rPr>
                <w:noProof/>
                <w:webHidden/>
              </w:rPr>
              <w:fldChar w:fldCharType="separate"/>
            </w:r>
            <w:r w:rsidR="00154958">
              <w:rPr>
                <w:noProof/>
                <w:webHidden/>
              </w:rPr>
              <w:t>256</w:t>
            </w:r>
            <w:r w:rsidR="00832F95">
              <w:rPr>
                <w:noProof/>
                <w:webHidden/>
              </w:rPr>
              <w:fldChar w:fldCharType="end"/>
            </w:r>
          </w:hyperlink>
        </w:p>
        <w:p w14:paraId="35887F38" w14:textId="0600F2EB" w:rsidR="00832F95" w:rsidRDefault="007C2140">
          <w:pPr>
            <w:pStyle w:val="TM2"/>
            <w:tabs>
              <w:tab w:val="left" w:pos="1100"/>
              <w:tab w:val="right" w:leader="dot" w:pos="6511"/>
            </w:tabs>
            <w:rPr>
              <w:rFonts w:eastAsiaTheme="minorEastAsia"/>
              <w:noProof/>
              <w:lang w:val="fr-FR" w:eastAsia="fr-FR"/>
            </w:rPr>
          </w:pPr>
          <w:hyperlink w:anchor="_Toc68429428" w:history="1">
            <w:r w:rsidR="00832F95" w:rsidRPr="00BA2A33">
              <w:rPr>
                <w:rStyle w:val="Lienhypertexte"/>
                <w:noProof/>
                <w:lang w:val="fr-FR"/>
              </w:rPr>
              <w:t>19.10</w:t>
            </w:r>
            <w:r w:rsidR="00832F95">
              <w:rPr>
                <w:rFonts w:eastAsiaTheme="minorEastAsia"/>
                <w:noProof/>
                <w:lang w:val="fr-FR" w:eastAsia="fr-FR"/>
              </w:rPr>
              <w:tab/>
            </w:r>
            <w:r w:rsidR="00832F95" w:rsidRPr="00BA2A33">
              <w:rPr>
                <w:rStyle w:val="Lienhypertexte"/>
                <w:noProof/>
                <w:shd w:val="clear" w:color="auto" w:fill="FFFFFF"/>
                <w:lang w:val="fr-FR"/>
              </w:rPr>
              <w:t>Moderne</w:t>
            </w:r>
            <w:r w:rsidR="00832F95">
              <w:rPr>
                <w:noProof/>
                <w:webHidden/>
              </w:rPr>
              <w:tab/>
            </w:r>
            <w:r w:rsidR="00832F95">
              <w:rPr>
                <w:noProof/>
                <w:webHidden/>
              </w:rPr>
              <w:fldChar w:fldCharType="begin"/>
            </w:r>
            <w:r w:rsidR="00832F95">
              <w:rPr>
                <w:noProof/>
                <w:webHidden/>
              </w:rPr>
              <w:instrText xml:space="preserve"> PAGEREF _Toc68429428 \h </w:instrText>
            </w:r>
            <w:r w:rsidR="00832F95">
              <w:rPr>
                <w:noProof/>
                <w:webHidden/>
              </w:rPr>
            </w:r>
            <w:r w:rsidR="00832F95">
              <w:rPr>
                <w:noProof/>
                <w:webHidden/>
              </w:rPr>
              <w:fldChar w:fldCharType="separate"/>
            </w:r>
            <w:r w:rsidR="00154958">
              <w:rPr>
                <w:noProof/>
                <w:webHidden/>
              </w:rPr>
              <w:t>257</w:t>
            </w:r>
            <w:r w:rsidR="00832F95">
              <w:rPr>
                <w:noProof/>
                <w:webHidden/>
              </w:rPr>
              <w:fldChar w:fldCharType="end"/>
            </w:r>
          </w:hyperlink>
        </w:p>
        <w:p w14:paraId="50855664" w14:textId="11F840A4" w:rsidR="00832F95" w:rsidRDefault="007C2140">
          <w:pPr>
            <w:pStyle w:val="TM3"/>
            <w:tabs>
              <w:tab w:val="left" w:pos="1540"/>
              <w:tab w:val="right" w:leader="dot" w:pos="6511"/>
            </w:tabs>
            <w:rPr>
              <w:rFonts w:eastAsiaTheme="minorEastAsia"/>
              <w:noProof/>
              <w:lang w:val="fr-FR" w:eastAsia="fr-FR"/>
            </w:rPr>
          </w:pPr>
          <w:hyperlink w:anchor="_Toc68429429" w:history="1">
            <w:r w:rsidR="00832F95" w:rsidRPr="00BA2A33">
              <w:rPr>
                <w:rStyle w:val="Lienhypertexte"/>
                <w:noProof/>
                <w:lang w:val="fr-FR"/>
              </w:rPr>
              <w:t>19.10.1</w:t>
            </w:r>
            <w:r w:rsidR="00832F95">
              <w:rPr>
                <w:rFonts w:eastAsiaTheme="minorEastAsia"/>
                <w:noProof/>
                <w:lang w:val="fr-FR" w:eastAsia="fr-FR"/>
              </w:rPr>
              <w:tab/>
            </w:r>
            <w:r w:rsidR="00832F95" w:rsidRPr="00BA2A33">
              <w:rPr>
                <w:rStyle w:val="Lienhypertexte"/>
                <w:noProof/>
                <w:shd w:val="clear" w:color="auto" w:fill="FFFFFF"/>
                <w:lang w:val="fr-FR"/>
              </w:rPr>
              <w:t>Fatwas</w:t>
            </w:r>
            <w:r w:rsidR="00832F95">
              <w:rPr>
                <w:noProof/>
                <w:webHidden/>
              </w:rPr>
              <w:tab/>
            </w:r>
            <w:r w:rsidR="00832F95">
              <w:rPr>
                <w:noProof/>
                <w:webHidden/>
              </w:rPr>
              <w:fldChar w:fldCharType="begin"/>
            </w:r>
            <w:r w:rsidR="00832F95">
              <w:rPr>
                <w:noProof/>
                <w:webHidden/>
              </w:rPr>
              <w:instrText xml:space="preserve"> PAGEREF _Toc68429429 \h </w:instrText>
            </w:r>
            <w:r w:rsidR="00832F95">
              <w:rPr>
                <w:noProof/>
                <w:webHidden/>
              </w:rPr>
            </w:r>
            <w:r w:rsidR="00832F95">
              <w:rPr>
                <w:noProof/>
                <w:webHidden/>
              </w:rPr>
              <w:fldChar w:fldCharType="separate"/>
            </w:r>
            <w:r w:rsidR="00154958">
              <w:rPr>
                <w:noProof/>
                <w:webHidden/>
              </w:rPr>
              <w:t>257</w:t>
            </w:r>
            <w:r w:rsidR="00832F95">
              <w:rPr>
                <w:noProof/>
                <w:webHidden/>
              </w:rPr>
              <w:fldChar w:fldCharType="end"/>
            </w:r>
          </w:hyperlink>
        </w:p>
        <w:p w14:paraId="26502C5F" w14:textId="26395423" w:rsidR="00832F95" w:rsidRDefault="007C2140">
          <w:pPr>
            <w:pStyle w:val="TM2"/>
            <w:tabs>
              <w:tab w:val="left" w:pos="1100"/>
              <w:tab w:val="right" w:leader="dot" w:pos="6511"/>
            </w:tabs>
            <w:rPr>
              <w:rFonts w:eastAsiaTheme="minorEastAsia"/>
              <w:noProof/>
              <w:lang w:val="fr-FR" w:eastAsia="fr-FR"/>
            </w:rPr>
          </w:pPr>
          <w:hyperlink w:anchor="_Toc68429430" w:history="1">
            <w:r w:rsidR="00832F95" w:rsidRPr="00BA2A33">
              <w:rPr>
                <w:rStyle w:val="Lienhypertexte"/>
                <w:noProof/>
                <w:lang w:val="fr-FR"/>
              </w:rPr>
              <w:t>19.11</w:t>
            </w:r>
            <w:r w:rsidR="00832F95">
              <w:rPr>
                <w:rFonts w:eastAsiaTheme="minorEastAsia"/>
                <w:noProof/>
                <w:lang w:val="fr-FR" w:eastAsia="fr-FR"/>
              </w:rPr>
              <w:tab/>
            </w:r>
            <w:r w:rsidR="00832F95" w:rsidRPr="00BA2A33">
              <w:rPr>
                <w:rStyle w:val="Lienhypertexte"/>
                <w:noProof/>
                <w:shd w:val="clear" w:color="auto" w:fill="FFFFFF"/>
                <w:lang w:val="fr-FR"/>
              </w:rPr>
              <w:t>Divers</w:t>
            </w:r>
            <w:r w:rsidR="00832F95">
              <w:rPr>
                <w:noProof/>
                <w:webHidden/>
              </w:rPr>
              <w:tab/>
            </w:r>
            <w:r w:rsidR="00832F95">
              <w:rPr>
                <w:noProof/>
                <w:webHidden/>
              </w:rPr>
              <w:fldChar w:fldCharType="begin"/>
            </w:r>
            <w:r w:rsidR="00832F95">
              <w:rPr>
                <w:noProof/>
                <w:webHidden/>
              </w:rPr>
              <w:instrText xml:space="preserve"> PAGEREF _Toc68429430 \h </w:instrText>
            </w:r>
            <w:r w:rsidR="00832F95">
              <w:rPr>
                <w:noProof/>
                <w:webHidden/>
              </w:rPr>
            </w:r>
            <w:r w:rsidR="00832F95">
              <w:rPr>
                <w:noProof/>
                <w:webHidden/>
              </w:rPr>
              <w:fldChar w:fldCharType="separate"/>
            </w:r>
            <w:r w:rsidR="00154958">
              <w:rPr>
                <w:noProof/>
                <w:webHidden/>
              </w:rPr>
              <w:t>266</w:t>
            </w:r>
            <w:r w:rsidR="00832F95">
              <w:rPr>
                <w:noProof/>
                <w:webHidden/>
              </w:rPr>
              <w:fldChar w:fldCharType="end"/>
            </w:r>
          </w:hyperlink>
        </w:p>
        <w:p w14:paraId="6CC2FD85" w14:textId="1CE80356" w:rsidR="00832F95" w:rsidRDefault="007C2140">
          <w:pPr>
            <w:pStyle w:val="TM2"/>
            <w:tabs>
              <w:tab w:val="left" w:pos="1100"/>
              <w:tab w:val="right" w:leader="dot" w:pos="6511"/>
            </w:tabs>
            <w:rPr>
              <w:rFonts w:eastAsiaTheme="minorEastAsia"/>
              <w:noProof/>
              <w:lang w:val="fr-FR" w:eastAsia="fr-FR"/>
            </w:rPr>
          </w:pPr>
          <w:hyperlink w:anchor="_Toc68429431" w:history="1">
            <w:r w:rsidR="00832F95" w:rsidRPr="00BA2A33">
              <w:rPr>
                <w:rStyle w:val="Lienhypertexte"/>
                <w:noProof/>
                <w:lang w:val="fr-FR"/>
              </w:rPr>
              <w:t>19.12</w:t>
            </w:r>
            <w:r w:rsidR="00832F95">
              <w:rPr>
                <w:rFonts w:eastAsiaTheme="minorEastAsia"/>
                <w:noProof/>
                <w:lang w:val="fr-FR" w:eastAsia="fr-FR"/>
              </w:rPr>
              <w:tab/>
            </w:r>
            <w:r w:rsidR="00832F95" w:rsidRPr="00BA2A33">
              <w:rPr>
                <w:rStyle w:val="Lienhypertexte"/>
                <w:noProof/>
                <w:shd w:val="clear" w:color="auto" w:fill="FFFFFF"/>
                <w:lang w:val="fr-FR"/>
              </w:rPr>
              <w:t>Le Fiqh des relations entre Musulmans et non-Musulmans</w:t>
            </w:r>
            <w:r w:rsidR="00832F95">
              <w:rPr>
                <w:noProof/>
                <w:webHidden/>
              </w:rPr>
              <w:tab/>
            </w:r>
            <w:r w:rsidR="00832F95">
              <w:rPr>
                <w:noProof/>
                <w:webHidden/>
              </w:rPr>
              <w:fldChar w:fldCharType="begin"/>
            </w:r>
            <w:r w:rsidR="00832F95">
              <w:rPr>
                <w:noProof/>
                <w:webHidden/>
              </w:rPr>
              <w:instrText xml:space="preserve"> PAGEREF _Toc68429431 \h </w:instrText>
            </w:r>
            <w:r w:rsidR="00832F95">
              <w:rPr>
                <w:noProof/>
                <w:webHidden/>
              </w:rPr>
            </w:r>
            <w:r w:rsidR="00832F95">
              <w:rPr>
                <w:noProof/>
                <w:webHidden/>
              </w:rPr>
              <w:fldChar w:fldCharType="separate"/>
            </w:r>
            <w:r w:rsidR="00154958">
              <w:rPr>
                <w:noProof/>
                <w:webHidden/>
              </w:rPr>
              <w:t>268</w:t>
            </w:r>
            <w:r w:rsidR="00832F95">
              <w:rPr>
                <w:noProof/>
                <w:webHidden/>
              </w:rPr>
              <w:fldChar w:fldCharType="end"/>
            </w:r>
          </w:hyperlink>
        </w:p>
        <w:p w14:paraId="0F84BC53" w14:textId="7C43E76E" w:rsidR="00832F95" w:rsidRDefault="007C2140">
          <w:pPr>
            <w:pStyle w:val="TM1"/>
            <w:tabs>
              <w:tab w:val="left" w:pos="660"/>
              <w:tab w:val="right" w:leader="dot" w:pos="6511"/>
            </w:tabs>
            <w:rPr>
              <w:rFonts w:eastAsiaTheme="minorEastAsia"/>
              <w:noProof/>
              <w:lang w:val="fr-FR" w:eastAsia="fr-FR"/>
            </w:rPr>
          </w:pPr>
          <w:hyperlink w:anchor="_Toc68429432" w:history="1">
            <w:r w:rsidR="00832F95" w:rsidRPr="00BA2A33">
              <w:rPr>
                <w:rStyle w:val="Lienhypertexte"/>
                <w:noProof/>
              </w:rPr>
              <w:t>20</w:t>
            </w:r>
            <w:r w:rsidR="00832F95">
              <w:rPr>
                <w:rFonts w:eastAsiaTheme="minorEastAsia"/>
                <w:noProof/>
                <w:lang w:val="fr-FR" w:eastAsia="fr-FR"/>
              </w:rPr>
              <w:tab/>
            </w:r>
            <w:r w:rsidR="00832F95" w:rsidRPr="00BA2A33">
              <w:rPr>
                <w:rStyle w:val="Lienhypertexte"/>
                <w:noProof/>
              </w:rPr>
              <w:t>Conclusion</w:t>
            </w:r>
            <w:r w:rsidR="00832F95">
              <w:rPr>
                <w:noProof/>
                <w:webHidden/>
              </w:rPr>
              <w:tab/>
            </w:r>
            <w:r w:rsidR="00832F95">
              <w:rPr>
                <w:noProof/>
                <w:webHidden/>
              </w:rPr>
              <w:fldChar w:fldCharType="begin"/>
            </w:r>
            <w:r w:rsidR="00832F95">
              <w:rPr>
                <w:noProof/>
                <w:webHidden/>
              </w:rPr>
              <w:instrText xml:space="preserve"> PAGEREF _Toc68429432 \h </w:instrText>
            </w:r>
            <w:r w:rsidR="00832F95">
              <w:rPr>
                <w:noProof/>
                <w:webHidden/>
              </w:rPr>
            </w:r>
            <w:r w:rsidR="00832F95">
              <w:rPr>
                <w:noProof/>
                <w:webHidden/>
              </w:rPr>
              <w:fldChar w:fldCharType="separate"/>
            </w:r>
            <w:r w:rsidR="00154958">
              <w:rPr>
                <w:noProof/>
                <w:webHidden/>
              </w:rPr>
              <w:t>271</w:t>
            </w:r>
            <w:r w:rsidR="00832F95">
              <w:rPr>
                <w:noProof/>
                <w:webHidden/>
              </w:rPr>
              <w:fldChar w:fldCharType="end"/>
            </w:r>
          </w:hyperlink>
        </w:p>
        <w:p w14:paraId="723969EE" w14:textId="5E942474" w:rsidR="00832F95" w:rsidRDefault="007C2140">
          <w:pPr>
            <w:pStyle w:val="TM1"/>
            <w:tabs>
              <w:tab w:val="left" w:pos="660"/>
              <w:tab w:val="right" w:leader="dot" w:pos="6511"/>
            </w:tabs>
            <w:rPr>
              <w:rFonts w:eastAsiaTheme="minorEastAsia"/>
              <w:noProof/>
              <w:lang w:val="fr-FR" w:eastAsia="fr-FR"/>
            </w:rPr>
          </w:pPr>
          <w:hyperlink w:anchor="_Toc68429433" w:history="1">
            <w:r w:rsidR="00832F95" w:rsidRPr="00BA2A33">
              <w:rPr>
                <w:rStyle w:val="Lienhypertexte"/>
                <w:noProof/>
              </w:rPr>
              <w:t>21</w:t>
            </w:r>
            <w:r w:rsidR="00832F95">
              <w:rPr>
                <w:rFonts w:eastAsiaTheme="minorEastAsia"/>
                <w:noProof/>
                <w:lang w:val="fr-FR" w:eastAsia="fr-FR"/>
              </w:rPr>
              <w:tab/>
            </w:r>
            <w:r w:rsidR="00832F95" w:rsidRPr="00BA2A33">
              <w:rPr>
                <w:rStyle w:val="Lienhypertexte"/>
                <w:noProof/>
              </w:rPr>
              <w:t>Bibliographie</w:t>
            </w:r>
            <w:r w:rsidR="00832F95">
              <w:rPr>
                <w:noProof/>
                <w:webHidden/>
              </w:rPr>
              <w:tab/>
            </w:r>
            <w:r w:rsidR="00832F95">
              <w:rPr>
                <w:noProof/>
                <w:webHidden/>
              </w:rPr>
              <w:fldChar w:fldCharType="begin"/>
            </w:r>
            <w:r w:rsidR="00832F95">
              <w:rPr>
                <w:noProof/>
                <w:webHidden/>
              </w:rPr>
              <w:instrText xml:space="preserve"> PAGEREF _Toc68429433 \h </w:instrText>
            </w:r>
            <w:r w:rsidR="00832F95">
              <w:rPr>
                <w:noProof/>
                <w:webHidden/>
              </w:rPr>
            </w:r>
            <w:r w:rsidR="00832F95">
              <w:rPr>
                <w:noProof/>
                <w:webHidden/>
              </w:rPr>
              <w:fldChar w:fldCharType="separate"/>
            </w:r>
            <w:r w:rsidR="00154958">
              <w:rPr>
                <w:noProof/>
                <w:webHidden/>
              </w:rPr>
              <w:t>273</w:t>
            </w:r>
            <w:r w:rsidR="00832F95">
              <w:rPr>
                <w:noProof/>
                <w:webHidden/>
              </w:rPr>
              <w:fldChar w:fldCharType="end"/>
            </w:r>
          </w:hyperlink>
        </w:p>
        <w:p w14:paraId="1FA1CEFE" w14:textId="73718CB3" w:rsidR="00832F95" w:rsidRDefault="007C2140">
          <w:pPr>
            <w:pStyle w:val="TM2"/>
            <w:tabs>
              <w:tab w:val="left" w:pos="880"/>
              <w:tab w:val="right" w:leader="dot" w:pos="6511"/>
            </w:tabs>
            <w:rPr>
              <w:rFonts w:eastAsiaTheme="minorEastAsia"/>
              <w:noProof/>
              <w:lang w:val="fr-FR" w:eastAsia="fr-FR"/>
            </w:rPr>
          </w:pPr>
          <w:hyperlink w:anchor="_Toc68429434" w:history="1">
            <w:r w:rsidR="00832F95" w:rsidRPr="00BA2A33">
              <w:rPr>
                <w:rStyle w:val="Lienhypertexte"/>
                <w:noProof/>
                <w:lang w:val="fr-FR"/>
              </w:rPr>
              <w:t>21.1</w:t>
            </w:r>
            <w:r w:rsidR="00832F95">
              <w:rPr>
                <w:rFonts w:eastAsiaTheme="minorEastAsia"/>
                <w:noProof/>
                <w:lang w:val="fr-FR" w:eastAsia="fr-FR"/>
              </w:rPr>
              <w:tab/>
            </w:r>
            <w:r w:rsidR="00832F95" w:rsidRPr="00BA2A33">
              <w:rPr>
                <w:rStyle w:val="Lienhypertexte"/>
                <w:noProof/>
                <w:shd w:val="clear" w:color="auto" w:fill="FFFFFF"/>
                <w:lang w:val="fr-FR"/>
              </w:rPr>
              <w:t>En Français</w:t>
            </w:r>
            <w:r w:rsidR="00832F95">
              <w:rPr>
                <w:noProof/>
                <w:webHidden/>
              </w:rPr>
              <w:tab/>
            </w:r>
            <w:r w:rsidR="00832F95">
              <w:rPr>
                <w:noProof/>
                <w:webHidden/>
              </w:rPr>
              <w:fldChar w:fldCharType="begin"/>
            </w:r>
            <w:r w:rsidR="00832F95">
              <w:rPr>
                <w:noProof/>
                <w:webHidden/>
              </w:rPr>
              <w:instrText xml:space="preserve"> PAGEREF _Toc68429434 \h </w:instrText>
            </w:r>
            <w:r w:rsidR="00832F95">
              <w:rPr>
                <w:noProof/>
                <w:webHidden/>
              </w:rPr>
            </w:r>
            <w:r w:rsidR="00832F95">
              <w:rPr>
                <w:noProof/>
                <w:webHidden/>
              </w:rPr>
              <w:fldChar w:fldCharType="separate"/>
            </w:r>
            <w:r w:rsidR="00154958">
              <w:rPr>
                <w:noProof/>
                <w:webHidden/>
              </w:rPr>
              <w:t>273</w:t>
            </w:r>
            <w:r w:rsidR="00832F95">
              <w:rPr>
                <w:noProof/>
                <w:webHidden/>
              </w:rPr>
              <w:fldChar w:fldCharType="end"/>
            </w:r>
          </w:hyperlink>
        </w:p>
        <w:p w14:paraId="1D8E9FBF" w14:textId="4D7686C9" w:rsidR="00832F95" w:rsidRDefault="007C2140">
          <w:pPr>
            <w:pStyle w:val="TM2"/>
            <w:tabs>
              <w:tab w:val="left" w:pos="880"/>
              <w:tab w:val="right" w:leader="dot" w:pos="6511"/>
            </w:tabs>
            <w:rPr>
              <w:rFonts w:eastAsiaTheme="minorEastAsia"/>
              <w:noProof/>
              <w:lang w:val="fr-FR" w:eastAsia="fr-FR"/>
            </w:rPr>
          </w:pPr>
          <w:hyperlink w:anchor="_Toc68429435" w:history="1">
            <w:r w:rsidR="00832F95" w:rsidRPr="00BA2A33">
              <w:rPr>
                <w:rStyle w:val="Lienhypertexte"/>
                <w:noProof/>
                <w:lang w:val="fr-FR"/>
              </w:rPr>
              <w:t>21.2</w:t>
            </w:r>
            <w:r w:rsidR="00832F95">
              <w:rPr>
                <w:rFonts w:eastAsiaTheme="minorEastAsia"/>
                <w:noProof/>
                <w:lang w:val="fr-FR" w:eastAsia="fr-FR"/>
              </w:rPr>
              <w:tab/>
            </w:r>
            <w:r w:rsidR="00832F95" w:rsidRPr="00BA2A33">
              <w:rPr>
                <w:rStyle w:val="Lienhypertexte"/>
                <w:noProof/>
                <w:lang w:val="fr-FR"/>
              </w:rPr>
              <w:t>En Anglais ou en Arabe</w:t>
            </w:r>
            <w:r w:rsidR="00832F95">
              <w:rPr>
                <w:noProof/>
                <w:webHidden/>
              </w:rPr>
              <w:tab/>
            </w:r>
            <w:r w:rsidR="00832F95">
              <w:rPr>
                <w:noProof/>
                <w:webHidden/>
              </w:rPr>
              <w:fldChar w:fldCharType="begin"/>
            </w:r>
            <w:r w:rsidR="00832F95">
              <w:rPr>
                <w:noProof/>
                <w:webHidden/>
              </w:rPr>
              <w:instrText xml:space="preserve"> PAGEREF _Toc68429435 \h </w:instrText>
            </w:r>
            <w:r w:rsidR="00832F95">
              <w:rPr>
                <w:noProof/>
                <w:webHidden/>
              </w:rPr>
            </w:r>
            <w:r w:rsidR="00832F95">
              <w:rPr>
                <w:noProof/>
                <w:webHidden/>
              </w:rPr>
              <w:fldChar w:fldCharType="separate"/>
            </w:r>
            <w:r w:rsidR="00154958">
              <w:rPr>
                <w:noProof/>
                <w:webHidden/>
              </w:rPr>
              <w:t>275</w:t>
            </w:r>
            <w:r w:rsidR="00832F95">
              <w:rPr>
                <w:noProof/>
                <w:webHidden/>
              </w:rPr>
              <w:fldChar w:fldCharType="end"/>
            </w:r>
          </w:hyperlink>
        </w:p>
        <w:p w14:paraId="03932214" w14:textId="27777905" w:rsidR="00832F95" w:rsidRDefault="007C2140">
          <w:pPr>
            <w:pStyle w:val="TM2"/>
            <w:tabs>
              <w:tab w:val="left" w:pos="880"/>
              <w:tab w:val="right" w:leader="dot" w:pos="6511"/>
            </w:tabs>
            <w:rPr>
              <w:rFonts w:eastAsiaTheme="minorEastAsia"/>
              <w:noProof/>
              <w:lang w:val="fr-FR" w:eastAsia="fr-FR"/>
            </w:rPr>
          </w:pPr>
          <w:hyperlink w:anchor="_Toc68429436" w:history="1">
            <w:r w:rsidR="00832F95" w:rsidRPr="00BA2A33">
              <w:rPr>
                <w:rStyle w:val="Lienhypertexte"/>
                <w:noProof/>
                <w:lang w:val="fr-FR"/>
              </w:rPr>
              <w:t>21.3</w:t>
            </w:r>
            <w:r w:rsidR="00832F95">
              <w:rPr>
                <w:rFonts w:eastAsiaTheme="minorEastAsia"/>
                <w:noProof/>
                <w:lang w:val="fr-FR" w:eastAsia="fr-FR"/>
              </w:rPr>
              <w:tab/>
            </w:r>
            <w:r w:rsidR="00832F95" w:rsidRPr="00BA2A33">
              <w:rPr>
                <w:rStyle w:val="Lienhypertexte"/>
                <w:noProof/>
                <w:lang w:val="fr-FR"/>
              </w:rPr>
              <w:t>Vidéos</w:t>
            </w:r>
            <w:r w:rsidR="00832F95">
              <w:rPr>
                <w:noProof/>
                <w:webHidden/>
              </w:rPr>
              <w:tab/>
            </w:r>
            <w:r w:rsidR="00832F95">
              <w:rPr>
                <w:noProof/>
                <w:webHidden/>
              </w:rPr>
              <w:fldChar w:fldCharType="begin"/>
            </w:r>
            <w:r w:rsidR="00832F95">
              <w:rPr>
                <w:noProof/>
                <w:webHidden/>
              </w:rPr>
              <w:instrText xml:space="preserve"> PAGEREF _Toc68429436 \h </w:instrText>
            </w:r>
            <w:r w:rsidR="00832F95">
              <w:rPr>
                <w:noProof/>
                <w:webHidden/>
              </w:rPr>
            </w:r>
            <w:r w:rsidR="00832F95">
              <w:rPr>
                <w:noProof/>
                <w:webHidden/>
              </w:rPr>
              <w:fldChar w:fldCharType="separate"/>
            </w:r>
            <w:r w:rsidR="00154958">
              <w:rPr>
                <w:noProof/>
                <w:webHidden/>
              </w:rPr>
              <w:t>276</w:t>
            </w:r>
            <w:r w:rsidR="00832F95">
              <w:rPr>
                <w:noProof/>
                <w:webHidden/>
              </w:rPr>
              <w:fldChar w:fldCharType="end"/>
            </w:r>
          </w:hyperlink>
        </w:p>
        <w:p w14:paraId="3E8F1BE1" w14:textId="6729EBAA" w:rsidR="00832F95" w:rsidRDefault="007C2140">
          <w:pPr>
            <w:pStyle w:val="TM1"/>
            <w:tabs>
              <w:tab w:val="left" w:pos="660"/>
              <w:tab w:val="right" w:leader="dot" w:pos="6511"/>
            </w:tabs>
            <w:rPr>
              <w:rFonts w:eastAsiaTheme="minorEastAsia"/>
              <w:noProof/>
              <w:lang w:val="fr-FR" w:eastAsia="fr-FR"/>
            </w:rPr>
          </w:pPr>
          <w:hyperlink w:anchor="_Toc68429437" w:history="1">
            <w:r w:rsidR="00832F95" w:rsidRPr="00BA2A33">
              <w:rPr>
                <w:rStyle w:val="Lienhypertexte"/>
                <w:noProof/>
              </w:rPr>
              <w:t>22</w:t>
            </w:r>
            <w:r w:rsidR="00832F95">
              <w:rPr>
                <w:rFonts w:eastAsiaTheme="minorEastAsia"/>
                <w:noProof/>
                <w:lang w:val="fr-FR" w:eastAsia="fr-FR"/>
              </w:rPr>
              <w:tab/>
            </w:r>
            <w:r w:rsidR="00832F95" w:rsidRPr="00BA2A33">
              <w:rPr>
                <w:rStyle w:val="Lienhypertexte"/>
                <w:noProof/>
              </w:rPr>
              <w:t>Annexe : Ce que dit le christianisme sur la tromperie</w:t>
            </w:r>
            <w:r w:rsidR="00832F95">
              <w:rPr>
                <w:noProof/>
                <w:webHidden/>
              </w:rPr>
              <w:tab/>
            </w:r>
            <w:r w:rsidR="00832F95">
              <w:rPr>
                <w:noProof/>
                <w:webHidden/>
              </w:rPr>
              <w:fldChar w:fldCharType="begin"/>
            </w:r>
            <w:r w:rsidR="00832F95">
              <w:rPr>
                <w:noProof/>
                <w:webHidden/>
              </w:rPr>
              <w:instrText xml:space="preserve"> PAGEREF _Toc68429437 \h </w:instrText>
            </w:r>
            <w:r w:rsidR="00832F95">
              <w:rPr>
                <w:noProof/>
                <w:webHidden/>
              </w:rPr>
            </w:r>
            <w:r w:rsidR="00832F95">
              <w:rPr>
                <w:noProof/>
                <w:webHidden/>
              </w:rPr>
              <w:fldChar w:fldCharType="separate"/>
            </w:r>
            <w:r w:rsidR="00154958">
              <w:rPr>
                <w:noProof/>
                <w:webHidden/>
              </w:rPr>
              <w:t>277</w:t>
            </w:r>
            <w:r w:rsidR="00832F95">
              <w:rPr>
                <w:noProof/>
                <w:webHidden/>
              </w:rPr>
              <w:fldChar w:fldCharType="end"/>
            </w:r>
          </w:hyperlink>
        </w:p>
        <w:p w14:paraId="132D4C93" w14:textId="737C1EB4" w:rsidR="00832F95" w:rsidRDefault="007C2140">
          <w:pPr>
            <w:pStyle w:val="TM1"/>
            <w:tabs>
              <w:tab w:val="left" w:pos="660"/>
              <w:tab w:val="right" w:leader="dot" w:pos="6511"/>
            </w:tabs>
            <w:rPr>
              <w:rFonts w:eastAsiaTheme="minorEastAsia"/>
              <w:noProof/>
              <w:lang w:val="fr-FR" w:eastAsia="fr-FR"/>
            </w:rPr>
          </w:pPr>
          <w:hyperlink w:anchor="_Toc68429438" w:history="1">
            <w:r w:rsidR="00832F95" w:rsidRPr="00BA2A33">
              <w:rPr>
                <w:rStyle w:val="Lienhypertexte"/>
                <w:noProof/>
              </w:rPr>
              <w:t>23</w:t>
            </w:r>
            <w:r w:rsidR="00832F95">
              <w:rPr>
                <w:rFonts w:eastAsiaTheme="minorEastAsia"/>
                <w:noProof/>
                <w:lang w:val="fr-FR" w:eastAsia="fr-FR"/>
              </w:rPr>
              <w:tab/>
            </w:r>
            <w:r w:rsidR="00832F95" w:rsidRPr="00BA2A33">
              <w:rPr>
                <w:rStyle w:val="Lienhypertexte"/>
                <w:noProof/>
              </w:rPr>
              <w:t>Annexe : L’allégation de musulmans arrivés en Amérique, avant Christophe Colomb</w:t>
            </w:r>
            <w:r w:rsidR="00832F95">
              <w:rPr>
                <w:noProof/>
                <w:webHidden/>
              </w:rPr>
              <w:tab/>
            </w:r>
            <w:r w:rsidR="00832F95">
              <w:rPr>
                <w:noProof/>
                <w:webHidden/>
              </w:rPr>
              <w:fldChar w:fldCharType="begin"/>
            </w:r>
            <w:r w:rsidR="00832F95">
              <w:rPr>
                <w:noProof/>
                <w:webHidden/>
              </w:rPr>
              <w:instrText xml:space="preserve"> PAGEREF _Toc68429438 \h </w:instrText>
            </w:r>
            <w:r w:rsidR="00832F95">
              <w:rPr>
                <w:noProof/>
                <w:webHidden/>
              </w:rPr>
            </w:r>
            <w:r w:rsidR="00832F95">
              <w:rPr>
                <w:noProof/>
                <w:webHidden/>
              </w:rPr>
              <w:fldChar w:fldCharType="separate"/>
            </w:r>
            <w:r w:rsidR="00154958">
              <w:rPr>
                <w:noProof/>
                <w:webHidden/>
              </w:rPr>
              <w:t>278</w:t>
            </w:r>
            <w:r w:rsidR="00832F95">
              <w:rPr>
                <w:noProof/>
                <w:webHidden/>
              </w:rPr>
              <w:fldChar w:fldCharType="end"/>
            </w:r>
          </w:hyperlink>
        </w:p>
        <w:p w14:paraId="4BDF61F8" w14:textId="16305374" w:rsidR="00832F95" w:rsidRDefault="007C2140">
          <w:pPr>
            <w:pStyle w:val="TM1"/>
            <w:tabs>
              <w:tab w:val="left" w:pos="660"/>
              <w:tab w:val="right" w:leader="dot" w:pos="6511"/>
            </w:tabs>
            <w:rPr>
              <w:rFonts w:eastAsiaTheme="minorEastAsia"/>
              <w:noProof/>
              <w:lang w:val="fr-FR" w:eastAsia="fr-FR"/>
            </w:rPr>
          </w:pPr>
          <w:hyperlink w:anchor="_Toc68429439" w:history="1">
            <w:r w:rsidR="00832F95" w:rsidRPr="00BA2A33">
              <w:rPr>
                <w:rStyle w:val="Lienhypertexte"/>
                <w:rFonts w:eastAsia="Times New Roman"/>
                <w:noProof/>
                <w:lang w:eastAsia="fr-FR"/>
              </w:rPr>
              <w:t>24</w:t>
            </w:r>
            <w:r w:rsidR="00832F95">
              <w:rPr>
                <w:rFonts w:eastAsiaTheme="minorEastAsia"/>
                <w:noProof/>
                <w:lang w:val="fr-FR" w:eastAsia="fr-FR"/>
              </w:rPr>
              <w:tab/>
            </w:r>
            <w:r w:rsidR="00832F95" w:rsidRPr="00BA2A33">
              <w:rPr>
                <w:rStyle w:val="Lienhypertexte"/>
                <w:rFonts w:eastAsia="Times New Roman"/>
                <w:noProof/>
                <w:lang w:eastAsia="fr-FR"/>
              </w:rPr>
              <w:t>Postface</w:t>
            </w:r>
            <w:r w:rsidR="00832F95">
              <w:rPr>
                <w:noProof/>
                <w:webHidden/>
              </w:rPr>
              <w:tab/>
            </w:r>
            <w:r w:rsidR="00832F95">
              <w:rPr>
                <w:noProof/>
                <w:webHidden/>
              </w:rPr>
              <w:fldChar w:fldCharType="begin"/>
            </w:r>
            <w:r w:rsidR="00832F95">
              <w:rPr>
                <w:noProof/>
                <w:webHidden/>
              </w:rPr>
              <w:instrText xml:space="preserve"> PAGEREF _Toc68429439 \h </w:instrText>
            </w:r>
            <w:r w:rsidR="00832F95">
              <w:rPr>
                <w:noProof/>
                <w:webHidden/>
              </w:rPr>
            </w:r>
            <w:r w:rsidR="00832F95">
              <w:rPr>
                <w:noProof/>
                <w:webHidden/>
              </w:rPr>
              <w:fldChar w:fldCharType="separate"/>
            </w:r>
            <w:r w:rsidR="00154958">
              <w:rPr>
                <w:noProof/>
                <w:webHidden/>
              </w:rPr>
              <w:t>282</w:t>
            </w:r>
            <w:r w:rsidR="00832F95">
              <w:rPr>
                <w:noProof/>
                <w:webHidden/>
              </w:rPr>
              <w:fldChar w:fldCharType="end"/>
            </w:r>
          </w:hyperlink>
        </w:p>
        <w:p w14:paraId="1819DF58" w14:textId="53BE3445" w:rsidR="008D2DE7" w:rsidRDefault="00644A90" w:rsidP="00B71D4F">
          <w:pPr>
            <w:rPr>
              <w:b/>
              <w:bCs/>
            </w:rPr>
          </w:pPr>
          <w:r>
            <w:rPr>
              <w:b/>
              <w:bCs/>
            </w:rPr>
            <w:fldChar w:fldCharType="end"/>
          </w:r>
        </w:p>
      </w:sdtContent>
    </w:sdt>
    <w:sectPr w:rsidR="008D2DE7" w:rsidSect="004D7DE9">
      <w:footerReference w:type="default" r:id="rId160"/>
      <w:type w:val="oddPage"/>
      <w:pgSz w:w="8789" w:h="12758"/>
      <w:pgMar w:top="1134" w:right="1134" w:bottom="1134" w:left="113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9DAD8" w14:textId="77777777" w:rsidR="007C2140" w:rsidRDefault="007C2140">
      <w:pPr>
        <w:spacing w:after="0" w:line="240" w:lineRule="auto"/>
      </w:pPr>
      <w:r>
        <w:separator/>
      </w:r>
    </w:p>
  </w:endnote>
  <w:endnote w:type="continuationSeparator" w:id="0">
    <w:p w14:paraId="544EACD8" w14:textId="77777777" w:rsidR="007C2140" w:rsidRDefault="007C2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5824655"/>
      <w:docPartObj>
        <w:docPartGallery w:val="Page Numbers (Bottom of Page)"/>
        <w:docPartUnique/>
      </w:docPartObj>
    </w:sdtPr>
    <w:sdtEndPr/>
    <w:sdtContent>
      <w:p w14:paraId="5A572C44" w14:textId="77777777" w:rsidR="0000766C" w:rsidRDefault="0000766C">
        <w:pPr>
          <w:pStyle w:val="Pieddepage"/>
          <w:jc w:val="center"/>
        </w:pPr>
        <w:r>
          <w:fldChar w:fldCharType="begin"/>
        </w:r>
        <w:r>
          <w:instrText>PAGE   \* MERGEFORMAT</w:instrText>
        </w:r>
        <w:r>
          <w:fldChar w:fldCharType="separate"/>
        </w:r>
        <w:r>
          <w:rPr>
            <w:lang w:val="fr-FR"/>
          </w:rPr>
          <w:t>114</w:t>
        </w:r>
        <w:r>
          <w:fldChar w:fldCharType="end"/>
        </w:r>
      </w:p>
    </w:sdtContent>
  </w:sdt>
  <w:p w14:paraId="5D4A1467" w14:textId="77777777" w:rsidR="0000766C" w:rsidRDefault="000076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8CB7C" w14:textId="77777777" w:rsidR="007C2140" w:rsidRDefault="007C2140" w:rsidP="00B71D4F">
      <w:pPr>
        <w:spacing w:after="0" w:line="240" w:lineRule="auto"/>
      </w:pPr>
      <w:r>
        <w:separator/>
      </w:r>
    </w:p>
  </w:footnote>
  <w:footnote w:type="continuationSeparator" w:id="0">
    <w:p w14:paraId="67371968" w14:textId="77777777" w:rsidR="007C2140" w:rsidRDefault="007C2140" w:rsidP="00B71D4F">
      <w:pPr>
        <w:spacing w:after="0" w:line="240" w:lineRule="auto"/>
      </w:pPr>
      <w:r>
        <w:continuationSeparator/>
      </w:r>
    </w:p>
  </w:footnote>
  <w:footnote w:id="1">
    <w:p w14:paraId="7B86F62E" w14:textId="77777777" w:rsidR="0000766C" w:rsidRPr="00E65B27" w:rsidRDefault="0000766C">
      <w:pPr>
        <w:pStyle w:val="Notedebasdepage"/>
        <w:rPr>
          <w:lang w:val="fr-FR"/>
        </w:rPr>
      </w:pPr>
      <w:r>
        <w:rPr>
          <w:rStyle w:val="Appelnotedebasdep"/>
        </w:rPr>
        <w:footnoteRef/>
      </w:r>
      <w:r w:rsidRPr="00E65B27">
        <w:rPr>
          <w:lang w:val="fr-FR"/>
        </w:rPr>
        <w:t xml:space="preserve"> </w:t>
      </w:r>
      <w:r>
        <w:rPr>
          <w:lang w:val="fr-FR"/>
        </w:rPr>
        <w:t xml:space="preserve">Voir ma page web d’études sur l’islam et Mahomet : </w:t>
      </w:r>
      <w:hyperlink r:id="rId1" w:history="1">
        <w:r w:rsidRPr="00B92007">
          <w:rPr>
            <w:rStyle w:val="Lienhypertexte"/>
            <w:lang w:val="fr-FR"/>
          </w:rPr>
          <w:t>http://benjamin.lisan.free.fr/jardin.secret/EcritsPolitiquesetPhilosophiques/indexIslam.html</w:t>
        </w:r>
      </w:hyperlink>
      <w:r>
        <w:rPr>
          <w:lang w:val="fr-FR"/>
        </w:rPr>
        <w:t xml:space="preserve"> </w:t>
      </w:r>
    </w:p>
  </w:footnote>
  <w:footnote w:id="2">
    <w:p w14:paraId="3B1C07C2" w14:textId="0B09B0C2" w:rsidR="0000766C" w:rsidRPr="00435D91" w:rsidRDefault="0000766C" w:rsidP="00435D91">
      <w:pPr>
        <w:pStyle w:val="Notedebasdepage"/>
        <w:jc w:val="both"/>
        <w:rPr>
          <w:rFonts w:cstheme="minorHAnsi"/>
          <w:color w:val="222222"/>
          <w:shd w:val="clear" w:color="auto" w:fill="FFFFFF"/>
          <w:lang w:val="fr-FR"/>
        </w:rPr>
      </w:pPr>
      <w:r w:rsidRPr="00D14D7A">
        <w:rPr>
          <w:rStyle w:val="Appelnotedebasdep"/>
          <w:rFonts w:cstheme="minorHAnsi"/>
        </w:rPr>
        <w:footnoteRef/>
      </w:r>
      <w:r w:rsidRPr="00D14D7A">
        <w:rPr>
          <w:rFonts w:cstheme="minorHAnsi"/>
          <w:lang w:val="fr-FR"/>
        </w:rPr>
        <w:t xml:space="preserve"> </w:t>
      </w:r>
      <w:r w:rsidRPr="00435D91">
        <w:rPr>
          <w:rFonts w:cstheme="minorHAnsi"/>
          <w:lang w:val="fr-FR"/>
        </w:rPr>
        <w:t>Les expressions arabes mansûkh (arabe : مَنْسوخ [mansūḫ], abrogé) et nâsikh (ناسِخ [nāsiḫ], abrogatif, abrogatoire), correspondent en français aux notions de verset abrogé et de verset abrogatif du Coran.</w:t>
      </w:r>
      <w:r>
        <w:rPr>
          <w:rFonts w:cstheme="minorHAnsi"/>
          <w:color w:val="222222"/>
          <w:shd w:val="clear" w:color="auto" w:fill="FFFFFF"/>
          <w:lang w:val="fr-FR"/>
        </w:rPr>
        <w:t xml:space="preserve"> </w:t>
      </w:r>
      <w:r w:rsidRPr="00435D91">
        <w:rPr>
          <w:rFonts w:cstheme="minorHAnsi"/>
          <w:shd w:val="clear" w:color="auto" w:fill="FFFFFF"/>
          <w:lang w:val="fr-FR"/>
        </w:rPr>
        <w:t>Certains </w:t>
      </w:r>
      <w:hyperlink r:id="rId2" w:tooltip="Aya (islam)" w:history="1">
        <w:r w:rsidRPr="00435D91">
          <w:rPr>
            <w:rStyle w:val="Lienhypertexte"/>
            <w:rFonts w:cstheme="minorHAnsi"/>
            <w:color w:val="auto"/>
            <w:shd w:val="clear" w:color="auto" w:fill="FFFFFF"/>
            <w:lang w:val="fr-FR"/>
          </w:rPr>
          <w:t>versets</w:t>
        </w:r>
      </w:hyperlink>
      <w:r w:rsidRPr="00435D91">
        <w:rPr>
          <w:rFonts w:cstheme="minorHAnsi"/>
          <w:shd w:val="clear" w:color="auto" w:fill="FFFFFF"/>
          <w:lang w:val="fr-FR"/>
        </w:rPr>
        <w:t> du </w:t>
      </w:r>
      <w:hyperlink r:id="rId3" w:tooltip="Coran" w:history="1">
        <w:r w:rsidRPr="00435D91">
          <w:rPr>
            <w:rStyle w:val="Lienhypertexte"/>
            <w:rFonts w:cstheme="minorHAnsi"/>
            <w:color w:val="auto"/>
            <w:shd w:val="clear" w:color="auto" w:fill="FFFFFF"/>
            <w:lang w:val="fr-FR"/>
          </w:rPr>
          <w:t>Coran</w:t>
        </w:r>
      </w:hyperlink>
      <w:r w:rsidRPr="00435D91">
        <w:rPr>
          <w:rFonts w:cstheme="minorHAnsi"/>
          <w:shd w:val="clear" w:color="auto" w:fill="FFFFFF"/>
          <w:lang w:val="fr-FR"/>
        </w:rPr>
        <w:t> sont dits </w:t>
      </w:r>
      <w:r w:rsidRPr="00435D91">
        <w:rPr>
          <w:rFonts w:cstheme="minorHAnsi"/>
          <w:i/>
          <w:iCs/>
          <w:shd w:val="clear" w:color="auto" w:fill="FFFFFF"/>
          <w:lang w:val="fr-FR"/>
        </w:rPr>
        <w:t>mansûkh</w:t>
      </w:r>
      <w:r w:rsidRPr="00435D91">
        <w:rPr>
          <w:rFonts w:cstheme="minorHAnsi"/>
          <w:shd w:val="clear" w:color="auto" w:fill="FFFFFF"/>
          <w:lang w:val="fr-FR"/>
        </w:rPr>
        <w:t> (</w:t>
      </w:r>
      <w:r w:rsidRPr="00435D91">
        <w:rPr>
          <w:rFonts w:cstheme="minorHAnsi"/>
          <w:shd w:val="clear" w:color="auto" w:fill="FFFFFF"/>
        </w:rPr>
        <w:t>آية</w:t>
      </w:r>
      <w:r w:rsidRPr="00435D91">
        <w:rPr>
          <w:rFonts w:cstheme="minorHAnsi"/>
          <w:shd w:val="clear" w:color="auto" w:fill="FFFFFF"/>
          <w:lang w:val="fr-FR"/>
        </w:rPr>
        <w:t xml:space="preserve"> </w:t>
      </w:r>
      <w:r w:rsidRPr="00435D91">
        <w:rPr>
          <w:rFonts w:cstheme="minorHAnsi"/>
          <w:shd w:val="clear" w:color="auto" w:fill="FFFFFF"/>
        </w:rPr>
        <w:t>مَنْسوخة</w:t>
      </w:r>
      <w:r w:rsidRPr="00435D91">
        <w:rPr>
          <w:rFonts w:cstheme="minorHAnsi"/>
          <w:shd w:val="clear" w:color="auto" w:fill="FFFFFF"/>
          <w:lang w:val="fr-FR"/>
        </w:rPr>
        <w:t xml:space="preserve"> [āya mansūḫa], </w:t>
      </w:r>
      <w:r w:rsidRPr="00435D91">
        <w:rPr>
          <w:rFonts w:cstheme="minorHAnsi"/>
          <w:i/>
          <w:iCs/>
          <w:shd w:val="clear" w:color="auto" w:fill="FFFFFF"/>
          <w:lang w:val="fr-FR"/>
        </w:rPr>
        <w:t>verset abrogé</w:t>
      </w:r>
      <w:r w:rsidRPr="00435D91">
        <w:rPr>
          <w:rFonts w:cstheme="minorHAnsi"/>
          <w:shd w:val="clear" w:color="auto" w:fill="FFFFFF"/>
          <w:lang w:val="fr-FR"/>
        </w:rPr>
        <w:t>) lorsqu'on considère qu'une révélation ultérieure dans un autre verset vient le modifier ou le corriger. Ce verset correctif est alors dit </w:t>
      </w:r>
      <w:r w:rsidRPr="00435D91">
        <w:rPr>
          <w:rFonts w:cstheme="minorHAnsi"/>
          <w:i/>
          <w:iCs/>
          <w:shd w:val="clear" w:color="auto" w:fill="FFFFFF"/>
          <w:lang w:val="fr-FR"/>
        </w:rPr>
        <w:t>nâsikh</w:t>
      </w:r>
      <w:r w:rsidRPr="00435D91">
        <w:rPr>
          <w:rFonts w:cstheme="minorHAnsi"/>
          <w:shd w:val="clear" w:color="auto" w:fill="FFFFFF"/>
          <w:lang w:val="fr-FR"/>
        </w:rPr>
        <w:t> (</w:t>
      </w:r>
      <w:r w:rsidRPr="00435D91">
        <w:rPr>
          <w:rFonts w:cstheme="minorHAnsi"/>
          <w:shd w:val="clear" w:color="auto" w:fill="FFFFFF"/>
        </w:rPr>
        <w:t>آية</w:t>
      </w:r>
      <w:r w:rsidRPr="00435D91">
        <w:rPr>
          <w:rFonts w:cstheme="minorHAnsi"/>
          <w:shd w:val="clear" w:color="auto" w:fill="FFFFFF"/>
          <w:lang w:val="fr-FR"/>
        </w:rPr>
        <w:t xml:space="preserve"> </w:t>
      </w:r>
      <w:r w:rsidRPr="00435D91">
        <w:rPr>
          <w:rFonts w:cstheme="minorHAnsi"/>
          <w:shd w:val="clear" w:color="auto" w:fill="FFFFFF"/>
        </w:rPr>
        <w:t>ناسِخة</w:t>
      </w:r>
      <w:r w:rsidRPr="00435D91">
        <w:rPr>
          <w:rFonts w:cstheme="minorHAnsi"/>
          <w:shd w:val="clear" w:color="auto" w:fill="FFFFFF"/>
          <w:lang w:val="fr-FR"/>
        </w:rPr>
        <w:t xml:space="preserve"> [āya nāsiḫa], </w:t>
      </w:r>
      <w:r w:rsidRPr="00435D91">
        <w:rPr>
          <w:rFonts w:cstheme="minorHAnsi"/>
          <w:i/>
          <w:iCs/>
          <w:shd w:val="clear" w:color="auto" w:fill="FFFFFF"/>
          <w:lang w:val="fr-FR"/>
        </w:rPr>
        <w:t>verset abrogatif</w:t>
      </w:r>
      <w:r w:rsidRPr="00435D91">
        <w:rPr>
          <w:rFonts w:cstheme="minorHAnsi"/>
          <w:shd w:val="clear" w:color="auto" w:fill="FFFFFF"/>
          <w:lang w:val="fr-FR"/>
        </w:rPr>
        <w:t>).</w:t>
      </w:r>
      <w:r w:rsidRPr="00435D91">
        <w:rPr>
          <w:rFonts w:cstheme="minorHAnsi"/>
          <w:lang w:val="fr-FR"/>
        </w:rPr>
        <w:t xml:space="preserve"> </w:t>
      </w:r>
    </w:p>
    <w:p w14:paraId="102D18E1" w14:textId="04152AEA" w:rsidR="0000766C" w:rsidRPr="00D14D7A" w:rsidRDefault="0000766C" w:rsidP="00435D91">
      <w:pPr>
        <w:pStyle w:val="Notedebasdepage"/>
        <w:jc w:val="both"/>
        <w:rPr>
          <w:lang w:val="fr-FR"/>
        </w:rPr>
      </w:pPr>
      <w:r w:rsidRPr="00D14D7A">
        <w:rPr>
          <w:rFonts w:cstheme="minorHAnsi"/>
          <w:lang w:val="fr-FR"/>
        </w:rPr>
        <w:t>Source : Mansukh,</w:t>
      </w:r>
      <w:r w:rsidRPr="00D14D7A">
        <w:rPr>
          <w:lang w:val="fr-FR"/>
        </w:rPr>
        <w:t xml:space="preserve"> </w:t>
      </w:r>
      <w:hyperlink r:id="rId4" w:history="1">
        <w:r w:rsidRPr="00D14D7A">
          <w:rPr>
            <w:rStyle w:val="Lienhypertexte"/>
            <w:lang w:val="fr-FR"/>
          </w:rPr>
          <w:t>https://fr.wikipedia.org/wiki/Mansukh</w:t>
        </w:r>
      </w:hyperlink>
      <w:r w:rsidRPr="00D14D7A">
        <w:rPr>
          <w:lang w:val="fr-FR"/>
        </w:rPr>
        <w:t xml:space="preserve"> </w:t>
      </w:r>
    </w:p>
  </w:footnote>
  <w:footnote w:id="3">
    <w:p w14:paraId="2D202131" w14:textId="77777777" w:rsidR="0000766C" w:rsidRPr="00EC7ACD" w:rsidRDefault="0000766C">
      <w:pPr>
        <w:pStyle w:val="Notedebasdepage"/>
        <w:rPr>
          <w:lang w:val="fr-FR"/>
        </w:rPr>
      </w:pPr>
      <w:r>
        <w:rPr>
          <w:rStyle w:val="Appelnotedebasdep"/>
        </w:rPr>
        <w:footnoteRef/>
      </w:r>
      <w:r w:rsidRPr="00EC7ACD">
        <w:rPr>
          <w:lang w:val="fr-FR"/>
        </w:rPr>
        <w:t xml:space="preserve"> </w:t>
      </w:r>
      <w:r>
        <w:rPr>
          <w:lang w:val="fr-FR"/>
        </w:rPr>
        <w:t xml:space="preserve">Oulémas, </w:t>
      </w:r>
      <w:r w:rsidRPr="00EC7ACD">
        <w:rPr>
          <w:lang w:val="fr-FR"/>
        </w:rPr>
        <w:t xml:space="preserve">cheikh </w:t>
      </w:r>
      <w:r>
        <w:rPr>
          <w:lang w:val="fr-FR"/>
        </w:rPr>
        <w:t xml:space="preserve">… </w:t>
      </w:r>
    </w:p>
  </w:footnote>
  <w:footnote w:id="4">
    <w:p w14:paraId="44A62A25" w14:textId="7BE42849" w:rsidR="0000766C" w:rsidRDefault="0000766C" w:rsidP="004803B0">
      <w:pPr>
        <w:pStyle w:val="Notedebasdepage"/>
        <w:jc w:val="both"/>
        <w:rPr>
          <w:lang w:val="fr-FR"/>
        </w:rPr>
      </w:pPr>
      <w:r>
        <w:rPr>
          <w:rStyle w:val="Appelnotedebasdep"/>
        </w:rPr>
        <w:footnoteRef/>
      </w:r>
      <w:r w:rsidRPr="00D14D7A">
        <w:rPr>
          <w:lang w:val="fr-FR"/>
        </w:rPr>
        <w:t xml:space="preserve"> </w:t>
      </w:r>
      <w:r>
        <w:rPr>
          <w:lang w:val="fr-FR"/>
        </w:rPr>
        <w:t>Si l’on croit au « dogme du Coran incréé », soutenu par divers théologiens sunnites (</w:t>
      </w:r>
      <w:r w:rsidRPr="004803B0">
        <w:rPr>
          <w:lang w:val="fr-FR"/>
        </w:rPr>
        <w:t>Ibn Hanbal (780-855)</w:t>
      </w:r>
      <w:r>
        <w:rPr>
          <w:lang w:val="fr-FR"/>
        </w:rPr>
        <w:t xml:space="preserve"> …) ou chiites, alors l’on doit croire à la validité de ces versets, valables en tout lieu et en tout temps. </w:t>
      </w:r>
    </w:p>
    <w:p w14:paraId="7AEA7499" w14:textId="3D0ED8C9" w:rsidR="0000766C" w:rsidRDefault="0000766C" w:rsidP="004803B0">
      <w:pPr>
        <w:pStyle w:val="Notedebasdepage"/>
        <w:jc w:val="both"/>
        <w:rPr>
          <w:lang w:val="fr-FR"/>
        </w:rPr>
      </w:pPr>
      <w:r>
        <w:rPr>
          <w:lang w:val="fr-FR"/>
        </w:rPr>
        <w:t>« </w:t>
      </w:r>
      <w:r w:rsidRPr="00A076B7">
        <w:rPr>
          <w:lang w:val="fr-FR"/>
        </w:rPr>
        <w:t xml:space="preserve">Si […] les versets appelant à tuer dépendent du contexte historique dans lequel ils sont descendus, tout en étant immuables, </w:t>
      </w:r>
      <w:r w:rsidRPr="00A076B7">
        <w:rPr>
          <w:i/>
          <w:lang w:val="fr-FR"/>
        </w:rPr>
        <w:t>cela implique qu’ils restent valables dans des circonstances similaires</w:t>
      </w:r>
      <w:r>
        <w:rPr>
          <w:lang w:val="fr-FR"/>
        </w:rPr>
        <w:t> », Lina Murr Nehmé, historienne.</w:t>
      </w:r>
    </w:p>
    <w:p w14:paraId="7D9F63AB" w14:textId="5D644127" w:rsidR="0000766C" w:rsidRDefault="0000766C" w:rsidP="004803B0">
      <w:pPr>
        <w:pStyle w:val="Notedebasdepage"/>
        <w:jc w:val="both"/>
        <w:rPr>
          <w:lang w:val="fr-FR"/>
        </w:rPr>
      </w:pPr>
      <w:r w:rsidRPr="004803B0">
        <w:rPr>
          <w:lang w:val="fr-FR"/>
        </w:rPr>
        <w:t xml:space="preserve">À ce sujet le Tafsir (exégèse) des deux imams Jala Edine Suyuti et Jala Edine al-Mahalli avance comme interprétation du premier verset de la sourate al-Qadr (La Destinée) ce qui suit : « </w:t>
      </w:r>
      <w:r w:rsidRPr="00A076B7">
        <w:rPr>
          <w:i/>
          <w:lang w:val="fr-FR"/>
        </w:rPr>
        <w:t>La nuit d'al-Qadr, le Coran était révélé en une seule fois</w:t>
      </w:r>
      <w:r w:rsidRPr="00A076B7">
        <w:rPr>
          <w:lang w:val="fr-FR"/>
        </w:rPr>
        <w:t xml:space="preserve"> depuis la Table conservée aux cieux (Al-Lawh al-Mahfoûdh) vers les cieux inférieurs (littéralement le ciel terrestre). Al-Lawh al-Mahfoûdh est évoqué par ailleurs dans le Coran (Sourate al-Bûrûj, les Constellations) et interprété comme l'exemplaire original du Coran, c'est-à-dire celui qui ne peut subir aucune altération.</w:t>
      </w:r>
      <w:r w:rsidRPr="004803B0">
        <w:rPr>
          <w:lang w:val="fr-FR"/>
        </w:rPr>
        <w:t xml:space="preserve"> »</w:t>
      </w:r>
      <w:r>
        <w:rPr>
          <w:lang w:val="fr-FR"/>
        </w:rPr>
        <w:t xml:space="preserve">. </w:t>
      </w:r>
      <w:r w:rsidRPr="004803B0">
        <w:rPr>
          <w:lang w:val="fr-FR"/>
        </w:rPr>
        <w:t xml:space="preserve">Cf. </w:t>
      </w:r>
      <w:r w:rsidRPr="00435D91">
        <w:rPr>
          <w:i/>
          <w:lang w:val="fr-FR"/>
        </w:rPr>
        <w:t>Approche critique des représentations de l'Islam contemporain</w:t>
      </w:r>
      <w:r>
        <w:rPr>
          <w:i/>
          <w:lang w:val="fr-FR"/>
        </w:rPr>
        <w:t>,</w:t>
      </w:r>
      <w:r w:rsidRPr="004803B0">
        <w:rPr>
          <w:lang w:val="fr-FR"/>
        </w:rPr>
        <w:t xml:space="preserve"> Collection Histoire et perspectives méditerranéennes, Mourad Faher, Editions L'Harmattan, 2003, page 30.</w:t>
      </w:r>
    </w:p>
    <w:p w14:paraId="6A2460B0" w14:textId="1F822FA0" w:rsidR="0000766C" w:rsidRPr="00D14D7A" w:rsidRDefault="0000766C" w:rsidP="004803B0">
      <w:pPr>
        <w:pStyle w:val="Notedebasdepage"/>
        <w:jc w:val="both"/>
        <w:rPr>
          <w:lang w:val="fr-FR"/>
        </w:rPr>
      </w:pPr>
      <w:r w:rsidRPr="00A95885">
        <w:rPr>
          <w:lang w:val="fr-FR"/>
        </w:rPr>
        <w:t xml:space="preserve">« </w:t>
      </w:r>
      <w:r w:rsidRPr="00A076B7">
        <w:rPr>
          <w:lang w:val="fr-FR"/>
        </w:rPr>
        <w:t xml:space="preserve">Il a parlé, non pas à la suite d'un mutisme préliminaire, ni d'un silence réfléchi, mais </w:t>
      </w:r>
      <w:r w:rsidRPr="00A076B7">
        <w:rPr>
          <w:i/>
          <w:lang w:val="fr-FR"/>
        </w:rPr>
        <w:t>par une Parole éternelle, sans commencement et sans fin, comme il en est de tous ses autres Attributs, tels que sa Science, sa Volonté et sa Puissance</w:t>
      </w:r>
      <w:r w:rsidRPr="00A076B7">
        <w:rPr>
          <w:lang w:val="fr-FR"/>
        </w:rPr>
        <w:t>. C'est par elle qu'Il a parlé à Moïse et il l'a Appelée Thora ; c'est par elle qu'Il a parlé à David et il l'a appelée Psaumes, à Jésus et IL l'a appelée « Descente » (al-Tanzîl) et « Discrimination » (al-Furqân) […]</w:t>
      </w:r>
      <w:r>
        <w:rPr>
          <w:i/>
          <w:lang w:val="fr-FR"/>
        </w:rPr>
        <w:t xml:space="preserve"> </w:t>
      </w:r>
      <w:r w:rsidRPr="00A95885">
        <w:rPr>
          <w:lang w:val="fr-FR"/>
        </w:rPr>
        <w:t>!</w:t>
      </w:r>
      <w:r>
        <w:rPr>
          <w:lang w:val="fr-FR"/>
        </w:rPr>
        <w:t> », Ibn Arabi (165-1240), ouléma.</w:t>
      </w:r>
    </w:p>
  </w:footnote>
  <w:footnote w:id="5">
    <w:p w14:paraId="0191E474" w14:textId="77777777" w:rsidR="0000766C" w:rsidRPr="00D14D7A" w:rsidRDefault="0000766C" w:rsidP="00D14D7A">
      <w:pPr>
        <w:pStyle w:val="Notedebasdepage"/>
        <w:jc w:val="both"/>
        <w:rPr>
          <w:lang w:val="fr-FR"/>
        </w:rPr>
      </w:pPr>
      <w:r>
        <w:rPr>
          <w:rStyle w:val="Appelnotedebasdep"/>
        </w:rPr>
        <w:footnoteRef/>
      </w:r>
      <w:r w:rsidRPr="00D14D7A">
        <w:rPr>
          <w:lang w:val="fr-FR"/>
        </w:rPr>
        <w:t xml:space="preserve"> Le Prophète (bénédiction et salut soient sur lui) a dit :  </w:t>
      </w:r>
      <w:r w:rsidRPr="00D14D7A">
        <w:rPr>
          <w:i/>
          <w:lang w:val="fr-FR"/>
        </w:rPr>
        <w:t>la guerre c’est la ruse</w:t>
      </w:r>
      <w:r w:rsidRPr="00D14D7A">
        <w:rPr>
          <w:lang w:val="fr-FR"/>
        </w:rPr>
        <w:t xml:space="preserve"> (rapporté par al-Boukhari, 3029 et Mouslim, 58).</w:t>
      </w:r>
    </w:p>
  </w:footnote>
  <w:footnote w:id="6">
    <w:p w14:paraId="54F5E472" w14:textId="350B6CAC" w:rsidR="0000766C" w:rsidRPr="003A6BBC" w:rsidRDefault="0000766C" w:rsidP="003A6BBC">
      <w:pPr>
        <w:pStyle w:val="Notedebasdepage"/>
        <w:jc w:val="both"/>
        <w:rPr>
          <w:lang w:val="fr-FR"/>
        </w:rPr>
      </w:pPr>
      <w:r>
        <w:rPr>
          <w:rStyle w:val="Appelnotedebasdep"/>
        </w:rPr>
        <w:footnoteRef/>
      </w:r>
      <w:r w:rsidRPr="003A6BBC">
        <w:rPr>
          <w:lang w:val="fr-FR"/>
        </w:rPr>
        <w:t xml:space="preserve"> La da`wa (arabe : دَعْوة [da`wa], invitation) est une invitation aux non-musulmans à écouter le message de l'islam. Elle désigne la technique de prosélytisme religieux utilisée par différents courants musulmans pour étendre leur aire de diffusion. Cette technique consiste à envoyer des missionnaires (dâ`i) dans la population. Ces missionnaires appellent pacifiquement les gens à la religion musulmane via un serment d'allégeance basé sur la Shahada : « Achhadou an lâ ilâha illa-llâh, wa ashadou ana muhammad rasûlu-llâh », ce qui signifie « Je témoigne qu’il n’y a de </w:t>
      </w:r>
      <w:r>
        <w:rPr>
          <w:lang w:val="fr-FR"/>
        </w:rPr>
        <w:t>Allah</w:t>
      </w:r>
      <w:r w:rsidRPr="003A6BBC">
        <w:rPr>
          <w:lang w:val="fr-FR"/>
        </w:rPr>
        <w:t xml:space="preserve"> que </w:t>
      </w:r>
      <w:r>
        <w:rPr>
          <w:lang w:val="fr-FR"/>
        </w:rPr>
        <w:t>Allah</w:t>
      </w:r>
      <w:r w:rsidRPr="003A6BBC">
        <w:rPr>
          <w:lang w:val="fr-FR"/>
        </w:rPr>
        <w:t xml:space="preserve"> et je témoigne que Mahomet est son messager ». Source : Dawa, </w:t>
      </w:r>
      <w:hyperlink r:id="rId5" w:history="1">
        <w:r w:rsidRPr="003E5114">
          <w:rPr>
            <w:rStyle w:val="Lienhypertexte"/>
            <w:lang w:val="fr-FR"/>
          </w:rPr>
          <w:t>https://fr.wikipedia.org/wiki/Dawa</w:t>
        </w:r>
      </w:hyperlink>
      <w:r>
        <w:rPr>
          <w:lang w:val="fr-FR"/>
        </w:rPr>
        <w:t xml:space="preserve"> </w:t>
      </w:r>
    </w:p>
  </w:footnote>
  <w:footnote w:id="7">
    <w:p w14:paraId="6F080E87" w14:textId="417BC336" w:rsidR="0000766C" w:rsidRPr="002B77EC" w:rsidRDefault="0000766C" w:rsidP="002B77EC">
      <w:pPr>
        <w:pStyle w:val="Notedebasdepage"/>
        <w:jc w:val="both"/>
        <w:rPr>
          <w:lang w:val="fr-FR"/>
        </w:rPr>
      </w:pPr>
      <w:r>
        <w:rPr>
          <w:rStyle w:val="Appelnotedebasdep"/>
        </w:rPr>
        <w:footnoteRef/>
      </w:r>
      <w:r w:rsidRPr="002B77EC">
        <w:rPr>
          <w:lang w:val="fr-FR"/>
        </w:rPr>
        <w:t xml:space="preserve"> </w:t>
      </w:r>
      <w:r>
        <w:rPr>
          <w:lang w:val="fr-FR"/>
        </w:rPr>
        <w:t xml:space="preserve">Selon </w:t>
      </w:r>
      <w:r w:rsidRPr="002B77EC">
        <w:rPr>
          <w:lang w:val="fr-FR"/>
        </w:rPr>
        <w:t>F</w:t>
      </w:r>
      <w:r>
        <w:rPr>
          <w:lang w:val="fr-FR"/>
        </w:rPr>
        <w:t>.</w:t>
      </w:r>
      <w:r w:rsidRPr="002B77EC">
        <w:rPr>
          <w:lang w:val="fr-FR"/>
        </w:rPr>
        <w:t xml:space="preserve"> G</w:t>
      </w:r>
      <w:r>
        <w:rPr>
          <w:lang w:val="fr-FR"/>
        </w:rPr>
        <w:t>.</w:t>
      </w:r>
      <w:r w:rsidRPr="002B77EC">
        <w:rPr>
          <w:lang w:val="fr-FR"/>
        </w:rPr>
        <w:t xml:space="preserve"> </w:t>
      </w:r>
      <w:r>
        <w:rPr>
          <w:lang w:val="fr-FR"/>
        </w:rPr>
        <w:t xml:space="preserve">[ex-musulman algérien] </w:t>
      </w:r>
      <w:r w:rsidRPr="002B77EC">
        <w:rPr>
          <w:lang w:val="fr-FR"/>
        </w:rPr>
        <w:t xml:space="preserve">: </w:t>
      </w:r>
      <w:r>
        <w:rPr>
          <w:lang w:val="fr-FR"/>
        </w:rPr>
        <w:t>« </w:t>
      </w:r>
      <w:r w:rsidRPr="004D33B2">
        <w:rPr>
          <w:lang w:val="fr-FR"/>
        </w:rPr>
        <w:t xml:space="preserve">Le "bon" en islam, c'est l'humain [celui qui est humain] ! Il se nourrit des rares passages coraniques où il est question de pet et de tolérance (il y en a dans la partie Mecquoise du Coran) ... L'islamiste (qui en fait plus une idéologie qu'une source de foi et de spiritualité) fait une lecture littérale... Il applique l'abrogé/abrogeant (toute la partie Mecquoise n'a plus de valeur... Si ce n'est pour faire dans la taqiya...) </w:t>
      </w:r>
      <w:r w:rsidRPr="00A076B7">
        <w:rPr>
          <w:i/>
          <w:lang w:val="fr-FR"/>
        </w:rPr>
        <w:t>et se nourrit des passages les plus violents pour justifier son intolérance et sa haine de ceux qui pensent différemment que lui</w:t>
      </w:r>
      <w:r>
        <w:rPr>
          <w:lang w:val="fr-FR"/>
        </w:rPr>
        <w:t> »</w:t>
      </w:r>
      <w:r w:rsidRPr="002B77EC">
        <w:rPr>
          <w:lang w:val="fr-FR"/>
        </w:rPr>
        <w:t>.</w:t>
      </w:r>
    </w:p>
  </w:footnote>
  <w:footnote w:id="8">
    <w:p w14:paraId="1EE381C1" w14:textId="27E2C3BC" w:rsidR="0000766C" w:rsidRPr="00670181" w:rsidRDefault="0000766C" w:rsidP="00670181">
      <w:pPr>
        <w:pStyle w:val="Notedebasdepage"/>
        <w:jc w:val="both"/>
        <w:rPr>
          <w:lang w:val="fr-FR"/>
        </w:rPr>
      </w:pPr>
      <w:r>
        <w:rPr>
          <w:rStyle w:val="Appelnotedebasdep"/>
        </w:rPr>
        <w:footnoteRef/>
      </w:r>
      <w:r w:rsidRPr="00670181">
        <w:rPr>
          <w:lang w:val="fr-FR"/>
        </w:rPr>
        <w:t xml:space="preserve"> De J</w:t>
      </w:r>
      <w:r>
        <w:rPr>
          <w:lang w:val="fr-FR"/>
        </w:rPr>
        <w:t>.</w:t>
      </w:r>
      <w:r w:rsidRPr="00670181">
        <w:rPr>
          <w:lang w:val="fr-FR"/>
        </w:rPr>
        <w:t xml:space="preserve"> B</w:t>
      </w:r>
      <w:r>
        <w:rPr>
          <w:lang w:val="fr-FR"/>
        </w:rPr>
        <w:t>. [ex-musulman algérien]</w:t>
      </w:r>
      <w:r w:rsidRPr="00670181">
        <w:rPr>
          <w:lang w:val="fr-FR"/>
        </w:rPr>
        <w:t xml:space="preserve"> : </w:t>
      </w:r>
      <w:r>
        <w:rPr>
          <w:lang w:val="fr-FR"/>
        </w:rPr>
        <w:t>« </w:t>
      </w:r>
      <w:r w:rsidRPr="004D33B2">
        <w:rPr>
          <w:lang w:val="fr-FR"/>
        </w:rPr>
        <w:t xml:space="preserve">C'est d'abord un problème d'ordre psychologique que d'être musulman, le reste se colle dessus. Et ça vous étonne qu'on vous serve un discours </w:t>
      </w:r>
      <w:r>
        <w:rPr>
          <w:lang w:val="fr-FR"/>
        </w:rPr>
        <w:t>« </w:t>
      </w:r>
      <w:r w:rsidRPr="004D33B2">
        <w:rPr>
          <w:lang w:val="fr-FR"/>
        </w:rPr>
        <w:t>taqiyiste</w:t>
      </w:r>
      <w:r>
        <w:rPr>
          <w:lang w:val="fr-FR"/>
        </w:rPr>
        <w:t> »</w:t>
      </w:r>
      <w:r w:rsidRPr="004D33B2">
        <w:rPr>
          <w:lang w:val="fr-FR"/>
        </w:rPr>
        <w:t xml:space="preserve"> !! J'en connais plein [de musulmans] qui se le servent à eux-même</w:t>
      </w:r>
      <w:r>
        <w:rPr>
          <w:lang w:val="fr-FR"/>
        </w:rPr>
        <w:t>s</w:t>
      </w:r>
      <w:r w:rsidRPr="004D33B2">
        <w:rPr>
          <w:lang w:val="fr-FR"/>
        </w:rPr>
        <w:t xml:space="preserve"> ce discours ! C'est la dissonance cognitive généralisée !</w:t>
      </w:r>
      <w:r>
        <w:rPr>
          <w:lang w:val="fr-FR"/>
        </w:rPr>
        <w:t> »</w:t>
      </w:r>
      <w:r w:rsidRPr="00670181">
        <w:rPr>
          <w:lang w:val="fr-FR"/>
        </w:rPr>
        <w:t>.</w:t>
      </w:r>
    </w:p>
  </w:footnote>
  <w:footnote w:id="9">
    <w:p w14:paraId="682B5324" w14:textId="4963686C" w:rsidR="0000766C" w:rsidRPr="00023A21" w:rsidRDefault="0000766C" w:rsidP="00023A21">
      <w:pPr>
        <w:pStyle w:val="Notedebasdepage"/>
        <w:jc w:val="both"/>
        <w:rPr>
          <w:lang w:val="fr-FR"/>
        </w:rPr>
      </w:pPr>
      <w:r>
        <w:rPr>
          <w:rStyle w:val="Appelnotedebasdep"/>
        </w:rPr>
        <w:footnoteRef/>
      </w:r>
      <w:r w:rsidRPr="00023A21">
        <w:rPr>
          <w:lang w:val="fr-FR"/>
        </w:rPr>
        <w:t xml:space="preserve"> </w:t>
      </w:r>
      <w:r>
        <w:rPr>
          <w:lang w:val="fr-FR"/>
        </w:rPr>
        <w:t xml:space="preserve">Ces derniers adoptent souvent une posture victimaire : </w:t>
      </w:r>
      <w:r w:rsidRPr="00023A21">
        <w:rPr>
          <w:lang w:val="fr-FR"/>
        </w:rPr>
        <w:t>c'est toujours de la faute des autres,</w:t>
      </w:r>
      <w:r>
        <w:rPr>
          <w:lang w:val="fr-FR"/>
        </w:rPr>
        <w:t xml:space="preserve"> des occidentaux, des colonialistes, des blancs (sous-entendus racistes),</w:t>
      </w:r>
      <w:r w:rsidRPr="00023A21">
        <w:rPr>
          <w:lang w:val="fr-FR"/>
        </w:rPr>
        <w:t xml:space="preserve"> des sionistes, des Français</w:t>
      </w:r>
      <w:r>
        <w:rPr>
          <w:lang w:val="fr-FR"/>
        </w:rPr>
        <w:t xml:space="preserve"> … mais jamais de celle des musulmans, de l’islam …</w:t>
      </w:r>
    </w:p>
  </w:footnote>
  <w:footnote w:id="10">
    <w:p w14:paraId="66C71E92" w14:textId="3807528A" w:rsidR="0000766C" w:rsidRPr="00A12E76" w:rsidRDefault="0000766C" w:rsidP="00A12E76">
      <w:pPr>
        <w:pStyle w:val="Notedebasdepage"/>
        <w:jc w:val="both"/>
        <w:rPr>
          <w:lang w:val="fr-FR"/>
        </w:rPr>
      </w:pPr>
      <w:r>
        <w:rPr>
          <w:rStyle w:val="Appelnotedebasdep"/>
        </w:rPr>
        <w:footnoteRef/>
      </w:r>
      <w:r w:rsidRPr="00A12E76">
        <w:rPr>
          <w:lang w:val="fr-FR"/>
        </w:rPr>
        <w:t xml:space="preserve"> </w:t>
      </w:r>
      <w:r>
        <w:rPr>
          <w:lang w:val="fr-FR"/>
        </w:rPr>
        <w:t>Il y a une tendance générale, chez beaucoup de musulmans, à dédouaner les versets du Coran de leur responsabilité dans le retard scientifique et l’intolérance du monde musulman ou dans la genèse du terrorisme islamique. La faute est toujours rejetée sur des causes extérieures à l’islam : la colonisation occidentale, la mauvaises influence ou les mauvaises actions de l’occident (perçu comme ennemi de l’islam).</w:t>
      </w:r>
    </w:p>
  </w:footnote>
  <w:footnote w:id="11">
    <w:p w14:paraId="03403884" w14:textId="23D3401B" w:rsidR="0000766C" w:rsidRPr="00FE5F6D" w:rsidRDefault="0000766C" w:rsidP="004C78EB">
      <w:pPr>
        <w:pStyle w:val="Notedebasdepage"/>
        <w:jc w:val="both"/>
        <w:rPr>
          <w:lang w:val="fr-FR"/>
        </w:rPr>
      </w:pPr>
      <w:r>
        <w:rPr>
          <w:rStyle w:val="Appelnotedebasdep"/>
        </w:rPr>
        <w:footnoteRef/>
      </w:r>
      <w:r w:rsidRPr="00FE5F6D">
        <w:rPr>
          <w:lang w:val="fr-FR"/>
        </w:rPr>
        <w:t xml:space="preserve"> </w:t>
      </w:r>
      <w:r>
        <w:rPr>
          <w:lang w:val="fr-FR"/>
        </w:rPr>
        <w:t xml:space="preserve">Par exemple, il a peu de chance que le prêtre enseigne à enfant qui va au catéchisme que Moïse a ordonné le massacre de 3000 israélites apostats, adorateur du veau d’or </w:t>
      </w:r>
      <w:r w:rsidRPr="00FE5F6D">
        <w:rPr>
          <w:lang w:val="fr-FR"/>
        </w:rPr>
        <w:t>(Ex 32, 25-29)</w:t>
      </w:r>
      <w:r>
        <w:rPr>
          <w:lang w:val="fr-FR"/>
        </w:rPr>
        <w:t>, que le prophète Elie a appelé au meurtre, que le roi David n’a pas eu, tout le temps, un comportement exemplaire etc.</w:t>
      </w:r>
    </w:p>
  </w:footnote>
  <w:footnote w:id="12">
    <w:p w14:paraId="7849CCFE" w14:textId="63D98A1C" w:rsidR="0000766C" w:rsidRDefault="0000766C" w:rsidP="004C78EB">
      <w:pPr>
        <w:pStyle w:val="Notedebasdepage"/>
        <w:jc w:val="both"/>
        <w:rPr>
          <w:lang w:val="fr-FR"/>
        </w:rPr>
      </w:pPr>
      <w:r>
        <w:rPr>
          <w:rStyle w:val="Appelnotedebasdep"/>
        </w:rPr>
        <w:footnoteRef/>
      </w:r>
      <w:r w:rsidRPr="00CB6503">
        <w:rPr>
          <w:lang w:val="fr-FR"/>
        </w:rPr>
        <w:t xml:space="preserve"> </w:t>
      </w:r>
      <w:r>
        <w:rPr>
          <w:lang w:val="fr-FR"/>
        </w:rPr>
        <w:t xml:space="preserve">Cf. </w:t>
      </w:r>
      <w:r w:rsidRPr="00CB6503">
        <w:rPr>
          <w:i/>
          <w:lang w:val="fr-FR"/>
        </w:rPr>
        <w:t>Eviter les pièges de la pensée : Les biais cognitifs : Dissonance cognitive</w:t>
      </w:r>
      <w:r w:rsidRPr="00CB6503">
        <w:rPr>
          <w:lang w:val="fr-FR"/>
        </w:rPr>
        <w:t xml:space="preserve">, </w:t>
      </w:r>
      <w:hyperlink r:id="rId6" w:history="1">
        <w:r w:rsidRPr="00EF7590">
          <w:rPr>
            <w:rStyle w:val="Lienhypertexte"/>
            <w:lang w:val="fr-FR"/>
          </w:rPr>
          <w:t>http://www.toupie.org/Biais/Dissonance</w:t>
        </w:r>
        <w:r>
          <w:rPr>
            <w:rStyle w:val="Lienhypertexte"/>
            <w:lang w:val="fr-FR"/>
          </w:rPr>
          <w:t>–</w:t>
        </w:r>
        <w:r w:rsidRPr="00EF7590">
          <w:rPr>
            <w:rStyle w:val="Lienhypertexte"/>
            <w:lang w:val="fr-FR"/>
          </w:rPr>
          <w:t>cognitive.htm</w:t>
        </w:r>
      </w:hyperlink>
      <w:r>
        <w:rPr>
          <w:lang w:val="fr-FR"/>
        </w:rPr>
        <w:t xml:space="preserve"> </w:t>
      </w:r>
    </w:p>
    <w:p w14:paraId="343FC4AE" w14:textId="5F9AC310" w:rsidR="0000766C" w:rsidRPr="00CB6503" w:rsidRDefault="0000766C" w:rsidP="00A076B7">
      <w:pPr>
        <w:pStyle w:val="Notedebasdepage"/>
        <w:jc w:val="both"/>
        <w:rPr>
          <w:lang w:val="fr-FR"/>
        </w:rPr>
      </w:pPr>
      <w:r>
        <w:rPr>
          <w:lang w:val="fr-FR"/>
        </w:rPr>
        <w:t>Certains musulmans se mentent à eux-mêmes, sont dans le déni, même s’ils en ont plus ou moins conscience, afin de ne pas voir ou reconnaître une vérité, qui pourrait être dérangeante pour leur foi et confiance dans l’islam.</w:t>
      </w:r>
    </w:p>
  </w:footnote>
  <w:footnote w:id="13">
    <w:p w14:paraId="461D230C" w14:textId="145D0C7F" w:rsidR="0000766C" w:rsidRPr="000F40DF" w:rsidRDefault="0000766C" w:rsidP="000F40DF">
      <w:pPr>
        <w:pStyle w:val="Notedebasdepage"/>
        <w:jc w:val="both"/>
        <w:rPr>
          <w:lang w:val="fr-FR"/>
        </w:rPr>
      </w:pPr>
      <w:r>
        <w:rPr>
          <w:rStyle w:val="Appelnotedebasdep"/>
        </w:rPr>
        <w:footnoteRef/>
      </w:r>
      <w:r w:rsidRPr="000F40DF">
        <w:rPr>
          <w:lang w:val="fr-FR"/>
        </w:rPr>
        <w:t xml:space="preserve"> Ce que l'on nomme la chahada, la profession de foi essentielle de l'islam, premier pilier de la foi ou croyance musulmane. Cf. </w:t>
      </w:r>
      <w:hyperlink r:id="rId7" w:history="1">
        <w:r w:rsidRPr="00DF2C4A">
          <w:rPr>
            <w:rStyle w:val="Lienhypertexte"/>
            <w:lang w:val="fr-FR"/>
          </w:rPr>
          <w:t>https://fr.wikipedia.org/wiki/Chahada</w:t>
        </w:r>
      </w:hyperlink>
      <w:r>
        <w:rPr>
          <w:lang w:val="fr-FR"/>
        </w:rPr>
        <w:t xml:space="preserve"> </w:t>
      </w:r>
    </w:p>
  </w:footnote>
  <w:footnote w:id="14">
    <w:p w14:paraId="30DE69FC" w14:textId="103EDC38" w:rsidR="0000766C" w:rsidRPr="00006B68" w:rsidRDefault="0000766C" w:rsidP="001F1962">
      <w:pPr>
        <w:pStyle w:val="Notedebasdepage"/>
        <w:rPr>
          <w:lang w:val="fr-FR"/>
        </w:rPr>
      </w:pPr>
      <w:r>
        <w:rPr>
          <w:rStyle w:val="Appelnotedebasdep"/>
        </w:rPr>
        <w:footnoteRef/>
      </w:r>
      <w:r w:rsidRPr="00006B68">
        <w:rPr>
          <w:lang w:val="fr-FR"/>
        </w:rPr>
        <w:t xml:space="preserve"> </w:t>
      </w:r>
      <w:r>
        <w:rPr>
          <w:lang w:val="fr-FR"/>
        </w:rPr>
        <w:t xml:space="preserve">Cf. </w:t>
      </w:r>
      <w:r w:rsidRPr="00A076B7">
        <w:rPr>
          <w:i/>
          <w:lang w:val="fr-FR"/>
        </w:rPr>
        <w:t>La taqiya ou le concept coranique qui permet aux musulmans radicaux de dissimuler leurs véritables croyances</w:t>
      </w:r>
      <w:r w:rsidRPr="00006B68">
        <w:rPr>
          <w:lang w:val="fr-FR"/>
        </w:rPr>
        <w:t xml:space="preserve">, Annie Laurent, 19 Novembre 2015, </w:t>
      </w:r>
      <w:hyperlink r:id="rId8" w:history="1">
        <w:r w:rsidRPr="005728E7">
          <w:rPr>
            <w:rStyle w:val="Lienhypertexte"/>
            <w:lang w:val="fr-FR"/>
          </w:rPr>
          <w:t>http://www.atlantico.fr/decryptage/taqiya-ou-concept-coranique-qui-permet-aux-musulmans-radicaux-dissimuler-veritables-croyances-annie-laurent-2445946.html</w:t>
        </w:r>
      </w:hyperlink>
      <w:r>
        <w:rPr>
          <w:lang w:val="fr-FR"/>
        </w:rPr>
        <w:t xml:space="preserve"> </w:t>
      </w:r>
    </w:p>
  </w:footnote>
  <w:footnote w:id="15">
    <w:p w14:paraId="5F94B75F" w14:textId="1423DD47" w:rsidR="0000766C" w:rsidRDefault="0000766C" w:rsidP="007E65DB">
      <w:pPr>
        <w:spacing w:after="0" w:line="240" w:lineRule="auto"/>
        <w:jc w:val="both"/>
        <w:rPr>
          <w:sz w:val="20"/>
          <w:szCs w:val="20"/>
          <w:lang w:val="fr-FR"/>
        </w:rPr>
      </w:pPr>
      <w:r w:rsidRPr="007E65DB">
        <w:rPr>
          <w:rStyle w:val="Appelnotedebasdep"/>
          <w:sz w:val="20"/>
          <w:szCs w:val="20"/>
        </w:rPr>
        <w:footnoteRef/>
      </w:r>
      <w:r w:rsidRPr="007E65DB">
        <w:rPr>
          <w:sz w:val="20"/>
          <w:szCs w:val="20"/>
          <w:lang w:val="fr-FR"/>
        </w:rPr>
        <w:t xml:space="preserve"> Ce verset est très explicite et </w:t>
      </w:r>
      <w:r>
        <w:rPr>
          <w:sz w:val="20"/>
          <w:szCs w:val="20"/>
          <w:lang w:val="fr-FR"/>
        </w:rPr>
        <w:t>justifie</w:t>
      </w:r>
      <w:r w:rsidRPr="007E65DB">
        <w:rPr>
          <w:sz w:val="20"/>
          <w:szCs w:val="20"/>
          <w:lang w:val="fr-FR"/>
        </w:rPr>
        <w:t xml:space="preserve">, pour les islamistes, leur stratégie de dissimulation et </w:t>
      </w:r>
      <w:r>
        <w:rPr>
          <w:sz w:val="20"/>
          <w:szCs w:val="20"/>
          <w:lang w:val="fr-FR"/>
        </w:rPr>
        <w:t>de</w:t>
      </w:r>
      <w:r w:rsidRPr="007E65DB">
        <w:rPr>
          <w:sz w:val="20"/>
          <w:szCs w:val="20"/>
          <w:lang w:val="fr-FR"/>
        </w:rPr>
        <w:t xml:space="preserve"> conquête cachée. Cf. le </w:t>
      </w:r>
      <w:r>
        <w:rPr>
          <w:sz w:val="20"/>
          <w:szCs w:val="20"/>
          <w:lang w:val="fr-FR"/>
        </w:rPr>
        <w:t>t</w:t>
      </w:r>
      <w:r w:rsidRPr="007E65DB">
        <w:rPr>
          <w:sz w:val="20"/>
          <w:szCs w:val="20"/>
          <w:lang w:val="fr-FR"/>
        </w:rPr>
        <w:t>amkine, une stratégie</w:t>
      </w:r>
      <w:r>
        <w:rPr>
          <w:sz w:val="20"/>
          <w:szCs w:val="20"/>
          <w:lang w:val="fr-FR"/>
        </w:rPr>
        <w:t xml:space="preserve"> utilisée par les </w:t>
      </w:r>
      <w:r w:rsidRPr="007E65DB">
        <w:rPr>
          <w:sz w:val="20"/>
          <w:szCs w:val="20"/>
          <w:lang w:val="fr-FR"/>
        </w:rPr>
        <w:t>frère</w:t>
      </w:r>
      <w:r>
        <w:rPr>
          <w:sz w:val="20"/>
          <w:szCs w:val="20"/>
          <w:lang w:val="fr-FR"/>
        </w:rPr>
        <w:t>s</w:t>
      </w:r>
      <w:r w:rsidRPr="007E65DB">
        <w:rPr>
          <w:sz w:val="20"/>
          <w:szCs w:val="20"/>
          <w:lang w:val="fr-FR"/>
        </w:rPr>
        <w:t xml:space="preserve"> musulman</w:t>
      </w:r>
      <w:r>
        <w:rPr>
          <w:sz w:val="20"/>
          <w:szCs w:val="20"/>
          <w:lang w:val="fr-FR"/>
        </w:rPr>
        <w:t>s, pour conquérir le pouvoir / la domination</w:t>
      </w:r>
      <w:r w:rsidRPr="007E65DB">
        <w:rPr>
          <w:sz w:val="20"/>
          <w:szCs w:val="20"/>
          <w:lang w:val="fr-FR"/>
        </w:rPr>
        <w:t xml:space="preserve"> [1] [2] [3]</w:t>
      </w:r>
      <w:r>
        <w:rPr>
          <w:sz w:val="20"/>
          <w:szCs w:val="20"/>
          <w:lang w:val="fr-FR"/>
        </w:rPr>
        <w:t>,</w:t>
      </w:r>
      <w:r w:rsidRPr="007E65DB">
        <w:rPr>
          <w:sz w:val="20"/>
          <w:szCs w:val="20"/>
          <w:lang w:val="fr-FR"/>
        </w:rPr>
        <w:t xml:space="preserve"> consistant à</w:t>
      </w:r>
      <w:r>
        <w:rPr>
          <w:sz w:val="20"/>
          <w:szCs w:val="20"/>
          <w:lang w:val="fr-FR"/>
        </w:rPr>
        <w:t xml:space="preserve"> 1)</w:t>
      </w:r>
      <w:r w:rsidRPr="007E65DB">
        <w:rPr>
          <w:sz w:val="20"/>
          <w:szCs w:val="20"/>
          <w:lang w:val="fr-FR"/>
        </w:rPr>
        <w:t xml:space="preserve"> utiliser les lois démocratiques contre la démocratie [4] et </w:t>
      </w:r>
      <w:r>
        <w:rPr>
          <w:sz w:val="20"/>
          <w:szCs w:val="20"/>
          <w:lang w:val="fr-FR"/>
        </w:rPr>
        <w:t xml:space="preserve">2) </w:t>
      </w:r>
      <w:r w:rsidRPr="007E65DB">
        <w:rPr>
          <w:sz w:val="20"/>
          <w:szCs w:val="20"/>
          <w:lang w:val="fr-FR"/>
        </w:rPr>
        <w:t>l’entrisme dans les partis politique et les grand</w:t>
      </w:r>
      <w:r>
        <w:rPr>
          <w:sz w:val="20"/>
          <w:szCs w:val="20"/>
          <w:lang w:val="fr-FR"/>
        </w:rPr>
        <w:t>s organismes, ONG</w:t>
      </w:r>
      <w:r w:rsidRPr="007E65DB">
        <w:rPr>
          <w:sz w:val="20"/>
          <w:szCs w:val="20"/>
          <w:lang w:val="fr-FR"/>
        </w:rPr>
        <w:t xml:space="preserve"> </w:t>
      </w:r>
      <w:r>
        <w:rPr>
          <w:sz w:val="20"/>
          <w:szCs w:val="20"/>
          <w:lang w:val="fr-FR"/>
        </w:rPr>
        <w:t>(</w:t>
      </w:r>
      <w:r w:rsidRPr="007E65DB">
        <w:rPr>
          <w:sz w:val="20"/>
          <w:szCs w:val="20"/>
          <w:lang w:val="fr-FR"/>
        </w:rPr>
        <w:t>ONG de défense des droits de l’homme</w:t>
      </w:r>
      <w:r>
        <w:rPr>
          <w:sz w:val="20"/>
          <w:szCs w:val="20"/>
          <w:lang w:val="fr-FR"/>
        </w:rPr>
        <w:t xml:space="preserve"> etc.).</w:t>
      </w:r>
      <w:r w:rsidRPr="007E65DB">
        <w:rPr>
          <w:sz w:val="20"/>
          <w:szCs w:val="20"/>
          <w:lang w:val="fr-FR"/>
        </w:rPr>
        <w:t xml:space="preserve"> </w:t>
      </w:r>
    </w:p>
    <w:p w14:paraId="674B94A5" w14:textId="77777777" w:rsidR="0000766C" w:rsidRPr="007E65DB" w:rsidRDefault="0000766C" w:rsidP="007E65DB">
      <w:pPr>
        <w:spacing w:after="0" w:line="240" w:lineRule="auto"/>
        <w:rPr>
          <w:sz w:val="20"/>
          <w:szCs w:val="20"/>
          <w:lang w:val="fr-FR"/>
        </w:rPr>
      </w:pPr>
      <w:r w:rsidRPr="007E65DB">
        <w:rPr>
          <w:sz w:val="20"/>
          <w:szCs w:val="20"/>
          <w:lang w:val="fr-FR"/>
        </w:rPr>
        <w:t>[1] Le Tamkine chez les Frères Musulmans</w:t>
      </w:r>
      <w:r>
        <w:rPr>
          <w:sz w:val="20"/>
          <w:szCs w:val="20"/>
          <w:lang w:val="fr-FR"/>
        </w:rPr>
        <w:t>, Mohamed Louizi,</w:t>
      </w:r>
      <w:r w:rsidRPr="007E65DB">
        <w:rPr>
          <w:sz w:val="20"/>
          <w:szCs w:val="20"/>
          <w:lang w:val="fr-FR"/>
        </w:rPr>
        <w:t xml:space="preserve"> Ikhwan Info, </w:t>
      </w:r>
      <w:hyperlink r:id="rId9" w:history="1">
        <w:r w:rsidRPr="003E5114">
          <w:rPr>
            <w:rStyle w:val="Lienhypertexte"/>
            <w:sz w:val="20"/>
            <w:szCs w:val="20"/>
            <w:lang w:val="fr-FR"/>
          </w:rPr>
          <w:t>www.ikhwan.whoswho/blog/archives/7968</w:t>
        </w:r>
      </w:hyperlink>
      <w:r>
        <w:rPr>
          <w:sz w:val="20"/>
          <w:szCs w:val="20"/>
          <w:lang w:val="fr-FR"/>
        </w:rPr>
        <w:t xml:space="preserve"> </w:t>
      </w:r>
      <w:r w:rsidRPr="007E65DB">
        <w:rPr>
          <w:sz w:val="20"/>
          <w:szCs w:val="20"/>
          <w:lang w:val="fr-FR"/>
        </w:rPr>
        <w:t xml:space="preserve"> </w:t>
      </w:r>
    </w:p>
    <w:p w14:paraId="599275AD" w14:textId="77777777" w:rsidR="0000766C" w:rsidRPr="007E65DB" w:rsidRDefault="0000766C" w:rsidP="007E65DB">
      <w:pPr>
        <w:spacing w:after="0" w:line="240" w:lineRule="auto"/>
        <w:rPr>
          <w:sz w:val="20"/>
          <w:szCs w:val="20"/>
          <w:lang w:val="fr-FR"/>
        </w:rPr>
      </w:pPr>
      <w:r w:rsidRPr="007E65DB">
        <w:rPr>
          <w:sz w:val="20"/>
          <w:szCs w:val="20"/>
          <w:lang w:val="fr-FR"/>
        </w:rPr>
        <w:t>[2] Les Frères musulmans visent le Tamkine</w:t>
      </w:r>
      <w:r>
        <w:rPr>
          <w:sz w:val="20"/>
          <w:szCs w:val="20"/>
          <w:lang w:val="fr-FR"/>
        </w:rPr>
        <w:t>, Mohamed Louizi,</w:t>
      </w:r>
      <w:r w:rsidRPr="007E65DB">
        <w:rPr>
          <w:sz w:val="20"/>
          <w:szCs w:val="20"/>
          <w:lang w:val="fr-FR"/>
        </w:rPr>
        <w:t xml:space="preserve"> Ikhwan Info, </w:t>
      </w:r>
      <w:hyperlink r:id="rId10" w:history="1">
        <w:r w:rsidRPr="003E5114">
          <w:rPr>
            <w:rStyle w:val="Lienhypertexte"/>
            <w:sz w:val="20"/>
            <w:szCs w:val="20"/>
            <w:lang w:val="fr-FR"/>
          </w:rPr>
          <w:t>www.ikhwan.whoswho/blog/archives/10023</w:t>
        </w:r>
      </w:hyperlink>
      <w:r>
        <w:rPr>
          <w:sz w:val="20"/>
          <w:szCs w:val="20"/>
          <w:lang w:val="fr-FR"/>
        </w:rPr>
        <w:t xml:space="preserve"> </w:t>
      </w:r>
      <w:r w:rsidRPr="007E65DB">
        <w:rPr>
          <w:sz w:val="20"/>
          <w:szCs w:val="20"/>
          <w:lang w:val="fr-FR"/>
        </w:rPr>
        <w:t xml:space="preserve"> </w:t>
      </w:r>
    </w:p>
    <w:p w14:paraId="62B951BA" w14:textId="77777777" w:rsidR="0000766C" w:rsidRPr="007E65DB" w:rsidRDefault="0000766C" w:rsidP="007E65DB">
      <w:pPr>
        <w:spacing w:after="0" w:line="240" w:lineRule="auto"/>
        <w:rPr>
          <w:sz w:val="20"/>
          <w:szCs w:val="20"/>
          <w:lang w:val="fr-FR"/>
        </w:rPr>
      </w:pPr>
      <w:r w:rsidRPr="007E65DB">
        <w:rPr>
          <w:sz w:val="20"/>
          <w:szCs w:val="20"/>
          <w:lang w:val="fr-FR"/>
        </w:rPr>
        <w:t>[3] 50</w:t>
      </w:r>
      <w:r>
        <w:rPr>
          <w:sz w:val="20"/>
          <w:szCs w:val="20"/>
          <w:lang w:val="fr-FR"/>
        </w:rPr>
        <w:t xml:space="preserve"> </w:t>
      </w:r>
      <w:r w:rsidRPr="007E65DB">
        <w:rPr>
          <w:sz w:val="20"/>
          <w:szCs w:val="20"/>
          <w:lang w:val="fr-FR"/>
        </w:rPr>
        <w:t>ans</w:t>
      </w:r>
      <w:r>
        <w:rPr>
          <w:sz w:val="20"/>
          <w:szCs w:val="20"/>
          <w:lang w:val="fr-FR"/>
        </w:rPr>
        <w:t xml:space="preserve"> </w:t>
      </w:r>
      <w:r w:rsidRPr="007E65DB">
        <w:rPr>
          <w:sz w:val="20"/>
          <w:szCs w:val="20"/>
          <w:lang w:val="fr-FR"/>
        </w:rPr>
        <w:t>de</w:t>
      </w:r>
      <w:r>
        <w:rPr>
          <w:sz w:val="20"/>
          <w:szCs w:val="20"/>
          <w:lang w:val="fr-FR"/>
        </w:rPr>
        <w:t xml:space="preserve"> </w:t>
      </w:r>
      <w:r w:rsidRPr="007E65DB">
        <w:rPr>
          <w:sz w:val="20"/>
          <w:szCs w:val="20"/>
          <w:lang w:val="fr-FR"/>
        </w:rPr>
        <w:t>Tamkine</w:t>
      </w:r>
      <w:r>
        <w:rPr>
          <w:sz w:val="20"/>
          <w:szCs w:val="20"/>
          <w:lang w:val="fr-FR"/>
        </w:rPr>
        <w:t xml:space="preserve"> </w:t>
      </w:r>
      <w:r w:rsidRPr="007E65DB">
        <w:rPr>
          <w:sz w:val="20"/>
          <w:szCs w:val="20"/>
          <w:lang w:val="fr-FR"/>
        </w:rPr>
        <w:t>des</w:t>
      </w:r>
      <w:r>
        <w:rPr>
          <w:sz w:val="20"/>
          <w:szCs w:val="20"/>
          <w:lang w:val="fr-FR"/>
        </w:rPr>
        <w:t xml:space="preserve"> </w:t>
      </w:r>
      <w:r w:rsidRPr="007E65DB">
        <w:rPr>
          <w:sz w:val="20"/>
          <w:szCs w:val="20"/>
          <w:lang w:val="fr-FR"/>
        </w:rPr>
        <w:t>Fr</w:t>
      </w:r>
      <w:r>
        <w:rPr>
          <w:sz w:val="20"/>
          <w:szCs w:val="20"/>
          <w:lang w:val="fr-FR"/>
        </w:rPr>
        <w:t>è</w:t>
      </w:r>
      <w:r w:rsidRPr="007E65DB">
        <w:rPr>
          <w:sz w:val="20"/>
          <w:szCs w:val="20"/>
          <w:lang w:val="fr-FR"/>
        </w:rPr>
        <w:t>res</w:t>
      </w:r>
      <w:r>
        <w:rPr>
          <w:sz w:val="20"/>
          <w:szCs w:val="20"/>
          <w:lang w:val="fr-FR"/>
        </w:rPr>
        <w:t xml:space="preserve"> </w:t>
      </w:r>
      <w:r w:rsidRPr="007E65DB">
        <w:rPr>
          <w:sz w:val="20"/>
          <w:szCs w:val="20"/>
          <w:lang w:val="fr-FR"/>
        </w:rPr>
        <w:t>Musulmans</w:t>
      </w:r>
      <w:r>
        <w:rPr>
          <w:sz w:val="20"/>
          <w:szCs w:val="20"/>
          <w:lang w:val="fr-FR"/>
        </w:rPr>
        <w:t xml:space="preserve"> </w:t>
      </w:r>
      <w:r w:rsidRPr="007E65DB">
        <w:rPr>
          <w:sz w:val="20"/>
          <w:szCs w:val="20"/>
          <w:lang w:val="fr-FR"/>
        </w:rPr>
        <w:t>au</w:t>
      </w:r>
      <w:r>
        <w:rPr>
          <w:sz w:val="20"/>
          <w:szCs w:val="20"/>
          <w:lang w:val="fr-FR"/>
        </w:rPr>
        <w:t xml:space="preserve"> </w:t>
      </w:r>
      <w:r w:rsidRPr="007E65DB">
        <w:rPr>
          <w:sz w:val="20"/>
          <w:szCs w:val="20"/>
          <w:lang w:val="fr-FR"/>
        </w:rPr>
        <w:t>Qatar</w:t>
      </w:r>
      <w:r>
        <w:rPr>
          <w:sz w:val="20"/>
          <w:szCs w:val="20"/>
          <w:lang w:val="fr-FR"/>
        </w:rPr>
        <w:t xml:space="preserve">, </w:t>
      </w:r>
      <w:r w:rsidRPr="007E65DB">
        <w:rPr>
          <w:sz w:val="20"/>
          <w:szCs w:val="20"/>
          <w:lang w:val="fr-FR"/>
        </w:rPr>
        <w:t>M</w:t>
      </w:r>
      <w:r>
        <w:rPr>
          <w:sz w:val="20"/>
          <w:szCs w:val="20"/>
          <w:lang w:val="fr-FR"/>
        </w:rPr>
        <w:t xml:space="preserve">ohamed </w:t>
      </w:r>
      <w:r w:rsidRPr="007E65DB">
        <w:rPr>
          <w:sz w:val="20"/>
          <w:szCs w:val="20"/>
          <w:lang w:val="fr-FR"/>
        </w:rPr>
        <w:t xml:space="preserve">LOUIZI, </w:t>
      </w:r>
      <w:hyperlink r:id="rId11" w:history="1">
        <w:r w:rsidRPr="003E5114">
          <w:rPr>
            <w:rStyle w:val="Lienhypertexte"/>
            <w:sz w:val="20"/>
            <w:szCs w:val="20"/>
            <w:lang w:val="fr-FR"/>
          </w:rPr>
          <w:t>http://mohamedlouizi.eu/files/2018/05/50-ans-de-tamkine-des-freres-musulmans-au-qatar-mlouizi.pdf</w:t>
        </w:r>
      </w:hyperlink>
      <w:r>
        <w:rPr>
          <w:sz w:val="20"/>
          <w:szCs w:val="20"/>
          <w:lang w:val="fr-FR"/>
        </w:rPr>
        <w:t xml:space="preserve"> </w:t>
      </w:r>
      <w:r w:rsidRPr="007E65DB">
        <w:rPr>
          <w:sz w:val="20"/>
          <w:szCs w:val="20"/>
          <w:lang w:val="fr-FR"/>
        </w:rPr>
        <w:t xml:space="preserve"> </w:t>
      </w:r>
    </w:p>
    <w:p w14:paraId="7A812B47" w14:textId="77777777" w:rsidR="0000766C" w:rsidRPr="007E65DB" w:rsidRDefault="0000766C" w:rsidP="0017476A">
      <w:pPr>
        <w:spacing w:after="0" w:line="240" w:lineRule="auto"/>
        <w:jc w:val="both"/>
        <w:rPr>
          <w:sz w:val="20"/>
          <w:szCs w:val="20"/>
          <w:lang w:val="fr-FR"/>
        </w:rPr>
      </w:pPr>
      <w:r w:rsidRPr="007E65DB">
        <w:rPr>
          <w:sz w:val="20"/>
          <w:szCs w:val="20"/>
          <w:lang w:val="fr-FR"/>
        </w:rPr>
        <w:t xml:space="preserve">[4] « </w:t>
      </w:r>
      <w:r w:rsidRPr="003E1610">
        <w:rPr>
          <w:i/>
          <w:sz w:val="20"/>
          <w:szCs w:val="20"/>
          <w:lang w:val="fr-FR"/>
        </w:rPr>
        <w:t>Avec vos lois démocratiques, nous vous coloniserons. Avec nos lois coraniques, nous vous dominerons</w:t>
      </w:r>
      <w:r w:rsidRPr="007E65DB">
        <w:rPr>
          <w:sz w:val="20"/>
          <w:szCs w:val="20"/>
          <w:lang w:val="fr-FR"/>
        </w:rPr>
        <w:t xml:space="preserve"> », Youssef al-Qaradâwî, théologien musulman, proche des frères musulmans, en 2002.</w:t>
      </w:r>
      <w:r>
        <w:rPr>
          <w:sz w:val="20"/>
          <w:szCs w:val="20"/>
          <w:lang w:val="fr-FR"/>
        </w:rPr>
        <w:t xml:space="preserve"> </w:t>
      </w:r>
      <w:r w:rsidRPr="007E65DB">
        <w:rPr>
          <w:sz w:val="20"/>
          <w:szCs w:val="20"/>
          <w:lang w:val="fr-FR"/>
        </w:rPr>
        <w:t>Source : «</w:t>
      </w:r>
      <w:r>
        <w:rPr>
          <w:sz w:val="20"/>
          <w:szCs w:val="20"/>
          <w:lang w:val="fr-FR"/>
        </w:rPr>
        <w:t xml:space="preserve"> </w:t>
      </w:r>
      <w:r w:rsidRPr="007E65DB">
        <w:rPr>
          <w:i/>
          <w:sz w:val="20"/>
          <w:szCs w:val="20"/>
          <w:lang w:val="fr-FR"/>
        </w:rPr>
        <w:t>Les droits de l'homme érigés en religion détruisent les nations</w:t>
      </w:r>
      <w:r>
        <w:rPr>
          <w:sz w:val="20"/>
          <w:szCs w:val="20"/>
          <w:lang w:val="fr-FR"/>
        </w:rPr>
        <w:t xml:space="preserve"> </w:t>
      </w:r>
      <w:r w:rsidRPr="007E65DB">
        <w:rPr>
          <w:sz w:val="20"/>
          <w:szCs w:val="20"/>
          <w:lang w:val="fr-FR"/>
        </w:rPr>
        <w:t xml:space="preserve">», Alexandre Devecchio, 20/06/2016, </w:t>
      </w:r>
      <w:hyperlink r:id="rId12" w:history="1">
        <w:r w:rsidRPr="003E5114">
          <w:rPr>
            <w:rStyle w:val="Lienhypertexte"/>
            <w:sz w:val="20"/>
            <w:szCs w:val="20"/>
            <w:lang w:val="fr-FR"/>
          </w:rPr>
          <w:t>http://www.lefigaro.fr/vox/societe/2016/06/17/31003-20160617ARTFIG00364-les-droits-de-l-homme-eriges-en-religion-detruisent-les-nations.php</w:t>
        </w:r>
      </w:hyperlink>
      <w:r>
        <w:rPr>
          <w:sz w:val="20"/>
          <w:szCs w:val="20"/>
          <w:lang w:val="fr-FR"/>
        </w:rPr>
        <w:t xml:space="preserve"> </w:t>
      </w:r>
    </w:p>
    <w:p w14:paraId="48663369" w14:textId="77777777" w:rsidR="0000766C" w:rsidRPr="00491047" w:rsidRDefault="0000766C" w:rsidP="00491047">
      <w:pPr>
        <w:pStyle w:val="Notedebasdepage"/>
        <w:jc w:val="both"/>
        <w:rPr>
          <w:lang w:val="fr-FR"/>
        </w:rPr>
      </w:pPr>
    </w:p>
  </w:footnote>
  <w:footnote w:id="16">
    <w:p w14:paraId="13CF1D49" w14:textId="731FA7EF" w:rsidR="0000766C" w:rsidRPr="00325CA4" w:rsidRDefault="0000766C">
      <w:pPr>
        <w:pStyle w:val="Notedebasdepage"/>
        <w:rPr>
          <w:lang w:val="fr-FR"/>
        </w:rPr>
      </w:pPr>
      <w:r>
        <w:rPr>
          <w:rStyle w:val="Appelnotedebasdep"/>
        </w:rPr>
        <w:footnoteRef/>
      </w:r>
      <w:r w:rsidRPr="00325CA4">
        <w:rPr>
          <w:lang w:val="fr-FR"/>
        </w:rPr>
        <w:t xml:space="preserve"> Cf. Terrorisme islamiste, </w:t>
      </w:r>
      <w:hyperlink r:id="rId13" w:history="1">
        <w:r w:rsidRPr="00325CA4">
          <w:rPr>
            <w:rStyle w:val="Lienhypertexte"/>
            <w:lang w:val="fr-FR"/>
          </w:rPr>
          <w:t>https://fr.wikipedia.org/wiki/Terrorisme</w:t>
        </w:r>
        <w:r>
          <w:rPr>
            <w:rStyle w:val="Lienhypertexte"/>
            <w:lang w:val="fr-FR"/>
          </w:rPr>
          <w:t>–</w:t>
        </w:r>
        <w:r w:rsidRPr="00325CA4">
          <w:rPr>
            <w:rStyle w:val="Lienhypertexte"/>
            <w:lang w:val="fr-FR"/>
          </w:rPr>
          <w:t>islamiste</w:t>
        </w:r>
      </w:hyperlink>
      <w:r w:rsidRPr="00325CA4">
        <w:rPr>
          <w:lang w:val="fr-FR"/>
        </w:rPr>
        <w:t xml:space="preserve"> </w:t>
      </w:r>
    </w:p>
  </w:footnote>
  <w:footnote w:id="17">
    <w:p w14:paraId="0BA340B4" w14:textId="55F037D9" w:rsidR="0000766C" w:rsidRPr="00325CA4" w:rsidRDefault="0000766C">
      <w:pPr>
        <w:pStyle w:val="Notedebasdepage"/>
        <w:rPr>
          <w:lang w:val="fr-FR"/>
        </w:rPr>
      </w:pPr>
      <w:r>
        <w:rPr>
          <w:rStyle w:val="Appelnotedebasdep"/>
        </w:rPr>
        <w:footnoteRef/>
      </w:r>
      <w:r w:rsidRPr="00325CA4">
        <w:rPr>
          <w:lang w:val="fr-FR"/>
        </w:rPr>
        <w:t xml:space="preserve"> Textes de l'islam justifiant le terrorisme de DAESH, </w:t>
      </w:r>
      <w:hyperlink r:id="rId14" w:history="1">
        <w:r w:rsidRPr="00191636">
          <w:rPr>
            <w:rStyle w:val="Lienhypertexte"/>
            <w:lang w:val="fr-FR"/>
          </w:rPr>
          <w:t>http://benjamin.lisan.free.fr/jardin.secret/EcritsPolitiquesetPhilosophiques/SurIslam/video/textes</w:t>
        </w:r>
        <w:r>
          <w:rPr>
            <w:rStyle w:val="Lienhypertexte"/>
            <w:lang w:val="fr-FR"/>
          </w:rPr>
          <w:t>–</w:t>
        </w:r>
        <w:r w:rsidRPr="00191636">
          <w:rPr>
            <w:rStyle w:val="Lienhypertexte"/>
            <w:lang w:val="fr-FR"/>
          </w:rPr>
          <w:t>islam</w:t>
        </w:r>
        <w:r>
          <w:rPr>
            <w:rStyle w:val="Lienhypertexte"/>
            <w:lang w:val="fr-FR"/>
          </w:rPr>
          <w:t>–</w:t>
        </w:r>
        <w:r w:rsidRPr="00191636">
          <w:rPr>
            <w:rStyle w:val="Lienhypertexte"/>
            <w:lang w:val="fr-FR"/>
          </w:rPr>
          <w:t>justifiant</w:t>
        </w:r>
        <w:r>
          <w:rPr>
            <w:rStyle w:val="Lienhypertexte"/>
            <w:lang w:val="fr-FR"/>
          </w:rPr>
          <w:t>–</w:t>
        </w:r>
        <w:r w:rsidRPr="00191636">
          <w:rPr>
            <w:rStyle w:val="Lienhypertexte"/>
            <w:lang w:val="fr-FR"/>
          </w:rPr>
          <w:t>terrorisme</w:t>
        </w:r>
        <w:r>
          <w:rPr>
            <w:rStyle w:val="Lienhypertexte"/>
            <w:lang w:val="fr-FR"/>
          </w:rPr>
          <w:t>–</w:t>
        </w:r>
        <w:r w:rsidRPr="00191636">
          <w:rPr>
            <w:rStyle w:val="Lienhypertexte"/>
            <w:lang w:val="fr-FR"/>
          </w:rPr>
          <w:t>de</w:t>
        </w:r>
        <w:r>
          <w:rPr>
            <w:rStyle w:val="Lienhypertexte"/>
            <w:lang w:val="fr-FR"/>
          </w:rPr>
          <w:t>–</w:t>
        </w:r>
        <w:r w:rsidRPr="00191636">
          <w:rPr>
            <w:rStyle w:val="Lienhypertexte"/>
            <w:lang w:val="fr-FR"/>
          </w:rPr>
          <w:t>daesh.mp4</w:t>
        </w:r>
      </w:hyperlink>
      <w:r>
        <w:rPr>
          <w:lang w:val="fr-FR"/>
        </w:rPr>
        <w:t xml:space="preserve"> </w:t>
      </w:r>
    </w:p>
  </w:footnote>
  <w:footnote w:id="18">
    <w:p w14:paraId="10F6024D" w14:textId="77777777" w:rsidR="0000766C" w:rsidRPr="001C1A7C" w:rsidRDefault="0000766C" w:rsidP="00E458B2">
      <w:pPr>
        <w:spacing w:after="0"/>
        <w:jc w:val="both"/>
        <w:rPr>
          <w:rFonts w:cstheme="minorHAnsi"/>
          <w:color w:val="1D2129"/>
          <w:sz w:val="20"/>
          <w:szCs w:val="20"/>
          <w:shd w:val="clear" w:color="auto" w:fill="FFFFFF"/>
          <w:lang w:val="es-AR"/>
        </w:rPr>
      </w:pPr>
      <w:r w:rsidRPr="00E458B2">
        <w:rPr>
          <w:rStyle w:val="Appelnotedebasdep"/>
          <w:sz w:val="20"/>
          <w:szCs w:val="20"/>
        </w:rPr>
        <w:footnoteRef/>
      </w:r>
      <w:r w:rsidRPr="00E458B2">
        <w:rPr>
          <w:sz w:val="20"/>
          <w:szCs w:val="20"/>
          <w:lang w:val="fr-FR"/>
        </w:rPr>
        <w:t xml:space="preserve"> </w:t>
      </w:r>
      <w:r w:rsidRPr="00E458B2">
        <w:rPr>
          <w:rFonts w:cstheme="minorHAnsi"/>
          <w:i/>
          <w:color w:val="1D2129"/>
          <w:sz w:val="20"/>
          <w:szCs w:val="20"/>
          <w:shd w:val="clear" w:color="auto" w:fill="FFFFFF"/>
          <w:lang w:val="fr-FR"/>
        </w:rPr>
        <w:t>Pratique islamique ou culture locale ?</w:t>
      </w:r>
      <w:r w:rsidRPr="00E458B2">
        <w:rPr>
          <w:rFonts w:cstheme="minorHAnsi"/>
          <w:color w:val="1D2129"/>
          <w:sz w:val="20"/>
          <w:szCs w:val="20"/>
          <w:shd w:val="clear" w:color="auto" w:fill="FFFFFF"/>
          <w:lang w:val="fr-FR"/>
        </w:rPr>
        <w:t xml:space="preserve"> </w:t>
      </w:r>
      <w:r w:rsidRPr="001C1A7C">
        <w:rPr>
          <w:rFonts w:cstheme="minorHAnsi"/>
          <w:color w:val="1D2129"/>
          <w:sz w:val="20"/>
          <w:szCs w:val="20"/>
          <w:shd w:val="clear" w:color="auto" w:fill="FFFFFF"/>
          <w:lang w:val="es-AR"/>
        </w:rPr>
        <w:t xml:space="preserve">Aqveyli N-Jerjer, </w:t>
      </w:r>
      <w:hyperlink r:id="rId15" w:history="1">
        <w:r w:rsidRPr="001C1A7C">
          <w:rPr>
            <w:rStyle w:val="Lienhypertexte"/>
            <w:rFonts w:cstheme="minorHAnsi"/>
            <w:sz w:val="20"/>
            <w:szCs w:val="20"/>
            <w:shd w:val="clear" w:color="auto" w:fill="FFFFFF"/>
            <w:lang w:val="es-AR"/>
          </w:rPr>
          <w:t>https://kabyles.com/pratique-islamique-ou-culture-locale/</w:t>
        </w:r>
      </w:hyperlink>
      <w:r w:rsidRPr="001C1A7C">
        <w:rPr>
          <w:rFonts w:cstheme="minorHAnsi"/>
          <w:color w:val="1D2129"/>
          <w:sz w:val="20"/>
          <w:szCs w:val="20"/>
          <w:shd w:val="clear" w:color="auto" w:fill="FFFFFF"/>
          <w:lang w:val="es-AR"/>
        </w:rPr>
        <w:t xml:space="preserve"> </w:t>
      </w:r>
    </w:p>
  </w:footnote>
  <w:footnote w:id="19">
    <w:p w14:paraId="00408B8D" w14:textId="77777777" w:rsidR="0000766C" w:rsidRPr="00DC23CB" w:rsidRDefault="0000766C" w:rsidP="008F7489">
      <w:pPr>
        <w:pStyle w:val="Notedebasdepage"/>
        <w:rPr>
          <w:lang w:val="en-GB"/>
        </w:rPr>
      </w:pPr>
      <w:r>
        <w:rPr>
          <w:rStyle w:val="Appelnotedebasdep"/>
        </w:rPr>
        <w:footnoteRef/>
      </w:r>
      <w:r w:rsidRPr="00DC23CB">
        <w:rPr>
          <w:lang w:val="en-GB"/>
        </w:rPr>
        <w:t xml:space="preserve"> </w:t>
      </w:r>
      <w:r w:rsidRPr="00DC23CB">
        <w:rPr>
          <w:i/>
          <w:iCs/>
          <w:lang w:val="en-GB"/>
        </w:rPr>
        <w:t>List of Killings Ordered or Supported by Muhammad</w:t>
      </w:r>
      <w:r w:rsidRPr="00DC23CB">
        <w:rPr>
          <w:lang w:val="en-GB"/>
        </w:rPr>
        <w:t xml:space="preserve">, </w:t>
      </w:r>
      <w:hyperlink r:id="rId16" w:history="1">
        <w:r w:rsidRPr="00DF2C4A">
          <w:rPr>
            <w:rStyle w:val="Lienhypertexte"/>
            <w:lang w:val="en-GB"/>
          </w:rPr>
          <w:t>https://wikiislam.net/wiki/List_of_Killings_Ordered_or_Supported_by_Muhammad</w:t>
        </w:r>
      </w:hyperlink>
      <w:r>
        <w:rPr>
          <w:lang w:val="en-GB"/>
        </w:rPr>
        <w:t xml:space="preserve"> </w:t>
      </w:r>
    </w:p>
  </w:footnote>
  <w:footnote w:id="20">
    <w:p w14:paraId="3C1BACBA" w14:textId="7CA18E18" w:rsidR="0000766C" w:rsidRPr="00335956" w:rsidRDefault="0000766C">
      <w:pPr>
        <w:pStyle w:val="Notedebasdepage"/>
        <w:rPr>
          <w:lang w:val="en-GB"/>
        </w:rPr>
      </w:pPr>
      <w:r>
        <w:rPr>
          <w:rStyle w:val="Appelnotedebasdep"/>
        </w:rPr>
        <w:footnoteRef/>
      </w:r>
      <w:r w:rsidRPr="00335956">
        <w:rPr>
          <w:lang w:val="en-GB"/>
        </w:rPr>
        <w:t xml:space="preserve"> </w:t>
      </w:r>
      <w:r w:rsidRPr="00335956">
        <w:rPr>
          <w:i/>
          <w:iCs/>
          <w:lang w:val="en-GB"/>
        </w:rPr>
        <w:t>List of Killings Ordered or Supported by Muhammad</w:t>
      </w:r>
      <w:r w:rsidRPr="00335956">
        <w:rPr>
          <w:lang w:val="en-GB"/>
        </w:rPr>
        <w:t xml:space="preserve">, </w:t>
      </w:r>
      <w:hyperlink r:id="rId17" w:history="1">
        <w:r w:rsidRPr="002B5CE9">
          <w:rPr>
            <w:rStyle w:val="Lienhypertexte"/>
            <w:lang w:val="en-GB"/>
          </w:rPr>
          <w:t>https://wikiislam.net/wiki/List_of_Killings_Ordered_or_Supported_by_Muhammad</w:t>
        </w:r>
      </w:hyperlink>
      <w:r>
        <w:rPr>
          <w:lang w:val="en-GB"/>
        </w:rPr>
        <w:t xml:space="preserve"> </w:t>
      </w:r>
    </w:p>
  </w:footnote>
  <w:footnote w:id="21">
    <w:p w14:paraId="7DD38BD0" w14:textId="77777777" w:rsidR="0000766C" w:rsidRPr="00DC23CB" w:rsidRDefault="0000766C" w:rsidP="008F7489">
      <w:pPr>
        <w:pStyle w:val="Notedebasdepage"/>
        <w:rPr>
          <w:lang w:val="fr-FR"/>
        </w:rPr>
      </w:pPr>
      <w:r>
        <w:rPr>
          <w:rStyle w:val="Appelnotedebasdep"/>
        </w:rPr>
        <w:footnoteRef/>
      </w:r>
      <w:r w:rsidRPr="00DC23CB">
        <w:rPr>
          <w:lang w:val="fr-FR"/>
        </w:rPr>
        <w:t xml:space="preserve"> - 627: extermination par l'armée de Muhammad de la tribu juive des Banu Qurayza (600 à 900 personnes). Cf. </w:t>
      </w:r>
      <w:hyperlink r:id="rId18" w:history="1">
        <w:r w:rsidRPr="00DF2C4A">
          <w:rPr>
            <w:rStyle w:val="Lienhypertexte"/>
            <w:lang w:val="fr-FR"/>
          </w:rPr>
          <w:t>https://fr.wikipedia.org/wiki/Banu_Qurayza</w:t>
        </w:r>
      </w:hyperlink>
      <w:r>
        <w:rPr>
          <w:lang w:val="fr-FR"/>
        </w:rPr>
        <w:t xml:space="preserve"> </w:t>
      </w:r>
    </w:p>
  </w:footnote>
  <w:footnote w:id="22">
    <w:p w14:paraId="68D10B4A" w14:textId="30475780" w:rsidR="0000766C" w:rsidRPr="008F7489" w:rsidRDefault="0000766C">
      <w:pPr>
        <w:pStyle w:val="Notedebasdepage"/>
        <w:rPr>
          <w:lang w:val="fr-FR"/>
        </w:rPr>
      </w:pPr>
      <w:r>
        <w:rPr>
          <w:rStyle w:val="Appelnotedebasdep"/>
        </w:rPr>
        <w:footnoteRef/>
      </w:r>
      <w:r w:rsidRPr="008F7489">
        <w:rPr>
          <w:lang w:val="fr-FR"/>
        </w:rPr>
        <w:t xml:space="preserve"> </w:t>
      </w:r>
      <w:r w:rsidRPr="008F7489">
        <w:rPr>
          <w:i/>
          <w:iCs/>
          <w:lang w:val="fr-FR"/>
        </w:rPr>
        <w:t>Liste des expéditions de Mahomet</w:t>
      </w:r>
      <w:r w:rsidRPr="008F7489">
        <w:rPr>
          <w:lang w:val="fr-FR"/>
        </w:rPr>
        <w:t xml:space="preserve">, </w:t>
      </w:r>
      <w:hyperlink r:id="rId19" w:history="1">
        <w:r w:rsidRPr="00DF2C4A">
          <w:rPr>
            <w:rStyle w:val="Lienhypertexte"/>
            <w:lang w:val="fr-FR"/>
          </w:rPr>
          <w:t>https://fr.wikipedia.org/wiki/Liste_des_exp%C3%A9ditions_de_Mahomet</w:t>
        </w:r>
      </w:hyperlink>
      <w:r>
        <w:rPr>
          <w:lang w:val="fr-FR"/>
        </w:rPr>
        <w:t xml:space="preserve"> </w:t>
      </w:r>
    </w:p>
  </w:footnote>
  <w:footnote w:id="23">
    <w:p w14:paraId="1EACCC01" w14:textId="7D1641EF" w:rsidR="0000766C" w:rsidRPr="00C97611" w:rsidRDefault="0000766C" w:rsidP="00C97611">
      <w:pPr>
        <w:pStyle w:val="Notedebasdepage"/>
        <w:rPr>
          <w:lang w:val="fr-FR"/>
        </w:rPr>
      </w:pPr>
      <w:r>
        <w:rPr>
          <w:rStyle w:val="Appelnotedebasdep"/>
        </w:rPr>
        <w:footnoteRef/>
      </w:r>
      <w:r w:rsidRPr="00C97611">
        <w:rPr>
          <w:lang w:val="fr-FR"/>
        </w:rPr>
        <w:t xml:space="preserve"> </w:t>
      </w:r>
      <w:r w:rsidRPr="003A6BD2">
        <w:rPr>
          <w:i/>
          <w:iCs/>
          <w:lang w:val="fr-FR"/>
        </w:rPr>
        <w:t>Organisation de la Conférence Islamique</w:t>
      </w:r>
      <w:r>
        <w:rPr>
          <w:lang w:val="fr-FR"/>
        </w:rPr>
        <w:t xml:space="preserve">, </w:t>
      </w:r>
      <w:hyperlink r:id="rId20" w:history="1">
        <w:r w:rsidRPr="00DF2C4A">
          <w:rPr>
            <w:rStyle w:val="Lienhypertexte"/>
            <w:lang w:val="fr-FR"/>
          </w:rPr>
          <w:t>https://fr.wikipedia.org/wiki/Organisation_de_la_coop%C3%A9ration_islamique</w:t>
        </w:r>
      </w:hyperlink>
      <w:r>
        <w:rPr>
          <w:lang w:val="fr-FR"/>
        </w:rPr>
        <w:t xml:space="preserve"> </w:t>
      </w:r>
    </w:p>
  </w:footnote>
  <w:footnote w:id="24">
    <w:p w14:paraId="661B0233" w14:textId="77777777" w:rsidR="0000766C" w:rsidRPr="00C97611" w:rsidRDefault="0000766C" w:rsidP="00C97611">
      <w:pPr>
        <w:pStyle w:val="Notedebasdepage"/>
        <w:rPr>
          <w:lang w:val="fr-FR"/>
        </w:rPr>
      </w:pPr>
      <w:r w:rsidRPr="004A06E6">
        <w:rPr>
          <w:rStyle w:val="Appelnotedebasdep"/>
        </w:rPr>
        <w:footnoteRef/>
      </w:r>
      <w:r w:rsidRPr="00C97611">
        <w:rPr>
          <w:lang w:val="fr-FR"/>
        </w:rPr>
        <w:t xml:space="preserve"> </w:t>
      </w:r>
      <w:r w:rsidRPr="00C97611">
        <w:rPr>
          <w:i/>
          <w:iCs/>
          <w:lang w:val="fr-FR"/>
        </w:rPr>
        <w:t>Abrogation du délit de blasphème</w:t>
      </w:r>
      <w:r w:rsidRPr="00C97611">
        <w:rPr>
          <w:lang w:val="fr-FR"/>
        </w:rPr>
        <w:t xml:space="preserve">, 14/10/2017, </w:t>
      </w:r>
      <w:hyperlink r:id="rId21" w:history="1">
        <w:r w:rsidRPr="00C97611">
          <w:rPr>
            <w:rStyle w:val="Lienhypertexte"/>
            <w:lang w:val="fr-FR"/>
          </w:rPr>
          <w:t>https://www.lextenso-etudiant.fr/actus-juridiques-p%C3%A9nal-culture-juridique/abrogation-du-d%C3%A9lit-de-blasph%C3%A8m</w:t>
        </w:r>
      </w:hyperlink>
      <w:r w:rsidRPr="00C97611">
        <w:rPr>
          <w:lang w:val="fr-FR"/>
        </w:rPr>
        <w:t xml:space="preserve"> </w:t>
      </w:r>
    </w:p>
  </w:footnote>
  <w:footnote w:id="25">
    <w:p w14:paraId="299282D1" w14:textId="77777777" w:rsidR="0000766C" w:rsidRPr="0044321C" w:rsidRDefault="0000766C" w:rsidP="0044321C">
      <w:pPr>
        <w:pStyle w:val="Notedebasdepage"/>
        <w:rPr>
          <w:lang w:val="fr-FR"/>
        </w:rPr>
      </w:pPr>
      <w:r w:rsidRPr="00F3440C">
        <w:rPr>
          <w:rStyle w:val="Appelnotedebasdep"/>
        </w:rPr>
        <w:footnoteRef/>
      </w:r>
      <w:r w:rsidRPr="0044321C">
        <w:rPr>
          <w:lang w:val="fr-FR"/>
        </w:rPr>
        <w:t xml:space="preserve"> Comme lors des pré-conditionnements hypnotiques.</w:t>
      </w:r>
    </w:p>
  </w:footnote>
  <w:footnote w:id="26">
    <w:p w14:paraId="6D03F1A3" w14:textId="46091E49" w:rsidR="0000766C" w:rsidRPr="000005AF" w:rsidRDefault="0000766C" w:rsidP="005260C5">
      <w:pPr>
        <w:pStyle w:val="Notedebasdepage"/>
        <w:jc w:val="both"/>
        <w:rPr>
          <w:lang w:val="fr-FR"/>
        </w:rPr>
      </w:pPr>
      <w:r>
        <w:rPr>
          <w:rStyle w:val="Appelnotedebasdep"/>
        </w:rPr>
        <w:footnoteRef/>
      </w:r>
      <w:r w:rsidRPr="000005AF">
        <w:rPr>
          <w:lang w:val="fr-FR"/>
        </w:rPr>
        <w:t xml:space="preserve"> </w:t>
      </w:r>
      <w:r>
        <w:rPr>
          <w:lang w:val="fr-FR"/>
        </w:rPr>
        <w:t>Peut-être parce que leur vision de l’islam est celle d’un islam familial, traditionnel …</w:t>
      </w:r>
    </w:p>
  </w:footnote>
  <w:footnote w:id="27">
    <w:p w14:paraId="48C2ED55" w14:textId="77777777" w:rsidR="0000766C" w:rsidRPr="00067FFE" w:rsidRDefault="0000766C" w:rsidP="00067FFE">
      <w:pPr>
        <w:pStyle w:val="Notedebasdepage"/>
        <w:jc w:val="both"/>
        <w:rPr>
          <w:lang w:val="fr-FR"/>
        </w:rPr>
      </w:pPr>
      <w:r>
        <w:rPr>
          <w:rStyle w:val="Appelnotedebasdep"/>
        </w:rPr>
        <w:footnoteRef/>
      </w:r>
      <w:r w:rsidRPr="00067FFE">
        <w:rPr>
          <w:lang w:val="fr-FR"/>
        </w:rPr>
        <w:t xml:space="preserve"> </w:t>
      </w:r>
      <w:r>
        <w:rPr>
          <w:lang w:val="fr-FR"/>
        </w:rPr>
        <w:t xml:space="preserve">Toutes les images de la main du Tamkine, utilisées dans cet ouvrage, ont été trouvée dans cette page web : </w:t>
      </w:r>
      <w:r w:rsidRPr="00067FFE">
        <w:rPr>
          <w:i/>
          <w:lang w:val="fr-FR"/>
        </w:rPr>
        <w:t>La main du Tamkine (dite « R4BIA ») des « Frères Musulmans »,</w:t>
      </w:r>
      <w:r w:rsidRPr="00067FFE">
        <w:rPr>
          <w:lang w:val="fr-FR"/>
        </w:rPr>
        <w:t xml:space="preserve"> </w:t>
      </w:r>
      <w:hyperlink r:id="rId22" w:history="1">
        <w:r w:rsidRPr="003E5114">
          <w:rPr>
            <w:rStyle w:val="Lienhypertexte"/>
            <w:lang w:val="fr-FR"/>
          </w:rPr>
          <w:t>http://www.ikhwan.whoswho/blog/archives/9207</w:t>
        </w:r>
      </w:hyperlink>
      <w:r>
        <w:rPr>
          <w:lang w:val="fr-FR"/>
        </w:rPr>
        <w:t xml:space="preserve"> </w:t>
      </w:r>
    </w:p>
  </w:footnote>
  <w:footnote w:id="28">
    <w:p w14:paraId="7917B9E8" w14:textId="77777777" w:rsidR="0000766C" w:rsidRPr="001F1962" w:rsidRDefault="0000766C" w:rsidP="00675D64">
      <w:pPr>
        <w:pStyle w:val="Notedebasdepage"/>
        <w:rPr>
          <w:lang w:val="fr-FR"/>
        </w:rPr>
      </w:pPr>
      <w:r>
        <w:rPr>
          <w:rStyle w:val="Appelnotedebasdep"/>
        </w:rPr>
        <w:footnoteRef/>
      </w:r>
      <w:r w:rsidRPr="001F1962">
        <w:rPr>
          <w:lang w:val="fr-FR"/>
        </w:rPr>
        <w:t xml:space="preserve"> </w:t>
      </w:r>
      <w:r w:rsidRPr="004C236C">
        <w:rPr>
          <w:i/>
          <w:lang w:val="fr-FR"/>
        </w:rPr>
        <w:t>Tariq Ramadan, Tareq Oubrou, Dalil Boubakeur, ce qu’ils cachent</w:t>
      </w:r>
      <w:r>
        <w:rPr>
          <w:lang w:val="fr-FR"/>
        </w:rPr>
        <w:t>. Lina Murr Néhmé, Salvator, 2017 (introduction).</w:t>
      </w:r>
    </w:p>
  </w:footnote>
  <w:footnote w:id="29">
    <w:p w14:paraId="1E43E5EE" w14:textId="32439BAA" w:rsidR="0000766C" w:rsidRPr="00AC2F91" w:rsidRDefault="0000766C">
      <w:pPr>
        <w:pStyle w:val="Notedebasdepage"/>
        <w:rPr>
          <w:lang w:val="fr-FR"/>
        </w:rPr>
      </w:pPr>
      <w:r>
        <w:rPr>
          <w:rStyle w:val="Appelnotedebasdep"/>
        </w:rPr>
        <w:footnoteRef/>
      </w:r>
      <w:r w:rsidRPr="00AC2F91">
        <w:rPr>
          <w:lang w:val="fr-FR"/>
        </w:rPr>
        <w:t xml:space="preserve"> </w:t>
      </w:r>
      <w:r>
        <w:rPr>
          <w:lang w:val="fr-FR"/>
        </w:rPr>
        <w:t xml:space="preserve">Voir le site : </w:t>
      </w:r>
      <w:hyperlink r:id="rId23" w:history="1">
        <w:r w:rsidRPr="003E5114">
          <w:rPr>
            <w:rStyle w:val="Lienhypertexte"/>
            <w:lang w:val="fr-FR"/>
          </w:rPr>
          <w:t>https://kabyles.net/</w:t>
        </w:r>
      </w:hyperlink>
      <w:r>
        <w:rPr>
          <w:lang w:val="fr-FR"/>
        </w:rPr>
        <w:t xml:space="preserve"> </w:t>
      </w:r>
    </w:p>
  </w:footnote>
  <w:footnote w:id="30">
    <w:p w14:paraId="2DD89DA0" w14:textId="77777777" w:rsidR="0000766C" w:rsidRPr="00426873" w:rsidRDefault="0000766C" w:rsidP="00426873">
      <w:pPr>
        <w:pStyle w:val="Notedebasdepage"/>
        <w:rPr>
          <w:i/>
          <w:lang w:val="fr-FR"/>
        </w:rPr>
      </w:pPr>
      <w:r>
        <w:rPr>
          <w:rStyle w:val="Appelnotedebasdep"/>
        </w:rPr>
        <w:footnoteRef/>
      </w:r>
      <w:r w:rsidRPr="00426873">
        <w:rPr>
          <w:lang w:val="fr-FR"/>
        </w:rPr>
        <w:t xml:space="preserve"> "</w:t>
      </w:r>
      <w:r w:rsidRPr="000E37E4">
        <w:rPr>
          <w:lang w:val="fr-FR"/>
        </w:rPr>
        <w:t>6. Guide-nous dans le droit chemin</w:t>
      </w:r>
      <w:r w:rsidRPr="00426873">
        <w:rPr>
          <w:i/>
          <w:lang w:val="fr-FR"/>
        </w:rPr>
        <w:t xml:space="preserve">, </w:t>
      </w:r>
    </w:p>
    <w:p w14:paraId="6A23C582" w14:textId="77777777" w:rsidR="0000766C" w:rsidRPr="00EC78CB" w:rsidRDefault="0000766C" w:rsidP="00426873">
      <w:pPr>
        <w:pStyle w:val="Notedebasdepage"/>
        <w:rPr>
          <w:lang w:val="fr-FR"/>
        </w:rPr>
      </w:pPr>
      <w:r w:rsidRPr="000E37E4">
        <w:rPr>
          <w:lang w:val="fr-FR"/>
        </w:rPr>
        <w:t xml:space="preserve">7. Le chemin de ceux que Tu as comblés de faveurs, non pas </w:t>
      </w:r>
      <w:r w:rsidRPr="000E37E4">
        <w:rPr>
          <w:i/>
          <w:lang w:val="fr-FR"/>
        </w:rPr>
        <w:t>de ceux qui ont encouru Ta colère, ni des égarés</w:t>
      </w:r>
      <w:r w:rsidRPr="000E37E4">
        <w:rPr>
          <w:lang w:val="fr-FR"/>
        </w:rPr>
        <w:t>",</w:t>
      </w:r>
      <w:r w:rsidRPr="00426873">
        <w:rPr>
          <w:lang w:val="fr-FR"/>
        </w:rPr>
        <w:t xml:space="preserve"> Sourate 1 (l'ouverture - Al Fatiha). </w:t>
      </w:r>
      <w:r w:rsidRPr="00EC78CB">
        <w:rPr>
          <w:lang w:val="fr-FR"/>
        </w:rPr>
        <w:t>Verset 6.7.</w:t>
      </w:r>
    </w:p>
  </w:footnote>
  <w:footnote w:id="31">
    <w:p w14:paraId="795D09E1" w14:textId="77777777" w:rsidR="0000766C" w:rsidRPr="002221A5" w:rsidRDefault="0000766C" w:rsidP="00144959">
      <w:pPr>
        <w:pStyle w:val="Notedebasdepage"/>
        <w:rPr>
          <w:lang w:val="fr-FR"/>
        </w:rPr>
      </w:pPr>
      <w:r>
        <w:rPr>
          <w:rStyle w:val="Appelnotedebasdep"/>
        </w:rPr>
        <w:footnoteRef/>
      </w:r>
      <w:r w:rsidRPr="002221A5">
        <w:rPr>
          <w:lang w:val="fr-FR"/>
        </w:rPr>
        <w:t xml:space="preserve"> Cf. </w:t>
      </w:r>
      <w:hyperlink r:id="rId24" w:history="1">
        <w:r w:rsidRPr="002221A5">
          <w:rPr>
            <w:rStyle w:val="Lienhypertexte"/>
            <w:lang w:val="fr-FR"/>
          </w:rPr>
          <w:t>https://www.quora.com/What-are-Kitman-Muruna-Taqiyya-and-Tawriya-How-are-they-justified</w:t>
        </w:r>
      </w:hyperlink>
      <w:r w:rsidRPr="002221A5">
        <w:rPr>
          <w:lang w:val="fr-FR"/>
        </w:rPr>
        <w:t xml:space="preserve"> </w:t>
      </w:r>
    </w:p>
  </w:footnote>
  <w:footnote w:id="32">
    <w:p w14:paraId="0150EE09" w14:textId="77777777" w:rsidR="0000766C" w:rsidRPr="0070279C" w:rsidRDefault="0000766C">
      <w:pPr>
        <w:pStyle w:val="Notedebasdepage"/>
        <w:rPr>
          <w:lang w:val="fr-FR"/>
        </w:rPr>
      </w:pPr>
      <w:r>
        <w:rPr>
          <w:rStyle w:val="Appelnotedebasdep"/>
        </w:rPr>
        <w:footnoteRef/>
      </w:r>
      <w:r w:rsidRPr="0070279C">
        <w:rPr>
          <w:lang w:val="fr-FR"/>
        </w:rPr>
        <w:t xml:space="preserve"> La phrase originelle</w:t>
      </w:r>
      <w:r>
        <w:rPr>
          <w:lang w:val="fr-FR"/>
        </w:rPr>
        <w:t>, utilisée par ce commentateur islamique,</w:t>
      </w:r>
      <w:r w:rsidRPr="0070279C">
        <w:rPr>
          <w:lang w:val="fr-FR"/>
        </w:rPr>
        <w:t xml:space="preserve"> était </w:t>
      </w:r>
      <w:r>
        <w:rPr>
          <w:lang w:val="fr-FR"/>
        </w:rPr>
        <w:t>« </w:t>
      </w:r>
      <w:r w:rsidRPr="0070279C">
        <w:rPr>
          <w:i/>
          <w:lang w:val="fr-FR"/>
        </w:rPr>
        <w:t>Si c'est fait en guerre ou par des espions pour tromper l'ennemi</w:t>
      </w:r>
      <w:r>
        <w:rPr>
          <w:lang w:val="fr-FR"/>
        </w:rPr>
        <w:t> »</w:t>
      </w:r>
      <w:r w:rsidRPr="0070279C">
        <w:rPr>
          <w:lang w:val="fr-FR"/>
        </w:rPr>
        <w:t>.</w:t>
      </w:r>
    </w:p>
  </w:footnote>
  <w:footnote w:id="33">
    <w:p w14:paraId="18C874F6" w14:textId="11E5CBFF" w:rsidR="0000766C" w:rsidRPr="00F131D9" w:rsidRDefault="0000766C" w:rsidP="00144959">
      <w:pPr>
        <w:pStyle w:val="Notedebasdepage"/>
        <w:rPr>
          <w:lang w:val="fr-FR"/>
        </w:rPr>
      </w:pPr>
      <w:r>
        <w:rPr>
          <w:rStyle w:val="Appelnotedebasdep"/>
        </w:rPr>
        <w:footnoteRef/>
      </w:r>
      <w:r w:rsidRPr="00F131D9">
        <w:rPr>
          <w:lang w:val="fr-FR"/>
        </w:rPr>
        <w:t xml:space="preserve"> Il a été le Directeur exécutif de l'association Collectif contre l'islamophobie en France, de mars 2016 à octobre 2017. Source : Marwan Muhammad, </w:t>
      </w:r>
      <w:hyperlink r:id="rId25" w:history="1">
        <w:r w:rsidRPr="00FD0B52">
          <w:rPr>
            <w:rStyle w:val="Lienhypertexte"/>
            <w:lang w:val="fr-FR"/>
          </w:rPr>
          <w:t>https://fr.wikipedia.org/wiki/Marwan</w:t>
        </w:r>
        <w:r>
          <w:rPr>
            <w:rStyle w:val="Lienhypertexte"/>
            <w:lang w:val="fr-FR"/>
          </w:rPr>
          <w:t>–</w:t>
        </w:r>
        <w:r w:rsidRPr="00FD0B52">
          <w:rPr>
            <w:rStyle w:val="Lienhypertexte"/>
            <w:lang w:val="fr-FR"/>
          </w:rPr>
          <w:t>Muhammad</w:t>
        </w:r>
      </w:hyperlink>
      <w:r>
        <w:rPr>
          <w:lang w:val="fr-FR"/>
        </w:rPr>
        <w:t xml:space="preserve"> </w:t>
      </w:r>
    </w:p>
  </w:footnote>
  <w:footnote w:id="34">
    <w:p w14:paraId="2D38FA2D" w14:textId="34BA0DA8" w:rsidR="0000766C" w:rsidRPr="0009193D" w:rsidRDefault="0000766C" w:rsidP="004A1486">
      <w:pPr>
        <w:pStyle w:val="Notedebasdepage"/>
        <w:rPr>
          <w:lang w:val="fr-FR"/>
        </w:rPr>
      </w:pPr>
      <w:r>
        <w:rPr>
          <w:rStyle w:val="Appelnotedebasdep"/>
        </w:rPr>
        <w:footnoteRef/>
      </w:r>
      <w:r w:rsidRPr="004A1486">
        <w:rPr>
          <w:lang w:val="fr-FR"/>
        </w:rPr>
        <w:t xml:space="preserve"> Il a </w:t>
      </w:r>
      <w:r>
        <w:rPr>
          <w:lang w:val="fr-FR"/>
        </w:rPr>
        <w:t>s</w:t>
      </w:r>
      <w:r w:rsidRPr="004A1486">
        <w:rPr>
          <w:lang w:val="fr-FR"/>
        </w:rPr>
        <w:t>es fans</w:t>
      </w:r>
      <w:r>
        <w:rPr>
          <w:lang w:val="fr-FR"/>
        </w:rPr>
        <w:t>, le plus souvent proches des positions islamistes, comme ce L</w:t>
      </w:r>
      <w:r w:rsidRPr="004A1486">
        <w:rPr>
          <w:lang w:val="fr-FR"/>
        </w:rPr>
        <w:t>eo</w:t>
      </w:r>
      <w:r>
        <w:rPr>
          <w:lang w:val="fr-FR"/>
        </w:rPr>
        <w:t> :</w:t>
      </w:r>
      <w:r w:rsidRPr="004A1486">
        <w:rPr>
          <w:lang w:val="fr-FR"/>
        </w:rPr>
        <w:t xml:space="preserve"> </w:t>
      </w:r>
      <w:r>
        <w:rPr>
          <w:lang w:val="fr-FR"/>
        </w:rPr>
        <w:t>« </w:t>
      </w:r>
      <w:r w:rsidRPr="0009193D">
        <w:rPr>
          <w:lang w:val="fr-FR"/>
        </w:rPr>
        <w:t>@</w:t>
      </w:r>
      <w:r>
        <w:rPr>
          <w:lang w:val="fr-FR"/>
        </w:rPr>
        <w:t>–</w:t>
      </w:r>
      <w:r w:rsidRPr="0009193D">
        <w:rPr>
          <w:lang w:val="fr-FR"/>
        </w:rPr>
        <w:t xml:space="preserve">MarwanMuhammad et Mr Tariq Ramadan son des gens respectables </w:t>
      </w:r>
      <w:r>
        <w:rPr>
          <w:lang w:val="fr-FR"/>
        </w:rPr>
        <w:t>…</w:t>
      </w:r>
      <w:r w:rsidRPr="0009193D">
        <w:rPr>
          <w:lang w:val="fr-FR"/>
        </w:rPr>
        <w:t xml:space="preserve"> l'islam se porte très bien, </w:t>
      </w:r>
      <w:r w:rsidRPr="0009193D">
        <w:rPr>
          <w:i/>
          <w:lang w:val="fr-FR"/>
        </w:rPr>
        <w:t>nous sommes paix et amour</w:t>
      </w:r>
      <w:r w:rsidRPr="0009193D">
        <w:rPr>
          <w:lang w:val="fr-FR"/>
        </w:rPr>
        <w:t xml:space="preserve"> ! </w:t>
      </w:r>
    </w:p>
    <w:p w14:paraId="200C937D" w14:textId="0FD4F39A" w:rsidR="0000766C" w:rsidRPr="0009193D" w:rsidRDefault="0000766C" w:rsidP="004A1486">
      <w:pPr>
        <w:pStyle w:val="Notedebasdepage"/>
        <w:rPr>
          <w:lang w:val="fr-FR"/>
        </w:rPr>
      </w:pPr>
      <w:r w:rsidRPr="0009193D">
        <w:rPr>
          <w:lang w:val="fr-FR"/>
        </w:rPr>
        <w:t>Mr @</w:t>
      </w:r>
      <w:r>
        <w:rPr>
          <w:lang w:val="fr-FR"/>
        </w:rPr>
        <w:t>–</w:t>
      </w:r>
      <w:r w:rsidRPr="0009193D">
        <w:rPr>
          <w:lang w:val="fr-FR"/>
        </w:rPr>
        <w:t>MarwanMuhammad es un homme bien et cultivé que nous aimons ».</w:t>
      </w:r>
    </w:p>
  </w:footnote>
  <w:footnote w:id="35">
    <w:p w14:paraId="5D3BC2DB" w14:textId="77777777" w:rsidR="0000766C" w:rsidRPr="004A1486" w:rsidRDefault="0000766C" w:rsidP="00144959">
      <w:pPr>
        <w:pStyle w:val="Notedebasdepage"/>
        <w:rPr>
          <w:lang w:val="en-GB"/>
        </w:rPr>
      </w:pPr>
      <w:r w:rsidRPr="0009193D">
        <w:rPr>
          <w:rStyle w:val="Appelnotedebasdep"/>
        </w:rPr>
        <w:footnoteRef/>
      </w:r>
      <w:r w:rsidRPr="004A1486">
        <w:rPr>
          <w:lang w:val="en-GB"/>
        </w:rPr>
        <w:t xml:space="preserve"> Cf. </w:t>
      </w:r>
      <w:hyperlink r:id="rId26" w:history="1">
        <w:r w:rsidRPr="004A1486">
          <w:rPr>
            <w:rStyle w:val="Lienhypertexte"/>
            <w:lang w:val="en-GB"/>
          </w:rPr>
          <w:t>http://www.islamophobie.net/articles/2018/03/13/lettre-ouverte-a-emmanuel-macron/</w:t>
        </w:r>
      </w:hyperlink>
      <w:r w:rsidRPr="004A1486">
        <w:rPr>
          <w:lang w:val="en-GB"/>
        </w:rPr>
        <w:t xml:space="preserve"> </w:t>
      </w:r>
    </w:p>
  </w:footnote>
  <w:footnote w:id="36">
    <w:p w14:paraId="58AF2775" w14:textId="77777777" w:rsidR="0000766C" w:rsidRPr="009F5E18" w:rsidRDefault="0000766C" w:rsidP="009F5E18">
      <w:pPr>
        <w:spacing w:after="0" w:line="240" w:lineRule="auto"/>
        <w:jc w:val="both"/>
        <w:rPr>
          <w:sz w:val="20"/>
          <w:szCs w:val="20"/>
          <w:lang w:val="fr-FR"/>
        </w:rPr>
      </w:pPr>
      <w:r w:rsidRPr="009F5E18">
        <w:rPr>
          <w:rStyle w:val="Appelnotedebasdep"/>
          <w:sz w:val="20"/>
          <w:szCs w:val="20"/>
        </w:rPr>
        <w:footnoteRef/>
      </w:r>
      <w:r w:rsidRPr="009F5E18">
        <w:rPr>
          <w:sz w:val="20"/>
          <w:szCs w:val="20"/>
          <w:lang w:val="fr-FR"/>
        </w:rPr>
        <w:t xml:space="preserve"> </w:t>
      </w:r>
      <w:r w:rsidRPr="00573F0E">
        <w:rPr>
          <w:i/>
          <w:sz w:val="20"/>
          <w:szCs w:val="20"/>
          <w:lang w:val="fr-FR"/>
        </w:rPr>
        <w:t>Il existe des versets proprement totalitaires dans Coran</w:t>
      </w:r>
      <w:r w:rsidRPr="009F5E18">
        <w:rPr>
          <w:sz w:val="20"/>
          <w:szCs w:val="20"/>
          <w:lang w:val="fr-FR"/>
        </w:rPr>
        <w:t xml:space="preserve">, qui n’incitent pas au respect de la vie (comme si la vie, ici-bas, n’avaient pas beaucoup d’importance), qui interdisent la « tiédeur » envers l’islam et qui vous obligent au jihad guerrier, sans l’ombre d’un doute : </w:t>
      </w:r>
    </w:p>
    <w:p w14:paraId="52899835" w14:textId="7122B0E5" w:rsidR="0000766C" w:rsidRPr="00EB13B9" w:rsidRDefault="0000766C" w:rsidP="009F5E18">
      <w:pPr>
        <w:spacing w:after="0" w:line="240" w:lineRule="auto"/>
        <w:jc w:val="both"/>
        <w:rPr>
          <w:iCs/>
          <w:color w:val="000000"/>
          <w:sz w:val="20"/>
          <w:szCs w:val="20"/>
          <w:lang w:val="fr-FR"/>
        </w:rPr>
      </w:pPr>
      <w:r>
        <w:rPr>
          <w:iCs/>
          <w:color w:val="000000"/>
          <w:sz w:val="20"/>
          <w:szCs w:val="20"/>
          <w:lang w:val="fr-FR"/>
        </w:rPr>
        <w:t>« </w:t>
      </w:r>
      <w:r w:rsidRPr="00573F0E">
        <w:rPr>
          <w:i/>
          <w:iCs/>
          <w:color w:val="000000"/>
          <w:sz w:val="20"/>
          <w:szCs w:val="20"/>
          <w:lang w:val="fr-FR"/>
        </w:rPr>
        <w:t>Sr8. </w:t>
      </w:r>
      <w:r w:rsidRPr="00573F0E">
        <w:rPr>
          <w:bCs/>
          <w:i/>
          <w:iCs/>
          <w:color w:val="000000"/>
          <w:sz w:val="20"/>
          <w:szCs w:val="20"/>
          <w:lang w:val="fr-FR"/>
        </w:rPr>
        <w:t>39.</w:t>
      </w:r>
      <w:r w:rsidRPr="00573F0E">
        <w:rPr>
          <w:i/>
          <w:iCs/>
          <w:color w:val="000000"/>
          <w:sz w:val="20"/>
          <w:szCs w:val="20"/>
          <w:lang w:val="fr-FR"/>
        </w:rPr>
        <w:t> </w:t>
      </w:r>
      <w:r w:rsidRPr="00573F0E">
        <w:rPr>
          <w:bCs/>
          <w:i/>
          <w:iCs/>
          <w:color w:val="000000"/>
          <w:sz w:val="20"/>
          <w:szCs w:val="20"/>
          <w:lang w:val="fr-FR"/>
        </w:rPr>
        <w:t>Si vous ne vous lancez pas au combat</w:t>
      </w:r>
      <w:r w:rsidRPr="00573F0E">
        <w:rPr>
          <w:i/>
          <w:iCs/>
          <w:color w:val="000000"/>
          <w:sz w:val="20"/>
          <w:szCs w:val="20"/>
          <w:lang w:val="fr-FR"/>
        </w:rPr>
        <w:t xml:space="preserve">, </w:t>
      </w:r>
      <w:r w:rsidRPr="00573F0E">
        <w:rPr>
          <w:bCs/>
          <w:i/>
          <w:iCs/>
          <w:color w:val="000000"/>
          <w:sz w:val="20"/>
          <w:szCs w:val="20"/>
          <w:lang w:val="fr-FR"/>
        </w:rPr>
        <w:t>Il vous châtiera d'un châtiment douloureux</w:t>
      </w:r>
      <w:r w:rsidRPr="00EB13B9">
        <w:rPr>
          <w:iCs/>
          <w:color w:val="000000"/>
          <w:sz w:val="20"/>
          <w:szCs w:val="20"/>
          <w:lang w:val="fr-FR"/>
        </w:rPr>
        <w:t xml:space="preserve"> et vous remplacera par un autre peuple. Vous ne Lui nuirez en rien. Et Allah est Omnipotent.</w:t>
      </w:r>
    </w:p>
    <w:p w14:paraId="03A107E4" w14:textId="77777777" w:rsidR="0000766C" w:rsidRPr="00EB13B9" w:rsidRDefault="0000766C" w:rsidP="009F5E18">
      <w:pPr>
        <w:spacing w:after="0" w:line="240" w:lineRule="auto"/>
        <w:jc w:val="both"/>
        <w:rPr>
          <w:iCs/>
          <w:color w:val="000000"/>
          <w:sz w:val="20"/>
          <w:szCs w:val="20"/>
          <w:lang w:val="fr-FR"/>
        </w:rPr>
      </w:pPr>
      <w:r w:rsidRPr="00EB13B9">
        <w:rPr>
          <w:iCs/>
          <w:color w:val="000000"/>
          <w:sz w:val="20"/>
          <w:szCs w:val="20"/>
          <w:lang w:val="fr-FR"/>
        </w:rPr>
        <w:t>Sr8. </w:t>
      </w:r>
      <w:r w:rsidRPr="00EB13B9">
        <w:rPr>
          <w:b/>
          <w:bCs/>
          <w:iCs/>
          <w:color w:val="000000"/>
          <w:sz w:val="20"/>
          <w:szCs w:val="20"/>
          <w:lang w:val="fr-FR"/>
        </w:rPr>
        <w:t>111.</w:t>
      </w:r>
      <w:r w:rsidRPr="00EB13B9">
        <w:rPr>
          <w:iCs/>
          <w:color w:val="000000"/>
          <w:sz w:val="20"/>
          <w:szCs w:val="20"/>
          <w:lang w:val="fr-FR"/>
        </w:rPr>
        <w:t> Certes, Allah a acheté des croyants, leurs personnes et leurs biens en échange du Paradis</w:t>
      </w:r>
      <w:r w:rsidRPr="00573F0E">
        <w:rPr>
          <w:i/>
          <w:iCs/>
          <w:color w:val="000000"/>
          <w:sz w:val="20"/>
          <w:szCs w:val="20"/>
          <w:lang w:val="fr-FR"/>
        </w:rPr>
        <w:t>. </w:t>
      </w:r>
      <w:r w:rsidRPr="00573F0E">
        <w:rPr>
          <w:bCs/>
          <w:i/>
          <w:iCs/>
          <w:color w:val="000000"/>
          <w:sz w:val="20"/>
          <w:szCs w:val="20"/>
          <w:lang w:val="fr-FR"/>
        </w:rPr>
        <w:t>Ils combattent dans le sentier d'Allah : ils tuent, et ils se font tuer.</w:t>
      </w:r>
      <w:r w:rsidRPr="00EB13B9">
        <w:rPr>
          <w:iCs/>
          <w:color w:val="000000"/>
          <w:sz w:val="20"/>
          <w:szCs w:val="20"/>
          <w:lang w:val="fr-FR"/>
        </w:rPr>
        <w:t> C'est une promesse authentique qu'Il a prise sur Lui-même dans la Thora, l'Evangile et le Coran. </w:t>
      </w:r>
    </w:p>
    <w:p w14:paraId="53B8791D" w14:textId="77777777" w:rsidR="0000766C" w:rsidRPr="00EB13B9" w:rsidRDefault="0000766C" w:rsidP="009F5E18">
      <w:pPr>
        <w:spacing w:after="0" w:line="240" w:lineRule="auto"/>
        <w:jc w:val="both"/>
        <w:rPr>
          <w:sz w:val="20"/>
          <w:szCs w:val="20"/>
          <w:lang w:val="fr-FR"/>
        </w:rPr>
      </w:pPr>
      <w:r w:rsidRPr="00EB13B9">
        <w:rPr>
          <w:iCs/>
          <w:sz w:val="20"/>
          <w:szCs w:val="20"/>
          <w:lang w:val="fr-FR"/>
        </w:rPr>
        <w:t xml:space="preserve">Sr5. </w:t>
      </w:r>
      <w:bookmarkStart w:id="25" w:name="21"/>
      <w:r w:rsidRPr="00EB13B9">
        <w:rPr>
          <w:b/>
          <w:bCs/>
          <w:iCs/>
          <w:color w:val="000000"/>
          <w:sz w:val="20"/>
          <w:szCs w:val="20"/>
          <w:lang w:val="fr-FR"/>
        </w:rPr>
        <w:t>21.</w:t>
      </w:r>
      <w:bookmarkEnd w:id="25"/>
      <w:r w:rsidRPr="00EB13B9">
        <w:rPr>
          <w:iCs/>
          <w:color w:val="000000"/>
          <w:sz w:val="20"/>
          <w:szCs w:val="20"/>
          <w:lang w:val="fr-FR"/>
        </w:rPr>
        <w:t xml:space="preserve"> Ô mon peuple ! Entrez dans la terre sainte qu'Allah vous prescrite. </w:t>
      </w:r>
      <w:r w:rsidRPr="00573F0E">
        <w:rPr>
          <w:bCs/>
          <w:i/>
          <w:iCs/>
          <w:color w:val="000000"/>
          <w:sz w:val="20"/>
          <w:szCs w:val="20"/>
          <w:lang w:val="fr-FR"/>
        </w:rPr>
        <w:t>Et ne revenez point sur vos pas [en refusant de combattre] car vous retourneriez perdants</w:t>
      </w:r>
      <w:r w:rsidRPr="00EB13B9">
        <w:rPr>
          <w:color w:val="000000"/>
          <w:sz w:val="20"/>
          <w:szCs w:val="20"/>
          <w:shd w:val="clear" w:color="auto" w:fill="FFFFCC"/>
          <w:lang w:val="fr-FR"/>
        </w:rPr>
        <w:t>.</w:t>
      </w:r>
    </w:p>
    <w:p w14:paraId="670B2BB8" w14:textId="77777777" w:rsidR="0000766C" w:rsidRPr="00EB13B9" w:rsidRDefault="0000766C" w:rsidP="009F5E18">
      <w:pPr>
        <w:spacing w:after="0" w:line="240" w:lineRule="auto"/>
        <w:jc w:val="both"/>
        <w:rPr>
          <w:iCs/>
          <w:color w:val="000000"/>
          <w:sz w:val="20"/>
          <w:szCs w:val="20"/>
          <w:lang w:val="fr-FR" w:eastAsia="fr-FR"/>
        </w:rPr>
      </w:pPr>
      <w:r w:rsidRPr="00EB13B9">
        <w:rPr>
          <w:iCs/>
          <w:color w:val="000000"/>
          <w:sz w:val="20"/>
          <w:szCs w:val="20"/>
          <w:lang w:val="fr-FR" w:eastAsia="fr-FR"/>
        </w:rPr>
        <w:t>Sr4. 74. </w:t>
      </w:r>
      <w:r w:rsidRPr="00573F0E">
        <w:rPr>
          <w:bCs/>
          <w:i/>
          <w:iCs/>
          <w:color w:val="000000"/>
          <w:sz w:val="20"/>
          <w:szCs w:val="20"/>
          <w:lang w:val="fr-FR" w:eastAsia="fr-FR"/>
        </w:rPr>
        <w:t>Qu'ils combattent donc dans le sentier d'Allah, </w:t>
      </w:r>
      <w:r w:rsidRPr="00573F0E">
        <w:rPr>
          <w:bCs/>
          <w:i/>
          <w:iCs/>
          <w:color w:val="000000"/>
          <w:sz w:val="20"/>
          <w:szCs w:val="20"/>
          <w:u w:val="single"/>
          <w:lang w:val="fr-FR" w:eastAsia="fr-FR"/>
        </w:rPr>
        <w:t>ceux qui troquent la vie présente contre la vie future</w:t>
      </w:r>
      <w:r w:rsidRPr="00573F0E">
        <w:rPr>
          <w:i/>
          <w:iCs/>
          <w:color w:val="000000"/>
          <w:sz w:val="20"/>
          <w:szCs w:val="20"/>
          <w:lang w:val="fr-FR" w:eastAsia="fr-FR"/>
        </w:rPr>
        <w:t>. </w:t>
      </w:r>
      <w:r w:rsidRPr="00573F0E">
        <w:rPr>
          <w:bCs/>
          <w:i/>
          <w:iCs/>
          <w:color w:val="000000"/>
          <w:sz w:val="20"/>
          <w:szCs w:val="20"/>
          <w:lang w:val="fr-FR" w:eastAsia="fr-FR"/>
        </w:rPr>
        <w:t>Et quiconque combat dans le sentier d'Allah, tué ou vainqueur</w:t>
      </w:r>
      <w:r w:rsidRPr="00573F0E">
        <w:rPr>
          <w:i/>
          <w:iCs/>
          <w:color w:val="000000"/>
          <w:sz w:val="20"/>
          <w:szCs w:val="20"/>
          <w:lang w:val="fr-FR" w:eastAsia="fr-FR"/>
        </w:rPr>
        <w:t>,</w:t>
      </w:r>
      <w:r w:rsidRPr="00EB13B9">
        <w:rPr>
          <w:iCs/>
          <w:color w:val="000000"/>
          <w:sz w:val="20"/>
          <w:szCs w:val="20"/>
          <w:lang w:val="fr-FR" w:eastAsia="fr-FR"/>
        </w:rPr>
        <w:t xml:space="preserve"> Nous lui donnerons bientôt une énorme récompense.</w:t>
      </w:r>
    </w:p>
    <w:p w14:paraId="3299180C" w14:textId="77777777" w:rsidR="0000766C" w:rsidRPr="00EB13B9" w:rsidRDefault="0000766C" w:rsidP="009F5E18">
      <w:pPr>
        <w:spacing w:after="0" w:line="240" w:lineRule="auto"/>
        <w:jc w:val="both"/>
        <w:rPr>
          <w:color w:val="000000"/>
          <w:sz w:val="20"/>
          <w:szCs w:val="20"/>
          <w:lang w:val="fr-FR" w:eastAsia="fr-FR"/>
        </w:rPr>
      </w:pPr>
      <w:r w:rsidRPr="00EB13B9">
        <w:rPr>
          <w:color w:val="000000"/>
          <w:sz w:val="20"/>
          <w:szCs w:val="20"/>
          <w:lang w:val="fr-FR" w:eastAsia="fr-FR"/>
        </w:rPr>
        <w:t xml:space="preserve">Sr2. 216. </w:t>
      </w:r>
      <w:r w:rsidRPr="00573F0E">
        <w:rPr>
          <w:i/>
          <w:color w:val="000000"/>
          <w:sz w:val="20"/>
          <w:szCs w:val="20"/>
          <w:lang w:val="fr-FR" w:eastAsia="fr-FR"/>
        </w:rPr>
        <w:t>Le combat vous a été prescrit alors qu'il vous est désagréable. Or, il se peut que vous ayez de l'aversion pour une chose alors qu'elle vous est un bien</w:t>
      </w:r>
      <w:r w:rsidRPr="00EB13B9">
        <w:rPr>
          <w:color w:val="000000"/>
          <w:sz w:val="20"/>
          <w:szCs w:val="20"/>
          <w:lang w:val="fr-FR" w:eastAsia="fr-FR"/>
        </w:rPr>
        <w:t>. Et il se peut que vous aimiez une chose alors qu'elle vous est mauvaise. C'est Allah qui sait, alors que vous ne savez pas.</w:t>
      </w:r>
    </w:p>
    <w:p w14:paraId="363C54E9" w14:textId="571D849B" w:rsidR="0000766C" w:rsidRPr="009F5E18" w:rsidRDefault="0000766C" w:rsidP="009F5E18">
      <w:pPr>
        <w:spacing w:after="0" w:line="240" w:lineRule="auto"/>
        <w:jc w:val="both"/>
        <w:rPr>
          <w:sz w:val="20"/>
          <w:szCs w:val="20"/>
          <w:lang w:val="fr-FR"/>
        </w:rPr>
      </w:pPr>
      <w:r w:rsidRPr="00EB13B9">
        <w:rPr>
          <w:iCs/>
          <w:color w:val="000000"/>
          <w:sz w:val="20"/>
          <w:szCs w:val="20"/>
          <w:lang w:val="fr-FR"/>
        </w:rPr>
        <w:t>Sr8. </w:t>
      </w:r>
      <w:r w:rsidRPr="00EB13B9">
        <w:rPr>
          <w:b/>
          <w:bCs/>
          <w:iCs/>
          <w:color w:val="000000"/>
          <w:sz w:val="20"/>
          <w:szCs w:val="20"/>
          <w:lang w:val="fr-FR"/>
        </w:rPr>
        <w:t>63.</w:t>
      </w:r>
      <w:r w:rsidRPr="00EB13B9">
        <w:rPr>
          <w:iCs/>
          <w:color w:val="000000"/>
          <w:sz w:val="20"/>
          <w:szCs w:val="20"/>
          <w:lang w:val="fr-FR"/>
        </w:rPr>
        <w:t> Ne savent-ils pas qu'en vérité </w:t>
      </w:r>
      <w:r w:rsidRPr="00573F0E">
        <w:rPr>
          <w:bCs/>
          <w:i/>
          <w:iCs/>
          <w:color w:val="000000"/>
          <w:sz w:val="20"/>
          <w:szCs w:val="20"/>
          <w:lang w:val="fr-FR"/>
        </w:rPr>
        <w:t>quiconque s'oppose à Allah et à Son messager, aura le feu de l'Enfer pour y demeurer éternellement</w:t>
      </w:r>
      <w:r w:rsidRPr="00573F0E">
        <w:rPr>
          <w:i/>
          <w:iCs/>
          <w:color w:val="000000"/>
          <w:sz w:val="20"/>
          <w:szCs w:val="20"/>
          <w:lang w:val="fr-FR"/>
        </w:rPr>
        <w:t> ?</w:t>
      </w:r>
      <w:r w:rsidRPr="00EB13B9">
        <w:rPr>
          <w:iCs/>
          <w:color w:val="000000"/>
          <w:sz w:val="20"/>
          <w:szCs w:val="20"/>
          <w:lang w:val="fr-FR"/>
        </w:rPr>
        <w:t xml:space="preserve"> Et voilà l'immense opprobre</w:t>
      </w:r>
      <w:r>
        <w:rPr>
          <w:iCs/>
          <w:color w:val="000000"/>
          <w:sz w:val="20"/>
          <w:szCs w:val="20"/>
          <w:lang w:val="fr-FR"/>
        </w:rPr>
        <w:t> »</w:t>
      </w:r>
      <w:r w:rsidRPr="00EB13B9">
        <w:rPr>
          <w:iCs/>
          <w:color w:val="000000"/>
          <w:sz w:val="20"/>
          <w:szCs w:val="20"/>
          <w:lang w:val="fr-FR"/>
        </w:rPr>
        <w:t>.</w:t>
      </w:r>
    </w:p>
  </w:footnote>
  <w:footnote w:id="37">
    <w:p w14:paraId="43922C3C" w14:textId="77777777" w:rsidR="0000766C" w:rsidRPr="00BB73AA" w:rsidRDefault="0000766C">
      <w:pPr>
        <w:pStyle w:val="Notedebasdepage"/>
        <w:rPr>
          <w:lang w:val="fr-FR"/>
        </w:rPr>
      </w:pPr>
      <w:r>
        <w:rPr>
          <w:rStyle w:val="Appelnotedebasdep"/>
        </w:rPr>
        <w:footnoteRef/>
      </w:r>
      <w:r w:rsidRPr="00BB73AA">
        <w:rPr>
          <w:lang w:val="fr-FR"/>
        </w:rPr>
        <w:t xml:space="preserve"> </w:t>
      </w:r>
      <w:r>
        <w:rPr>
          <w:lang w:val="fr-FR"/>
        </w:rPr>
        <w:t>Biographie de Mahomet et de ses compagnons.</w:t>
      </w:r>
    </w:p>
  </w:footnote>
  <w:footnote w:id="38">
    <w:p w14:paraId="59B7DF79" w14:textId="77777777" w:rsidR="0000766C" w:rsidRPr="00740477" w:rsidRDefault="0000766C" w:rsidP="00440662">
      <w:pPr>
        <w:pStyle w:val="Notedebasdepage"/>
        <w:jc w:val="both"/>
        <w:rPr>
          <w:lang w:val="fr-FR"/>
        </w:rPr>
      </w:pPr>
      <w:r>
        <w:rPr>
          <w:rStyle w:val="Appelnotedebasdep"/>
        </w:rPr>
        <w:footnoteRef/>
      </w:r>
      <w:r w:rsidRPr="00740477">
        <w:rPr>
          <w:lang w:val="fr-FR"/>
        </w:rPr>
        <w:t xml:space="preserve"> </w:t>
      </w:r>
      <w:r>
        <w:rPr>
          <w:lang w:val="fr-FR"/>
        </w:rPr>
        <w:t>C</w:t>
      </w:r>
      <w:r w:rsidRPr="00740477">
        <w:rPr>
          <w:lang w:val="fr-FR"/>
        </w:rPr>
        <w:t>iter uniquement les passages pacifiques du coran, sachant bien que ces passages furent abrogés par des versets belliqueux</w:t>
      </w:r>
      <w:r>
        <w:rPr>
          <w:lang w:val="fr-FR"/>
        </w:rPr>
        <w:t>.</w:t>
      </w:r>
    </w:p>
  </w:footnote>
  <w:footnote w:id="39">
    <w:p w14:paraId="7E051173" w14:textId="77777777" w:rsidR="0000766C" w:rsidRDefault="0000766C" w:rsidP="00943487">
      <w:pPr>
        <w:pStyle w:val="Notedebasdepage"/>
        <w:jc w:val="both"/>
        <w:rPr>
          <w:lang w:val="fr-FR"/>
        </w:rPr>
      </w:pPr>
      <w:r>
        <w:rPr>
          <w:rStyle w:val="Appelnotedebasdep"/>
        </w:rPr>
        <w:footnoteRef/>
      </w:r>
      <w:r w:rsidRPr="009F5E18">
        <w:rPr>
          <w:lang w:val="fr-FR"/>
        </w:rPr>
        <w:t xml:space="preserve"> </w:t>
      </w:r>
      <w:r>
        <w:rPr>
          <w:lang w:val="fr-FR"/>
        </w:rPr>
        <w:t>Le texte exact du verset 2.256 et du verset suivant 2.257 est :</w:t>
      </w:r>
    </w:p>
    <w:p w14:paraId="237B6995" w14:textId="6DC31811" w:rsidR="0000766C" w:rsidRPr="00573F0E" w:rsidRDefault="0000766C" w:rsidP="00943487">
      <w:pPr>
        <w:pStyle w:val="Notedebasdepage"/>
        <w:jc w:val="both"/>
        <w:rPr>
          <w:lang w:val="fr-FR"/>
        </w:rPr>
      </w:pPr>
      <w:r>
        <w:rPr>
          <w:lang w:val="fr-FR"/>
        </w:rPr>
        <w:t xml:space="preserve">« 256. </w:t>
      </w:r>
      <w:r w:rsidRPr="00573F0E">
        <w:rPr>
          <w:lang w:val="fr-FR"/>
        </w:rPr>
        <w:t>Nulle contrainte en religion ! Car le bon chemin s'est distingué de l'égarement. Donc, quiconque mécroît au Rebelle tandis qu'il croit en Allah saisit l'anse la plus solide, qui ne peut se briser. Et Allah est Audient et Omniscient.</w:t>
      </w:r>
    </w:p>
    <w:p w14:paraId="508E35E5" w14:textId="79C63699" w:rsidR="0000766C" w:rsidRPr="009F5E18" w:rsidRDefault="0000766C" w:rsidP="009F5E18">
      <w:pPr>
        <w:pStyle w:val="Notedebasdepage"/>
        <w:jc w:val="both"/>
        <w:rPr>
          <w:lang w:val="fr-FR"/>
        </w:rPr>
      </w:pPr>
      <w:r w:rsidRPr="00573F0E">
        <w:rPr>
          <w:lang w:val="fr-FR"/>
        </w:rPr>
        <w:t xml:space="preserve">257. Allah est le défenseur de ceux qui ont la foi : Il les fait sortir des ténèbres à la lumière. </w:t>
      </w:r>
      <w:r w:rsidRPr="00573F0E">
        <w:rPr>
          <w:i/>
          <w:lang w:val="fr-FR"/>
        </w:rPr>
        <w:t>Quant à ceux qui ne croient pas, ils ont pour défenseurs les Tagut, qui les font sortir de la lumière aux ténèbres. Voilà les gens du Feu, où ils demeurent éternellement</w:t>
      </w:r>
      <w:r>
        <w:rPr>
          <w:lang w:val="fr-FR"/>
        </w:rPr>
        <w:t> »</w:t>
      </w:r>
      <w:r w:rsidRPr="009F5E18">
        <w:rPr>
          <w:lang w:val="fr-FR"/>
        </w:rPr>
        <w:t>.</w:t>
      </w:r>
      <w:r>
        <w:rPr>
          <w:lang w:val="fr-FR"/>
        </w:rPr>
        <w:t xml:space="preserve"> On constate donc, que la lecture de l’ensemble de ces deux versets n’incite pas finalement à la tolérance religieuse. Il</w:t>
      </w:r>
      <w:r w:rsidRPr="00CB2CB7">
        <w:rPr>
          <w:lang w:val="fr-FR"/>
        </w:rPr>
        <w:t xml:space="preserve"> faut juste </w:t>
      </w:r>
      <w:r>
        <w:rPr>
          <w:lang w:val="fr-FR"/>
        </w:rPr>
        <w:t xml:space="preserve">que </w:t>
      </w:r>
      <w:r w:rsidRPr="00573F0E">
        <w:rPr>
          <w:i/>
          <w:lang w:val="fr-FR"/>
        </w:rPr>
        <w:t>l’apostat ait conscience que, par cet acte, il va brûler éternellement en enfe</w:t>
      </w:r>
      <w:r w:rsidRPr="00943487">
        <w:rPr>
          <w:b/>
          <w:lang w:val="fr-FR"/>
        </w:rPr>
        <w:t>r</w:t>
      </w:r>
      <w:r>
        <w:rPr>
          <w:lang w:val="fr-FR"/>
        </w:rPr>
        <w:t>.</w:t>
      </w:r>
    </w:p>
  </w:footnote>
  <w:footnote w:id="40">
    <w:p w14:paraId="4B7F38E1" w14:textId="6DF990FB" w:rsidR="0000766C" w:rsidRPr="006A1E90" w:rsidRDefault="0000766C" w:rsidP="006A1E90">
      <w:pPr>
        <w:pStyle w:val="Notedebasdepage"/>
        <w:jc w:val="both"/>
        <w:rPr>
          <w:lang w:val="fr-FR"/>
        </w:rPr>
      </w:pPr>
      <w:r>
        <w:rPr>
          <w:rStyle w:val="Appelnotedebasdep"/>
        </w:rPr>
        <w:footnoteRef/>
      </w:r>
      <w:r w:rsidRPr="006A1E90">
        <w:rPr>
          <w:lang w:val="fr-FR"/>
        </w:rPr>
        <w:t xml:space="preserve"> « </w:t>
      </w:r>
      <w:r w:rsidRPr="00573F0E">
        <w:rPr>
          <w:iCs/>
          <w:lang w:val="fr-FR"/>
        </w:rPr>
        <w:t xml:space="preserve">Dans chaque colloque les musulmans nous cassent les oreilles avec le verset coranique suivant : ‘Nulle contrainte dans la religion ! La bonne direction s’est distinguée du fourvoiement. Quiconque mécroit aux idoles et croit en </w:t>
      </w:r>
      <w:r>
        <w:rPr>
          <w:iCs/>
          <w:lang w:val="fr-FR"/>
        </w:rPr>
        <w:t>Allah</w:t>
      </w:r>
      <w:r w:rsidRPr="00573F0E">
        <w:rPr>
          <w:iCs/>
          <w:lang w:val="fr-FR"/>
        </w:rPr>
        <w:t xml:space="preserve">, tient à l’attache la plus sûre et imbrisable. </w:t>
      </w:r>
      <w:r>
        <w:rPr>
          <w:iCs/>
          <w:lang w:val="fr-FR"/>
        </w:rPr>
        <w:t>Allah</w:t>
      </w:r>
      <w:r w:rsidRPr="00573F0E">
        <w:rPr>
          <w:iCs/>
          <w:lang w:val="fr-FR"/>
        </w:rPr>
        <w:t xml:space="preserve"> est écouteur, connaisseur’ (2</w:t>
      </w:r>
      <w:r>
        <w:rPr>
          <w:iCs/>
          <w:lang w:val="fr-FR"/>
        </w:rPr>
        <w:t>.</w:t>
      </w:r>
      <w:r w:rsidRPr="00573F0E">
        <w:rPr>
          <w:iCs/>
          <w:lang w:val="fr-FR"/>
        </w:rPr>
        <w:t>256)</w:t>
      </w:r>
      <w:r w:rsidRPr="00573F0E">
        <w:rPr>
          <w:lang w:val="fr-FR"/>
        </w:rPr>
        <w:t xml:space="preserve"> ». Source : Sami Aldeeb : </w:t>
      </w:r>
      <w:r w:rsidRPr="00573F0E">
        <w:rPr>
          <w:iCs/>
          <w:lang w:val="fr-FR"/>
        </w:rPr>
        <w:t>La signification du verset coranique « Nulle contrainte en religion » : « aucun exégète ne laisse la liberté de choix aux polythéistes</w:t>
      </w:r>
      <w:r w:rsidRPr="006A1E90">
        <w:rPr>
          <w:i/>
          <w:iCs/>
          <w:lang w:val="fr-FR"/>
        </w:rPr>
        <w:t xml:space="preserve"> »,</w:t>
      </w:r>
      <w:r w:rsidRPr="006A1E90">
        <w:rPr>
          <w:lang w:val="fr-FR"/>
        </w:rPr>
        <w:t xml:space="preserve"> </w:t>
      </w:r>
      <w:hyperlink r:id="rId27" w:history="1">
        <w:r w:rsidRPr="006A1E90">
          <w:rPr>
            <w:rStyle w:val="Lienhypertexte"/>
            <w:lang w:val="fr-FR"/>
          </w:rPr>
          <w:t>http://memri.fr/2016/06/13/sami-aldeeb-la-signification-du-verset-coranique-nulle-contrainte-en-religion/</w:t>
        </w:r>
      </w:hyperlink>
    </w:p>
  </w:footnote>
  <w:footnote w:id="41">
    <w:p w14:paraId="7AB677F1" w14:textId="20CCEDFE" w:rsidR="0000766C" w:rsidRPr="001C0D12" w:rsidRDefault="0000766C" w:rsidP="00440662">
      <w:pPr>
        <w:pStyle w:val="Notedebasdepage"/>
        <w:jc w:val="both"/>
        <w:rPr>
          <w:lang w:val="fr-FR"/>
        </w:rPr>
      </w:pPr>
      <w:r>
        <w:rPr>
          <w:rStyle w:val="Appelnotedebasdep"/>
        </w:rPr>
        <w:footnoteRef/>
      </w:r>
      <w:r w:rsidRPr="001C0D12">
        <w:rPr>
          <w:lang w:val="fr-FR"/>
        </w:rPr>
        <w:t xml:space="preserve"> </w:t>
      </w:r>
      <w:r w:rsidRPr="00573F0E">
        <w:rPr>
          <w:i/>
          <w:lang w:val="fr-FR"/>
        </w:rPr>
        <w:t>Les « savants musulmans » ne sont pas toujours d’accord sur l’abrogation ou non d’un verset.</w:t>
      </w:r>
      <w:r w:rsidRPr="00440662">
        <w:rPr>
          <w:b/>
          <w:lang w:val="fr-FR"/>
        </w:rPr>
        <w:t xml:space="preserve"> </w:t>
      </w:r>
      <w:r w:rsidRPr="00440662">
        <w:rPr>
          <w:lang w:val="fr-FR"/>
        </w:rPr>
        <w:t>Selon le</w:t>
      </w:r>
      <w:r w:rsidRPr="00573F0E">
        <w:rPr>
          <w:i/>
          <w:lang w:val="fr-FR"/>
        </w:rPr>
        <w:t xml:space="preserve"> </w:t>
      </w:r>
      <w:r w:rsidRPr="00573F0E">
        <w:rPr>
          <w:lang w:val="fr-FR"/>
        </w:rPr>
        <w:t>"savant" AbdeSalam Abou Yahya</w:t>
      </w:r>
      <w:r w:rsidRPr="00573F0E">
        <w:rPr>
          <w:i/>
          <w:lang w:val="fr-FR"/>
        </w:rPr>
        <w:t>,</w:t>
      </w:r>
      <w:r w:rsidRPr="00440662">
        <w:rPr>
          <w:lang w:val="fr-FR"/>
        </w:rPr>
        <w:t xml:space="preserve"> </w:t>
      </w:r>
      <w:r w:rsidRPr="00573F0E">
        <w:rPr>
          <w:i/>
          <w:lang w:val="fr-FR"/>
        </w:rPr>
        <w:t>ce verset 2</w:t>
      </w:r>
      <w:r>
        <w:rPr>
          <w:i/>
          <w:lang w:val="fr-FR"/>
        </w:rPr>
        <w:t>.</w:t>
      </w:r>
      <w:r w:rsidRPr="00573F0E">
        <w:rPr>
          <w:i/>
          <w:lang w:val="fr-FR"/>
        </w:rPr>
        <w:t>256 "n'est ni abrogé, ni abrogeant".</w:t>
      </w:r>
      <w:r w:rsidRPr="00440662">
        <w:rPr>
          <w:lang w:val="fr-FR"/>
        </w:rPr>
        <w:t xml:space="preserve"> Source : Pas de contrainte en religion, </w:t>
      </w:r>
      <w:hyperlink r:id="rId28" w:history="1">
        <w:r w:rsidRPr="00B92007">
          <w:rPr>
            <w:rStyle w:val="Lienhypertexte"/>
            <w:lang w:val="fr-FR"/>
          </w:rPr>
          <w:t>http://vers-le-firdaws.blogspot.fr/2017/12/pas-de-contrainte-en-religion.html</w:t>
        </w:r>
      </w:hyperlink>
      <w:r>
        <w:rPr>
          <w:lang w:val="fr-FR"/>
        </w:rPr>
        <w:t xml:space="preserve"> </w:t>
      </w:r>
    </w:p>
  </w:footnote>
  <w:footnote w:id="42">
    <w:p w14:paraId="45244C04" w14:textId="77777777" w:rsidR="0000766C" w:rsidRPr="00B02B85" w:rsidRDefault="0000766C" w:rsidP="00481187">
      <w:pPr>
        <w:pStyle w:val="Notedebasdepage"/>
        <w:jc w:val="both"/>
        <w:rPr>
          <w:lang w:val="fr-FR"/>
        </w:rPr>
      </w:pPr>
      <w:r>
        <w:rPr>
          <w:rStyle w:val="Appelnotedebasdep"/>
        </w:rPr>
        <w:footnoteRef/>
      </w:r>
      <w:r w:rsidRPr="00B02B85">
        <w:rPr>
          <w:lang w:val="fr-FR"/>
        </w:rPr>
        <w:t xml:space="preserve"> Une taxe qui est perçue à charge des dhimmis et qui est nommée ainsi car elle est établie en échange de la protection qui leur est garantie. Source : Djizîa ou jizya, </w:t>
      </w:r>
      <w:hyperlink r:id="rId29" w:history="1">
        <w:r w:rsidRPr="00B02B85">
          <w:rPr>
            <w:rStyle w:val="Lienhypertexte"/>
            <w:lang w:val="fr-FR"/>
          </w:rPr>
          <w:t>https://fr.wikipedia.org/wiki/Djiz%C3%AEa</w:t>
        </w:r>
      </w:hyperlink>
      <w:r w:rsidRPr="00B02B85">
        <w:rPr>
          <w:lang w:val="fr-FR"/>
        </w:rPr>
        <w:t xml:space="preserve"> </w:t>
      </w:r>
    </w:p>
  </w:footnote>
  <w:footnote w:id="43">
    <w:p w14:paraId="1C850BD9" w14:textId="77777777" w:rsidR="0000766C" w:rsidRPr="00ED74C3" w:rsidRDefault="0000766C" w:rsidP="00481187">
      <w:pPr>
        <w:pStyle w:val="Notedebasdepage"/>
        <w:jc w:val="both"/>
        <w:rPr>
          <w:lang w:val="fr-FR"/>
        </w:rPr>
      </w:pPr>
      <w:r>
        <w:rPr>
          <w:rStyle w:val="Appelnotedebasdep"/>
        </w:rPr>
        <w:footnoteRef/>
      </w:r>
      <w:r w:rsidRPr="00ED74C3">
        <w:rPr>
          <w:lang w:val="fr-FR"/>
        </w:rPr>
        <w:t xml:space="preserve"> </w:t>
      </w:r>
      <w:r>
        <w:rPr>
          <w:lang w:val="fr-FR"/>
        </w:rPr>
        <w:t>Quand un musulman connaît et maîtrise parfaitement le Coran et les hadiths (et c’est le cas avec certains salafistes et « </w:t>
      </w:r>
      <w:r w:rsidRPr="00ED74C3">
        <w:rPr>
          <w:lang w:val="fr-FR"/>
        </w:rPr>
        <w:t>wahhabis</w:t>
      </w:r>
      <w:r>
        <w:rPr>
          <w:lang w:val="fr-FR"/>
        </w:rPr>
        <w:t>tes ») et qu’il professe pourtant une utilisation erronée ou à contre-emploi de versets et de hadiths, face à un non-musulman, j’ai alors parfois tendance à le soupçonner de pratiquer la taqiya.</w:t>
      </w:r>
    </w:p>
  </w:footnote>
  <w:footnote w:id="44">
    <w:p w14:paraId="372447DE" w14:textId="59D7D056" w:rsidR="0000766C" w:rsidRPr="00DB727C" w:rsidRDefault="0000766C" w:rsidP="00DB727C">
      <w:pPr>
        <w:pStyle w:val="Notedebasdepage"/>
        <w:jc w:val="both"/>
        <w:rPr>
          <w:lang w:val="fr-FR"/>
        </w:rPr>
      </w:pPr>
      <w:r>
        <w:rPr>
          <w:rStyle w:val="Appelnotedebasdep"/>
        </w:rPr>
        <w:footnoteRef/>
      </w:r>
      <w:r>
        <w:rPr>
          <w:lang w:val="fr-FR"/>
        </w:rPr>
        <w:t xml:space="preserve"> Voir, plus loin, le chapitre « Taqiya sur l’esclavage »</w:t>
      </w:r>
      <w:r w:rsidRPr="00DB727C">
        <w:rPr>
          <w:lang w:val="fr-FR"/>
        </w:rPr>
        <w:t>.</w:t>
      </w:r>
    </w:p>
  </w:footnote>
  <w:footnote w:id="45">
    <w:p w14:paraId="05E5E6CB" w14:textId="0ED2F13E" w:rsidR="0000766C" w:rsidRDefault="0000766C">
      <w:pPr>
        <w:pStyle w:val="Notedebasdepage"/>
        <w:rPr>
          <w:lang w:val="fr-FR"/>
        </w:rPr>
      </w:pPr>
      <w:r>
        <w:rPr>
          <w:rStyle w:val="Appelnotedebasdep"/>
        </w:rPr>
        <w:footnoteRef/>
      </w:r>
      <w:r w:rsidRPr="00DB727C">
        <w:rPr>
          <w:lang w:val="fr-FR"/>
        </w:rPr>
        <w:t xml:space="preserve"> Liste des expéditions de Mahomet, </w:t>
      </w:r>
      <w:hyperlink r:id="rId30" w:history="1">
        <w:r w:rsidRPr="003E5114">
          <w:rPr>
            <w:rStyle w:val="Lienhypertexte"/>
            <w:lang w:val="fr-FR"/>
          </w:rPr>
          <w:t>https://fr.wikipedia.org/wiki/Liste</w:t>
        </w:r>
        <w:r>
          <w:rPr>
            <w:rStyle w:val="Lienhypertexte"/>
            <w:lang w:val="fr-FR"/>
          </w:rPr>
          <w:t>–</w:t>
        </w:r>
        <w:r w:rsidRPr="003E5114">
          <w:rPr>
            <w:rStyle w:val="Lienhypertexte"/>
            <w:lang w:val="fr-FR"/>
          </w:rPr>
          <w:t>des</w:t>
        </w:r>
        <w:r>
          <w:rPr>
            <w:rStyle w:val="Lienhypertexte"/>
            <w:lang w:val="fr-FR"/>
          </w:rPr>
          <w:t>–</w:t>
        </w:r>
        <w:r w:rsidRPr="003E5114">
          <w:rPr>
            <w:rStyle w:val="Lienhypertexte"/>
            <w:lang w:val="fr-FR"/>
          </w:rPr>
          <w:t>exp%C3%A9ditions</w:t>
        </w:r>
        <w:r>
          <w:rPr>
            <w:rStyle w:val="Lienhypertexte"/>
            <w:lang w:val="fr-FR"/>
          </w:rPr>
          <w:t>–</w:t>
        </w:r>
        <w:r w:rsidRPr="003E5114">
          <w:rPr>
            <w:rStyle w:val="Lienhypertexte"/>
            <w:lang w:val="fr-FR"/>
          </w:rPr>
          <w:t>de</w:t>
        </w:r>
        <w:r>
          <w:rPr>
            <w:rStyle w:val="Lienhypertexte"/>
            <w:lang w:val="fr-FR"/>
          </w:rPr>
          <w:t>–</w:t>
        </w:r>
        <w:r w:rsidRPr="003E5114">
          <w:rPr>
            <w:rStyle w:val="Lienhypertexte"/>
            <w:lang w:val="fr-FR"/>
          </w:rPr>
          <w:t>Mahomet</w:t>
        </w:r>
      </w:hyperlink>
      <w:r>
        <w:rPr>
          <w:lang w:val="fr-FR"/>
        </w:rPr>
        <w:t xml:space="preserve"> </w:t>
      </w:r>
    </w:p>
    <w:p w14:paraId="6A206B06" w14:textId="170F8EA8" w:rsidR="0000766C" w:rsidRPr="00DB727C" w:rsidRDefault="0000766C" w:rsidP="002B2E7D">
      <w:pPr>
        <w:pStyle w:val="Notedebasdepage"/>
        <w:jc w:val="both"/>
        <w:rPr>
          <w:lang w:val="fr-FR"/>
        </w:rPr>
      </w:pPr>
      <w:r w:rsidRPr="00DB727C">
        <w:rPr>
          <w:lang w:val="fr-FR"/>
        </w:rPr>
        <w:t xml:space="preserve">« </w:t>
      </w:r>
      <w:r w:rsidRPr="00BB422D">
        <w:rPr>
          <w:lang w:val="fr-FR"/>
        </w:rPr>
        <w:t xml:space="preserve">Comme il fallait aussi assurer la vie matérielle de la communauté, </w:t>
      </w:r>
      <w:r w:rsidRPr="00BB422D">
        <w:rPr>
          <w:i/>
          <w:lang w:val="fr-FR"/>
        </w:rPr>
        <w:t>Mahomet n'hésita pas à envoyer quelques hommes piller, pendant la trêve sacrée du mois de rajah, une caravane venant de Syrie en direction de la Mekke</w:t>
      </w:r>
      <w:r w:rsidRPr="00BB422D">
        <w:rPr>
          <w:lang w:val="fr-FR"/>
        </w:rPr>
        <w:t>. Mais, lorsqu'ils voulurent recommencer, les Médinois se heurtèrent à une troupe de Mekkois : ce fut la bataille de Badr, en l'an 2 de l'Hégire, où les Croyants mirent en déroute leurs adversaires, qui laissèrent quarante-neuf d'entre eux sur le terrain</w:t>
      </w:r>
      <w:r w:rsidRPr="00DB727C">
        <w:rPr>
          <w:lang w:val="fr-FR"/>
        </w:rPr>
        <w:t xml:space="preserve"> ». Source : L’islam, Dominique Sourdel, PUF, coll. Que sais-je, n° 355, 1962, page 14</w:t>
      </w:r>
      <w:r>
        <w:rPr>
          <w:lang w:val="fr-FR"/>
        </w:rPr>
        <w:t>.</w:t>
      </w:r>
    </w:p>
  </w:footnote>
  <w:footnote w:id="46">
    <w:p w14:paraId="581644F4" w14:textId="77777777" w:rsidR="0000766C" w:rsidRPr="00BB422D" w:rsidRDefault="0000766C" w:rsidP="00FC57EA">
      <w:pPr>
        <w:pStyle w:val="Notedebasdepage"/>
        <w:jc w:val="both"/>
        <w:rPr>
          <w:lang w:val="fr-FR"/>
        </w:rPr>
      </w:pPr>
      <w:r>
        <w:rPr>
          <w:rStyle w:val="Appelnotedebasdep"/>
        </w:rPr>
        <w:footnoteRef/>
      </w:r>
      <w:r w:rsidRPr="00FC57EA">
        <w:rPr>
          <w:lang w:val="fr-FR"/>
        </w:rPr>
        <w:t xml:space="preserve"> "</w:t>
      </w:r>
      <w:r w:rsidRPr="00BB422D">
        <w:rPr>
          <w:lang w:val="fr-FR"/>
        </w:rPr>
        <w:t xml:space="preserve">Ils t’interrogent au sujet du butin. Dis : « </w:t>
      </w:r>
      <w:r w:rsidRPr="00BB422D">
        <w:rPr>
          <w:i/>
          <w:lang w:val="fr-FR"/>
        </w:rPr>
        <w:t>Le butin est à Allah et à Son message</w:t>
      </w:r>
      <w:r w:rsidRPr="00BB422D">
        <w:rPr>
          <w:b/>
          <w:lang w:val="fr-FR"/>
        </w:rPr>
        <w:t>r</w:t>
      </w:r>
      <w:r w:rsidRPr="00BB422D">
        <w:rPr>
          <w:lang w:val="fr-FR"/>
        </w:rPr>
        <w:t>. » Craignez Allah, maintenez la concorde entre vous et obéissez à Allah et à Son messager, si vous êtes croyants" (8.1).</w:t>
      </w:r>
    </w:p>
    <w:p w14:paraId="69602BBD" w14:textId="77777777" w:rsidR="0000766C" w:rsidRPr="00FC57EA" w:rsidRDefault="0000766C" w:rsidP="00FC57EA">
      <w:pPr>
        <w:pStyle w:val="Notedebasdepage"/>
        <w:jc w:val="both"/>
        <w:rPr>
          <w:lang w:val="fr-FR"/>
        </w:rPr>
      </w:pPr>
      <w:r w:rsidRPr="00BB422D">
        <w:rPr>
          <w:lang w:val="fr-FR"/>
        </w:rPr>
        <w:t xml:space="preserve">« Et sachez que, </w:t>
      </w:r>
      <w:r w:rsidRPr="00BB422D">
        <w:rPr>
          <w:i/>
          <w:lang w:val="fr-FR"/>
        </w:rPr>
        <w:t>de tout butin que vous avez ramassé, le cinquième appartient à Allah, au messager,</w:t>
      </w:r>
      <w:r w:rsidRPr="00BB422D">
        <w:rPr>
          <w:lang w:val="fr-FR"/>
        </w:rPr>
        <w:t xml:space="preserve"> à ses proches parents, aux orphelins, aux pauvres, et aux voyageurs (en détresse)</w:t>
      </w:r>
      <w:r w:rsidRPr="00FC57EA">
        <w:rPr>
          <w:lang w:val="fr-FR"/>
        </w:rPr>
        <w:t xml:space="preserve"> [...]</w:t>
      </w:r>
      <w:r>
        <w:rPr>
          <w:lang w:val="fr-FR"/>
        </w:rPr>
        <w:t> »</w:t>
      </w:r>
      <w:r w:rsidRPr="00FC57EA">
        <w:rPr>
          <w:lang w:val="fr-FR"/>
        </w:rPr>
        <w:t xml:space="preserve"> (8.41).</w:t>
      </w:r>
    </w:p>
  </w:footnote>
  <w:footnote w:id="47">
    <w:p w14:paraId="297AEF77" w14:textId="77777777" w:rsidR="0000766C" w:rsidRPr="00FC57EA" w:rsidRDefault="0000766C" w:rsidP="00366056">
      <w:pPr>
        <w:pStyle w:val="Notedebasdepage"/>
        <w:jc w:val="both"/>
        <w:rPr>
          <w:lang w:val="fr-FR"/>
        </w:rPr>
      </w:pPr>
      <w:r>
        <w:rPr>
          <w:rStyle w:val="Appelnotedebasdep"/>
        </w:rPr>
        <w:footnoteRef/>
      </w:r>
      <w:r w:rsidRPr="00FC57EA">
        <w:rPr>
          <w:lang w:val="fr-FR"/>
        </w:rPr>
        <w:t xml:space="preserve"> Versets du Coran et hadiths sur la lapidation, </w:t>
      </w:r>
      <w:hyperlink r:id="rId31" w:history="1">
        <w:r w:rsidRPr="003E5114">
          <w:rPr>
            <w:rStyle w:val="Lienhypertexte"/>
            <w:lang w:val="fr-FR"/>
          </w:rPr>
          <w:t>http://www.doc-developpement-durable.org/jardin.secret/EcritsPolitiquesetPhilosophiques/SurIslam/Lapidations.htm</w:t>
        </w:r>
      </w:hyperlink>
      <w:r>
        <w:rPr>
          <w:lang w:val="fr-FR"/>
        </w:rPr>
        <w:t xml:space="preserve"> </w:t>
      </w:r>
    </w:p>
  </w:footnote>
  <w:footnote w:id="48">
    <w:p w14:paraId="6C418118" w14:textId="069D0395" w:rsidR="0000766C" w:rsidRPr="00FC57EA" w:rsidRDefault="0000766C" w:rsidP="00366056">
      <w:pPr>
        <w:pStyle w:val="Notedebasdepage"/>
        <w:jc w:val="both"/>
        <w:rPr>
          <w:lang w:val="fr-FR"/>
        </w:rPr>
      </w:pPr>
      <w:r>
        <w:rPr>
          <w:rStyle w:val="Appelnotedebasdep"/>
        </w:rPr>
        <w:footnoteRef/>
      </w:r>
      <w:r w:rsidRPr="00FC57EA">
        <w:rPr>
          <w:lang w:val="fr-FR"/>
        </w:rPr>
        <w:t xml:space="preserve"> Batailles de Mahomet, </w:t>
      </w:r>
      <w:hyperlink r:id="rId32" w:history="1">
        <w:r w:rsidRPr="003E5114">
          <w:rPr>
            <w:rStyle w:val="Lienhypertexte"/>
            <w:lang w:val="fr-FR"/>
          </w:rPr>
          <w:t>https://fr.wikipedia.org/wiki/Batailles</w:t>
        </w:r>
        <w:r>
          <w:rPr>
            <w:rStyle w:val="Lienhypertexte"/>
            <w:lang w:val="fr-FR"/>
          </w:rPr>
          <w:t>–</w:t>
        </w:r>
        <w:r w:rsidRPr="003E5114">
          <w:rPr>
            <w:rStyle w:val="Lienhypertexte"/>
            <w:lang w:val="fr-FR"/>
          </w:rPr>
          <w:t>de</w:t>
        </w:r>
        <w:r>
          <w:rPr>
            <w:rStyle w:val="Lienhypertexte"/>
            <w:lang w:val="fr-FR"/>
          </w:rPr>
          <w:t>–</w:t>
        </w:r>
        <w:r w:rsidRPr="003E5114">
          <w:rPr>
            <w:rStyle w:val="Lienhypertexte"/>
            <w:lang w:val="fr-FR"/>
          </w:rPr>
          <w:t>Mahomet</w:t>
        </w:r>
      </w:hyperlink>
      <w:r>
        <w:rPr>
          <w:lang w:val="fr-FR"/>
        </w:rPr>
        <w:t xml:space="preserve"> </w:t>
      </w:r>
    </w:p>
  </w:footnote>
  <w:footnote w:id="49">
    <w:p w14:paraId="28025FE5" w14:textId="6735C09C" w:rsidR="0000766C" w:rsidRPr="00FC57EA" w:rsidRDefault="0000766C" w:rsidP="00366056">
      <w:pPr>
        <w:pStyle w:val="Notedebasdepage"/>
        <w:rPr>
          <w:rFonts w:cstheme="minorHAnsi"/>
          <w:lang w:val="en-GB"/>
        </w:rPr>
      </w:pPr>
      <w:r w:rsidRPr="00FC57EA">
        <w:rPr>
          <w:rStyle w:val="Appelnotedebasdep"/>
          <w:rFonts w:cstheme="minorHAnsi"/>
        </w:rPr>
        <w:footnoteRef/>
      </w:r>
      <w:r w:rsidRPr="00FC57EA">
        <w:rPr>
          <w:rFonts w:cstheme="minorHAnsi"/>
        </w:rPr>
        <w:t xml:space="preserve"> </w:t>
      </w:r>
      <w:r w:rsidRPr="00FC57EA">
        <w:rPr>
          <w:rFonts w:cstheme="minorHAnsi"/>
          <w:i/>
          <w:iCs/>
          <w:color w:val="252525"/>
          <w:lang w:val="en-GB"/>
        </w:rPr>
        <w:t>List of Killings Ordered or Supported by Muhammad</w:t>
      </w:r>
      <w:r w:rsidRPr="00FC57EA">
        <w:rPr>
          <w:rFonts w:cstheme="minorHAnsi"/>
          <w:color w:val="252525"/>
          <w:lang w:val="en-GB"/>
        </w:rPr>
        <w:t>, </w:t>
      </w:r>
      <w:hyperlink r:id="rId33" w:history="1">
        <w:r w:rsidRPr="00FC57EA">
          <w:rPr>
            <w:rStyle w:val="Lienhypertexte"/>
            <w:rFonts w:cstheme="minorHAnsi"/>
            <w:color w:val="800080"/>
            <w:lang w:val="en-GB"/>
          </w:rPr>
          <w:t>https://wikiislam.net/wiki/List</w:t>
        </w:r>
        <w:r>
          <w:rPr>
            <w:rStyle w:val="Lienhypertexte"/>
            <w:rFonts w:cstheme="minorHAnsi"/>
            <w:color w:val="800080"/>
            <w:lang w:val="en-GB"/>
          </w:rPr>
          <w:t>–</w:t>
        </w:r>
        <w:r w:rsidRPr="00FC57EA">
          <w:rPr>
            <w:rStyle w:val="Lienhypertexte"/>
            <w:rFonts w:cstheme="minorHAnsi"/>
            <w:color w:val="800080"/>
            <w:lang w:val="en-GB"/>
          </w:rPr>
          <w:t>of</w:t>
        </w:r>
        <w:r>
          <w:rPr>
            <w:rStyle w:val="Lienhypertexte"/>
            <w:rFonts w:cstheme="minorHAnsi"/>
            <w:color w:val="800080"/>
            <w:lang w:val="en-GB"/>
          </w:rPr>
          <w:t>–</w:t>
        </w:r>
        <w:r w:rsidRPr="00FC57EA">
          <w:rPr>
            <w:rStyle w:val="Lienhypertexte"/>
            <w:rFonts w:cstheme="minorHAnsi"/>
            <w:color w:val="800080"/>
            <w:lang w:val="en-GB"/>
          </w:rPr>
          <w:t>Killings</w:t>
        </w:r>
        <w:r>
          <w:rPr>
            <w:rStyle w:val="Lienhypertexte"/>
            <w:rFonts w:cstheme="minorHAnsi"/>
            <w:color w:val="800080"/>
            <w:lang w:val="en-GB"/>
          </w:rPr>
          <w:t>–</w:t>
        </w:r>
        <w:r w:rsidRPr="00FC57EA">
          <w:rPr>
            <w:rStyle w:val="Lienhypertexte"/>
            <w:rFonts w:cstheme="minorHAnsi"/>
            <w:color w:val="800080"/>
            <w:lang w:val="en-GB"/>
          </w:rPr>
          <w:t>Ordered</w:t>
        </w:r>
        <w:r>
          <w:rPr>
            <w:rStyle w:val="Lienhypertexte"/>
            <w:rFonts w:cstheme="minorHAnsi"/>
            <w:color w:val="800080"/>
            <w:lang w:val="en-GB"/>
          </w:rPr>
          <w:t>–</w:t>
        </w:r>
        <w:r w:rsidRPr="00FC57EA">
          <w:rPr>
            <w:rStyle w:val="Lienhypertexte"/>
            <w:rFonts w:cstheme="minorHAnsi"/>
            <w:color w:val="800080"/>
            <w:lang w:val="en-GB"/>
          </w:rPr>
          <w:t>or</w:t>
        </w:r>
        <w:r>
          <w:rPr>
            <w:rStyle w:val="Lienhypertexte"/>
            <w:rFonts w:cstheme="minorHAnsi"/>
            <w:color w:val="800080"/>
            <w:lang w:val="en-GB"/>
          </w:rPr>
          <w:t>–</w:t>
        </w:r>
        <w:r w:rsidRPr="00FC57EA">
          <w:rPr>
            <w:rStyle w:val="Lienhypertexte"/>
            <w:rFonts w:cstheme="minorHAnsi"/>
            <w:color w:val="800080"/>
            <w:lang w:val="en-GB"/>
          </w:rPr>
          <w:t>Supported</w:t>
        </w:r>
        <w:r>
          <w:rPr>
            <w:rStyle w:val="Lienhypertexte"/>
            <w:rFonts w:cstheme="minorHAnsi"/>
            <w:color w:val="800080"/>
            <w:lang w:val="en-GB"/>
          </w:rPr>
          <w:t>–</w:t>
        </w:r>
        <w:r w:rsidRPr="00FC57EA">
          <w:rPr>
            <w:rStyle w:val="Lienhypertexte"/>
            <w:rFonts w:cstheme="minorHAnsi"/>
            <w:color w:val="800080"/>
            <w:lang w:val="en-GB"/>
          </w:rPr>
          <w:t>by</w:t>
        </w:r>
        <w:r>
          <w:rPr>
            <w:rStyle w:val="Lienhypertexte"/>
            <w:rFonts w:cstheme="minorHAnsi"/>
            <w:color w:val="800080"/>
            <w:lang w:val="en-GB"/>
          </w:rPr>
          <w:t>–</w:t>
        </w:r>
        <w:r w:rsidRPr="00FC57EA">
          <w:rPr>
            <w:rStyle w:val="Lienhypertexte"/>
            <w:rFonts w:cstheme="minorHAnsi"/>
            <w:color w:val="800080"/>
            <w:lang w:val="en-GB"/>
          </w:rPr>
          <w:t>Muhammad</w:t>
        </w:r>
      </w:hyperlink>
    </w:p>
  </w:footnote>
  <w:footnote w:id="50">
    <w:p w14:paraId="7E259680" w14:textId="519668CB" w:rsidR="0000766C" w:rsidRDefault="0000766C" w:rsidP="00366056">
      <w:pPr>
        <w:pStyle w:val="Notedebasdepage"/>
        <w:jc w:val="both"/>
        <w:rPr>
          <w:lang w:val="fr-FR"/>
        </w:rPr>
      </w:pPr>
      <w:r>
        <w:rPr>
          <w:rStyle w:val="Appelnotedebasdep"/>
        </w:rPr>
        <w:footnoteRef/>
      </w:r>
      <w:r w:rsidRPr="00FC57EA">
        <w:rPr>
          <w:lang w:val="fr-FR"/>
        </w:rPr>
        <w:t xml:space="preserve"> "</w:t>
      </w:r>
      <w:r w:rsidRPr="002B2E7D">
        <w:rPr>
          <w:lang w:val="fr-FR"/>
        </w:rPr>
        <w:t xml:space="preserve">Selon les sources religieuses sunnites du corpus du </w:t>
      </w:r>
      <w:r>
        <w:rPr>
          <w:lang w:val="fr-FR"/>
        </w:rPr>
        <w:t>h</w:t>
      </w:r>
      <w:r w:rsidRPr="002B2E7D">
        <w:rPr>
          <w:lang w:val="fr-FR"/>
        </w:rPr>
        <w:t>adith, Aïcha avait 6 ou 7 ans quand elle s’est mariée à Mahomet et le mariage ne fut pas consommé avant qu'elle n'atteigne la puberté à l'âge de 9 ou 10 ans, vers 623</w:t>
      </w:r>
      <w:r w:rsidRPr="00FC57EA">
        <w:rPr>
          <w:lang w:val="fr-FR"/>
        </w:rPr>
        <w:t xml:space="preserve">". </w:t>
      </w:r>
    </w:p>
    <w:p w14:paraId="030BA331" w14:textId="77777777" w:rsidR="0000766C" w:rsidRDefault="0000766C" w:rsidP="00366056">
      <w:pPr>
        <w:pStyle w:val="Notedebasdepage"/>
        <w:jc w:val="both"/>
        <w:rPr>
          <w:lang w:val="fr-FR"/>
        </w:rPr>
      </w:pPr>
      <w:r w:rsidRPr="00FC57EA">
        <w:rPr>
          <w:lang w:val="fr-FR"/>
        </w:rPr>
        <w:t xml:space="preserve">Source : </w:t>
      </w:r>
      <w:hyperlink r:id="rId34" w:history="1">
        <w:r w:rsidRPr="00FC57EA">
          <w:rPr>
            <w:rStyle w:val="Lienhypertexte"/>
            <w:lang w:val="fr-FR"/>
          </w:rPr>
          <w:t>https://fr.wikipedia.org/wiki/A%C3%AFcha</w:t>
        </w:r>
      </w:hyperlink>
      <w:r w:rsidRPr="00FC57EA">
        <w:rPr>
          <w:lang w:val="fr-FR"/>
        </w:rPr>
        <w:t xml:space="preserve"> </w:t>
      </w:r>
    </w:p>
    <w:p w14:paraId="7080377C" w14:textId="77777777" w:rsidR="0000766C" w:rsidRPr="00366056" w:rsidRDefault="0000766C" w:rsidP="00366056">
      <w:pPr>
        <w:pStyle w:val="Notedebasdepage"/>
        <w:jc w:val="both"/>
        <w:rPr>
          <w:lang w:val="fr-FR"/>
        </w:rPr>
      </w:pPr>
      <w:r w:rsidRPr="00366056">
        <w:rPr>
          <w:lang w:val="fr-FR"/>
        </w:rPr>
        <w:t>"Aisha a rapporté jouer avec les poupées en présence du prophète. [...] Aisha n'était qu'une petite fille, n'ayant pas encore atteint l'âge de la puberté". Sahih Bukhari Volume 8, Livre 73, Numéro 151</w:t>
      </w:r>
    </w:p>
    <w:p w14:paraId="01DD8218" w14:textId="72E5BC1A" w:rsidR="0000766C" w:rsidRPr="00366056" w:rsidRDefault="0000766C" w:rsidP="00366056">
      <w:pPr>
        <w:pStyle w:val="Notedebasdepage"/>
        <w:jc w:val="both"/>
        <w:rPr>
          <w:lang w:val="fr-FR"/>
        </w:rPr>
      </w:pPr>
      <w:r w:rsidRPr="00366056">
        <w:rPr>
          <w:lang w:val="fr-FR"/>
        </w:rPr>
        <w:t>Aïcha a dit : "</w:t>
      </w:r>
      <w:r w:rsidRPr="002B2E7D">
        <w:rPr>
          <w:lang w:val="fr-FR"/>
        </w:rPr>
        <w:t>J'avais six ans lorsque le Prophète m'épousa, neuf ans lorsqu'il eut effectivement des relations conjugales avec moi". Puis elle relatait</w:t>
      </w:r>
      <w:r>
        <w:rPr>
          <w:lang w:val="fr-FR"/>
        </w:rPr>
        <w:t xml:space="preserve"> </w:t>
      </w:r>
      <w:r w:rsidRPr="002B2E7D">
        <w:rPr>
          <w:lang w:val="fr-FR"/>
        </w:rPr>
        <w:t>: "... Ma mère, 'Umm Rûmân, vint me trouver tandis que j'étais sur une balançoire</w:t>
      </w:r>
      <w:r>
        <w:rPr>
          <w:lang w:val="fr-FR"/>
        </w:rPr>
        <w:t>.</w:t>
      </w:r>
      <w:r w:rsidRPr="002B2E7D">
        <w:rPr>
          <w:lang w:val="fr-FR"/>
        </w:rPr>
        <w:t>..</w:t>
      </w:r>
      <w:r>
        <w:rPr>
          <w:lang w:val="fr-FR"/>
        </w:rPr>
        <w:t xml:space="preserve"> </w:t>
      </w:r>
      <w:r w:rsidRPr="002B2E7D">
        <w:rPr>
          <w:lang w:val="fr-FR"/>
        </w:rPr>
        <w:t>elles se mirent à me parer. J'avais à peine fini, que l'Envoyé d'Allah entra, lorsqu'il était encore le matin. Alors on me remit entre ses mains</w:t>
      </w:r>
      <w:r w:rsidRPr="00366056">
        <w:rPr>
          <w:lang w:val="fr-FR"/>
        </w:rPr>
        <w:t>.", Hadith 114 dans le Sahîh de Muslim.</w:t>
      </w:r>
    </w:p>
    <w:p w14:paraId="29D48872" w14:textId="77777777" w:rsidR="0000766C" w:rsidRPr="00366056" w:rsidRDefault="0000766C" w:rsidP="00366056">
      <w:pPr>
        <w:pStyle w:val="Notedebasdepage"/>
        <w:jc w:val="both"/>
        <w:rPr>
          <w:i/>
          <w:lang w:val="fr-FR"/>
        </w:rPr>
      </w:pPr>
      <w:r w:rsidRPr="00366056">
        <w:rPr>
          <w:lang w:val="fr-FR"/>
        </w:rPr>
        <w:t>Aisha a rapporté</w:t>
      </w:r>
      <w:r>
        <w:rPr>
          <w:lang w:val="fr-FR"/>
        </w:rPr>
        <w:t xml:space="preserve"> </w:t>
      </w:r>
      <w:r w:rsidRPr="00366056">
        <w:rPr>
          <w:lang w:val="fr-FR"/>
        </w:rPr>
        <w:t>: "</w:t>
      </w:r>
      <w:r w:rsidRPr="002B2E7D">
        <w:rPr>
          <w:lang w:val="fr-FR"/>
        </w:rPr>
        <w:t>J'avais l'habitude jouer avec les poupées en présence du prophète, et mes amies filles jouaient aussi avec moi. Quand l'Apôtre d'Allah entrait (l'endroit ou je vivais) elles avaient l'habitude de se cacher, mais le Prophète les appelait pour qu'elles se joignent et jouent avec moi. Le jeu avec des poupées et des représentations similaires est interdit, mais il était autorisé pour 'Aisha à ce moment, parce qu'elle n'était qu'une petite fille, n'ayant pas encore atteint l'âge de la puberté</w:t>
      </w:r>
      <w:r w:rsidRPr="00366056">
        <w:rPr>
          <w:lang w:val="fr-FR"/>
        </w:rPr>
        <w:t>". Sahih Bukhari Volume 8, Livre 73, Numéro 151</w:t>
      </w:r>
    </w:p>
    <w:p w14:paraId="598339F5" w14:textId="77777777" w:rsidR="0000766C" w:rsidRPr="00366056" w:rsidRDefault="0000766C" w:rsidP="00366056">
      <w:pPr>
        <w:pStyle w:val="Notedebasdepage"/>
        <w:jc w:val="both"/>
        <w:rPr>
          <w:lang w:val="fr-FR"/>
        </w:rPr>
      </w:pPr>
      <w:r w:rsidRPr="00366056">
        <w:rPr>
          <w:lang w:val="fr-FR"/>
        </w:rPr>
        <w:t>"</w:t>
      </w:r>
      <w:r w:rsidRPr="002B2E7D">
        <w:rPr>
          <w:lang w:val="fr-FR"/>
        </w:rPr>
        <w:t>Aicha (qu'Allah soit satisfait d’elle) a rapporté que l'apôtre d'Allah (que la paix soit sur lui) l'a épousée quand elle avait sept ans, et elle a été conduite à sa maison comme une épouse quand elle avait neuf ans, et ses poupées étaient avec elle, et quand il (le Prophète) est mort, elle avait dix-huit ans</w:t>
      </w:r>
      <w:r w:rsidRPr="00366056">
        <w:rPr>
          <w:lang w:val="fr-FR"/>
        </w:rPr>
        <w:t xml:space="preserve">". Sahih Muslim 8:3311. </w:t>
      </w:r>
    </w:p>
    <w:p w14:paraId="1A5353DB" w14:textId="77777777" w:rsidR="0000766C" w:rsidRPr="00366056" w:rsidRDefault="0000766C" w:rsidP="00366056">
      <w:pPr>
        <w:pStyle w:val="Notedebasdepage"/>
        <w:jc w:val="both"/>
        <w:rPr>
          <w:lang w:val="fr-FR"/>
        </w:rPr>
      </w:pPr>
      <w:r w:rsidRPr="00366056">
        <w:rPr>
          <w:lang w:val="fr-FR"/>
        </w:rPr>
        <w:t>Sahih Bukhari Volume 7, Livre 62, Numéros 64-65, Sahih Bukhari 5:58:234, Abu Dawud 2:2116 : "</w:t>
      </w:r>
      <w:r w:rsidRPr="002B2E7D">
        <w:rPr>
          <w:lang w:val="fr-FR"/>
        </w:rPr>
        <w:t>elle avait six ans et il a consommé son mariage quand elle avait neuf ans</w:t>
      </w:r>
      <w:r w:rsidRPr="00366056">
        <w:rPr>
          <w:lang w:val="fr-FR"/>
        </w:rPr>
        <w:t>".</w:t>
      </w:r>
    </w:p>
    <w:p w14:paraId="09C4C8F6" w14:textId="77777777" w:rsidR="0000766C" w:rsidRPr="00FC57EA" w:rsidRDefault="0000766C" w:rsidP="00366056">
      <w:pPr>
        <w:pStyle w:val="Notedebasdepage"/>
        <w:jc w:val="both"/>
        <w:rPr>
          <w:lang w:val="fr-FR"/>
        </w:rPr>
      </w:pPr>
      <w:r w:rsidRPr="00366056">
        <w:rPr>
          <w:lang w:val="fr-FR"/>
        </w:rPr>
        <w:t>"</w:t>
      </w:r>
      <w:r w:rsidRPr="002B2E7D">
        <w:rPr>
          <w:lang w:val="fr-FR"/>
        </w:rPr>
        <w:t>Aicha était une fillette de six ans ; elle était âgée de neuf ans quand il a consommé le mariage</w:t>
      </w:r>
      <w:r w:rsidRPr="00366056">
        <w:rPr>
          <w:lang w:val="fr-FR"/>
        </w:rPr>
        <w:t>", Sahih Bukhari 5:58:236, Sahih Bukhari 7:62:88, Abu Dawud 41:4915.</w:t>
      </w:r>
    </w:p>
  </w:footnote>
  <w:footnote w:id="51">
    <w:p w14:paraId="5D5E3505" w14:textId="77777777" w:rsidR="0000766C" w:rsidRPr="00735FBC" w:rsidRDefault="0000766C" w:rsidP="00481187">
      <w:pPr>
        <w:spacing w:after="0"/>
        <w:jc w:val="both"/>
        <w:rPr>
          <w:rFonts w:cstheme="minorHAnsi"/>
          <w:color w:val="1D2129"/>
          <w:sz w:val="20"/>
          <w:szCs w:val="20"/>
          <w:shd w:val="clear" w:color="auto" w:fill="FFFFFF"/>
          <w:lang w:val="fr-FR"/>
        </w:rPr>
      </w:pPr>
      <w:r w:rsidRPr="00735FBC">
        <w:rPr>
          <w:rStyle w:val="Appelnotedebasdep"/>
          <w:sz w:val="20"/>
          <w:szCs w:val="20"/>
        </w:rPr>
        <w:footnoteRef/>
      </w:r>
      <w:r w:rsidRPr="00735FBC">
        <w:rPr>
          <w:sz w:val="20"/>
          <w:szCs w:val="20"/>
          <w:lang w:val="fr-FR"/>
        </w:rPr>
        <w:t xml:space="preserve"> </w:t>
      </w:r>
      <w:r w:rsidRPr="00735FBC">
        <w:rPr>
          <w:rFonts w:cstheme="minorHAnsi"/>
          <w:color w:val="1D2129"/>
          <w:sz w:val="20"/>
          <w:szCs w:val="20"/>
          <w:shd w:val="clear" w:color="auto" w:fill="FFFFFF"/>
          <w:lang w:val="fr-FR"/>
        </w:rPr>
        <w:t xml:space="preserve">Source : </w:t>
      </w:r>
      <w:r>
        <w:rPr>
          <w:rFonts w:cstheme="minorHAnsi"/>
          <w:color w:val="1D2129"/>
          <w:sz w:val="20"/>
          <w:szCs w:val="20"/>
          <w:shd w:val="clear" w:color="auto" w:fill="FFFFFF"/>
          <w:lang w:val="fr-FR"/>
        </w:rPr>
        <w:t>a</w:t>
      </w:r>
      <w:r w:rsidRPr="00635C33">
        <w:rPr>
          <w:rFonts w:cstheme="minorHAnsi"/>
          <w:i/>
          <w:color w:val="1D2129"/>
          <w:sz w:val="20"/>
          <w:szCs w:val="20"/>
          <w:shd w:val="clear" w:color="auto" w:fill="FFFFFF"/>
          <w:lang w:val="fr-FR"/>
        </w:rPr>
        <w:t>) Egyptian cleric mahmoud al-masri recommends tricking jews into becoming muslims</w:t>
      </w:r>
      <w:r w:rsidRPr="00735FBC">
        <w:rPr>
          <w:rFonts w:cstheme="minorHAnsi"/>
          <w:color w:val="1D2129"/>
          <w:sz w:val="20"/>
          <w:szCs w:val="20"/>
          <w:shd w:val="clear" w:color="auto" w:fill="FFFFFF"/>
          <w:lang w:val="fr-FR"/>
        </w:rPr>
        <w:t xml:space="preserve"> [Le religieux égyptien Mahmoud Al-Masri recommande de tromper les Juifs afin de les convertir à l'islam], August 10, 2009, </w:t>
      </w:r>
      <w:hyperlink r:id="rId35" w:history="1">
        <w:r w:rsidRPr="00735FBC">
          <w:rPr>
            <w:rStyle w:val="Lienhypertexte"/>
            <w:rFonts w:cstheme="minorHAnsi"/>
            <w:sz w:val="20"/>
            <w:szCs w:val="20"/>
            <w:shd w:val="clear" w:color="auto" w:fill="FFFFFF"/>
            <w:lang w:val="fr-FR"/>
          </w:rPr>
          <w:t>https://www.memri.org/tv/egyptian-cleric-mahmoud-al-masri-recommends-tricking-jews-becoming-muslims</w:t>
        </w:r>
      </w:hyperlink>
      <w:r w:rsidRPr="00735FBC">
        <w:rPr>
          <w:rFonts w:cstheme="minorHAnsi"/>
          <w:color w:val="1D2129"/>
          <w:sz w:val="20"/>
          <w:szCs w:val="20"/>
          <w:shd w:val="clear" w:color="auto" w:fill="FFFFFF"/>
          <w:lang w:val="fr-FR"/>
        </w:rPr>
        <w:t xml:space="preserve"> </w:t>
      </w:r>
    </w:p>
    <w:p w14:paraId="0224EEBE" w14:textId="77777777" w:rsidR="0000766C" w:rsidRPr="00735FBC" w:rsidRDefault="0000766C" w:rsidP="00735FBC">
      <w:pPr>
        <w:spacing w:after="0"/>
        <w:rPr>
          <w:rFonts w:cstheme="minorHAnsi"/>
          <w:color w:val="1D2129"/>
          <w:shd w:val="clear" w:color="auto" w:fill="FFFFFF"/>
          <w:lang w:val="en-GB"/>
        </w:rPr>
      </w:pPr>
      <w:r w:rsidRPr="00735FBC">
        <w:rPr>
          <w:rFonts w:cstheme="minorHAnsi"/>
          <w:color w:val="1D2129"/>
          <w:sz w:val="20"/>
          <w:szCs w:val="20"/>
          <w:shd w:val="clear" w:color="auto" w:fill="FFFFFF"/>
          <w:lang w:val="en-GB"/>
        </w:rPr>
        <w:t xml:space="preserve">b) Egyptian Cleric Mahmoud Al-Masri Recommends Tricking Jews into Becoming Muslims, </w:t>
      </w:r>
      <w:hyperlink r:id="rId36" w:history="1">
        <w:r w:rsidRPr="00735FBC">
          <w:rPr>
            <w:rStyle w:val="Lienhypertexte"/>
            <w:rFonts w:cstheme="minorHAnsi"/>
            <w:sz w:val="20"/>
            <w:szCs w:val="20"/>
            <w:shd w:val="clear" w:color="auto" w:fill="FFFFFF"/>
            <w:lang w:val="en-GB"/>
          </w:rPr>
          <w:t>https://www.youtube.com/watch?v=oTXywWqXQd0</w:t>
        </w:r>
      </w:hyperlink>
      <w:r>
        <w:rPr>
          <w:rFonts w:cstheme="minorHAnsi"/>
          <w:color w:val="1D2129"/>
          <w:shd w:val="clear" w:color="auto" w:fill="FFFFFF"/>
          <w:lang w:val="en-GB"/>
        </w:rPr>
        <w:t xml:space="preserve"> </w:t>
      </w:r>
    </w:p>
  </w:footnote>
  <w:footnote w:id="52">
    <w:p w14:paraId="5DE78E0B" w14:textId="77777777" w:rsidR="0000766C" w:rsidRPr="003B6796" w:rsidRDefault="0000766C" w:rsidP="00144959">
      <w:pPr>
        <w:pStyle w:val="Notedebasdepage"/>
      </w:pPr>
      <w:r>
        <w:rPr>
          <w:rStyle w:val="Appelnotedebasdep"/>
        </w:rPr>
        <w:footnoteRef/>
      </w:r>
      <w:r>
        <w:t xml:space="preserve"> Cf. </w:t>
      </w:r>
      <w:hyperlink r:id="rId37" w:history="1">
        <w:r w:rsidRPr="00FD0B52">
          <w:rPr>
            <w:rStyle w:val="Lienhypertexte"/>
          </w:rPr>
          <w:t>https://www.quora.com/What-are-Kitman-Muruna-Taqiyya-and-Tawriya-How-are-they-justified</w:t>
        </w:r>
      </w:hyperlink>
      <w:r>
        <w:t xml:space="preserve"> </w:t>
      </w:r>
    </w:p>
  </w:footnote>
  <w:footnote w:id="53">
    <w:p w14:paraId="17411D7C" w14:textId="77777777" w:rsidR="0000766C" w:rsidRPr="001B7193" w:rsidRDefault="0000766C" w:rsidP="00144959">
      <w:pPr>
        <w:pStyle w:val="Notedebasdepage"/>
      </w:pPr>
      <w:r>
        <w:rPr>
          <w:rStyle w:val="Appelnotedebasdep"/>
        </w:rPr>
        <w:footnoteRef/>
      </w:r>
      <w:r>
        <w:t xml:space="preserve"> Cf. </w:t>
      </w:r>
      <w:hyperlink r:id="rId38" w:history="1">
        <w:r w:rsidRPr="00FD0B52">
          <w:rPr>
            <w:rStyle w:val="Lienhypertexte"/>
          </w:rPr>
          <w:t>https://www.quora.com/What-are-Kitman-Muruna-Taqiyya-and-Tawriya-How-are-they-justified</w:t>
        </w:r>
      </w:hyperlink>
      <w:r>
        <w:t xml:space="preserve"> </w:t>
      </w:r>
    </w:p>
  </w:footnote>
  <w:footnote w:id="54">
    <w:p w14:paraId="3814CE3A" w14:textId="77777777" w:rsidR="0000766C" w:rsidRPr="00D80D01" w:rsidRDefault="0000766C" w:rsidP="00D80D01">
      <w:pPr>
        <w:pStyle w:val="Notedebasdepage"/>
        <w:jc w:val="both"/>
        <w:rPr>
          <w:lang w:val="fr-FR"/>
        </w:rPr>
      </w:pPr>
      <w:r>
        <w:rPr>
          <w:rStyle w:val="Appelnotedebasdep"/>
        </w:rPr>
        <w:footnoteRef/>
      </w:r>
      <w:r>
        <w:rPr>
          <w:lang w:val="fr-FR"/>
        </w:rPr>
        <w:t xml:space="preserve"> Voir l’épisode des musulmans qui s’étaient réfugiés chez le Négus (roi d’Abyssinie), afin de fuir les </w:t>
      </w:r>
      <w:r w:rsidRPr="00D80D01">
        <w:rPr>
          <w:lang w:val="fr-FR"/>
        </w:rPr>
        <w:t>Quraysh</w:t>
      </w:r>
      <w:r>
        <w:rPr>
          <w:lang w:val="fr-FR"/>
        </w:rPr>
        <w:t>ites.</w:t>
      </w:r>
      <w:r w:rsidRPr="00D80D01">
        <w:rPr>
          <w:lang w:val="fr-FR"/>
        </w:rPr>
        <w:t xml:space="preserve"> </w:t>
      </w:r>
      <w:r>
        <w:rPr>
          <w:lang w:val="fr-FR"/>
        </w:rPr>
        <w:t xml:space="preserve">Cf. </w:t>
      </w:r>
      <w:r w:rsidRPr="00D80D01">
        <w:rPr>
          <w:i/>
          <w:lang w:val="fr-FR"/>
        </w:rPr>
        <w:t>En Compagnie de l’Élu : L’émigration vers l’Abyssinie</w:t>
      </w:r>
      <w:r w:rsidRPr="00D80D01">
        <w:rPr>
          <w:lang w:val="fr-FR"/>
        </w:rPr>
        <w:t xml:space="preserve">, </w:t>
      </w:r>
      <w:hyperlink r:id="rId39" w:history="1">
        <w:r w:rsidRPr="003E5114">
          <w:rPr>
            <w:rStyle w:val="Lienhypertexte"/>
            <w:lang w:val="fr-FR"/>
          </w:rPr>
          <w:t>http://www.islamophile.org/spip/L-emigration-vers-l-Abyssinie.html</w:t>
        </w:r>
      </w:hyperlink>
      <w:r>
        <w:rPr>
          <w:lang w:val="fr-FR"/>
        </w:rPr>
        <w:t xml:space="preserve"> </w:t>
      </w:r>
    </w:p>
  </w:footnote>
  <w:footnote w:id="55">
    <w:p w14:paraId="1138590C" w14:textId="77777777" w:rsidR="0000766C" w:rsidRPr="001C1A7C" w:rsidRDefault="0000766C">
      <w:pPr>
        <w:pStyle w:val="Notedebasdepage"/>
        <w:rPr>
          <w:lang w:val="es-AR"/>
        </w:rPr>
      </w:pPr>
      <w:r>
        <w:rPr>
          <w:rStyle w:val="Appelnotedebasdep"/>
        </w:rPr>
        <w:footnoteRef/>
      </w:r>
      <w:r w:rsidRPr="00B652DB">
        <w:rPr>
          <w:lang w:val="fr-FR"/>
        </w:rPr>
        <w:t xml:space="preserve"> </w:t>
      </w:r>
      <w:r w:rsidRPr="00E458B2">
        <w:rPr>
          <w:i/>
          <w:lang w:val="fr-FR"/>
        </w:rPr>
        <w:t>Tariq Ramadan, Tareq Oubrou, Dalil Boubakeur, ce qu’ils cachent</w:t>
      </w:r>
      <w:r>
        <w:rPr>
          <w:lang w:val="fr-FR"/>
        </w:rPr>
        <w:t xml:space="preserve">. </w:t>
      </w:r>
      <w:r w:rsidRPr="001C1A7C">
        <w:rPr>
          <w:lang w:val="es-AR"/>
        </w:rPr>
        <w:t>Lina Murr Nehmé, Salvaror, 2017, page 61.</w:t>
      </w:r>
    </w:p>
  </w:footnote>
  <w:footnote w:id="56">
    <w:p w14:paraId="39BCC9E5" w14:textId="511856E8" w:rsidR="0000766C" w:rsidRPr="001C1A7C" w:rsidRDefault="0000766C" w:rsidP="00144959">
      <w:pPr>
        <w:pStyle w:val="Notedebasdepage"/>
        <w:rPr>
          <w:lang w:val="es-AR"/>
        </w:rPr>
      </w:pPr>
      <w:r>
        <w:rPr>
          <w:rStyle w:val="Appelnotedebasdep"/>
        </w:rPr>
        <w:footnoteRef/>
      </w:r>
      <w:r w:rsidRPr="001C1A7C">
        <w:rPr>
          <w:lang w:val="es-AR"/>
        </w:rPr>
        <w:t xml:space="preserve"> Cf. </w:t>
      </w:r>
      <w:hyperlink r:id="rId40" w:history="1">
        <w:r w:rsidRPr="001C1A7C">
          <w:rPr>
            <w:rStyle w:val="Lienhypertexte"/>
            <w:lang w:val="es-AR"/>
          </w:rPr>
          <w:t>https://en.wikipedia.org/wiki/Huma–Abedin</w:t>
        </w:r>
      </w:hyperlink>
      <w:r w:rsidRPr="001C1A7C">
        <w:rPr>
          <w:lang w:val="es-AR"/>
        </w:rPr>
        <w:t xml:space="preserve"> </w:t>
      </w:r>
    </w:p>
  </w:footnote>
  <w:footnote w:id="57">
    <w:p w14:paraId="1A9A3A4C" w14:textId="77777777" w:rsidR="0000766C" w:rsidRPr="008E1C93" w:rsidRDefault="0000766C">
      <w:pPr>
        <w:pStyle w:val="Notedebasdepage"/>
        <w:rPr>
          <w:lang w:val="fr-FR"/>
        </w:rPr>
      </w:pPr>
      <w:r>
        <w:rPr>
          <w:rStyle w:val="Appelnotedebasdep"/>
        </w:rPr>
        <w:footnoteRef/>
      </w:r>
      <w:r w:rsidRPr="008E1C93">
        <w:rPr>
          <w:lang w:val="fr-FR"/>
        </w:rPr>
        <w:t xml:space="preserve"> Cette affirmation est à v</w:t>
      </w:r>
      <w:r>
        <w:rPr>
          <w:lang w:val="fr-FR"/>
        </w:rPr>
        <w:t>érifier.</w:t>
      </w:r>
    </w:p>
  </w:footnote>
  <w:footnote w:id="58">
    <w:p w14:paraId="29BB42DD" w14:textId="63A4895B" w:rsidR="0000766C" w:rsidRPr="008E1C93" w:rsidRDefault="0000766C">
      <w:pPr>
        <w:pStyle w:val="Notedebasdepage"/>
        <w:rPr>
          <w:lang w:val="fr-FR"/>
        </w:rPr>
      </w:pPr>
      <w:r>
        <w:rPr>
          <w:rStyle w:val="Appelnotedebasdep"/>
        </w:rPr>
        <w:footnoteRef/>
      </w:r>
      <w:r w:rsidRPr="008E1C93">
        <w:rPr>
          <w:lang w:val="fr-FR"/>
        </w:rPr>
        <w:t xml:space="preserve"> </w:t>
      </w:r>
      <w:r w:rsidRPr="002B2E7D">
        <w:rPr>
          <w:i/>
          <w:lang w:val="fr-FR"/>
        </w:rPr>
        <w:t>Le secret entre droit et religion</w:t>
      </w:r>
      <w:r>
        <w:rPr>
          <w:lang w:val="fr-FR"/>
        </w:rPr>
        <w:t>,</w:t>
      </w:r>
      <w:r w:rsidRPr="008E1C93">
        <w:rPr>
          <w:lang w:val="fr-FR"/>
        </w:rPr>
        <w:t xml:space="preserve"> Sami Aldeeb, </w:t>
      </w:r>
      <w:hyperlink r:id="rId41" w:history="1">
        <w:r w:rsidRPr="00FD0B52">
          <w:rPr>
            <w:rStyle w:val="Lienhypertexte"/>
            <w:lang w:val="fr-FR"/>
          </w:rPr>
          <w:t>http://sami-aldeeb.com/medias/2015/12/french-dissimulation-taqiyyah-chez-les-chiites-et-les-druzes-2004.doc</w:t>
        </w:r>
      </w:hyperlink>
      <w:r>
        <w:rPr>
          <w:lang w:val="fr-FR"/>
        </w:rPr>
        <w:t xml:space="preserve"> </w:t>
      </w:r>
    </w:p>
  </w:footnote>
  <w:footnote w:id="59">
    <w:p w14:paraId="1000D62E" w14:textId="3D8C5B88" w:rsidR="0000766C" w:rsidRPr="00633E84" w:rsidRDefault="0000766C" w:rsidP="00633E84">
      <w:pPr>
        <w:spacing w:after="0" w:line="240" w:lineRule="auto"/>
        <w:jc w:val="both"/>
        <w:rPr>
          <w:rFonts w:cstheme="minorHAnsi"/>
          <w:color w:val="1D2129"/>
          <w:sz w:val="20"/>
          <w:szCs w:val="20"/>
          <w:shd w:val="clear" w:color="auto" w:fill="FFFFFF"/>
          <w:lang w:val="fr-FR"/>
        </w:rPr>
      </w:pPr>
      <w:r w:rsidRPr="00633E84">
        <w:rPr>
          <w:rStyle w:val="Appelnotedebasdep"/>
          <w:sz w:val="20"/>
          <w:szCs w:val="20"/>
        </w:rPr>
        <w:footnoteRef/>
      </w:r>
      <w:r w:rsidRPr="00633E84">
        <w:rPr>
          <w:sz w:val="20"/>
          <w:szCs w:val="20"/>
          <w:lang w:val="fr-FR"/>
        </w:rPr>
        <w:t xml:space="preserve"> </w:t>
      </w:r>
      <w:r w:rsidRPr="00633E84">
        <w:rPr>
          <w:rFonts w:cstheme="minorHAnsi"/>
          <w:color w:val="1D2129"/>
          <w:sz w:val="20"/>
          <w:szCs w:val="20"/>
          <w:shd w:val="clear" w:color="auto" w:fill="FFFFFF"/>
          <w:lang w:val="fr-FR"/>
        </w:rPr>
        <w:t xml:space="preserve">Source : </w:t>
      </w:r>
      <w:r w:rsidRPr="00633E84">
        <w:rPr>
          <w:rFonts w:cstheme="minorHAnsi"/>
          <w:i/>
          <w:color w:val="1D2129"/>
          <w:sz w:val="20"/>
          <w:szCs w:val="20"/>
          <w:shd w:val="clear" w:color="auto" w:fill="FFFFFF"/>
          <w:lang w:val="fr-FR"/>
        </w:rPr>
        <w:t xml:space="preserve">La </w:t>
      </w:r>
      <w:r>
        <w:rPr>
          <w:rFonts w:cstheme="minorHAnsi"/>
          <w:i/>
          <w:color w:val="1D2129"/>
          <w:sz w:val="20"/>
          <w:szCs w:val="20"/>
          <w:shd w:val="clear" w:color="auto" w:fill="FFFFFF"/>
          <w:lang w:val="fr-FR"/>
        </w:rPr>
        <w:t>taqiya</w:t>
      </w:r>
      <w:r w:rsidRPr="00633E84">
        <w:rPr>
          <w:rFonts w:cstheme="minorHAnsi"/>
          <w:i/>
          <w:color w:val="1D2129"/>
          <w:sz w:val="20"/>
          <w:szCs w:val="20"/>
          <w:shd w:val="clear" w:color="auto" w:fill="FFFFFF"/>
          <w:lang w:val="fr-FR"/>
        </w:rPr>
        <w:t xml:space="preserve"> ou le concept coranique qui permet aux musulmans radicaux de dissimuler leurs véritables croyance</w:t>
      </w:r>
      <w:r w:rsidRPr="00633E84">
        <w:rPr>
          <w:rFonts w:cstheme="minorHAnsi"/>
          <w:color w:val="1D2129"/>
          <w:sz w:val="20"/>
          <w:szCs w:val="20"/>
          <w:shd w:val="clear" w:color="auto" w:fill="FFFFFF"/>
          <w:lang w:val="fr-FR"/>
        </w:rPr>
        <w:t xml:space="preserve">s, Annie Laurent, 19 Novembre 2015, </w:t>
      </w:r>
      <w:hyperlink r:id="rId42" w:history="1">
        <w:r w:rsidRPr="00633E84">
          <w:rPr>
            <w:rStyle w:val="Lienhypertexte"/>
            <w:rFonts w:cstheme="minorHAnsi"/>
            <w:sz w:val="20"/>
            <w:szCs w:val="20"/>
            <w:shd w:val="clear" w:color="auto" w:fill="FFFFFF"/>
            <w:lang w:val="fr-FR"/>
          </w:rPr>
          <w:t>http://www.atlantico.fr/decryptage/taqiya-ou-concept-coranique-qui-permet-aux-musulmans-radicaux-dissimuler-veritables-croyances-annie-laurent-2445946.html</w:t>
        </w:r>
      </w:hyperlink>
      <w:r w:rsidRPr="00633E84">
        <w:rPr>
          <w:rFonts w:cstheme="minorHAnsi"/>
          <w:color w:val="1D2129"/>
          <w:sz w:val="20"/>
          <w:szCs w:val="20"/>
          <w:shd w:val="clear" w:color="auto" w:fill="FFFFFF"/>
          <w:lang w:val="fr-FR"/>
        </w:rPr>
        <w:t xml:space="preserve"> </w:t>
      </w:r>
    </w:p>
  </w:footnote>
  <w:footnote w:id="60">
    <w:p w14:paraId="4B445B0B" w14:textId="2E92A4EC" w:rsidR="0000766C" w:rsidRPr="005B1C70" w:rsidRDefault="0000766C" w:rsidP="005B1C70">
      <w:pPr>
        <w:pStyle w:val="Notedebasdepage"/>
        <w:jc w:val="both"/>
        <w:rPr>
          <w:lang w:val="fr-FR"/>
        </w:rPr>
      </w:pPr>
      <w:r>
        <w:rPr>
          <w:rStyle w:val="Appelnotedebasdep"/>
        </w:rPr>
        <w:footnoteRef/>
      </w:r>
      <w:r w:rsidRPr="005B1C70">
        <w:rPr>
          <w:lang w:val="fr-FR"/>
        </w:rPr>
        <w:t xml:space="preserve"> Un islamiste </w:t>
      </w:r>
      <w:r>
        <w:rPr>
          <w:lang w:val="fr-FR"/>
        </w:rPr>
        <w:t>affirmait</w:t>
      </w:r>
      <w:r w:rsidRPr="005B1C70">
        <w:rPr>
          <w:lang w:val="fr-FR"/>
        </w:rPr>
        <w:t xml:space="preserve"> : </w:t>
      </w:r>
      <w:r>
        <w:rPr>
          <w:lang w:val="fr-FR"/>
        </w:rPr>
        <w:t>« </w:t>
      </w:r>
      <w:r w:rsidRPr="005B1C70">
        <w:rPr>
          <w:i/>
          <w:lang w:val="fr-FR"/>
        </w:rPr>
        <w:t>ce n'est pas péché de mentir aux "kofars" de gawri</w:t>
      </w:r>
      <w:r w:rsidRPr="005B1C70">
        <w:rPr>
          <w:lang w:val="fr-FR"/>
        </w:rPr>
        <w:t xml:space="preserve"> (français)...</w:t>
      </w:r>
      <w:r>
        <w:rPr>
          <w:lang w:val="fr-FR"/>
        </w:rPr>
        <w:t> ».</w:t>
      </w:r>
    </w:p>
  </w:footnote>
  <w:footnote w:id="61">
    <w:p w14:paraId="0B25578A" w14:textId="77777777" w:rsidR="0000766C" w:rsidRPr="003344B6" w:rsidRDefault="0000766C" w:rsidP="00B71D4F">
      <w:pPr>
        <w:pStyle w:val="Notedebasdepage"/>
        <w:rPr>
          <w:lang w:val="en-GB"/>
        </w:rPr>
      </w:pPr>
      <w:r>
        <w:rPr>
          <w:rStyle w:val="Appelnotedebasdep"/>
        </w:rPr>
        <w:footnoteRef/>
      </w:r>
      <w:r>
        <w:t xml:space="preserve"> </w:t>
      </w:r>
      <w:r w:rsidRPr="003344B6">
        <w:rPr>
          <w:lang w:val="en-GB"/>
        </w:rPr>
        <w:t xml:space="preserve">Cf. </w:t>
      </w:r>
      <w:hyperlink r:id="rId43" w:history="1">
        <w:r w:rsidRPr="00FD0B52">
          <w:rPr>
            <w:rStyle w:val="Lienhypertexte"/>
            <w:lang w:val="en-GB"/>
          </w:rPr>
          <w:t>https://www.facebook.com/groups/335585479965036/about/</w:t>
        </w:r>
      </w:hyperlink>
      <w:r>
        <w:rPr>
          <w:lang w:val="en-GB"/>
        </w:rPr>
        <w:t xml:space="preserve"> </w:t>
      </w:r>
    </w:p>
  </w:footnote>
  <w:footnote w:id="62">
    <w:p w14:paraId="329BFEC8" w14:textId="77777777" w:rsidR="0000766C" w:rsidRPr="00D50208" w:rsidRDefault="0000766C" w:rsidP="00B71D4F">
      <w:pPr>
        <w:pStyle w:val="Notedebasdepage"/>
        <w:rPr>
          <w:lang w:val="fr-FR"/>
        </w:rPr>
      </w:pPr>
      <w:r>
        <w:rPr>
          <w:rStyle w:val="Appelnotedebasdep"/>
        </w:rPr>
        <w:footnoteRef/>
      </w:r>
      <w:r w:rsidRPr="00D50208">
        <w:rPr>
          <w:lang w:val="fr-FR"/>
        </w:rPr>
        <w:t xml:space="preserve"> "Grande marche du retour" : 4 questions sur les affrontements sanglants à Gaza, 31 mars 2018, </w:t>
      </w:r>
      <w:hyperlink r:id="rId44" w:history="1">
        <w:r w:rsidRPr="00D50208">
          <w:rPr>
            <w:rStyle w:val="Lienhypertexte"/>
            <w:lang w:val="fr-FR"/>
          </w:rPr>
          <w:t>https://www.nouvelobs.com/monde/20180331.OBS4471/grande-marche-du-retour-4-questions-sur-les-affrontements-sanglants-a-gaza.html</w:t>
        </w:r>
      </w:hyperlink>
      <w:r w:rsidRPr="00D50208">
        <w:rPr>
          <w:lang w:val="fr-FR"/>
        </w:rPr>
        <w:t xml:space="preserve"> </w:t>
      </w:r>
    </w:p>
  </w:footnote>
  <w:footnote w:id="63">
    <w:p w14:paraId="1132AB60" w14:textId="0E8162BB" w:rsidR="0000766C" w:rsidRPr="00F918AE" w:rsidRDefault="0000766C" w:rsidP="00F918AE">
      <w:pPr>
        <w:pStyle w:val="Notedebasdepage"/>
        <w:jc w:val="both"/>
        <w:rPr>
          <w:lang w:val="fr-FR"/>
        </w:rPr>
      </w:pPr>
      <w:r>
        <w:rPr>
          <w:rStyle w:val="Appelnotedebasdep"/>
        </w:rPr>
        <w:footnoteRef/>
      </w:r>
      <w:r w:rsidRPr="00F918AE">
        <w:rPr>
          <w:lang w:val="fr-FR"/>
        </w:rPr>
        <w:t xml:space="preserve"> Selon Bijan Id : </w:t>
      </w:r>
      <w:r>
        <w:rPr>
          <w:lang w:val="fr-FR"/>
        </w:rPr>
        <w:t>« </w:t>
      </w:r>
      <w:r w:rsidRPr="00F918AE">
        <w:rPr>
          <w:i/>
          <w:lang w:val="fr-FR"/>
        </w:rPr>
        <w:t>Une majorité de ces gens là ne connait pas les textes polémiques de l'islam ou bien sont trompés par les discours des Oulémas maquilleurs comme Tariq Ramadan ou Adnan Ibrahim</w:t>
      </w:r>
      <w:r>
        <w:rPr>
          <w:lang w:val="fr-FR"/>
        </w:rPr>
        <w:t> »</w:t>
      </w:r>
      <w:r w:rsidRPr="00F918AE">
        <w:rPr>
          <w:lang w:val="fr-FR"/>
        </w:rPr>
        <w:t>.</w:t>
      </w:r>
    </w:p>
  </w:footnote>
  <w:footnote w:id="64">
    <w:p w14:paraId="258A1A98" w14:textId="77777777" w:rsidR="0000766C" w:rsidRPr="00F054E7" w:rsidRDefault="0000766C" w:rsidP="002C564E">
      <w:pPr>
        <w:pStyle w:val="Notedebasdepage"/>
        <w:jc w:val="both"/>
        <w:rPr>
          <w:lang w:val="fr-FR"/>
        </w:rPr>
      </w:pPr>
      <w:r>
        <w:rPr>
          <w:rStyle w:val="Appelnotedebasdep"/>
        </w:rPr>
        <w:footnoteRef/>
      </w:r>
      <w:r w:rsidRPr="00F054E7">
        <w:rPr>
          <w:lang w:val="fr-FR"/>
        </w:rPr>
        <w:t xml:space="preserve"> </w:t>
      </w:r>
      <w:r>
        <w:rPr>
          <w:lang w:val="fr-FR"/>
        </w:rPr>
        <w:t>Or 90% des chrétiens se focalisent sur le nouveau testament. Et en occident, ils respectent les droits de l’homme.</w:t>
      </w:r>
    </w:p>
  </w:footnote>
  <w:footnote w:id="65">
    <w:p w14:paraId="3E2B0E30" w14:textId="77777777" w:rsidR="0000766C" w:rsidRPr="0086078D" w:rsidRDefault="0000766C" w:rsidP="002C564E">
      <w:pPr>
        <w:pStyle w:val="Notedebasdepage"/>
        <w:jc w:val="both"/>
        <w:rPr>
          <w:lang w:val="fr-FR"/>
        </w:rPr>
      </w:pPr>
      <w:r>
        <w:rPr>
          <w:rStyle w:val="Appelnotedebasdep"/>
        </w:rPr>
        <w:footnoteRef/>
      </w:r>
      <w:r w:rsidRPr="0086078D">
        <w:rPr>
          <w:lang w:val="fr-FR"/>
        </w:rPr>
        <w:t xml:space="preserve"> </w:t>
      </w:r>
      <w:r>
        <w:rPr>
          <w:lang w:val="fr-FR"/>
        </w:rPr>
        <w:t>Alors que ces traductions sont réalisées des universitaires souvent islamologues, qui connaissent l’islam et l’arabe sur le bout des doigts.</w:t>
      </w:r>
    </w:p>
  </w:footnote>
  <w:footnote w:id="66">
    <w:p w14:paraId="14CC2088" w14:textId="77777777" w:rsidR="0000766C" w:rsidRPr="008939C7" w:rsidRDefault="0000766C" w:rsidP="002C564E">
      <w:pPr>
        <w:pStyle w:val="Notedebasdepage"/>
        <w:jc w:val="both"/>
        <w:rPr>
          <w:lang w:val="fr-FR"/>
        </w:rPr>
      </w:pPr>
      <w:r>
        <w:rPr>
          <w:rStyle w:val="Appelnotedebasdep"/>
        </w:rPr>
        <w:footnoteRef/>
      </w:r>
      <w:r w:rsidRPr="008939C7">
        <w:rPr>
          <w:lang w:val="fr-FR"/>
        </w:rPr>
        <w:t xml:space="preserve"> </w:t>
      </w:r>
      <w:r>
        <w:rPr>
          <w:lang w:val="fr-FR"/>
        </w:rPr>
        <w:t>« </w:t>
      </w:r>
      <w:r w:rsidRPr="007B3AF6">
        <w:rPr>
          <w:i/>
          <w:lang w:val="fr-FR"/>
        </w:rPr>
        <w:t>Le voleur et la voleuse, à tous deux coupez la main</w:t>
      </w:r>
      <w:r w:rsidRPr="008939C7">
        <w:rPr>
          <w:i/>
          <w:lang w:val="fr-FR"/>
        </w:rPr>
        <w:t xml:space="preserve">, </w:t>
      </w:r>
      <w:r w:rsidRPr="007B3AF6">
        <w:rPr>
          <w:lang w:val="fr-FR"/>
        </w:rPr>
        <w:t>en punition de ce qu'ils se sont acquis, et comme châtiment de la part d'Allah. Allah est Puissant et Sage</w:t>
      </w:r>
      <w:r>
        <w:rPr>
          <w:lang w:val="fr-FR"/>
        </w:rPr>
        <w:t> »</w:t>
      </w:r>
      <w:r w:rsidRPr="008939C7">
        <w:rPr>
          <w:lang w:val="fr-FR"/>
        </w:rPr>
        <w:t xml:space="preserve"> (Coran 5:38).</w:t>
      </w:r>
    </w:p>
  </w:footnote>
  <w:footnote w:id="67">
    <w:p w14:paraId="7608B3C1" w14:textId="77777777" w:rsidR="0000766C" w:rsidRPr="008939C7" w:rsidRDefault="0000766C" w:rsidP="002C564E">
      <w:pPr>
        <w:pStyle w:val="Notedebasdepage"/>
        <w:jc w:val="both"/>
        <w:rPr>
          <w:lang w:val="fr-FR"/>
        </w:rPr>
      </w:pPr>
      <w:r>
        <w:rPr>
          <w:rStyle w:val="Appelnotedebasdep"/>
        </w:rPr>
        <w:footnoteRef/>
      </w:r>
      <w:r w:rsidRPr="008939C7">
        <w:rPr>
          <w:lang w:val="fr-FR"/>
        </w:rPr>
        <w:t xml:space="preserve"> </w:t>
      </w:r>
      <w:r>
        <w:rPr>
          <w:lang w:val="fr-FR"/>
        </w:rPr>
        <w:t>« </w:t>
      </w:r>
      <w:r w:rsidRPr="008939C7">
        <w:rPr>
          <w:i/>
          <w:lang w:val="fr-FR"/>
        </w:rPr>
        <w:t xml:space="preserve">[...] </w:t>
      </w:r>
      <w:r w:rsidRPr="007B3AF6">
        <w:rPr>
          <w:i/>
          <w:lang w:val="fr-FR"/>
        </w:rPr>
        <w:t>Pour celles qui se montrent insubordonnées</w:t>
      </w:r>
      <w:r w:rsidRPr="007B3AF6">
        <w:rPr>
          <w:lang w:val="fr-FR"/>
        </w:rPr>
        <w:t>, commencez par les exhorter, puis ignorez-les dans votre lit conjugal et, si nécessaire,</w:t>
      </w:r>
      <w:r w:rsidRPr="008939C7">
        <w:rPr>
          <w:i/>
          <w:lang w:val="fr-FR"/>
        </w:rPr>
        <w:t xml:space="preserve"> </w:t>
      </w:r>
      <w:r w:rsidRPr="007B3AF6">
        <w:rPr>
          <w:i/>
          <w:lang w:val="fr-FR"/>
        </w:rPr>
        <w:t>corrigez-les [frappez-les]</w:t>
      </w:r>
      <w:r w:rsidRPr="008939C7">
        <w:rPr>
          <w:i/>
          <w:lang w:val="fr-FR"/>
        </w:rPr>
        <w:t xml:space="preserve"> [...]</w:t>
      </w:r>
      <w:r>
        <w:rPr>
          <w:lang w:val="fr-FR"/>
        </w:rPr>
        <w:t> »</w:t>
      </w:r>
      <w:r w:rsidRPr="008939C7">
        <w:rPr>
          <w:lang w:val="fr-FR"/>
        </w:rPr>
        <w:t xml:space="preserve"> (Coran 4:34).</w:t>
      </w:r>
    </w:p>
  </w:footnote>
  <w:footnote w:id="68">
    <w:p w14:paraId="46E4F5B7" w14:textId="77777777" w:rsidR="0000766C" w:rsidRPr="007F12C5" w:rsidRDefault="0000766C" w:rsidP="002B57CC">
      <w:pPr>
        <w:pStyle w:val="Notedebasdepage"/>
        <w:rPr>
          <w:lang w:val="fr-FR"/>
        </w:rPr>
      </w:pPr>
      <w:r>
        <w:rPr>
          <w:rStyle w:val="Appelnotedebasdep"/>
        </w:rPr>
        <w:footnoteRef/>
      </w:r>
      <w:r w:rsidRPr="007F12C5">
        <w:rPr>
          <w:lang w:val="fr-FR"/>
        </w:rPr>
        <w:t xml:space="preserve"> </w:t>
      </w:r>
      <w:r>
        <w:rPr>
          <w:lang w:val="fr-FR"/>
        </w:rPr>
        <w:t xml:space="preserve">Cf. C’est quoi la taqiya, Majid Oukacha, </w:t>
      </w:r>
      <w:hyperlink r:id="rId45" w:history="1">
        <w:r w:rsidRPr="002C05EB">
          <w:rPr>
            <w:rStyle w:val="Lienhypertexte"/>
            <w:lang w:val="fr-FR"/>
          </w:rPr>
          <w:t>https://www.youtube.com/watch?v=DuRTU6yByFk</w:t>
        </w:r>
      </w:hyperlink>
      <w:r>
        <w:rPr>
          <w:lang w:val="fr-FR"/>
        </w:rPr>
        <w:t xml:space="preserve"> </w:t>
      </w:r>
    </w:p>
  </w:footnote>
  <w:footnote w:id="69">
    <w:p w14:paraId="58B33808" w14:textId="057F16E7" w:rsidR="0000766C" w:rsidRPr="00EA33E2" w:rsidRDefault="0000766C" w:rsidP="00125DA6">
      <w:pPr>
        <w:pStyle w:val="Notedebasdepage"/>
        <w:rPr>
          <w:lang w:val="fr-FR"/>
        </w:rPr>
      </w:pPr>
      <w:r>
        <w:rPr>
          <w:rStyle w:val="Appelnotedebasdep"/>
        </w:rPr>
        <w:footnoteRef/>
      </w:r>
      <w:r w:rsidRPr="00EA33E2">
        <w:rPr>
          <w:lang w:val="fr-FR"/>
        </w:rPr>
        <w:t xml:space="preserve"> </w:t>
      </w:r>
      <w:r>
        <w:rPr>
          <w:lang w:val="fr-FR"/>
        </w:rPr>
        <w:t xml:space="preserve">Apostasie en Islam, </w:t>
      </w:r>
      <w:hyperlink r:id="rId46" w:history="1">
        <w:r w:rsidRPr="008E6D38">
          <w:rPr>
            <w:rStyle w:val="Lienhypertexte"/>
            <w:lang w:val="fr-FR"/>
          </w:rPr>
          <w:t>https://fr.wikipedia.org/wiki/Apostasie</w:t>
        </w:r>
        <w:r>
          <w:rPr>
            <w:rStyle w:val="Lienhypertexte"/>
            <w:lang w:val="fr-FR"/>
          </w:rPr>
          <w:t>–</w:t>
        </w:r>
        <w:r w:rsidRPr="008E6D38">
          <w:rPr>
            <w:rStyle w:val="Lienhypertexte"/>
            <w:lang w:val="fr-FR"/>
          </w:rPr>
          <w:t>dans</w:t>
        </w:r>
        <w:r>
          <w:rPr>
            <w:rStyle w:val="Lienhypertexte"/>
            <w:lang w:val="fr-FR"/>
          </w:rPr>
          <w:t>–</w:t>
        </w:r>
        <w:r w:rsidRPr="008E6D38">
          <w:rPr>
            <w:rStyle w:val="Lienhypertexte"/>
            <w:lang w:val="fr-FR"/>
          </w:rPr>
          <w:t>l%27islam</w:t>
        </w:r>
      </w:hyperlink>
      <w:r>
        <w:rPr>
          <w:lang w:val="fr-FR"/>
        </w:rPr>
        <w:t xml:space="preserve"> </w:t>
      </w:r>
    </w:p>
  </w:footnote>
  <w:footnote w:id="70">
    <w:p w14:paraId="6E7980D7" w14:textId="77777777" w:rsidR="0000766C" w:rsidRPr="00702D14" w:rsidRDefault="0000766C" w:rsidP="006E0672">
      <w:pPr>
        <w:pStyle w:val="Notedebasdepage"/>
        <w:jc w:val="both"/>
        <w:rPr>
          <w:lang w:val="fr-FR"/>
        </w:rPr>
      </w:pPr>
      <w:r>
        <w:rPr>
          <w:rStyle w:val="Appelnotedebasdep"/>
        </w:rPr>
        <w:footnoteRef/>
      </w:r>
      <w:r w:rsidRPr="00702D14">
        <w:rPr>
          <w:lang w:val="fr-FR"/>
        </w:rPr>
        <w:t xml:space="preserve"> </w:t>
      </w:r>
      <w:r>
        <w:rPr>
          <w:lang w:val="fr-FR"/>
        </w:rPr>
        <w:t xml:space="preserve">Ou bien la « route » (?) comme le terme employé dans le titre de l’ouvrage de </w:t>
      </w:r>
      <w:r w:rsidRPr="00702D14">
        <w:rPr>
          <w:lang w:val="fr-FR"/>
        </w:rPr>
        <w:t>Sayyid Qutb</w:t>
      </w:r>
      <w:r>
        <w:rPr>
          <w:lang w:val="fr-FR"/>
        </w:rPr>
        <w:t> :</w:t>
      </w:r>
      <w:r w:rsidRPr="00702D14">
        <w:rPr>
          <w:lang w:val="fr-FR"/>
        </w:rPr>
        <w:t xml:space="preserve"> </w:t>
      </w:r>
      <w:r w:rsidRPr="00EB45AA">
        <w:rPr>
          <w:i/>
          <w:lang w:val="fr-FR"/>
        </w:rPr>
        <w:t>Ma'alim fi tarîq (Jalons sur la route),</w:t>
      </w:r>
      <w:r w:rsidRPr="00702D14">
        <w:rPr>
          <w:lang w:val="fr-FR"/>
        </w:rPr>
        <w:t xml:space="preserve"> 1964.</w:t>
      </w:r>
    </w:p>
  </w:footnote>
  <w:footnote w:id="71">
    <w:p w14:paraId="4650B490" w14:textId="77777777" w:rsidR="0000766C" w:rsidRPr="00EB45AA" w:rsidRDefault="0000766C" w:rsidP="00745D20">
      <w:pPr>
        <w:pStyle w:val="Notedebasdepage"/>
        <w:jc w:val="both"/>
        <w:rPr>
          <w:lang w:val="fr-FR"/>
        </w:rPr>
      </w:pPr>
      <w:r>
        <w:rPr>
          <w:rStyle w:val="Appelnotedebasdep"/>
        </w:rPr>
        <w:footnoteRef/>
      </w:r>
      <w:r w:rsidRPr="00EB45AA">
        <w:rPr>
          <w:lang w:val="fr-FR"/>
        </w:rPr>
        <w:t xml:space="preserve"> </w:t>
      </w:r>
      <w:r w:rsidRPr="004C236C">
        <w:rPr>
          <w:i/>
          <w:lang w:val="fr-FR"/>
        </w:rPr>
        <w:t>Tariq Ramadan, Tareq Oubrou, Dalil Boubakeur, ce qu’ils cachent</w:t>
      </w:r>
      <w:r>
        <w:rPr>
          <w:lang w:val="fr-FR"/>
        </w:rPr>
        <w:t>. Lina Murr Nehmé, Ed. Salvator, 2017, page 29.</w:t>
      </w:r>
    </w:p>
  </w:footnote>
  <w:footnote w:id="72">
    <w:p w14:paraId="212BC6EA" w14:textId="77777777" w:rsidR="0000766C" w:rsidRPr="00745D20" w:rsidRDefault="0000766C">
      <w:pPr>
        <w:pStyle w:val="Notedebasdepage"/>
        <w:rPr>
          <w:lang w:val="fr-FR"/>
        </w:rPr>
      </w:pPr>
      <w:r>
        <w:rPr>
          <w:rStyle w:val="Appelnotedebasdep"/>
        </w:rPr>
        <w:footnoteRef/>
      </w:r>
      <w:r w:rsidRPr="00745D20">
        <w:rPr>
          <w:lang w:val="fr-FR"/>
        </w:rPr>
        <w:t xml:space="preserve"> </w:t>
      </w:r>
      <w:r w:rsidRPr="004C236C">
        <w:rPr>
          <w:i/>
          <w:lang w:val="fr-FR"/>
        </w:rPr>
        <w:t xml:space="preserve">Tariq Ramadan, Tareq Oubrou, Dalil Boubakeur, ce qu’ils cachent. </w:t>
      </w:r>
      <w:r>
        <w:rPr>
          <w:lang w:val="fr-FR"/>
        </w:rPr>
        <w:t>Lina Murr Nehmé, ibid, page 15.</w:t>
      </w:r>
    </w:p>
  </w:footnote>
  <w:footnote w:id="73">
    <w:p w14:paraId="277AC73E" w14:textId="0D11219F" w:rsidR="0000766C" w:rsidRPr="005609A8" w:rsidRDefault="0000766C" w:rsidP="000B3C03">
      <w:pPr>
        <w:pStyle w:val="Notedebasdepage"/>
        <w:rPr>
          <w:lang w:val="fr-FR"/>
        </w:rPr>
      </w:pPr>
      <w:r>
        <w:rPr>
          <w:rStyle w:val="Appelnotedebasdep"/>
        </w:rPr>
        <w:footnoteRef/>
      </w:r>
      <w:r w:rsidRPr="005609A8">
        <w:rPr>
          <w:lang w:val="fr-FR"/>
        </w:rPr>
        <w:t xml:space="preserve"> Juifs en terre d’islam. Le statut de dhimmi. </w:t>
      </w:r>
      <w:hyperlink r:id="rId47" w:history="1">
        <w:r w:rsidRPr="00745D20">
          <w:rPr>
            <w:rStyle w:val="Lienhypertexte"/>
            <w:lang w:val="fr-FR"/>
          </w:rPr>
          <w:t>http://akadem.org/medias/documents/6</w:t>
        </w:r>
        <w:r>
          <w:rPr>
            <w:rStyle w:val="Lienhypertexte"/>
            <w:lang w:val="fr-FR"/>
          </w:rPr>
          <w:t>–</w:t>
        </w:r>
        <w:r w:rsidRPr="00745D20">
          <w:rPr>
            <w:rStyle w:val="Lienhypertexte"/>
            <w:lang w:val="fr-FR"/>
          </w:rPr>
          <w:t>dhimmi.pdf</w:t>
        </w:r>
      </w:hyperlink>
      <w:r w:rsidRPr="00745D20">
        <w:rPr>
          <w:lang w:val="fr-FR"/>
        </w:rPr>
        <w:t xml:space="preserve"> </w:t>
      </w:r>
    </w:p>
  </w:footnote>
  <w:footnote w:id="74">
    <w:p w14:paraId="2C3A4CE6" w14:textId="77777777" w:rsidR="0000766C" w:rsidRPr="00745D20" w:rsidRDefault="0000766C" w:rsidP="000B3C03">
      <w:pPr>
        <w:pStyle w:val="Notedebasdepage"/>
        <w:rPr>
          <w:lang w:val="fr-FR"/>
        </w:rPr>
      </w:pPr>
      <w:r>
        <w:rPr>
          <w:rStyle w:val="Appelnotedebasdep"/>
        </w:rPr>
        <w:footnoteRef/>
      </w:r>
      <w:r w:rsidRPr="00745D20">
        <w:rPr>
          <w:lang w:val="fr-FR"/>
        </w:rPr>
        <w:t xml:space="preserve"> </w:t>
      </w:r>
      <w:r w:rsidRPr="004C236C">
        <w:rPr>
          <w:i/>
          <w:lang w:val="fr-FR"/>
        </w:rPr>
        <w:t>Tariq Ramadan, Tareq Oubrou, Dalil Boubakeur, ce qu’ils cachent.</w:t>
      </w:r>
      <w:r>
        <w:rPr>
          <w:lang w:val="fr-FR"/>
        </w:rPr>
        <w:t xml:space="preserve"> Lina Murr Nehmé, ibid, page 15.</w:t>
      </w:r>
    </w:p>
  </w:footnote>
  <w:footnote w:id="75">
    <w:p w14:paraId="53A4CFF2" w14:textId="77777777" w:rsidR="0000766C" w:rsidRPr="00F030E7" w:rsidRDefault="0000766C" w:rsidP="000B3C03">
      <w:pPr>
        <w:pStyle w:val="Notedebasdepage"/>
        <w:rPr>
          <w:lang w:val="fr-FR"/>
        </w:rPr>
      </w:pPr>
      <w:r>
        <w:rPr>
          <w:rStyle w:val="Appelnotedebasdep"/>
        </w:rPr>
        <w:footnoteRef/>
      </w:r>
      <w:r w:rsidRPr="00F030E7">
        <w:rPr>
          <w:lang w:val="fr-FR"/>
        </w:rPr>
        <w:t xml:space="preserve"> Toute innovation religieuse est rejetée, </w:t>
      </w:r>
      <w:hyperlink r:id="rId48" w:history="1">
        <w:r w:rsidRPr="00F030E7">
          <w:rPr>
            <w:rStyle w:val="Lienhypertexte"/>
            <w:lang w:val="fr-FR"/>
          </w:rPr>
          <w:t>http://islamweb.net/frh/index.php?page=articles&amp;id=179307</w:t>
        </w:r>
      </w:hyperlink>
      <w:r w:rsidRPr="00F030E7">
        <w:rPr>
          <w:lang w:val="fr-FR"/>
        </w:rPr>
        <w:t xml:space="preserve"> </w:t>
      </w:r>
    </w:p>
  </w:footnote>
  <w:footnote w:id="76">
    <w:p w14:paraId="74CA602F" w14:textId="77777777" w:rsidR="0000766C" w:rsidRPr="001A0E9C" w:rsidRDefault="0000766C" w:rsidP="000B3C03">
      <w:pPr>
        <w:pStyle w:val="Notedebasdepage"/>
        <w:rPr>
          <w:lang w:val="fr-FR"/>
        </w:rPr>
      </w:pPr>
      <w:r>
        <w:rPr>
          <w:rStyle w:val="Appelnotedebasdep"/>
        </w:rPr>
        <w:footnoteRef/>
      </w:r>
      <w:r w:rsidRPr="001A0E9C">
        <w:rPr>
          <w:lang w:val="fr-FR"/>
        </w:rPr>
        <w:t xml:space="preserve"> </w:t>
      </w:r>
      <w:r w:rsidRPr="001A0E9C">
        <w:rPr>
          <w:i/>
          <w:lang w:val="fr-FR"/>
        </w:rPr>
        <w:t>« Si tout n’y est pas absolu, c’est donc que le Coran n’est pas parfait, qu’il n’est pas miraculeux</w:t>
      </w:r>
      <w:r>
        <w:rPr>
          <w:lang w:val="fr-FR"/>
        </w:rPr>
        <w:t xml:space="preserve"> […] ». Source : Lina Murr Mehré, Tariq …, ibid, page 101. </w:t>
      </w:r>
    </w:p>
  </w:footnote>
  <w:footnote w:id="77">
    <w:p w14:paraId="12D8F326" w14:textId="77777777" w:rsidR="0000766C" w:rsidRPr="008F19CD" w:rsidRDefault="0000766C" w:rsidP="00E94339">
      <w:pPr>
        <w:pStyle w:val="Notedebasdepage"/>
        <w:rPr>
          <w:lang w:val="fr-FR"/>
        </w:rPr>
      </w:pPr>
      <w:r>
        <w:rPr>
          <w:rStyle w:val="Appelnotedebasdep"/>
        </w:rPr>
        <w:footnoteRef/>
      </w:r>
      <w:r w:rsidRPr="008F19CD">
        <w:rPr>
          <w:lang w:val="fr-FR"/>
        </w:rPr>
        <w:t xml:space="preserve"> Al-Ḥudaybiya, </w:t>
      </w:r>
      <w:hyperlink r:id="rId49" w:history="1">
        <w:r w:rsidRPr="008F19CD">
          <w:rPr>
            <w:rStyle w:val="Lienhypertexte"/>
            <w:lang w:val="fr-FR"/>
          </w:rPr>
          <w:t>https://fr.wikipedia.org/wiki/Al-%E1%B8%A4udaybiya</w:t>
        </w:r>
      </w:hyperlink>
      <w:r w:rsidRPr="008F19CD">
        <w:rPr>
          <w:lang w:val="fr-FR"/>
        </w:rPr>
        <w:t xml:space="preserve"> </w:t>
      </w:r>
    </w:p>
  </w:footnote>
  <w:footnote w:id="78">
    <w:p w14:paraId="27F4A6E3" w14:textId="6909F748" w:rsidR="0000766C" w:rsidRPr="00313210" w:rsidRDefault="0000766C" w:rsidP="00E94339">
      <w:pPr>
        <w:pStyle w:val="Notedebasdepage"/>
        <w:rPr>
          <w:lang w:val="fr-FR"/>
        </w:rPr>
      </w:pPr>
      <w:r>
        <w:rPr>
          <w:rStyle w:val="Appelnotedebasdep"/>
        </w:rPr>
        <w:footnoteRef/>
      </w:r>
      <w:r w:rsidRPr="00313210">
        <w:rPr>
          <w:lang w:val="fr-FR"/>
        </w:rPr>
        <w:t xml:space="preserve"> Traité d'Houdaybiya, </w:t>
      </w:r>
      <w:hyperlink r:id="rId50" w:history="1">
        <w:r w:rsidRPr="00313210">
          <w:rPr>
            <w:rStyle w:val="Lienhypertexte"/>
            <w:lang w:val="fr-FR"/>
          </w:rPr>
          <w:t>https://fr.wikipedia.org/wiki/Trait%C3%A9</w:t>
        </w:r>
        <w:r>
          <w:rPr>
            <w:rStyle w:val="Lienhypertexte"/>
            <w:lang w:val="fr-FR"/>
          </w:rPr>
          <w:t>–</w:t>
        </w:r>
        <w:r w:rsidRPr="00313210">
          <w:rPr>
            <w:rStyle w:val="Lienhypertexte"/>
            <w:lang w:val="fr-FR"/>
          </w:rPr>
          <w:t>d%27Houdaybiya</w:t>
        </w:r>
      </w:hyperlink>
      <w:r w:rsidRPr="00313210">
        <w:rPr>
          <w:lang w:val="fr-FR"/>
        </w:rPr>
        <w:t xml:space="preserve"> </w:t>
      </w:r>
    </w:p>
  </w:footnote>
  <w:footnote w:id="79">
    <w:p w14:paraId="6FB32123" w14:textId="77777777" w:rsidR="0000766C" w:rsidRPr="001C1A7C" w:rsidRDefault="0000766C" w:rsidP="009706B7">
      <w:pPr>
        <w:pStyle w:val="Notedebasdepage"/>
        <w:rPr>
          <w:lang w:val="es-AR"/>
        </w:rPr>
      </w:pPr>
      <w:r>
        <w:rPr>
          <w:rStyle w:val="Appelnotedebasdep"/>
        </w:rPr>
        <w:footnoteRef/>
      </w:r>
      <w:r w:rsidRPr="001C1A7C">
        <w:rPr>
          <w:lang w:val="es-AR"/>
        </w:rPr>
        <w:t xml:space="preserve"> Jâhilîya, </w:t>
      </w:r>
      <w:hyperlink r:id="rId51" w:history="1">
        <w:r w:rsidRPr="001C1A7C">
          <w:rPr>
            <w:rStyle w:val="Lienhypertexte"/>
            <w:lang w:val="es-AR"/>
          </w:rPr>
          <w:t>https://fr.wikipedia.org/wiki/J%C3%A2hil%C3%AEya</w:t>
        </w:r>
      </w:hyperlink>
      <w:r w:rsidRPr="001C1A7C">
        <w:rPr>
          <w:lang w:val="es-AR"/>
        </w:rPr>
        <w:t xml:space="preserve"> </w:t>
      </w:r>
    </w:p>
  </w:footnote>
  <w:footnote w:id="80">
    <w:p w14:paraId="460B3147" w14:textId="77777777" w:rsidR="0000766C" w:rsidRPr="005B4FCD" w:rsidRDefault="0000766C" w:rsidP="009706B7">
      <w:pPr>
        <w:pStyle w:val="Notedebasdepage"/>
        <w:jc w:val="both"/>
        <w:rPr>
          <w:lang w:val="fr-FR"/>
        </w:rPr>
      </w:pPr>
      <w:r>
        <w:rPr>
          <w:rStyle w:val="Appelnotedebasdep"/>
        </w:rPr>
        <w:footnoteRef/>
      </w:r>
      <w:r w:rsidRPr="005B4FCD">
        <w:rPr>
          <w:lang w:val="fr-FR"/>
        </w:rPr>
        <w:t xml:space="preserve"> C’est pourquoi par exemple, les conquérants musulmans puis les talibans ont détruits tous les monuments et statues bouddhistes en Afghanistan et que DAESH a saccagé des sites archéologiques, comme celui de Palmyre. </w:t>
      </w:r>
    </w:p>
  </w:footnote>
  <w:footnote w:id="81">
    <w:p w14:paraId="366E4A7C" w14:textId="26E4FF36" w:rsidR="0000766C" w:rsidRPr="00AB44F1" w:rsidRDefault="0000766C" w:rsidP="00E94339">
      <w:pPr>
        <w:pStyle w:val="Notedebasdepage"/>
        <w:rPr>
          <w:lang w:val="fr-FR"/>
        </w:rPr>
      </w:pPr>
      <w:r>
        <w:rPr>
          <w:rStyle w:val="Appelnotedebasdep"/>
        </w:rPr>
        <w:footnoteRef/>
      </w:r>
      <w:r w:rsidRPr="00AB44F1">
        <w:rPr>
          <w:lang w:val="fr-FR"/>
        </w:rPr>
        <w:t xml:space="preserve"> </w:t>
      </w:r>
      <w:r>
        <w:rPr>
          <w:lang w:val="fr-FR"/>
        </w:rPr>
        <w:t>Signe</w:t>
      </w:r>
      <w:r w:rsidRPr="00AB44F1">
        <w:rPr>
          <w:lang w:val="fr-FR"/>
        </w:rPr>
        <w:t xml:space="preserve"> de rab</w:t>
      </w:r>
      <w:r>
        <w:rPr>
          <w:lang w:val="fr-FR"/>
        </w:rPr>
        <w:t xml:space="preserve">ia, </w:t>
      </w:r>
      <w:hyperlink r:id="rId52" w:history="1">
        <w:r w:rsidRPr="00773CF5">
          <w:rPr>
            <w:rStyle w:val="Lienhypertexte"/>
            <w:lang w:val="fr-FR"/>
          </w:rPr>
          <w:t>https://fr.wikipedia.org/wiki/Signe</w:t>
        </w:r>
        <w:r>
          <w:rPr>
            <w:rStyle w:val="Lienhypertexte"/>
            <w:lang w:val="fr-FR"/>
          </w:rPr>
          <w:t>–</w:t>
        </w:r>
        <w:r w:rsidRPr="00773CF5">
          <w:rPr>
            <w:rStyle w:val="Lienhypertexte"/>
            <w:lang w:val="fr-FR"/>
          </w:rPr>
          <w:t>de</w:t>
        </w:r>
        <w:r>
          <w:rPr>
            <w:rStyle w:val="Lienhypertexte"/>
            <w:lang w:val="fr-FR"/>
          </w:rPr>
          <w:t>–</w:t>
        </w:r>
        <w:r w:rsidRPr="00773CF5">
          <w:rPr>
            <w:rStyle w:val="Lienhypertexte"/>
            <w:lang w:val="fr-FR"/>
          </w:rPr>
          <w:t>rabia</w:t>
        </w:r>
      </w:hyperlink>
      <w:r>
        <w:rPr>
          <w:lang w:val="fr-FR"/>
        </w:rPr>
        <w:t xml:space="preserve"> </w:t>
      </w:r>
    </w:p>
  </w:footnote>
  <w:footnote w:id="82">
    <w:p w14:paraId="402C3AC8" w14:textId="77777777" w:rsidR="0000766C" w:rsidRPr="00D237C3" w:rsidRDefault="0000766C">
      <w:pPr>
        <w:pStyle w:val="Notedebasdepage"/>
        <w:rPr>
          <w:lang w:val="fr-FR"/>
        </w:rPr>
      </w:pPr>
      <w:r>
        <w:rPr>
          <w:rStyle w:val="Appelnotedebasdep"/>
        </w:rPr>
        <w:footnoteRef/>
      </w:r>
      <w:r w:rsidRPr="00D237C3">
        <w:rPr>
          <w:lang w:val="fr-FR"/>
        </w:rPr>
        <w:t xml:space="preserve"> Mécréant, ça veut dire quoi ? </w:t>
      </w:r>
      <w:hyperlink r:id="rId53" w:history="1">
        <w:r w:rsidRPr="00D237C3">
          <w:rPr>
            <w:rStyle w:val="Lienhypertexte"/>
            <w:lang w:val="fr-FR"/>
          </w:rPr>
          <w:t>https://www.bladi.info/threads/mecreant-dire.310882/</w:t>
        </w:r>
      </w:hyperlink>
      <w:r w:rsidRPr="00D237C3">
        <w:rPr>
          <w:lang w:val="fr-FR"/>
        </w:rPr>
        <w:t xml:space="preserve"> </w:t>
      </w:r>
    </w:p>
  </w:footnote>
  <w:footnote w:id="83">
    <w:p w14:paraId="7BD7EC49" w14:textId="77777777" w:rsidR="0000766C" w:rsidRPr="00253E65" w:rsidRDefault="0000766C" w:rsidP="00125DA6">
      <w:pPr>
        <w:pStyle w:val="Notedebasdepage"/>
        <w:rPr>
          <w:lang w:val="fr-FR"/>
        </w:rPr>
      </w:pPr>
      <w:r>
        <w:rPr>
          <w:rStyle w:val="Appelnotedebasdep"/>
        </w:rPr>
        <w:footnoteRef/>
      </w:r>
      <w:r w:rsidRPr="00253E65">
        <w:rPr>
          <w:lang w:val="fr-FR"/>
        </w:rPr>
        <w:t xml:space="preserve"> L’histoire d’al-Ridda, </w:t>
      </w:r>
      <w:hyperlink r:id="rId54" w:history="1">
        <w:r w:rsidRPr="008E6D38">
          <w:rPr>
            <w:rStyle w:val="Lienhypertexte"/>
            <w:lang w:val="fr-FR"/>
          </w:rPr>
          <w:t>http://www.islamweb.net/frh/index.php?page=articles&amp;id=207751</w:t>
        </w:r>
      </w:hyperlink>
      <w:r>
        <w:rPr>
          <w:lang w:val="fr-FR"/>
        </w:rPr>
        <w:t xml:space="preserve"> </w:t>
      </w:r>
    </w:p>
  </w:footnote>
  <w:footnote w:id="84">
    <w:p w14:paraId="2590A05C" w14:textId="636A9968" w:rsidR="0000766C" w:rsidRPr="00F327E6" w:rsidRDefault="0000766C" w:rsidP="00125DA6">
      <w:pPr>
        <w:pStyle w:val="Notedebasdepage"/>
        <w:rPr>
          <w:lang w:val="en-GB"/>
        </w:rPr>
      </w:pPr>
      <w:r>
        <w:rPr>
          <w:rStyle w:val="Appelnotedebasdep"/>
        </w:rPr>
        <w:footnoteRef/>
      </w:r>
      <w:r w:rsidRPr="00F327E6">
        <w:rPr>
          <w:lang w:val="en-GB"/>
        </w:rPr>
        <w:t xml:space="preserve"> Ridda war</w:t>
      </w:r>
      <w:r>
        <w:rPr>
          <w:lang w:val="en-GB"/>
        </w:rPr>
        <w:t>s</w:t>
      </w:r>
      <w:r w:rsidRPr="00F327E6">
        <w:rPr>
          <w:lang w:val="en-GB"/>
        </w:rPr>
        <w:t xml:space="preserve">, </w:t>
      </w:r>
      <w:hyperlink r:id="rId55" w:history="1">
        <w:r w:rsidRPr="008E6D38">
          <w:rPr>
            <w:rStyle w:val="Lienhypertexte"/>
            <w:lang w:val="en-GB"/>
          </w:rPr>
          <w:t>https://en.wikipedia.org/wiki/Ridda</w:t>
        </w:r>
        <w:r>
          <w:rPr>
            <w:rStyle w:val="Lienhypertexte"/>
            <w:lang w:val="en-GB"/>
          </w:rPr>
          <w:t>–</w:t>
        </w:r>
        <w:r w:rsidRPr="008E6D38">
          <w:rPr>
            <w:rStyle w:val="Lienhypertexte"/>
            <w:lang w:val="en-GB"/>
          </w:rPr>
          <w:t>wars</w:t>
        </w:r>
      </w:hyperlink>
      <w:r>
        <w:rPr>
          <w:lang w:val="en-GB"/>
        </w:rPr>
        <w:t xml:space="preserve"> </w:t>
      </w:r>
    </w:p>
  </w:footnote>
  <w:footnote w:id="85">
    <w:p w14:paraId="3864BC5E" w14:textId="77777777" w:rsidR="0000766C" w:rsidRPr="000B3C03" w:rsidRDefault="0000766C" w:rsidP="000B3C03">
      <w:pPr>
        <w:pStyle w:val="Notedebasdepage"/>
        <w:rPr>
          <w:lang w:val="en-GB"/>
        </w:rPr>
      </w:pPr>
      <w:r>
        <w:rPr>
          <w:rStyle w:val="Appelnotedebasdep"/>
        </w:rPr>
        <w:footnoteRef/>
      </w:r>
      <w:r w:rsidRPr="000B3C03">
        <w:rPr>
          <w:lang w:val="en-GB"/>
        </w:rPr>
        <w:t xml:space="preserve"> </w:t>
      </w:r>
      <w:hyperlink r:id="rId56" w:history="1">
        <w:r w:rsidRPr="000B3C03">
          <w:rPr>
            <w:rStyle w:val="Lienhypertexte"/>
            <w:lang w:val="en-GB"/>
          </w:rPr>
          <w:t>https://www.yabiladi.com/forum/qu-est-ce-taghut-sont-tawaghits-4-1167174.html</w:t>
        </w:r>
      </w:hyperlink>
      <w:r w:rsidRPr="000B3C03">
        <w:rPr>
          <w:lang w:val="en-GB"/>
        </w:rPr>
        <w:t xml:space="preserve"> </w:t>
      </w:r>
    </w:p>
  </w:footnote>
  <w:footnote w:id="86">
    <w:p w14:paraId="0B9B3EEA" w14:textId="77777777" w:rsidR="0000766C" w:rsidRPr="000B3C03" w:rsidRDefault="0000766C" w:rsidP="000B3C03">
      <w:pPr>
        <w:pStyle w:val="Notedebasdepage"/>
        <w:rPr>
          <w:lang w:val="en-GB"/>
        </w:rPr>
      </w:pPr>
      <w:r>
        <w:rPr>
          <w:rStyle w:val="Appelnotedebasdep"/>
        </w:rPr>
        <w:footnoteRef/>
      </w:r>
      <w:r w:rsidRPr="000B3C03">
        <w:rPr>
          <w:lang w:val="en-GB"/>
        </w:rPr>
        <w:t xml:space="preserve"> Cf. </w:t>
      </w:r>
      <w:hyperlink r:id="rId57" w:history="1">
        <w:r w:rsidRPr="000B3C03">
          <w:rPr>
            <w:rStyle w:val="Lienhypertexte"/>
            <w:lang w:val="en-GB"/>
          </w:rPr>
          <w:t>https://en.wikipedia.org/wiki/Taghut</w:t>
        </w:r>
      </w:hyperlink>
      <w:r w:rsidRPr="000B3C03">
        <w:rPr>
          <w:lang w:val="en-GB"/>
        </w:rPr>
        <w:t xml:space="preserve"> </w:t>
      </w:r>
    </w:p>
  </w:footnote>
  <w:footnote w:id="87">
    <w:p w14:paraId="5CF79C9D" w14:textId="1C8888CA" w:rsidR="0000766C" w:rsidRPr="009134C5" w:rsidRDefault="0000766C">
      <w:pPr>
        <w:pStyle w:val="Notedebasdepage"/>
        <w:rPr>
          <w:lang w:val="en-GB"/>
        </w:rPr>
      </w:pPr>
      <w:r>
        <w:rPr>
          <w:rStyle w:val="Appelnotedebasdep"/>
        </w:rPr>
        <w:footnoteRef/>
      </w:r>
      <w:r>
        <w:t xml:space="preserve"> </w:t>
      </w:r>
      <w:r w:rsidRPr="009134C5">
        <w:rPr>
          <w:lang w:val="en-GB"/>
        </w:rPr>
        <w:t>Cf. https://en.wikipedia.org/wiki/Tahrif#Qur'an_and_the_claim_of_the_distortion_of_the_text_itself</w:t>
      </w:r>
    </w:p>
  </w:footnote>
  <w:footnote w:id="88">
    <w:p w14:paraId="5DC94589" w14:textId="77777777" w:rsidR="0000766C" w:rsidRPr="00496B0E" w:rsidRDefault="0000766C" w:rsidP="00D86209">
      <w:pPr>
        <w:pStyle w:val="Notedebasdepage"/>
        <w:rPr>
          <w:lang w:val="fr-FR"/>
        </w:rPr>
      </w:pPr>
      <w:r>
        <w:rPr>
          <w:rStyle w:val="Appelnotedebasdep"/>
        </w:rPr>
        <w:footnoteRef/>
      </w:r>
      <w:r w:rsidRPr="00496B0E">
        <w:rPr>
          <w:lang w:val="fr-FR"/>
        </w:rPr>
        <w:t xml:space="preserve"> </w:t>
      </w:r>
      <w:r>
        <w:rPr>
          <w:lang w:val="fr-FR"/>
        </w:rPr>
        <w:t xml:space="preserve">Takfirisme, </w:t>
      </w:r>
      <w:hyperlink r:id="rId58" w:history="1">
        <w:r w:rsidRPr="008E6D38">
          <w:rPr>
            <w:rStyle w:val="Lienhypertexte"/>
            <w:lang w:val="fr-FR"/>
          </w:rPr>
          <w:t>https://fr.wikipedia.org/wiki/Takfirisme</w:t>
        </w:r>
      </w:hyperlink>
      <w:r>
        <w:rPr>
          <w:lang w:val="fr-FR"/>
        </w:rPr>
        <w:t xml:space="preserve"> </w:t>
      </w:r>
    </w:p>
  </w:footnote>
  <w:footnote w:id="89">
    <w:p w14:paraId="0D7D9142" w14:textId="77777777" w:rsidR="0000766C" w:rsidRPr="00496B0E" w:rsidRDefault="0000766C" w:rsidP="00D86209">
      <w:pPr>
        <w:pStyle w:val="Notedebasdepage"/>
        <w:rPr>
          <w:lang w:val="fr-FR"/>
        </w:rPr>
      </w:pPr>
      <w:r>
        <w:rPr>
          <w:rStyle w:val="Appelnotedebasdep"/>
        </w:rPr>
        <w:footnoteRef/>
      </w:r>
      <w:r w:rsidRPr="00496B0E">
        <w:rPr>
          <w:lang w:val="fr-FR"/>
        </w:rPr>
        <w:t xml:space="preserve"> </w:t>
      </w:r>
      <w:r>
        <w:rPr>
          <w:lang w:val="fr-FR"/>
        </w:rPr>
        <w:t xml:space="preserve">Définition du Takfîr, </w:t>
      </w:r>
      <w:hyperlink r:id="rId59" w:history="1">
        <w:r w:rsidRPr="008E6D38">
          <w:rPr>
            <w:rStyle w:val="Lienhypertexte"/>
            <w:lang w:val="fr-FR"/>
          </w:rPr>
          <w:t>http://al-haqq.over-blog.org/article-definition-du-takfir-41555387.html</w:t>
        </w:r>
      </w:hyperlink>
      <w:r>
        <w:rPr>
          <w:lang w:val="fr-FR"/>
        </w:rPr>
        <w:t xml:space="preserve"> </w:t>
      </w:r>
    </w:p>
  </w:footnote>
  <w:footnote w:id="90">
    <w:p w14:paraId="253A4774" w14:textId="77777777" w:rsidR="0000766C" w:rsidRPr="00617B08" w:rsidRDefault="0000766C" w:rsidP="00E94339">
      <w:pPr>
        <w:pStyle w:val="Notedebasdepage"/>
        <w:rPr>
          <w:lang w:val="fr-FR"/>
        </w:rPr>
      </w:pPr>
      <w:r>
        <w:rPr>
          <w:rStyle w:val="Appelnotedebasdep"/>
        </w:rPr>
        <w:footnoteRef/>
      </w:r>
      <w:r w:rsidRPr="00617B08">
        <w:rPr>
          <w:lang w:val="fr-FR"/>
        </w:rPr>
        <w:t xml:space="preserve"> Le Tamkine chez les Frères Musulmans, </w:t>
      </w:r>
      <w:hyperlink r:id="rId60" w:history="1">
        <w:r w:rsidRPr="00617B08">
          <w:rPr>
            <w:rStyle w:val="Lienhypertexte"/>
            <w:lang w:val="fr-FR"/>
          </w:rPr>
          <w:t>www.ikhwan.whoswho/blog/archives/7968</w:t>
        </w:r>
      </w:hyperlink>
      <w:r w:rsidRPr="00617B08">
        <w:rPr>
          <w:lang w:val="fr-FR"/>
        </w:rPr>
        <w:t xml:space="preserve"> </w:t>
      </w:r>
    </w:p>
  </w:footnote>
  <w:footnote w:id="91">
    <w:p w14:paraId="47D3E2A4" w14:textId="16AE0D05" w:rsidR="0000766C" w:rsidRPr="007A17E9" w:rsidRDefault="0000766C" w:rsidP="00DE4750">
      <w:pPr>
        <w:pStyle w:val="Notedebasdepage"/>
        <w:jc w:val="both"/>
        <w:rPr>
          <w:lang w:val="fr-FR"/>
        </w:rPr>
      </w:pPr>
      <w:r>
        <w:rPr>
          <w:rStyle w:val="Appelnotedebasdep"/>
        </w:rPr>
        <w:footnoteRef/>
      </w:r>
      <w:r w:rsidRPr="007A17E9">
        <w:rPr>
          <w:lang w:val="fr-FR"/>
        </w:rPr>
        <w:t xml:space="preserve"> Plaidoyer pour une théologie de libération musulmane, 4 Janvier 2012, Cide, </w:t>
      </w:r>
      <w:hyperlink r:id="rId61" w:history="1">
        <w:r w:rsidRPr="00EF7590">
          <w:rPr>
            <w:rStyle w:val="Lienhypertexte"/>
            <w:lang w:val="fr-FR"/>
          </w:rPr>
          <w:t>https://www.alterinfo.net/Plaidoyer-pour-une-theologie-de-liberation-musulmane</w:t>
        </w:r>
        <w:r>
          <w:rPr>
            <w:rStyle w:val="Lienhypertexte"/>
            <w:lang w:val="fr-FR"/>
          </w:rPr>
          <w:t>–</w:t>
        </w:r>
        <w:r w:rsidRPr="00EF7590">
          <w:rPr>
            <w:rStyle w:val="Lienhypertexte"/>
            <w:lang w:val="fr-FR"/>
          </w:rPr>
          <w:t>a69049.html</w:t>
        </w:r>
      </w:hyperlink>
      <w:r>
        <w:rPr>
          <w:lang w:val="fr-FR"/>
        </w:rPr>
        <w:t xml:space="preserve"> ou </w:t>
      </w:r>
      <w:hyperlink r:id="rId62" w:history="1">
        <w:r w:rsidRPr="00EF7590">
          <w:rPr>
            <w:rStyle w:val="Lienhypertexte"/>
            <w:lang w:val="fr-FR"/>
          </w:rPr>
          <w:t>https://blogs.mediapart.fr/edition/lislam-et-loccident/article/060710/islam-pour-une-theologie-de-liberation</w:t>
        </w:r>
      </w:hyperlink>
      <w:r>
        <w:rPr>
          <w:lang w:val="fr-FR"/>
        </w:rPr>
        <w:t xml:space="preserve"> </w:t>
      </w:r>
    </w:p>
  </w:footnote>
  <w:footnote w:id="92">
    <w:p w14:paraId="26AA7B95" w14:textId="73309E2B" w:rsidR="0000766C" w:rsidRPr="007A17E9" w:rsidRDefault="0000766C" w:rsidP="00DE4750">
      <w:pPr>
        <w:pStyle w:val="Notedebasdepage"/>
        <w:jc w:val="both"/>
        <w:rPr>
          <w:lang w:val="fr-FR"/>
        </w:rPr>
      </w:pPr>
      <w:r>
        <w:rPr>
          <w:rStyle w:val="Appelnotedebasdep"/>
        </w:rPr>
        <w:footnoteRef/>
      </w:r>
      <w:r w:rsidRPr="007A17E9">
        <w:rPr>
          <w:lang w:val="fr-FR"/>
        </w:rPr>
        <w:t xml:space="preserve"> Islam : pour une théologie de libération, M'hamed Lachkar, 10 Août 2013, </w:t>
      </w:r>
      <w:hyperlink r:id="rId63" w:history="1">
        <w:r w:rsidRPr="007A17E9">
          <w:rPr>
            <w:rStyle w:val="Lienhypertexte"/>
            <w:lang w:val="fr-FR"/>
          </w:rPr>
          <w:t>https://www.lescahiersdelislam.fr/Islam-pour-une-theologie-de-liberation</w:t>
        </w:r>
        <w:r>
          <w:rPr>
            <w:rStyle w:val="Lienhypertexte"/>
            <w:lang w:val="fr-FR"/>
          </w:rPr>
          <w:t>–</w:t>
        </w:r>
        <w:r w:rsidRPr="007A17E9">
          <w:rPr>
            <w:rStyle w:val="Lienhypertexte"/>
            <w:lang w:val="fr-FR"/>
          </w:rPr>
          <w:t>a407.html</w:t>
        </w:r>
      </w:hyperlink>
      <w:r w:rsidRPr="007A17E9">
        <w:rPr>
          <w:lang w:val="fr-FR"/>
        </w:rPr>
        <w:t xml:space="preserve"> </w:t>
      </w:r>
    </w:p>
  </w:footnote>
  <w:footnote w:id="93">
    <w:p w14:paraId="7553B9F9" w14:textId="77777777" w:rsidR="0000766C" w:rsidRPr="002C564E" w:rsidRDefault="0000766C" w:rsidP="00DE4750">
      <w:pPr>
        <w:pStyle w:val="Notedebasdepage"/>
        <w:rPr>
          <w:lang w:val="fr-FR"/>
        </w:rPr>
      </w:pPr>
      <w:r>
        <w:rPr>
          <w:rStyle w:val="Appelnotedebasdep"/>
        </w:rPr>
        <w:footnoteRef/>
      </w:r>
      <w:r w:rsidRPr="002C564E">
        <w:rPr>
          <w:lang w:val="fr-FR"/>
        </w:rPr>
        <w:t xml:space="preserve"> La théologie de la libération de Ali Shariati, Mohamed Tahar Bensaada, 13 août 2017, </w:t>
      </w:r>
      <w:hyperlink r:id="rId64" w:history="1">
        <w:r w:rsidRPr="002C564E">
          <w:rPr>
            <w:rStyle w:val="Lienhypertexte"/>
            <w:lang w:val="fr-FR"/>
          </w:rPr>
          <w:t>https://oumma.com/la-theologie-de-la-liberation-de-ali-shariati/</w:t>
        </w:r>
      </w:hyperlink>
      <w:r w:rsidRPr="002C564E">
        <w:rPr>
          <w:lang w:val="fr-FR"/>
        </w:rPr>
        <w:t xml:space="preserve"> </w:t>
      </w:r>
    </w:p>
  </w:footnote>
  <w:footnote w:id="94">
    <w:p w14:paraId="51185231" w14:textId="63DDFEC0" w:rsidR="0000766C" w:rsidRPr="00A508A8" w:rsidRDefault="0000766C" w:rsidP="00A508A8">
      <w:pPr>
        <w:pStyle w:val="Notedebasdepage"/>
        <w:jc w:val="both"/>
        <w:rPr>
          <w:lang w:val="fr-FR"/>
        </w:rPr>
      </w:pPr>
      <w:r>
        <w:rPr>
          <w:rStyle w:val="Appelnotedebasdep"/>
        </w:rPr>
        <w:footnoteRef/>
      </w:r>
      <w:r w:rsidRPr="00A508A8">
        <w:rPr>
          <w:lang w:val="fr-FR"/>
        </w:rPr>
        <w:t xml:space="preserve"> De David Duquesne, qui vit dans un quartier où la forte influence de l'islam (politique) se fait sentir</w:t>
      </w:r>
      <w:r>
        <w:rPr>
          <w:lang w:val="fr-FR"/>
        </w:rPr>
        <w:t xml:space="preserve"> et qui est issue d’une famille à moitié musulmane</w:t>
      </w:r>
      <w:r w:rsidRPr="00A508A8">
        <w:rPr>
          <w:lang w:val="fr-FR"/>
        </w:rPr>
        <w:t xml:space="preserve"> : </w:t>
      </w:r>
      <w:r>
        <w:rPr>
          <w:lang w:val="fr-FR"/>
        </w:rPr>
        <w:t>« </w:t>
      </w:r>
      <w:r w:rsidRPr="00A508A8">
        <w:rPr>
          <w:i/>
          <w:lang w:val="fr-FR"/>
        </w:rPr>
        <w:t>Il est difficile dans les quartiers de se désolidariser d’un musulman quoi qu’il fasse. La communauté fait corps avec l’islam, et si un membre de la Oumma commet des horreurs, soit on le soutient et on fait de lui une sorte de héros révolutionnaire contre l’ordre établie d’une société injuste envers les musulmans, ou alors on se retranche derrière une machination dont le dessein diabolique est de salir la réputation de l’islam et des musulmans qui ne peuvent être que victimes</w:t>
      </w:r>
      <w:r>
        <w:rPr>
          <w:lang w:val="fr-FR"/>
        </w:rPr>
        <w:t> »</w:t>
      </w:r>
      <w:r w:rsidRPr="00A508A8">
        <w:rPr>
          <w:lang w:val="fr-FR"/>
        </w:rPr>
        <w:t>.</w:t>
      </w:r>
    </w:p>
  </w:footnote>
  <w:footnote w:id="95">
    <w:p w14:paraId="6964F8BA" w14:textId="77777777" w:rsidR="0000766C" w:rsidRPr="00F9496C" w:rsidRDefault="0000766C" w:rsidP="00A1325E">
      <w:pPr>
        <w:pStyle w:val="Notedebasdepage"/>
        <w:jc w:val="both"/>
        <w:rPr>
          <w:lang w:val="en-GB"/>
        </w:rPr>
      </w:pPr>
      <w:r>
        <w:rPr>
          <w:rStyle w:val="Appelnotedebasdep"/>
        </w:rPr>
        <w:footnoteRef/>
      </w:r>
      <w:r w:rsidRPr="00F2241A">
        <w:rPr>
          <w:lang w:val="en-GB"/>
        </w:rPr>
        <w:t xml:space="preserve"> Mariuma, Yarden. </w:t>
      </w:r>
      <w:r w:rsidRPr="00AD0EB7">
        <w:t>"Taqiyya as Polemic, Law and Knowledge: Following an Islamic Legal Term through the Worlds of Islamic Scholars, Ethnographers, Polemicists and Military Men." The Muslim World 104.1-2 (2014): 89-108.</w:t>
      </w:r>
    </w:p>
  </w:footnote>
  <w:footnote w:id="96">
    <w:p w14:paraId="61A6DD9F" w14:textId="2D7E9A18" w:rsidR="0000766C" w:rsidRPr="00F9496C" w:rsidRDefault="0000766C" w:rsidP="00A1325E">
      <w:pPr>
        <w:pStyle w:val="Notedebasdepage"/>
        <w:jc w:val="both"/>
        <w:rPr>
          <w:lang w:val="en-GB"/>
        </w:rPr>
      </w:pPr>
      <w:r>
        <w:rPr>
          <w:rStyle w:val="Appelnotedebasdep"/>
        </w:rPr>
        <w:footnoteRef/>
      </w:r>
      <w:r w:rsidRPr="00F9496C">
        <w:rPr>
          <w:lang w:val="en-GB"/>
        </w:rPr>
        <w:t xml:space="preserve"> "The Taqiyya Libel Against Muslims" [La diffamation de Taqiyya contre les musulmans], Sheila Musaji, The American Muslim, 21 May 2012, </w:t>
      </w:r>
      <w:hyperlink r:id="rId65" w:history="1">
        <w:r w:rsidRPr="00F9496C">
          <w:rPr>
            <w:rStyle w:val="Lienhypertexte"/>
            <w:lang w:val="en-GB"/>
          </w:rPr>
          <w:t>http://www.theamericanmuslim.org/tam.php/features/articles/the</w:t>
        </w:r>
        <w:r>
          <w:rPr>
            <w:rStyle w:val="Lienhypertexte"/>
            <w:lang w:val="en-GB"/>
          </w:rPr>
          <w:t>–</w:t>
        </w:r>
        <w:r w:rsidRPr="00F9496C">
          <w:rPr>
            <w:rStyle w:val="Lienhypertexte"/>
            <w:lang w:val="en-GB"/>
          </w:rPr>
          <w:t>taqiyya</w:t>
        </w:r>
        <w:r>
          <w:rPr>
            <w:rStyle w:val="Lienhypertexte"/>
            <w:lang w:val="en-GB"/>
          </w:rPr>
          <w:t>–</w:t>
        </w:r>
        <w:r w:rsidRPr="00F9496C">
          <w:rPr>
            <w:rStyle w:val="Lienhypertexte"/>
            <w:lang w:val="en-GB"/>
          </w:rPr>
          <w:t>libel</w:t>
        </w:r>
        <w:r>
          <w:rPr>
            <w:rStyle w:val="Lienhypertexte"/>
            <w:lang w:val="en-GB"/>
          </w:rPr>
          <w:t>–</w:t>
        </w:r>
        <w:r w:rsidRPr="00F9496C">
          <w:rPr>
            <w:rStyle w:val="Lienhypertexte"/>
            <w:lang w:val="en-GB"/>
          </w:rPr>
          <w:t>against</w:t>
        </w:r>
        <w:r>
          <w:rPr>
            <w:rStyle w:val="Lienhypertexte"/>
            <w:lang w:val="en-GB"/>
          </w:rPr>
          <w:t>–</w:t>
        </w:r>
        <w:r w:rsidRPr="00F9496C">
          <w:rPr>
            <w:rStyle w:val="Lienhypertexte"/>
            <w:lang w:val="en-GB"/>
          </w:rPr>
          <w:t>muslims/0014285</w:t>
        </w:r>
      </w:hyperlink>
      <w:r w:rsidRPr="00F9496C">
        <w:rPr>
          <w:lang w:val="en-GB"/>
        </w:rPr>
        <w:t xml:space="preserve"> </w:t>
      </w:r>
    </w:p>
  </w:footnote>
  <w:footnote w:id="97">
    <w:p w14:paraId="599105BC" w14:textId="77777777" w:rsidR="0000766C" w:rsidRPr="00AD0EB7" w:rsidRDefault="0000766C" w:rsidP="002B57CC">
      <w:pPr>
        <w:pStyle w:val="Notedebasdepage"/>
        <w:rPr>
          <w:lang w:val="en-GB"/>
        </w:rPr>
      </w:pPr>
      <w:r>
        <w:rPr>
          <w:rStyle w:val="Appelnotedebasdep"/>
        </w:rPr>
        <w:footnoteRef/>
      </w:r>
      <w:r>
        <w:t xml:space="preserve"> </w:t>
      </w:r>
      <w:r w:rsidRPr="00AD0EB7">
        <w:t>Raymond Ibrahim, "</w:t>
      </w:r>
      <w:r w:rsidRPr="00C73BBD">
        <w:rPr>
          <w:i/>
        </w:rPr>
        <w:t>Taqiyya about Taqiyya</w:t>
      </w:r>
      <w:r w:rsidRPr="00AD0EB7">
        <w:t xml:space="preserve">", 12 April 2014, </w:t>
      </w:r>
      <w:hyperlink r:id="rId66" w:history="1">
        <w:r w:rsidRPr="005728E7">
          <w:rPr>
            <w:rStyle w:val="Lienhypertexte"/>
          </w:rPr>
          <w:t>http://www.raymondibrahim.com/islam/taqiyya-about-taqiyya/</w:t>
        </w:r>
      </w:hyperlink>
      <w:r>
        <w:t xml:space="preserve"> </w:t>
      </w:r>
    </w:p>
  </w:footnote>
  <w:footnote w:id="98">
    <w:p w14:paraId="2B95E97F" w14:textId="77777777" w:rsidR="0000766C" w:rsidRPr="00FB5250" w:rsidRDefault="0000766C" w:rsidP="00FB5250">
      <w:pPr>
        <w:pStyle w:val="Notedebasdepage"/>
        <w:jc w:val="both"/>
        <w:rPr>
          <w:lang w:val="fr-FR"/>
        </w:rPr>
      </w:pPr>
      <w:r>
        <w:rPr>
          <w:rStyle w:val="Appelnotedebasdep"/>
        </w:rPr>
        <w:footnoteRef/>
      </w:r>
      <w:r w:rsidRPr="00FB5250">
        <w:rPr>
          <w:lang w:val="fr-FR"/>
        </w:rPr>
        <w:t xml:space="preserve"> </w:t>
      </w:r>
      <w:r>
        <w:rPr>
          <w:rFonts w:cstheme="minorHAnsi"/>
          <w:shd w:val="clear" w:color="auto" w:fill="FFFFFF"/>
          <w:lang w:val="fr-FR"/>
        </w:rPr>
        <w:t>Selon un professeur de français et de latin, exerçant dans un lycée et un collège, situé dans une zone difficile du côté de Trappes, certains de ses élèves utilisent cet argument.</w:t>
      </w:r>
    </w:p>
  </w:footnote>
  <w:footnote w:id="99">
    <w:p w14:paraId="7F9E287D" w14:textId="77777777" w:rsidR="0000766C" w:rsidRPr="00117F44" w:rsidRDefault="0000766C" w:rsidP="004F55B0">
      <w:pPr>
        <w:pStyle w:val="Notedebasdepage"/>
        <w:jc w:val="both"/>
        <w:rPr>
          <w:lang w:val="fr-FR"/>
        </w:rPr>
      </w:pPr>
      <w:r>
        <w:rPr>
          <w:rStyle w:val="Appelnotedebasdep"/>
        </w:rPr>
        <w:footnoteRef/>
      </w:r>
      <w:r w:rsidRPr="00117F44">
        <w:rPr>
          <w:lang w:val="fr-FR"/>
        </w:rPr>
        <w:t xml:space="preserve"> La main du Tamkine des "Frères Musulmans" (en photos), Mo</w:t>
      </w:r>
      <w:r>
        <w:rPr>
          <w:lang w:val="fr-FR"/>
        </w:rPr>
        <w:t>hamed Louizi,</w:t>
      </w:r>
      <w:r w:rsidRPr="00117F44">
        <w:rPr>
          <w:lang w:val="fr-FR"/>
        </w:rPr>
        <w:t xml:space="preserve"> </w:t>
      </w:r>
      <w:hyperlink r:id="rId67" w:history="1">
        <w:r w:rsidRPr="003E5114">
          <w:rPr>
            <w:rStyle w:val="Lienhypertexte"/>
            <w:lang w:val="fr-FR"/>
          </w:rPr>
          <w:t>https://blogs.mediapart.fr/mohamed-louizi/blog/070415/la-main-du-tamkine-des-freres-musulmans-en-photos</w:t>
        </w:r>
      </w:hyperlink>
      <w:r>
        <w:rPr>
          <w:lang w:val="fr-FR"/>
        </w:rPr>
        <w:t xml:space="preserve"> </w:t>
      </w:r>
    </w:p>
  </w:footnote>
  <w:footnote w:id="100">
    <w:p w14:paraId="69CFA591" w14:textId="77777777" w:rsidR="0000766C" w:rsidRPr="00054053" w:rsidRDefault="0000766C">
      <w:pPr>
        <w:pStyle w:val="Notedebasdepage"/>
        <w:rPr>
          <w:lang w:val="fr-FR"/>
        </w:rPr>
      </w:pPr>
      <w:r>
        <w:rPr>
          <w:rStyle w:val="Appelnotedebasdep"/>
        </w:rPr>
        <w:footnoteRef/>
      </w:r>
      <w:r w:rsidRPr="00054053">
        <w:rPr>
          <w:lang w:val="fr-FR"/>
        </w:rPr>
        <w:t xml:space="preserve"> </w:t>
      </w:r>
      <w:r w:rsidRPr="00054053">
        <w:rPr>
          <w:i/>
          <w:lang w:val="fr-FR"/>
        </w:rPr>
        <w:t>L’Islam, sacrée violence - Textes fondateurs</w:t>
      </w:r>
      <w:r w:rsidRPr="00054053">
        <w:rPr>
          <w:lang w:val="fr-FR"/>
        </w:rPr>
        <w:t>, Malek Sibali, Editions de Paris, 1 août 2011</w:t>
      </w:r>
      <w:r>
        <w:rPr>
          <w:lang w:val="fr-FR"/>
        </w:rPr>
        <w:t>.</w:t>
      </w:r>
    </w:p>
  </w:footnote>
  <w:footnote w:id="101">
    <w:p w14:paraId="5E0F88F6" w14:textId="765A3C8B" w:rsidR="0000766C" w:rsidRPr="00054053" w:rsidRDefault="0000766C">
      <w:pPr>
        <w:pStyle w:val="Notedebasdepage"/>
        <w:rPr>
          <w:lang w:val="fr-FR"/>
        </w:rPr>
      </w:pPr>
      <w:r>
        <w:rPr>
          <w:rStyle w:val="Appelnotedebasdep"/>
        </w:rPr>
        <w:footnoteRef/>
      </w:r>
      <w:r w:rsidRPr="00054053">
        <w:rPr>
          <w:lang w:val="fr-FR"/>
        </w:rPr>
        <w:t xml:space="preserve"> </w:t>
      </w:r>
      <w:r w:rsidRPr="004C236C">
        <w:rPr>
          <w:i/>
          <w:lang w:val="fr-FR"/>
        </w:rPr>
        <w:t>Lina Murr Nehmé démasque Tareq Oubrou et Tariq Ramadan</w:t>
      </w:r>
      <w:r w:rsidRPr="00054053">
        <w:rPr>
          <w:lang w:val="fr-FR"/>
        </w:rPr>
        <w:t xml:space="preserve"> ..., </w:t>
      </w:r>
      <w:hyperlink r:id="rId68" w:history="1">
        <w:r w:rsidRPr="00EF7590">
          <w:rPr>
            <w:rStyle w:val="Lienhypertexte"/>
            <w:lang w:val="fr-FR"/>
          </w:rPr>
          <w:t>https://www.youtube.com/watch?v=hkLaRRQI</w:t>
        </w:r>
        <w:r>
          <w:rPr>
            <w:rStyle w:val="Lienhypertexte"/>
            <w:lang w:val="fr-FR"/>
          </w:rPr>
          <w:t>–</w:t>
        </w:r>
        <w:r w:rsidRPr="00EF7590">
          <w:rPr>
            <w:rStyle w:val="Lienhypertexte"/>
            <w:lang w:val="fr-FR"/>
          </w:rPr>
          <w:t>FI</w:t>
        </w:r>
      </w:hyperlink>
      <w:r>
        <w:rPr>
          <w:lang w:val="fr-FR"/>
        </w:rPr>
        <w:t xml:space="preserve"> </w:t>
      </w:r>
    </w:p>
  </w:footnote>
  <w:footnote w:id="102">
    <w:p w14:paraId="150624AE" w14:textId="77777777" w:rsidR="0000766C" w:rsidRPr="007E082C" w:rsidRDefault="0000766C" w:rsidP="007E082C">
      <w:pPr>
        <w:pStyle w:val="Notedebasdepage"/>
        <w:rPr>
          <w:lang w:val="fr-FR"/>
        </w:rPr>
      </w:pPr>
      <w:r>
        <w:rPr>
          <w:rStyle w:val="Appelnotedebasdep"/>
        </w:rPr>
        <w:footnoteRef/>
      </w:r>
      <w:r w:rsidRPr="007E082C">
        <w:rPr>
          <w:lang w:val="fr-FR"/>
        </w:rPr>
        <w:t xml:space="preserve"> </w:t>
      </w:r>
      <w:r w:rsidRPr="00054053">
        <w:rPr>
          <w:lang w:val="fr-FR"/>
        </w:rPr>
        <w:t>Lina Murr Nehmé</w:t>
      </w:r>
      <w:r>
        <w:rPr>
          <w:lang w:val="fr-FR"/>
        </w:rPr>
        <w:t xml:space="preserve">, </w:t>
      </w:r>
      <w:r w:rsidRPr="007E082C">
        <w:rPr>
          <w:rFonts w:cstheme="minorHAnsi"/>
          <w:i/>
          <w:shd w:val="clear" w:color="auto" w:fill="FFFFFF"/>
          <w:lang w:val="fr-FR"/>
        </w:rPr>
        <w:t>Tariq Ramadan</w:t>
      </w:r>
      <w:r>
        <w:rPr>
          <w:rFonts w:cstheme="minorHAnsi"/>
          <w:i/>
          <w:shd w:val="clear" w:color="auto" w:fill="FFFFFF"/>
          <w:lang w:val="fr-FR"/>
        </w:rPr>
        <w:t>,</w:t>
      </w:r>
      <w:r>
        <w:rPr>
          <w:lang w:val="fr-FR"/>
        </w:rPr>
        <w:t xml:space="preserve"> </w:t>
      </w:r>
      <w:r w:rsidRPr="007E082C">
        <w:rPr>
          <w:rFonts w:cstheme="minorHAnsi"/>
          <w:i/>
          <w:shd w:val="clear" w:color="auto" w:fill="FFFFFF"/>
          <w:lang w:val="fr-FR"/>
        </w:rPr>
        <w:t>Tareq Oubrou, Dalil Boubakeur</w:t>
      </w:r>
      <w:r>
        <w:rPr>
          <w:rFonts w:cstheme="minorHAnsi"/>
          <w:i/>
          <w:shd w:val="clear" w:color="auto" w:fill="FFFFFF"/>
          <w:lang w:val="fr-FR"/>
        </w:rPr>
        <w:t xml:space="preserve"> ce qu’ils cachent, </w:t>
      </w:r>
      <w:r w:rsidRPr="007E082C">
        <w:rPr>
          <w:rFonts w:cstheme="minorHAnsi"/>
          <w:shd w:val="clear" w:color="auto" w:fill="FFFFFF"/>
          <w:lang w:val="fr-FR"/>
        </w:rPr>
        <w:t>ibid</w:t>
      </w:r>
      <w:r>
        <w:rPr>
          <w:rFonts w:cstheme="minorHAnsi"/>
          <w:shd w:val="clear" w:color="auto" w:fill="FFFFFF"/>
          <w:lang w:val="fr-FR"/>
        </w:rPr>
        <w:t>, page 14</w:t>
      </w:r>
      <w:r w:rsidRPr="007E082C">
        <w:rPr>
          <w:rFonts w:cstheme="minorHAnsi"/>
          <w:shd w:val="clear" w:color="auto" w:fill="FFFFFF"/>
          <w:lang w:val="fr-FR"/>
        </w:rPr>
        <w:t>.</w:t>
      </w:r>
    </w:p>
  </w:footnote>
  <w:footnote w:id="103">
    <w:p w14:paraId="27B9DC7D" w14:textId="77777777" w:rsidR="0000766C" w:rsidRPr="003178BF" w:rsidRDefault="0000766C">
      <w:pPr>
        <w:pStyle w:val="Notedebasdepage"/>
        <w:rPr>
          <w:lang w:val="fr-FR"/>
        </w:rPr>
      </w:pPr>
      <w:r>
        <w:rPr>
          <w:rStyle w:val="Appelnotedebasdep"/>
        </w:rPr>
        <w:footnoteRef/>
      </w:r>
      <w:r w:rsidRPr="003178BF">
        <w:rPr>
          <w:lang w:val="fr-FR"/>
        </w:rPr>
        <w:t xml:space="preserve"> Antisémitisme : "Il n’y a pas d’appel au meurtre dans le Coran, mais au combat contre l’injustice", J.D., 28/04/2018, </w:t>
      </w:r>
      <w:hyperlink r:id="rId69" w:history="1">
        <w:r w:rsidRPr="00EF7590">
          <w:rPr>
            <w:rStyle w:val="Lienhypertexte"/>
            <w:lang w:val="fr-FR"/>
          </w:rPr>
          <w:t>https://www.sudouest.fr/2018/04/27/antisemitisme-il-n-y-a-pas-d-appel-au-meurtre-dans-le-coran-mais-au-combat-contre-l-injustice-5012742-710.php</w:t>
        </w:r>
      </w:hyperlink>
      <w:r>
        <w:rPr>
          <w:lang w:val="fr-FR"/>
        </w:rPr>
        <w:t xml:space="preserve"> </w:t>
      </w:r>
    </w:p>
  </w:footnote>
  <w:footnote w:id="104">
    <w:p w14:paraId="204C6082" w14:textId="580E3508" w:rsidR="0000766C" w:rsidRPr="00EB52D5" w:rsidRDefault="0000766C" w:rsidP="00EB52D5">
      <w:pPr>
        <w:pStyle w:val="Notedebasdepage"/>
        <w:jc w:val="both"/>
        <w:rPr>
          <w:lang w:val="fr-FR"/>
        </w:rPr>
      </w:pPr>
      <w:r>
        <w:rPr>
          <w:rStyle w:val="Appelnotedebasdep"/>
        </w:rPr>
        <w:footnoteRef/>
      </w:r>
      <w:r w:rsidRPr="00EB52D5">
        <w:rPr>
          <w:lang w:val="fr-FR"/>
        </w:rPr>
        <w:t xml:space="preserve"> </w:t>
      </w:r>
      <w:r>
        <w:rPr>
          <w:lang w:val="fr-FR"/>
        </w:rPr>
        <w:t>La phrase qui interpelle Tareq Oubrou dans le « </w:t>
      </w:r>
      <w:r w:rsidRPr="00EB52D5">
        <w:rPr>
          <w:lang w:val="fr-FR"/>
        </w:rPr>
        <w:t>Manifeste «</w:t>
      </w:r>
      <w:r>
        <w:rPr>
          <w:lang w:val="fr-FR"/>
        </w:rPr>
        <w:t xml:space="preserve"> </w:t>
      </w:r>
      <w:r w:rsidRPr="00EB52D5">
        <w:rPr>
          <w:lang w:val="fr-FR"/>
        </w:rPr>
        <w:t>contre le nouvel antisémitisme</w:t>
      </w:r>
      <w:r>
        <w:rPr>
          <w:lang w:val="fr-FR"/>
        </w:rPr>
        <w:t xml:space="preserve"> </w:t>
      </w:r>
      <w:r w:rsidRPr="00EB52D5">
        <w:rPr>
          <w:lang w:val="fr-FR"/>
        </w:rPr>
        <w:t>»</w:t>
      </w:r>
      <w:r>
        <w:rPr>
          <w:lang w:val="fr-FR"/>
        </w:rPr>
        <w:t xml:space="preserve"> est la suivante : « </w:t>
      </w:r>
      <w:r w:rsidRPr="00EB52D5">
        <w:rPr>
          <w:i/>
          <w:lang w:val="fr-FR"/>
        </w:rPr>
        <w:t>En conséquence, nous demandons que les versets du Coran appelant au meurtre et au châtiment des juifs, des chrétiens et des incroyants soient frappés d’obsolescence par les autorités théologiques, comme le furent les incohérences de la Bible et l’antisémite catholique aboli par Vatican II, afin qu’aucun croyant ne puisse s’appuyer sur un texte sacré pour commettre un crime</w:t>
      </w:r>
      <w:r>
        <w:rPr>
          <w:lang w:val="fr-FR"/>
        </w:rPr>
        <w:t> »</w:t>
      </w:r>
      <w:r w:rsidRPr="00EB52D5">
        <w:rPr>
          <w:lang w:val="fr-FR"/>
        </w:rPr>
        <w:t xml:space="preserve">. Source : </w:t>
      </w:r>
      <w:r w:rsidRPr="00EB52D5">
        <w:rPr>
          <w:i/>
          <w:lang w:val="fr-FR"/>
        </w:rPr>
        <w:t>Manifeste «contre le nouvel antisémitisme»,</w:t>
      </w:r>
      <w:r w:rsidRPr="00EB52D5">
        <w:rPr>
          <w:lang w:val="fr-FR"/>
        </w:rPr>
        <w:t xml:space="preserve">  </w:t>
      </w:r>
      <w:hyperlink r:id="rId70" w:history="1">
        <w:r w:rsidRPr="00EF7590">
          <w:rPr>
            <w:rStyle w:val="Lienhypertexte"/>
            <w:lang w:val="fr-FR"/>
          </w:rPr>
          <w:t>https://www.change.org/p/emmanuel-macron-manifeste-contre-le-nouvel-antis%C3%A9mitisme?utm</w:t>
        </w:r>
        <w:r>
          <w:rPr>
            <w:rStyle w:val="Lienhypertexte"/>
            <w:lang w:val="fr-FR"/>
          </w:rPr>
          <w:t>–</w:t>
        </w:r>
        <w:r w:rsidRPr="00EF7590">
          <w:rPr>
            <w:rStyle w:val="Lienhypertexte"/>
            <w:lang w:val="fr-FR"/>
          </w:rPr>
          <w:t>medium=email&amp;utm</w:t>
        </w:r>
        <w:r>
          <w:rPr>
            <w:rStyle w:val="Lienhypertexte"/>
            <w:lang w:val="fr-FR"/>
          </w:rPr>
          <w:t>–</w:t>
        </w:r>
        <w:r w:rsidRPr="00EF7590">
          <w:rPr>
            <w:rStyle w:val="Lienhypertexte"/>
            <w:lang w:val="fr-FR"/>
          </w:rPr>
          <w:t>source=petition</w:t>
        </w:r>
        <w:r>
          <w:rPr>
            <w:rStyle w:val="Lienhypertexte"/>
            <w:lang w:val="fr-FR"/>
          </w:rPr>
          <w:t>–</w:t>
        </w:r>
        <w:r w:rsidRPr="00EF7590">
          <w:rPr>
            <w:rStyle w:val="Lienhypertexte"/>
            <w:lang w:val="fr-FR"/>
          </w:rPr>
          <w:t>signer</w:t>
        </w:r>
        <w:r>
          <w:rPr>
            <w:rStyle w:val="Lienhypertexte"/>
            <w:lang w:val="fr-FR"/>
          </w:rPr>
          <w:t>–</w:t>
        </w:r>
        <w:r w:rsidRPr="00EF7590">
          <w:rPr>
            <w:rStyle w:val="Lienhypertexte"/>
            <w:lang w:val="fr-FR"/>
          </w:rPr>
          <w:t>receipt&amp;utm</w:t>
        </w:r>
        <w:r>
          <w:rPr>
            <w:rStyle w:val="Lienhypertexte"/>
            <w:lang w:val="fr-FR"/>
          </w:rPr>
          <w:t>–</w:t>
        </w:r>
        <w:r w:rsidRPr="00EF7590">
          <w:rPr>
            <w:rStyle w:val="Lienhypertexte"/>
            <w:lang w:val="fr-FR"/>
          </w:rPr>
          <w:t>campaign=triggered&amp;share</w:t>
        </w:r>
        <w:r>
          <w:rPr>
            <w:rStyle w:val="Lienhypertexte"/>
            <w:lang w:val="fr-FR"/>
          </w:rPr>
          <w:t>–</w:t>
        </w:r>
        <w:r w:rsidRPr="00EF7590">
          <w:rPr>
            <w:rStyle w:val="Lienhypertexte"/>
            <w:lang w:val="fr-FR"/>
          </w:rPr>
          <w:t>context=signature</w:t>
        </w:r>
        <w:r>
          <w:rPr>
            <w:rStyle w:val="Lienhypertexte"/>
            <w:lang w:val="fr-FR"/>
          </w:rPr>
          <w:t>–</w:t>
        </w:r>
        <w:r w:rsidRPr="00EF7590">
          <w:rPr>
            <w:rStyle w:val="Lienhypertexte"/>
            <w:lang w:val="fr-FR"/>
          </w:rPr>
          <w:t>receipt&amp;recruiter=25679607&amp;j=296089&amp;sfmc</w:t>
        </w:r>
        <w:r>
          <w:rPr>
            <w:rStyle w:val="Lienhypertexte"/>
            <w:lang w:val="fr-FR"/>
          </w:rPr>
          <w:t>–</w:t>
        </w:r>
        <w:r w:rsidRPr="00EF7590">
          <w:rPr>
            <w:rStyle w:val="Lienhypertexte"/>
            <w:lang w:val="fr-FR"/>
          </w:rPr>
          <w:t>sub=199889139&amp;l=32</w:t>
        </w:r>
        <w:r>
          <w:rPr>
            <w:rStyle w:val="Lienhypertexte"/>
            <w:lang w:val="fr-FR"/>
          </w:rPr>
          <w:t>–</w:t>
        </w:r>
        <w:r w:rsidRPr="00EF7590">
          <w:rPr>
            <w:rStyle w:val="Lienhypertexte"/>
            <w:lang w:val="fr-FR"/>
          </w:rPr>
          <w:t>HTML&amp;u=53444684&amp;mid=7233052&amp;jb=864447</w:t>
        </w:r>
      </w:hyperlink>
      <w:r>
        <w:rPr>
          <w:lang w:val="fr-FR"/>
        </w:rPr>
        <w:t xml:space="preserve"> </w:t>
      </w:r>
    </w:p>
  </w:footnote>
  <w:footnote w:id="105">
    <w:p w14:paraId="2D1F1E70" w14:textId="30AD860D" w:rsidR="0000766C" w:rsidRPr="00D662F4" w:rsidRDefault="0000766C" w:rsidP="00D662F4">
      <w:pPr>
        <w:pStyle w:val="Notedebasdepage"/>
        <w:jc w:val="both"/>
        <w:rPr>
          <w:lang w:val="fr-FR"/>
        </w:rPr>
      </w:pPr>
      <w:r>
        <w:rPr>
          <w:rStyle w:val="Appelnotedebasdep"/>
        </w:rPr>
        <w:footnoteRef/>
      </w:r>
      <w:r w:rsidRPr="00D662F4">
        <w:rPr>
          <w:lang w:val="fr-FR"/>
        </w:rPr>
        <w:t xml:space="preserve"> "</w:t>
      </w:r>
      <w:r w:rsidRPr="00D662F4">
        <w:rPr>
          <w:i/>
          <w:lang w:val="fr-FR"/>
        </w:rPr>
        <w:t xml:space="preserve">Attribuer l'antisémitisme à l'islam est presque un blasphème", réagit le recteur de la grande mosquée de Bordeaux. </w:t>
      </w:r>
      <w:r w:rsidRPr="00D662F4">
        <w:rPr>
          <w:lang w:val="fr-FR"/>
        </w:rPr>
        <w:t xml:space="preserve">Le manifeste contre le "nouvel l'antisémitisme" alimenté par la "radicalisation islamiste" est une "erreur intellectuelle monumentale", a dénoncé lundi sur franceinfo Tareq Oubrou, le recteur de la grande mosquée de Bordeaux (Gironde), 23/04/2018,  </w:t>
      </w:r>
      <w:hyperlink r:id="rId71" w:history="1">
        <w:r w:rsidRPr="00EF7590">
          <w:rPr>
            <w:rStyle w:val="Lienhypertexte"/>
            <w:lang w:val="fr-FR"/>
          </w:rPr>
          <w:t>https://www.francetvinfo.fr/societe/religion/laicite/attribuer-l-antisemitisme-a-l-islam-est-presque-un-blaspheme-reagit-le-recteur-de-la-grande-mosquee-de-bordeaux</w:t>
        </w:r>
        <w:r>
          <w:rPr>
            <w:rStyle w:val="Lienhypertexte"/>
            <w:lang w:val="fr-FR"/>
          </w:rPr>
          <w:t>–</w:t>
        </w:r>
        <w:r w:rsidRPr="00EF7590">
          <w:rPr>
            <w:rStyle w:val="Lienhypertexte"/>
            <w:lang w:val="fr-FR"/>
          </w:rPr>
          <w:t>2719180.html</w:t>
        </w:r>
      </w:hyperlink>
      <w:r>
        <w:rPr>
          <w:lang w:val="fr-FR"/>
        </w:rPr>
        <w:t xml:space="preserve"> </w:t>
      </w:r>
    </w:p>
  </w:footnote>
  <w:footnote w:id="106">
    <w:p w14:paraId="1DDF85E8" w14:textId="77777777" w:rsidR="0000766C" w:rsidRPr="00122F9E" w:rsidRDefault="0000766C" w:rsidP="00F83DFA">
      <w:pPr>
        <w:pStyle w:val="Notedebasdepage"/>
        <w:jc w:val="both"/>
        <w:rPr>
          <w:lang w:val="fr-FR"/>
        </w:rPr>
      </w:pPr>
      <w:r>
        <w:rPr>
          <w:rStyle w:val="Appelnotedebasdep"/>
        </w:rPr>
        <w:footnoteRef/>
      </w:r>
      <w:r w:rsidRPr="00122F9E">
        <w:rPr>
          <w:lang w:val="fr-FR"/>
        </w:rPr>
        <w:t xml:space="preserve"> </w:t>
      </w:r>
      <w:r w:rsidRPr="00054053">
        <w:rPr>
          <w:lang w:val="fr-FR"/>
        </w:rPr>
        <w:t>Lina Murr Nehmé</w:t>
      </w:r>
      <w:r>
        <w:rPr>
          <w:lang w:val="fr-FR"/>
        </w:rPr>
        <w:t xml:space="preserve">, </w:t>
      </w:r>
      <w:r w:rsidRPr="007E082C">
        <w:rPr>
          <w:rFonts w:cstheme="minorHAnsi"/>
          <w:i/>
          <w:shd w:val="clear" w:color="auto" w:fill="FFFFFF"/>
          <w:lang w:val="fr-FR"/>
        </w:rPr>
        <w:t>Tariq Ramadan</w:t>
      </w:r>
      <w:r>
        <w:rPr>
          <w:rFonts w:cstheme="minorHAnsi"/>
          <w:i/>
          <w:shd w:val="clear" w:color="auto" w:fill="FFFFFF"/>
          <w:lang w:val="fr-FR"/>
        </w:rPr>
        <w:t>,</w:t>
      </w:r>
      <w:r>
        <w:rPr>
          <w:lang w:val="fr-FR"/>
        </w:rPr>
        <w:t xml:space="preserve"> </w:t>
      </w:r>
      <w:r w:rsidRPr="007E082C">
        <w:rPr>
          <w:rFonts w:cstheme="minorHAnsi"/>
          <w:i/>
          <w:shd w:val="clear" w:color="auto" w:fill="FFFFFF"/>
          <w:lang w:val="fr-FR"/>
        </w:rPr>
        <w:t>Tareq Oubrou, Dalil Boubakeur</w:t>
      </w:r>
      <w:r>
        <w:rPr>
          <w:rFonts w:cstheme="minorHAnsi"/>
          <w:i/>
          <w:shd w:val="clear" w:color="auto" w:fill="FFFFFF"/>
          <w:lang w:val="fr-FR"/>
        </w:rPr>
        <w:t xml:space="preserve"> ce qu’ils cachent, </w:t>
      </w:r>
      <w:r w:rsidRPr="007E082C">
        <w:rPr>
          <w:rFonts w:cstheme="minorHAnsi"/>
          <w:shd w:val="clear" w:color="auto" w:fill="FFFFFF"/>
          <w:lang w:val="fr-FR"/>
        </w:rPr>
        <w:t>ibid</w:t>
      </w:r>
      <w:r>
        <w:rPr>
          <w:rFonts w:cstheme="minorHAnsi"/>
          <w:shd w:val="clear" w:color="auto" w:fill="FFFFFF"/>
          <w:lang w:val="fr-FR"/>
        </w:rPr>
        <w:t>, dans l’introduction</w:t>
      </w:r>
      <w:r w:rsidRPr="007E082C">
        <w:rPr>
          <w:rFonts w:cstheme="minorHAnsi"/>
          <w:shd w:val="clear" w:color="auto" w:fill="FFFFFF"/>
          <w:lang w:val="fr-FR"/>
        </w:rPr>
        <w:t>.</w:t>
      </w:r>
    </w:p>
  </w:footnote>
  <w:footnote w:id="107">
    <w:p w14:paraId="2320D93E" w14:textId="77777777" w:rsidR="0000766C" w:rsidRPr="00FB19FC" w:rsidRDefault="0000766C">
      <w:pPr>
        <w:pStyle w:val="Notedebasdepage"/>
        <w:rPr>
          <w:lang w:val="fr-FR"/>
        </w:rPr>
      </w:pPr>
      <w:r>
        <w:rPr>
          <w:rStyle w:val="Appelnotedebasdep"/>
        </w:rPr>
        <w:footnoteRef/>
      </w:r>
      <w:r w:rsidRPr="00FB19FC">
        <w:rPr>
          <w:lang w:val="fr-FR"/>
        </w:rPr>
        <w:t xml:space="preserve"> </w:t>
      </w:r>
      <w:r w:rsidRPr="00540FBA">
        <w:rPr>
          <w:i/>
          <w:lang w:val="fr-FR"/>
        </w:rPr>
        <w:t>Fatwas et caricatures,</w:t>
      </w:r>
      <w:r>
        <w:rPr>
          <w:lang w:val="fr-FR"/>
        </w:rPr>
        <w:t xml:space="preserve"> </w:t>
      </w:r>
      <w:r w:rsidRPr="00054053">
        <w:rPr>
          <w:lang w:val="fr-FR"/>
        </w:rPr>
        <w:t>Lina Murr Nehmé</w:t>
      </w:r>
      <w:r>
        <w:rPr>
          <w:lang w:val="fr-FR"/>
        </w:rPr>
        <w:t>, Salvator, 2015.</w:t>
      </w:r>
    </w:p>
  </w:footnote>
  <w:footnote w:id="108">
    <w:p w14:paraId="488A4447" w14:textId="155DFFDE" w:rsidR="0000766C" w:rsidRPr="00F83DFA" w:rsidRDefault="0000766C" w:rsidP="00F83DFA">
      <w:pPr>
        <w:pStyle w:val="Notedebasdepage"/>
        <w:jc w:val="both"/>
        <w:rPr>
          <w:lang w:val="fr-FR"/>
        </w:rPr>
      </w:pPr>
      <w:r>
        <w:rPr>
          <w:rStyle w:val="Appelnotedebasdep"/>
        </w:rPr>
        <w:footnoteRef/>
      </w:r>
      <w:r w:rsidRPr="00F83DFA">
        <w:rPr>
          <w:lang w:val="fr-FR"/>
        </w:rPr>
        <w:t xml:space="preserve"> </w:t>
      </w:r>
      <w:r>
        <w:rPr>
          <w:lang w:val="fr-FR"/>
        </w:rPr>
        <w:t>Selon Mohamed Sifaoui, p</w:t>
      </w:r>
      <w:r w:rsidRPr="00F83DFA">
        <w:rPr>
          <w:lang w:val="fr-FR"/>
        </w:rPr>
        <w:t xml:space="preserve">arlant de l'Etat d'Israël, </w:t>
      </w:r>
      <w:r>
        <w:rPr>
          <w:lang w:val="fr-FR"/>
        </w:rPr>
        <w:t>Tataï</w:t>
      </w:r>
      <w:r w:rsidRPr="00F83DFA">
        <w:rPr>
          <w:lang w:val="fr-FR"/>
        </w:rPr>
        <w:t xml:space="preserve"> aurait aussi évoqué sa "disparition de la surface de la Terre"</w:t>
      </w:r>
      <w:r>
        <w:rPr>
          <w:lang w:val="fr-FR"/>
        </w:rPr>
        <w:t>,</w:t>
      </w:r>
      <w:r w:rsidRPr="00F83DFA">
        <w:rPr>
          <w:lang w:val="fr-FR"/>
        </w:rPr>
        <w:t xml:space="preserve"> 76 ans après sa création, soit en 2022.</w:t>
      </w:r>
    </w:p>
  </w:footnote>
  <w:footnote w:id="109">
    <w:p w14:paraId="3ADB89D7" w14:textId="7CC41B50" w:rsidR="0000766C" w:rsidRPr="00540FBA" w:rsidRDefault="0000766C" w:rsidP="00540FBA">
      <w:pPr>
        <w:pStyle w:val="Notedebasdepage"/>
        <w:jc w:val="both"/>
        <w:rPr>
          <w:lang w:val="fr-FR"/>
        </w:rPr>
      </w:pPr>
      <w:r>
        <w:rPr>
          <w:rStyle w:val="Appelnotedebasdep"/>
        </w:rPr>
        <w:footnoteRef/>
      </w:r>
      <w:r w:rsidRPr="00540FBA">
        <w:rPr>
          <w:lang w:val="fr-FR"/>
        </w:rPr>
        <w:t xml:space="preserve"> </w:t>
      </w:r>
      <w:r>
        <w:rPr>
          <w:lang w:val="fr-FR"/>
        </w:rPr>
        <w:t>« </w:t>
      </w:r>
      <w:r w:rsidRPr="006934B2">
        <w:rPr>
          <w:lang w:val="fr-FR"/>
        </w:rPr>
        <w:t>Malheureusement, 99 pourcent des imams en France répètent ces propos et ces hadiths parfois clairement et parfois discrètement. Porter plainte contre l'ensemble des imams en France est presque impossible</w:t>
      </w:r>
      <w:r>
        <w:rPr>
          <w:lang w:val="fr-FR"/>
        </w:rPr>
        <w:t> », selon</w:t>
      </w:r>
      <w:r w:rsidRPr="00540FBA">
        <w:rPr>
          <w:lang w:val="fr-FR"/>
        </w:rPr>
        <w:t xml:space="preserve"> Hocine Drouiche, Islamologue et Imam </w:t>
      </w:r>
      <w:r>
        <w:rPr>
          <w:lang w:val="fr-FR"/>
        </w:rPr>
        <w:t>à</w:t>
      </w:r>
      <w:r w:rsidRPr="00540FBA">
        <w:rPr>
          <w:lang w:val="fr-FR"/>
        </w:rPr>
        <w:t xml:space="preserve"> Nîmes.</w:t>
      </w:r>
      <w:r>
        <w:rPr>
          <w:lang w:val="fr-FR"/>
        </w:rPr>
        <w:t xml:space="preserve"> </w:t>
      </w:r>
    </w:p>
  </w:footnote>
  <w:footnote w:id="110">
    <w:p w14:paraId="66025D0D" w14:textId="70120586" w:rsidR="0000766C" w:rsidRPr="002B49A1" w:rsidRDefault="0000766C">
      <w:pPr>
        <w:pStyle w:val="Notedebasdepage"/>
        <w:rPr>
          <w:lang w:val="fr-FR"/>
        </w:rPr>
      </w:pPr>
      <w:r>
        <w:rPr>
          <w:rStyle w:val="Appelnotedebasdep"/>
        </w:rPr>
        <w:footnoteRef/>
      </w:r>
      <w:r w:rsidRPr="002B49A1">
        <w:rPr>
          <w:lang w:val="fr-FR"/>
        </w:rPr>
        <w:t xml:space="preserve"> </w:t>
      </w:r>
      <w:hyperlink r:id="rId72" w:history="1">
        <w:r w:rsidRPr="00683C4E">
          <w:rPr>
            <w:rStyle w:val="Lienhypertexte"/>
            <w:lang w:val="fr-FR"/>
          </w:rPr>
          <w:t>https://www.causeur.fr/imam-toulouse-mohamed-tatai-juifs-152532</w:t>
        </w:r>
      </w:hyperlink>
      <w:r>
        <w:rPr>
          <w:lang w:val="fr-FR"/>
        </w:rPr>
        <w:t xml:space="preserve"> </w:t>
      </w:r>
    </w:p>
  </w:footnote>
  <w:footnote w:id="111">
    <w:p w14:paraId="146664FC" w14:textId="77777777" w:rsidR="0000766C" w:rsidRPr="002B49A1" w:rsidRDefault="0000766C" w:rsidP="00662A37">
      <w:pPr>
        <w:pStyle w:val="Notedebasdepage"/>
        <w:rPr>
          <w:lang w:val="fr-FR"/>
        </w:rPr>
      </w:pPr>
      <w:r>
        <w:rPr>
          <w:rStyle w:val="Appelnotedebasdep"/>
        </w:rPr>
        <w:footnoteRef/>
      </w:r>
      <w:r w:rsidRPr="002B49A1">
        <w:rPr>
          <w:lang w:val="fr-FR"/>
        </w:rPr>
        <w:t xml:space="preserve"> </w:t>
      </w:r>
      <w:hyperlink r:id="rId73" w:history="1">
        <w:r w:rsidRPr="00683C4E">
          <w:rPr>
            <w:rStyle w:val="Lienhypertexte"/>
            <w:lang w:val="fr-FR"/>
          </w:rPr>
          <w:t>http://memri.fr/2018/07/08/reactions-a-la-traduction-et-mise-en-ligne-par-memri-du-sermon-de-limam-mohamed-tatai-reprenant-un-hadith-antisemite-doutes-du-journal-le-monde-justification-du-recteur-de-la-grande-mosque/</w:t>
        </w:r>
      </w:hyperlink>
      <w:r>
        <w:rPr>
          <w:lang w:val="fr-FR"/>
        </w:rPr>
        <w:t xml:space="preserve"> </w:t>
      </w:r>
    </w:p>
  </w:footnote>
  <w:footnote w:id="112">
    <w:p w14:paraId="3BCFBA17" w14:textId="0763660D" w:rsidR="0000766C" w:rsidRPr="00662A37" w:rsidRDefault="0000766C" w:rsidP="00C228AC">
      <w:pPr>
        <w:pStyle w:val="Notedebasdepage"/>
        <w:jc w:val="both"/>
        <w:rPr>
          <w:lang w:val="fr-FR"/>
        </w:rPr>
      </w:pPr>
      <w:r>
        <w:rPr>
          <w:rStyle w:val="Appelnotedebasdep"/>
        </w:rPr>
        <w:footnoteRef/>
      </w:r>
      <w:r w:rsidRPr="00662A37">
        <w:rPr>
          <w:lang w:val="fr-FR"/>
        </w:rPr>
        <w:t xml:space="preserve"> Depuis, la mosquée d’Empalot (Toulouse) a fait supprimer sa chaîne YouTube, qui diffusait les prêches de Mohamed Tataï</w:t>
      </w:r>
      <w:r>
        <w:rPr>
          <w:lang w:val="fr-FR"/>
        </w:rPr>
        <w:t>,</w:t>
      </w:r>
      <w:r w:rsidRPr="00662A37">
        <w:rPr>
          <w:lang w:val="fr-FR"/>
        </w:rPr>
        <w:t xml:space="preserve"> auteur d’un discours antisémite et d’un autre</w:t>
      </w:r>
      <w:r>
        <w:rPr>
          <w:lang w:val="fr-FR"/>
        </w:rPr>
        <w:t>,</w:t>
      </w:r>
      <w:r w:rsidRPr="00662A37">
        <w:rPr>
          <w:lang w:val="fr-FR"/>
        </w:rPr>
        <w:t xml:space="preserve"> faisant l’apologie de l’idéologue islamiste Youssouf Al-Qaradhaoui et qui fait l’objet d’une enquête judiciaire.</w:t>
      </w:r>
      <w:r>
        <w:rPr>
          <w:lang w:val="fr-FR"/>
        </w:rPr>
        <w:t xml:space="preserve"> </w:t>
      </w:r>
    </w:p>
  </w:footnote>
  <w:footnote w:id="113">
    <w:p w14:paraId="75E26945" w14:textId="7F28B5E2" w:rsidR="0000766C" w:rsidRPr="000248AE" w:rsidRDefault="0000766C" w:rsidP="00C228AC">
      <w:pPr>
        <w:pStyle w:val="Notedebasdepage"/>
        <w:jc w:val="both"/>
        <w:rPr>
          <w:lang w:val="fr-FR"/>
        </w:rPr>
      </w:pPr>
      <w:r>
        <w:rPr>
          <w:rStyle w:val="Appelnotedebasdep"/>
        </w:rPr>
        <w:footnoteRef/>
      </w:r>
      <w:r w:rsidRPr="000248AE">
        <w:rPr>
          <w:lang w:val="fr-FR"/>
        </w:rPr>
        <w:t xml:space="preserve"> La Mosquée de Paris et le Conseil français du culte musulman (CFCM) se sont solidarisés de Mohamed Tataï, selon Mohamed Sifaoui.</w:t>
      </w:r>
    </w:p>
  </w:footnote>
  <w:footnote w:id="114">
    <w:p w14:paraId="6393FF75" w14:textId="35DEF4AA" w:rsidR="0000766C" w:rsidRPr="00172BBF" w:rsidRDefault="0000766C" w:rsidP="00C228AC">
      <w:pPr>
        <w:pStyle w:val="Notedebasdepage"/>
        <w:jc w:val="both"/>
        <w:rPr>
          <w:lang w:val="fr-FR"/>
        </w:rPr>
      </w:pPr>
      <w:r>
        <w:rPr>
          <w:rStyle w:val="Appelnotedebasdep"/>
        </w:rPr>
        <w:footnoteRef/>
      </w:r>
      <w:r w:rsidRPr="00172BBF">
        <w:rPr>
          <w:lang w:val="fr-FR"/>
        </w:rPr>
        <w:t xml:space="preserve"> </w:t>
      </w:r>
      <w:r w:rsidRPr="00C228AC">
        <w:rPr>
          <w:lang w:val="fr-FR"/>
        </w:rPr>
        <w:t>"</w:t>
      </w:r>
      <w:r w:rsidRPr="006934B2">
        <w:rPr>
          <w:lang w:val="fr-FR"/>
        </w:rPr>
        <w:t>Mohamed Tataï a fait partie dans les années 80 d’un cortège d’imams envoyés par l’Algérie en France. Avec l’ascension de l’islamisme, il a rallié les thèses du FIS. Ce qui lui vaut d’être rappelé en Algérie. Mais à l’instar de nombre de ses pairs, il retrouve la France</w:t>
      </w:r>
      <w:r w:rsidRPr="00C228AC">
        <w:rPr>
          <w:lang w:val="fr-FR"/>
        </w:rPr>
        <w:t>"</w:t>
      </w:r>
      <w:r>
        <w:rPr>
          <w:lang w:val="fr-FR"/>
        </w:rPr>
        <w:t xml:space="preserve">, </w:t>
      </w:r>
      <w:hyperlink r:id="rId74" w:history="1">
        <w:r w:rsidRPr="00683C4E">
          <w:rPr>
            <w:rStyle w:val="Lienhypertexte"/>
            <w:lang w:val="fr-FR"/>
          </w:rPr>
          <w:t>https://www.tsa-algerie.com/a-toulouse-limam-algerien-mohamed-tatai-met-en-colere-le-prefet-le-crif-et-la-mosquee-de-paris/</w:t>
        </w:r>
      </w:hyperlink>
      <w:r>
        <w:rPr>
          <w:lang w:val="fr-FR"/>
        </w:rPr>
        <w:t xml:space="preserve"> </w:t>
      </w:r>
    </w:p>
  </w:footnote>
  <w:footnote w:id="115">
    <w:p w14:paraId="2861FD60" w14:textId="2CE6A614" w:rsidR="0000766C" w:rsidRPr="008B2D9B" w:rsidRDefault="0000766C">
      <w:pPr>
        <w:pStyle w:val="Notedebasdepage"/>
        <w:rPr>
          <w:lang w:val="fr-FR"/>
        </w:rPr>
      </w:pPr>
      <w:r>
        <w:rPr>
          <w:rStyle w:val="Appelnotedebasdep"/>
        </w:rPr>
        <w:footnoteRef/>
      </w:r>
      <w:r w:rsidRPr="008B2D9B">
        <w:rPr>
          <w:i/>
          <w:lang w:val="fr-FR"/>
        </w:rPr>
        <w:t>L'imam de Toulouse “arme idéologiquement les futurs Merah”, selon Mohamed Sifaoui,</w:t>
      </w:r>
      <w:r w:rsidRPr="008B2D9B">
        <w:rPr>
          <w:lang w:val="fr-FR"/>
        </w:rPr>
        <w:t xml:space="preserve"> 3/07/2018, </w:t>
      </w:r>
      <w:hyperlink r:id="rId75" w:history="1">
        <w:r w:rsidRPr="00683C4E">
          <w:rPr>
            <w:rStyle w:val="Lienhypertexte"/>
            <w:lang w:val="fr-FR"/>
          </w:rPr>
          <w:t>https://france3-regions.francetvinfo.fr/occitanie/haute-garonne/toulouse/imam-toulouse-arme-ideologiquement-futurs-merah-mohamed-sifaoui-1505513.html</w:t>
        </w:r>
      </w:hyperlink>
      <w:r>
        <w:rPr>
          <w:lang w:val="fr-FR"/>
        </w:rPr>
        <w:t xml:space="preserve"> </w:t>
      </w:r>
    </w:p>
  </w:footnote>
  <w:footnote w:id="116">
    <w:p w14:paraId="3E3AEFB2" w14:textId="77777777" w:rsidR="0000766C" w:rsidRPr="004F7FF3" w:rsidRDefault="0000766C">
      <w:pPr>
        <w:pStyle w:val="Notedebasdepage"/>
        <w:rPr>
          <w:lang w:val="fr-FR"/>
        </w:rPr>
      </w:pPr>
      <w:r>
        <w:rPr>
          <w:rStyle w:val="Appelnotedebasdep"/>
        </w:rPr>
        <w:footnoteRef/>
      </w:r>
      <w:r w:rsidRPr="004F7FF3">
        <w:rPr>
          <w:lang w:val="fr-FR"/>
        </w:rPr>
        <w:t xml:space="preserve"> </w:t>
      </w:r>
      <w:r>
        <w:rPr>
          <w:lang w:val="fr-FR"/>
        </w:rPr>
        <w:t>Tareq Oubrou. Sermont à la mosquée de Bordeaux, en 2015.</w:t>
      </w:r>
    </w:p>
  </w:footnote>
  <w:footnote w:id="117">
    <w:p w14:paraId="2FFFDA97" w14:textId="77777777" w:rsidR="0000766C" w:rsidRPr="00D749E1" w:rsidRDefault="0000766C" w:rsidP="002C548C">
      <w:pPr>
        <w:pStyle w:val="Notedebasdepage"/>
        <w:rPr>
          <w:lang w:val="fr-FR"/>
        </w:rPr>
      </w:pPr>
      <w:r>
        <w:rPr>
          <w:rStyle w:val="Appelnotedebasdep"/>
        </w:rPr>
        <w:footnoteRef/>
      </w:r>
      <w:r w:rsidRPr="00D749E1">
        <w:rPr>
          <w:lang w:val="fr-FR"/>
        </w:rPr>
        <w:t xml:space="preserve"> Une imposture levée : Monsieur Ferradj, seul membre d’un collectif pourtant revendiqué, 25 avril 2018, </w:t>
      </w:r>
      <w:hyperlink r:id="rId76" w:history="1">
        <w:r w:rsidRPr="00EF7590">
          <w:rPr>
            <w:rStyle w:val="Lienhypertexte"/>
            <w:lang w:val="fr-FR"/>
          </w:rPr>
          <w:t>http://vivrelarepublique.fr/2018/04/une-imposture-levee-monsieur-ferradj-seul-membre-dun-collectif-pourtant-revendique/</w:t>
        </w:r>
      </w:hyperlink>
      <w:r>
        <w:rPr>
          <w:lang w:val="fr-FR"/>
        </w:rPr>
        <w:t xml:space="preserve"> </w:t>
      </w:r>
    </w:p>
  </w:footnote>
  <w:footnote w:id="118">
    <w:p w14:paraId="760A6723" w14:textId="5503246A" w:rsidR="0000766C" w:rsidRPr="00B472D2" w:rsidRDefault="0000766C">
      <w:pPr>
        <w:pStyle w:val="Notedebasdepage"/>
        <w:rPr>
          <w:lang w:val="fr-FR"/>
        </w:rPr>
      </w:pPr>
      <w:r>
        <w:rPr>
          <w:rStyle w:val="Appelnotedebasdep"/>
        </w:rPr>
        <w:footnoteRef/>
      </w:r>
      <w:r w:rsidRPr="00B472D2">
        <w:rPr>
          <w:lang w:val="fr-FR"/>
        </w:rPr>
        <w:t xml:space="preserve"> </w:t>
      </w:r>
      <w:r w:rsidRPr="00BD6A14">
        <w:rPr>
          <w:rFonts w:cstheme="minorHAnsi"/>
          <w:shd w:val="clear" w:color="auto" w:fill="FFFFFF"/>
          <w:lang w:val="fr-FR"/>
        </w:rPr>
        <w:t>Institut Européen des Sciences Humaines</w:t>
      </w:r>
      <w:r>
        <w:rPr>
          <w:lang w:val="fr-FR"/>
        </w:rPr>
        <w:t xml:space="preserve">, </w:t>
      </w:r>
      <w:hyperlink r:id="rId77" w:history="1">
        <w:r w:rsidRPr="00EF7590">
          <w:rPr>
            <w:rStyle w:val="Lienhypertexte"/>
            <w:lang w:val="fr-FR"/>
          </w:rPr>
          <w:t>https://fr.wikipedia.org/wiki/Institut</w:t>
        </w:r>
        <w:r>
          <w:rPr>
            <w:rStyle w:val="Lienhypertexte"/>
            <w:lang w:val="fr-FR"/>
          </w:rPr>
          <w:t>–</w:t>
        </w:r>
        <w:r w:rsidRPr="00EF7590">
          <w:rPr>
            <w:rStyle w:val="Lienhypertexte"/>
            <w:lang w:val="fr-FR"/>
          </w:rPr>
          <w:t>europ%C3%A9en</w:t>
        </w:r>
        <w:r>
          <w:rPr>
            <w:rStyle w:val="Lienhypertexte"/>
            <w:lang w:val="fr-FR"/>
          </w:rPr>
          <w:t>–</w:t>
        </w:r>
        <w:r w:rsidRPr="00EF7590">
          <w:rPr>
            <w:rStyle w:val="Lienhypertexte"/>
            <w:lang w:val="fr-FR"/>
          </w:rPr>
          <w:t>des</w:t>
        </w:r>
        <w:r>
          <w:rPr>
            <w:rStyle w:val="Lienhypertexte"/>
            <w:lang w:val="fr-FR"/>
          </w:rPr>
          <w:t>–</w:t>
        </w:r>
        <w:r w:rsidRPr="00EF7590">
          <w:rPr>
            <w:rStyle w:val="Lienhypertexte"/>
            <w:lang w:val="fr-FR"/>
          </w:rPr>
          <w:t>sciences</w:t>
        </w:r>
        <w:r>
          <w:rPr>
            <w:rStyle w:val="Lienhypertexte"/>
            <w:lang w:val="fr-FR"/>
          </w:rPr>
          <w:t>–</w:t>
        </w:r>
        <w:r w:rsidRPr="00EF7590">
          <w:rPr>
            <w:rStyle w:val="Lienhypertexte"/>
            <w:lang w:val="fr-FR"/>
          </w:rPr>
          <w:t>humaines</w:t>
        </w:r>
      </w:hyperlink>
      <w:r>
        <w:rPr>
          <w:lang w:val="fr-FR"/>
        </w:rPr>
        <w:t xml:space="preserve"> </w:t>
      </w:r>
    </w:p>
  </w:footnote>
  <w:footnote w:id="119">
    <w:p w14:paraId="769D3026" w14:textId="77777777" w:rsidR="0000766C" w:rsidRPr="00DA06F6" w:rsidRDefault="0000766C" w:rsidP="00B06233">
      <w:pPr>
        <w:pStyle w:val="Notedebasdepage"/>
        <w:jc w:val="both"/>
        <w:rPr>
          <w:lang w:val="fr-FR"/>
        </w:rPr>
      </w:pPr>
      <w:r>
        <w:rPr>
          <w:rStyle w:val="Appelnotedebasdep"/>
        </w:rPr>
        <w:footnoteRef/>
      </w:r>
      <w:r w:rsidRPr="00DA06F6">
        <w:rPr>
          <w:lang w:val="fr-FR"/>
        </w:rPr>
        <w:t xml:space="preserve"> </w:t>
      </w:r>
      <w:r w:rsidRPr="00EE6B83">
        <w:rPr>
          <w:lang w:val="fr-FR"/>
        </w:rPr>
        <w:t>A partir de la minute 37</w:t>
      </w:r>
      <w:r>
        <w:rPr>
          <w:lang w:val="fr-FR"/>
        </w:rPr>
        <w:t xml:space="preserve">. </w:t>
      </w:r>
      <w:r w:rsidRPr="00EE6B83">
        <w:rPr>
          <w:lang w:val="fr-FR"/>
        </w:rPr>
        <w:t xml:space="preserve">Source : 2ème infiltration d’un israélien : l’adulation pour Merah©, 1 mars 2018, </w:t>
      </w:r>
      <w:hyperlink r:id="rId78" w:history="1">
        <w:r w:rsidRPr="00EF7590">
          <w:rPr>
            <w:rStyle w:val="Lienhypertexte"/>
            <w:lang w:val="fr-FR"/>
          </w:rPr>
          <w:t>http://www.jforum.fr/2eme-infiltration-dun-israelien-ladulation-pour-merah.html</w:t>
        </w:r>
      </w:hyperlink>
    </w:p>
  </w:footnote>
  <w:footnote w:id="120">
    <w:p w14:paraId="074D071D" w14:textId="2444661A" w:rsidR="0000766C" w:rsidRPr="00BD6A14" w:rsidRDefault="0000766C" w:rsidP="00B06233">
      <w:pPr>
        <w:pStyle w:val="Notedebasdepage"/>
        <w:jc w:val="both"/>
        <w:rPr>
          <w:lang w:val="fr-FR"/>
        </w:rPr>
      </w:pPr>
      <w:r>
        <w:rPr>
          <w:rStyle w:val="Appelnotedebasdep"/>
        </w:rPr>
        <w:footnoteRef/>
      </w:r>
      <w:r w:rsidRPr="00BD6A14">
        <w:rPr>
          <w:lang w:val="fr-FR"/>
        </w:rPr>
        <w:t xml:space="preserve"> Sur le site</w:t>
      </w:r>
      <w:r>
        <w:rPr>
          <w:lang w:val="fr-FR"/>
        </w:rPr>
        <w:t xml:space="preserve"> de l’IESH</w:t>
      </w:r>
      <w:r w:rsidRPr="00BD6A14">
        <w:rPr>
          <w:lang w:val="fr-FR"/>
        </w:rPr>
        <w:t>, il est clairement fait référence à</w:t>
      </w:r>
      <w:r>
        <w:rPr>
          <w:lang w:val="fr-FR"/>
        </w:rPr>
        <w:t xml:space="preserve"> l’imam et frère musulman,</w:t>
      </w:r>
      <w:r w:rsidRPr="00BD6A14">
        <w:rPr>
          <w:lang w:val="fr-FR"/>
        </w:rPr>
        <w:t xml:space="preserve"> </w:t>
      </w:r>
      <w:r w:rsidRPr="006934B2">
        <w:rPr>
          <w:i/>
          <w:lang w:val="fr-FR"/>
        </w:rPr>
        <w:t>Cheikh Youssef Al QARADAWI</w:t>
      </w:r>
      <w:r>
        <w:rPr>
          <w:lang w:val="fr-FR"/>
        </w:rPr>
        <w:t>, fondateur de cet institut</w:t>
      </w:r>
      <w:r w:rsidRPr="00BD6A14">
        <w:rPr>
          <w:lang w:val="fr-FR"/>
        </w:rPr>
        <w:t xml:space="preserve">, interdit de séjour en </w:t>
      </w:r>
      <w:r>
        <w:rPr>
          <w:lang w:val="fr-FR"/>
        </w:rPr>
        <w:t>France, depuis 2010,</w:t>
      </w:r>
      <w:r w:rsidRPr="00BD6A14">
        <w:rPr>
          <w:lang w:val="fr-FR"/>
        </w:rPr>
        <w:t xml:space="preserve"> et dont les </w:t>
      </w:r>
      <w:r>
        <w:rPr>
          <w:lang w:val="fr-FR"/>
        </w:rPr>
        <w:t xml:space="preserve">œuvres </w:t>
      </w:r>
      <w:r w:rsidRPr="00BD6A14">
        <w:rPr>
          <w:lang w:val="fr-FR"/>
        </w:rPr>
        <w:t>sont interdites de diffusion</w:t>
      </w:r>
      <w:r>
        <w:rPr>
          <w:lang w:val="fr-FR"/>
        </w:rPr>
        <w:t xml:space="preserve">. Source : </w:t>
      </w:r>
      <w:r w:rsidRPr="00DC0517">
        <w:rPr>
          <w:i/>
          <w:lang w:val="fr-FR"/>
        </w:rPr>
        <w:t>Conseil et Fatwa : Cheikh Youssef Al QARADAWI</w:t>
      </w:r>
      <w:r w:rsidRPr="00610424">
        <w:rPr>
          <w:lang w:val="fr-FR"/>
        </w:rPr>
        <w:t xml:space="preserve"> (Président du conseil)</w:t>
      </w:r>
      <w:r>
        <w:rPr>
          <w:lang w:val="fr-FR"/>
        </w:rPr>
        <w:t xml:space="preserve">, </w:t>
      </w:r>
      <w:r w:rsidRPr="00610424">
        <w:rPr>
          <w:lang w:val="fr-FR"/>
        </w:rPr>
        <w:t xml:space="preserve"> </w:t>
      </w:r>
      <w:hyperlink r:id="rId79" w:history="1">
        <w:r w:rsidRPr="00EF7590">
          <w:rPr>
            <w:rStyle w:val="Lienhypertexte"/>
            <w:lang w:val="fr-FR"/>
          </w:rPr>
          <w:t>http://www.iesh.org/index.php?option=com</w:t>
        </w:r>
        <w:r>
          <w:rPr>
            <w:rStyle w:val="Lienhypertexte"/>
            <w:lang w:val="fr-FR"/>
          </w:rPr>
          <w:t>–</w:t>
        </w:r>
        <w:r w:rsidRPr="00EF7590">
          <w:rPr>
            <w:rStyle w:val="Lienhypertexte"/>
            <w:lang w:val="fr-FR"/>
          </w:rPr>
          <w:t>content&amp;view=article&amp;id=68&amp;Itemid=215</w:t>
        </w:r>
      </w:hyperlink>
      <w:r>
        <w:rPr>
          <w:lang w:val="fr-FR"/>
        </w:rPr>
        <w:t xml:space="preserve"> </w:t>
      </w:r>
    </w:p>
  </w:footnote>
  <w:footnote w:id="121">
    <w:p w14:paraId="311686D4" w14:textId="77777777" w:rsidR="0000766C" w:rsidRPr="00DA06F6" w:rsidRDefault="0000766C" w:rsidP="00B06233">
      <w:pPr>
        <w:pStyle w:val="Notedebasdepage"/>
        <w:jc w:val="both"/>
        <w:rPr>
          <w:lang w:val="fr-FR"/>
        </w:rPr>
      </w:pPr>
      <w:r w:rsidRPr="00DA06F6">
        <w:rPr>
          <w:rStyle w:val="Appelnotedebasdep"/>
        </w:rPr>
        <w:footnoteRef/>
      </w:r>
      <w:r w:rsidRPr="00DA06F6">
        <w:rPr>
          <w:lang w:val="fr-FR"/>
        </w:rPr>
        <w:t xml:space="preserve"> </w:t>
      </w:r>
      <w:r w:rsidRPr="00DA06F6">
        <w:rPr>
          <w:rFonts w:cs="Arial"/>
          <w:shd w:val="clear" w:color="auto" w:fill="FFFFFF"/>
          <w:lang w:val="fr-FR"/>
        </w:rPr>
        <w:t>En 1992, la première cérémonie de remise des diplômes, à l’IESH, est présidée par</w:t>
      </w:r>
      <w:r w:rsidRPr="00DA06F6">
        <w:rPr>
          <w:rFonts w:cs="Arial"/>
          <w:color w:val="222222"/>
          <w:shd w:val="clear" w:color="auto" w:fill="FFFFFF"/>
          <w:lang w:val="fr-FR"/>
        </w:rPr>
        <w:t> </w:t>
      </w:r>
      <w:hyperlink r:id="rId80" w:tooltip="Youssef al-Qaradâwî" w:history="1">
        <w:r w:rsidRPr="00DA06F6">
          <w:rPr>
            <w:rStyle w:val="Lienhypertexte"/>
            <w:rFonts w:cs="Arial"/>
            <w:color w:val="0B0080"/>
            <w:shd w:val="clear" w:color="auto" w:fill="FFFFFF"/>
            <w:lang w:val="fr-FR"/>
          </w:rPr>
          <w:t>Youssef al-Qaradâwî</w:t>
        </w:r>
      </w:hyperlink>
      <w:r w:rsidRPr="00DA06F6">
        <w:rPr>
          <w:rFonts w:cs="Arial"/>
          <w:color w:val="222222"/>
          <w:shd w:val="clear" w:color="auto" w:fill="FFFFFF"/>
          <w:lang w:val="fr-FR"/>
        </w:rPr>
        <w:t xml:space="preserve">, </w:t>
      </w:r>
      <w:r w:rsidRPr="00DA06F6">
        <w:rPr>
          <w:rFonts w:cs="Arial"/>
          <w:shd w:val="clear" w:color="auto" w:fill="FFFFFF"/>
          <w:lang w:val="fr-FR"/>
        </w:rPr>
        <w:t>théologien </w:t>
      </w:r>
      <w:hyperlink r:id="rId81" w:tooltip="Qatar" w:history="1">
        <w:r w:rsidRPr="00DA06F6">
          <w:rPr>
            <w:rStyle w:val="Lienhypertexte"/>
            <w:rFonts w:cs="Arial"/>
            <w:color w:val="0B0080"/>
            <w:shd w:val="clear" w:color="auto" w:fill="FFFFFF"/>
            <w:lang w:val="fr-FR"/>
          </w:rPr>
          <w:t>qatari</w:t>
        </w:r>
      </w:hyperlink>
      <w:r w:rsidRPr="00DA06F6">
        <w:rPr>
          <w:rFonts w:cs="Arial"/>
          <w:color w:val="222222"/>
          <w:shd w:val="clear" w:color="auto" w:fill="FFFFFF"/>
          <w:lang w:val="fr-FR"/>
        </w:rPr>
        <w:t> </w:t>
      </w:r>
      <w:r w:rsidRPr="00DA06F6">
        <w:rPr>
          <w:rFonts w:cs="Arial"/>
          <w:shd w:val="clear" w:color="auto" w:fill="FFFFFF"/>
          <w:lang w:val="fr-FR"/>
        </w:rPr>
        <w:t>radical décrit — par Vanessa Ratignier et Pierre Péan — comme </w:t>
      </w:r>
      <w:r w:rsidRPr="00DA06F6">
        <w:rPr>
          <w:rStyle w:val="citation"/>
          <w:rFonts w:cs="Arial"/>
          <w:shd w:val="clear" w:color="auto" w:fill="FFFFFF"/>
          <w:lang w:val="fr-FR"/>
        </w:rPr>
        <w:t>« </w:t>
      </w:r>
      <w:r w:rsidRPr="00DA06F6">
        <w:rPr>
          <w:rStyle w:val="citation"/>
          <w:rFonts w:cs="Arial"/>
          <w:i/>
          <w:shd w:val="clear" w:color="auto" w:fill="FFFFFF"/>
          <w:lang w:val="fr-FR"/>
        </w:rPr>
        <w:t>l'idéologue islamiste très influent auprès de la confrérie des frères musulmans, [qui] prône, sous couvert de religion, la haine et la violence</w:t>
      </w:r>
      <w:r w:rsidRPr="00DA06F6">
        <w:rPr>
          <w:rStyle w:val="citation"/>
          <w:rFonts w:cs="Arial"/>
          <w:shd w:val="clear" w:color="auto" w:fill="FFFFFF"/>
          <w:lang w:val="fr-FR"/>
        </w:rPr>
        <w:t xml:space="preserve"> ».  Source : </w:t>
      </w:r>
      <w:r w:rsidRPr="00DA06F6">
        <w:rPr>
          <w:rFonts w:cs="Arial"/>
          <w:shd w:val="clear" w:color="auto" w:fill="EAF3FF"/>
          <w:lang w:val="fr-FR"/>
        </w:rPr>
        <w:t>Vanessa Ratignier et Pierre Péan, </w:t>
      </w:r>
      <w:r w:rsidRPr="00DA06F6">
        <w:rPr>
          <w:rStyle w:val="CitationHTML"/>
          <w:rFonts w:cs="Arial"/>
          <w:shd w:val="clear" w:color="auto" w:fill="EAF3FF"/>
          <w:lang w:val="fr-FR"/>
        </w:rPr>
        <w:t>Une France sous influence : Quand le Qatar fait de notre pays son terrain de jeu</w:t>
      </w:r>
      <w:r w:rsidRPr="00DA06F6">
        <w:rPr>
          <w:rFonts w:cs="Arial"/>
          <w:shd w:val="clear" w:color="auto" w:fill="EAF3FF"/>
          <w:lang w:val="fr-FR"/>
        </w:rPr>
        <w:t>, Paris, Fayard, </w:t>
      </w:r>
      <w:r w:rsidRPr="00DA06F6">
        <w:rPr>
          <w:lang w:val="fr-FR"/>
        </w:rPr>
        <w:t xml:space="preserve">2014 </w:t>
      </w:r>
    </w:p>
  </w:footnote>
  <w:footnote w:id="122">
    <w:p w14:paraId="483F3BB2" w14:textId="77777777" w:rsidR="0000766C" w:rsidRPr="00AB44F1" w:rsidRDefault="0000766C" w:rsidP="00B06233">
      <w:pPr>
        <w:pStyle w:val="Notedebasdepage"/>
        <w:jc w:val="both"/>
        <w:rPr>
          <w:lang w:val="en-GB"/>
        </w:rPr>
      </w:pPr>
      <w:r>
        <w:rPr>
          <w:rStyle w:val="Appelnotedebasdep"/>
        </w:rPr>
        <w:footnoteRef/>
      </w:r>
      <w:r w:rsidRPr="00BD6A14">
        <w:rPr>
          <w:lang w:val="fr-FR"/>
        </w:rPr>
        <w:t xml:space="preserve"> </w:t>
      </w:r>
      <w:r w:rsidRPr="00DA06F6">
        <w:rPr>
          <w:lang w:val="fr-FR"/>
        </w:rPr>
        <w:t>A partir de la minute 39, le journaliste</w:t>
      </w:r>
      <w:r>
        <w:rPr>
          <w:lang w:val="fr-FR"/>
        </w:rPr>
        <w:t xml:space="preserve"> </w:t>
      </w:r>
      <w:r w:rsidRPr="00DA06F6">
        <w:rPr>
          <w:lang w:val="fr-FR"/>
        </w:rPr>
        <w:t xml:space="preserve">israélien Zvi Yehezkeli entre dans l'IESH… </w:t>
      </w:r>
      <w:r>
        <w:rPr>
          <w:lang w:val="fr-FR"/>
        </w:rPr>
        <w:t>son</w:t>
      </w:r>
      <w:r w:rsidRPr="00DA06F6">
        <w:rPr>
          <w:lang w:val="fr-FR"/>
        </w:rPr>
        <w:t xml:space="preserve"> guide</w:t>
      </w:r>
      <w:r>
        <w:rPr>
          <w:lang w:val="fr-FR"/>
        </w:rPr>
        <w:t xml:space="preserve"> lui</w:t>
      </w:r>
      <w:r w:rsidRPr="00DA06F6">
        <w:rPr>
          <w:lang w:val="fr-FR"/>
        </w:rPr>
        <w:t xml:space="preserve"> indique</w:t>
      </w:r>
      <w:r>
        <w:rPr>
          <w:lang w:val="fr-FR"/>
        </w:rPr>
        <w:t xml:space="preserve"> </w:t>
      </w:r>
      <w:r w:rsidRPr="00DA06F6">
        <w:rPr>
          <w:lang w:val="fr-FR"/>
        </w:rPr>
        <w:t xml:space="preserve">: « </w:t>
      </w:r>
      <w:r w:rsidRPr="00DA06F6">
        <w:rPr>
          <w:i/>
          <w:lang w:val="fr-FR"/>
        </w:rPr>
        <w:t>Entre nous, on l’appelle Institut de la charia [ou collège de la charia], les autres l’appellent institut européen</w:t>
      </w:r>
      <w:r>
        <w:rPr>
          <w:lang w:val="fr-FR"/>
        </w:rPr>
        <w:t> »</w:t>
      </w:r>
      <w:r w:rsidRPr="00DA06F6">
        <w:rPr>
          <w:lang w:val="fr-FR"/>
        </w:rPr>
        <w:t xml:space="preserve"> … Pour qu’il ne soit pas fermé…</w:t>
      </w:r>
      <w:r>
        <w:rPr>
          <w:lang w:val="fr-FR"/>
        </w:rPr>
        <w:t xml:space="preserve"> S</w:t>
      </w:r>
      <w:r w:rsidRPr="00EE6B83">
        <w:rPr>
          <w:lang w:val="fr-FR"/>
        </w:rPr>
        <w:t xml:space="preserve">ource : </w:t>
      </w:r>
      <w:r w:rsidRPr="006934B2">
        <w:rPr>
          <w:i/>
          <w:lang w:val="fr-FR"/>
        </w:rPr>
        <w:t>2ème infiltration d’un israélien : l’adulation pour Merah</w:t>
      </w:r>
      <w:r w:rsidRPr="00EE6B83">
        <w:rPr>
          <w:lang w:val="fr-FR"/>
        </w:rPr>
        <w:t>©</w:t>
      </w:r>
      <w:r>
        <w:rPr>
          <w:lang w:val="fr-FR"/>
        </w:rPr>
        <w:t xml:space="preserve">. </w:t>
      </w:r>
      <w:r w:rsidRPr="00AB44F1">
        <w:rPr>
          <w:lang w:val="en-GB"/>
        </w:rPr>
        <w:t>Ibid.</w:t>
      </w:r>
    </w:p>
  </w:footnote>
  <w:footnote w:id="123">
    <w:p w14:paraId="26D77A62" w14:textId="77777777" w:rsidR="0000766C" w:rsidRPr="00122F65" w:rsidRDefault="0000766C" w:rsidP="00C378A7">
      <w:pPr>
        <w:spacing w:after="0" w:line="240" w:lineRule="auto"/>
        <w:jc w:val="both"/>
        <w:rPr>
          <w:sz w:val="20"/>
          <w:szCs w:val="20"/>
          <w:lang w:val="en-GB"/>
        </w:rPr>
      </w:pPr>
      <w:r w:rsidRPr="00C378A7">
        <w:rPr>
          <w:rStyle w:val="Appelnotedebasdep"/>
          <w:sz w:val="20"/>
          <w:szCs w:val="20"/>
        </w:rPr>
        <w:footnoteRef/>
      </w:r>
      <w:r w:rsidRPr="00122F65">
        <w:rPr>
          <w:sz w:val="20"/>
          <w:szCs w:val="20"/>
          <w:lang w:val="en-GB"/>
        </w:rPr>
        <w:t xml:space="preserve"> Source : </w:t>
      </w:r>
      <w:hyperlink r:id="rId82" w:history="1">
        <w:r w:rsidRPr="00122F65">
          <w:rPr>
            <w:rStyle w:val="Lienhypertexte"/>
            <w:sz w:val="20"/>
            <w:szCs w:val="20"/>
            <w:lang w:val="en-GB"/>
          </w:rPr>
          <w:t>https://www.lemondejuif.info/2018/12/revolte-des-gilets-jaunes-le-dictateur-erdogan-ose-denoncer-la-violence-disproportionnee-des-autorites-francaises/</w:t>
        </w:r>
      </w:hyperlink>
    </w:p>
  </w:footnote>
  <w:footnote w:id="124">
    <w:p w14:paraId="57D47049" w14:textId="538BF090" w:rsidR="0000766C" w:rsidRPr="00D30D31" w:rsidRDefault="0000766C" w:rsidP="00D30D31">
      <w:pPr>
        <w:pStyle w:val="Notedebasdepage"/>
        <w:jc w:val="both"/>
        <w:rPr>
          <w:lang w:val="fr-FR"/>
        </w:rPr>
      </w:pPr>
      <w:r>
        <w:rPr>
          <w:rStyle w:val="Appelnotedebasdep"/>
        </w:rPr>
        <w:footnoteRef/>
      </w:r>
      <w:r w:rsidRPr="00D30D31">
        <w:rPr>
          <w:lang w:val="fr-FR"/>
        </w:rPr>
        <w:t xml:space="preserve"> </w:t>
      </w:r>
      <w:r w:rsidRPr="00D30D31">
        <w:rPr>
          <w:i/>
          <w:lang w:val="fr-FR"/>
        </w:rPr>
        <w:t>L’article 20 garantit les libertés individuelles, à commencer par la liberté de penser et d’exprimer ses opinions. Mais en pratique, le régime AKP a entrepris de mettre les médias au pas depuis 2007, soit en engageant des poursuites contre des journalistes sous divers prétextes, soit en frappant les journaux d’opposition d’amendes démesurées</w:t>
      </w:r>
      <w:r w:rsidRPr="00D30D31">
        <w:rPr>
          <w:lang w:val="fr-FR"/>
        </w:rPr>
        <w:t>.</w:t>
      </w:r>
      <w:r>
        <w:rPr>
          <w:lang w:val="fr-FR"/>
        </w:rPr>
        <w:t xml:space="preserve"> Cf. </w:t>
      </w:r>
      <w:r w:rsidRPr="00D30D31">
        <w:rPr>
          <w:lang w:val="fr-FR"/>
        </w:rPr>
        <w:t>Turquie/ L’Etat-</w:t>
      </w:r>
      <w:r>
        <w:rPr>
          <w:lang w:val="fr-FR"/>
        </w:rPr>
        <w:t>taqiya</w:t>
      </w:r>
      <w:r w:rsidRPr="00D30D31">
        <w:rPr>
          <w:lang w:val="fr-FR"/>
        </w:rPr>
        <w:t xml:space="preserve">, Michel Gurfinkiel, 6/09/2010, </w:t>
      </w:r>
      <w:hyperlink r:id="rId83" w:history="1">
        <w:r w:rsidRPr="00683C4E">
          <w:rPr>
            <w:rStyle w:val="Lienhypertexte"/>
            <w:lang w:val="fr-FR"/>
          </w:rPr>
          <w:t>http://www.michelgurfinkiel.com/articles/323-Turquie-LEtat-</w:t>
        </w:r>
        <w:r>
          <w:rPr>
            <w:rStyle w:val="Lienhypertexte"/>
            <w:lang w:val="fr-FR"/>
          </w:rPr>
          <w:t>taqiya</w:t>
        </w:r>
        <w:r w:rsidRPr="00683C4E">
          <w:rPr>
            <w:rStyle w:val="Lienhypertexte"/>
            <w:lang w:val="fr-FR"/>
          </w:rPr>
          <w:t>.html</w:t>
        </w:r>
      </w:hyperlink>
      <w:r>
        <w:rPr>
          <w:lang w:val="fr-FR"/>
        </w:rPr>
        <w:t xml:space="preserve"> </w:t>
      </w:r>
    </w:p>
  </w:footnote>
  <w:footnote w:id="125">
    <w:p w14:paraId="781D1397" w14:textId="58DDE571" w:rsidR="0000766C" w:rsidRPr="0043374B" w:rsidRDefault="0000766C" w:rsidP="00B82F52">
      <w:pPr>
        <w:pStyle w:val="Notedebasdepage"/>
        <w:jc w:val="both"/>
      </w:pPr>
      <w:r>
        <w:rPr>
          <w:rStyle w:val="Appelnotedebasdep"/>
        </w:rPr>
        <w:footnoteRef/>
      </w:r>
      <w:r w:rsidRPr="00B82F52">
        <w:rPr>
          <w:lang w:val="fr-FR"/>
        </w:rPr>
        <w:t xml:space="preserve"> </w:t>
      </w:r>
      <w:r w:rsidRPr="00B82F52">
        <w:rPr>
          <w:i/>
          <w:lang w:val="fr-FR"/>
        </w:rPr>
        <w:t>Dans la tête de Recep Tayyip Erdoğan</w:t>
      </w:r>
      <w:r w:rsidRPr="00B82F52">
        <w:rPr>
          <w:lang w:val="fr-FR"/>
        </w:rPr>
        <w:t>, Guillaume Perrier, Solin/Actes Sud, 2018.</w:t>
      </w:r>
      <w:r>
        <w:rPr>
          <w:lang w:val="fr-FR"/>
        </w:rPr>
        <w:t xml:space="preserve">Cf. </w:t>
      </w:r>
      <w:hyperlink r:id="rId84" w:history="1">
        <w:r w:rsidRPr="0043374B">
          <w:rPr>
            <w:rStyle w:val="Lienhypertexte"/>
          </w:rPr>
          <w:t>https://www.lesinrocks.com/2018/01/05/actualite/comment-erdogan-sest-transforme-en-un-despote-nationaliste-et-anti-occidental-en-accedant-au-pouvoir-111029268/</w:t>
        </w:r>
      </w:hyperlink>
      <w:r w:rsidRPr="0043374B">
        <w:t xml:space="preserve"> </w:t>
      </w:r>
    </w:p>
  </w:footnote>
  <w:footnote w:id="126">
    <w:p w14:paraId="14F15FF0" w14:textId="31BB292E" w:rsidR="0000766C" w:rsidRDefault="0000766C">
      <w:pPr>
        <w:pStyle w:val="Notedebasdepage"/>
      </w:pPr>
      <w:r>
        <w:rPr>
          <w:rStyle w:val="Appelnotedebasdep"/>
        </w:rPr>
        <w:footnoteRef/>
      </w:r>
      <w:r>
        <w:t xml:space="preserve"> Cf. </w:t>
      </w:r>
      <w:hyperlink r:id="rId85" w:history="1">
        <w:r w:rsidRPr="002E1B8D">
          <w:rPr>
            <w:rStyle w:val="Lienhypertexte"/>
          </w:rPr>
          <w:t>https://www.brainyquote.com/fr/auteurs/recep-tayyip-erdogan</w:t>
        </w:r>
      </w:hyperlink>
      <w:r>
        <w:t xml:space="preserve">, </w:t>
      </w:r>
    </w:p>
    <w:p w14:paraId="7427892C" w14:textId="1D4A4B2E" w:rsidR="0000766C" w:rsidRPr="00843505" w:rsidRDefault="007C2140">
      <w:pPr>
        <w:pStyle w:val="Notedebasdepage"/>
      </w:pPr>
      <w:hyperlink r:id="rId86" w:history="1">
        <w:r w:rsidR="0000766C" w:rsidRPr="002E1B8D">
          <w:rPr>
            <w:rStyle w:val="Lienhypertexte"/>
          </w:rPr>
          <w:t>https://fr.sputniknews.com/presse/201602091021610336-turquie-erdogan-kurdes/</w:t>
        </w:r>
      </w:hyperlink>
      <w:r w:rsidR="0000766C">
        <w:t xml:space="preserve">, </w:t>
      </w:r>
      <w:hyperlink r:id="rId87" w:history="1">
        <w:r w:rsidR="0000766C" w:rsidRPr="002E1B8D">
          <w:rPr>
            <w:rStyle w:val="Lienhypertexte"/>
          </w:rPr>
          <w:t>https://www.lci.fr/international/recep-tayyip-erdogan-10-perles-pour-le-meilleur-et-pour-le-pire-1555989.html</w:t>
        </w:r>
      </w:hyperlink>
      <w:r w:rsidR="0000766C">
        <w:t xml:space="preserve"> </w:t>
      </w:r>
    </w:p>
  </w:footnote>
  <w:footnote w:id="127">
    <w:p w14:paraId="71CB2E84" w14:textId="5CC84074" w:rsidR="0000766C" w:rsidRPr="00495459" w:rsidRDefault="0000766C">
      <w:pPr>
        <w:pStyle w:val="Notedebasdepage"/>
        <w:rPr>
          <w:lang w:val="fr-FR"/>
        </w:rPr>
      </w:pPr>
      <w:r>
        <w:rPr>
          <w:rStyle w:val="Appelnotedebasdep"/>
        </w:rPr>
        <w:footnoteRef/>
      </w:r>
      <w:r w:rsidRPr="00495459">
        <w:rPr>
          <w:lang w:val="fr-FR"/>
        </w:rPr>
        <w:t xml:space="preserve"> </w:t>
      </w:r>
      <w:r w:rsidRPr="00495459">
        <w:rPr>
          <w:i/>
          <w:lang w:val="fr-FR"/>
        </w:rPr>
        <w:t>Erdogan : la France a massacré des millions de musulmans</w:t>
      </w:r>
      <w:r w:rsidRPr="00495459">
        <w:rPr>
          <w:lang w:val="fr-FR"/>
        </w:rPr>
        <w:t xml:space="preserve">, 08 Mai 2018, </w:t>
      </w:r>
      <w:hyperlink r:id="rId88" w:history="1">
        <w:r w:rsidRPr="002E1B8D">
          <w:rPr>
            <w:rStyle w:val="Lienhypertexte"/>
            <w:lang w:val="fr-FR"/>
          </w:rPr>
          <w:t>https://www.mosaiquefm.net/fr/actualites-internationales/339621/erdogan-la-france-a-massacre-des-millions-de-musulmans</w:t>
        </w:r>
      </w:hyperlink>
      <w:r>
        <w:rPr>
          <w:lang w:val="fr-FR"/>
        </w:rPr>
        <w:t xml:space="preserve"> </w:t>
      </w:r>
    </w:p>
  </w:footnote>
  <w:footnote w:id="128">
    <w:p w14:paraId="4E0D1E67" w14:textId="77777777" w:rsidR="0000766C" w:rsidRPr="00430100" w:rsidRDefault="0000766C">
      <w:pPr>
        <w:pStyle w:val="Notedebasdepage"/>
        <w:rPr>
          <w:lang w:val="en-GB"/>
        </w:rPr>
      </w:pPr>
      <w:r>
        <w:rPr>
          <w:rStyle w:val="Appelnotedebasdep"/>
        </w:rPr>
        <w:footnoteRef/>
      </w:r>
      <w:r w:rsidRPr="00430100">
        <w:rPr>
          <w:lang w:val="en-GB"/>
        </w:rPr>
        <w:t xml:space="preserve"> Cf. </w:t>
      </w:r>
      <w:hyperlink r:id="rId89" w:history="1">
        <w:r w:rsidRPr="00EF7590">
          <w:rPr>
            <w:rStyle w:val="Lienhypertexte"/>
            <w:rFonts w:cstheme="minorHAnsi"/>
            <w:shd w:val="clear" w:color="auto" w:fill="FFFFFF"/>
            <w:lang w:val="en-GB"/>
          </w:rPr>
          <w:t>http://www.lefigaro.fr/actualite-france/2017/03/30/01016-20170330ARTFIG00242-la-charte-de-l-imam-provoque-une-crise-au-sein-de-l-islam-de-france.php</w:t>
        </w:r>
      </w:hyperlink>
      <w:r>
        <w:rPr>
          <w:rFonts w:cstheme="minorHAnsi"/>
          <w:shd w:val="clear" w:color="auto" w:fill="FFFFFF"/>
          <w:lang w:val="en-GB"/>
        </w:rPr>
        <w:t xml:space="preserve"> </w:t>
      </w:r>
    </w:p>
  </w:footnote>
  <w:footnote w:id="129">
    <w:p w14:paraId="685431F4" w14:textId="77777777" w:rsidR="0000766C" w:rsidRPr="00430100" w:rsidRDefault="0000766C">
      <w:pPr>
        <w:pStyle w:val="Notedebasdepage"/>
        <w:rPr>
          <w:lang w:val="en-GB"/>
        </w:rPr>
      </w:pPr>
      <w:r>
        <w:rPr>
          <w:rStyle w:val="Appelnotedebasdep"/>
        </w:rPr>
        <w:footnoteRef/>
      </w:r>
      <w:r>
        <w:t xml:space="preserve"> </w:t>
      </w:r>
      <w:hyperlink r:id="rId90" w:history="1">
        <w:r w:rsidRPr="00430100">
          <w:rPr>
            <w:rStyle w:val="Lienhypertexte"/>
            <w:rFonts w:cstheme="minorHAnsi"/>
            <w:shd w:val="clear" w:color="auto" w:fill="FFFFFF"/>
            <w:lang w:val="en-GB"/>
          </w:rPr>
          <w:t>http://www.lefigaro.fr/actualite-france/2017/03/29/01016-20170329ARTFIG00347-le-cfcm-adopte-une-charte-de-l-imam.php</w:t>
        </w:r>
      </w:hyperlink>
      <w:r w:rsidRPr="00430100">
        <w:rPr>
          <w:rFonts w:cstheme="minorHAnsi"/>
          <w:shd w:val="clear" w:color="auto" w:fill="FFFFFF"/>
          <w:lang w:val="en-GB"/>
        </w:rPr>
        <w:t xml:space="preserve"> </w:t>
      </w:r>
    </w:p>
  </w:footnote>
  <w:footnote w:id="130">
    <w:p w14:paraId="010D43FF" w14:textId="77777777" w:rsidR="0000766C" w:rsidRPr="00430100" w:rsidRDefault="0000766C">
      <w:pPr>
        <w:pStyle w:val="Notedebasdepage"/>
        <w:rPr>
          <w:lang w:val="fr-FR"/>
        </w:rPr>
      </w:pPr>
      <w:r>
        <w:rPr>
          <w:rStyle w:val="Appelnotedebasdep"/>
        </w:rPr>
        <w:footnoteRef/>
      </w:r>
      <w:r w:rsidRPr="00430100">
        <w:rPr>
          <w:lang w:val="fr-FR"/>
        </w:rPr>
        <w:t xml:space="preserve"> </w:t>
      </w:r>
      <w:r w:rsidRPr="00036A49">
        <w:rPr>
          <w:rFonts w:cstheme="minorHAnsi"/>
          <w:shd w:val="clear" w:color="auto" w:fill="FFFFFF"/>
          <w:lang w:val="fr-FR"/>
        </w:rPr>
        <w:t xml:space="preserve">Son portrait ici : </w:t>
      </w:r>
      <w:hyperlink r:id="rId91" w:history="1">
        <w:r w:rsidRPr="00EF7590">
          <w:rPr>
            <w:rStyle w:val="Lienhypertexte"/>
            <w:rFonts w:cstheme="minorHAnsi"/>
            <w:shd w:val="clear" w:color="auto" w:fill="FFFFFF"/>
            <w:lang w:val="fr-FR"/>
          </w:rPr>
          <w:t>http://www.ikhwan.whoswho/blog/archives/10923</w:t>
        </w:r>
      </w:hyperlink>
      <w:r>
        <w:rPr>
          <w:rFonts w:cstheme="minorHAnsi"/>
          <w:shd w:val="clear" w:color="auto" w:fill="FFFFFF"/>
          <w:lang w:val="fr-FR"/>
        </w:rPr>
        <w:t xml:space="preserve"> </w:t>
      </w:r>
    </w:p>
  </w:footnote>
  <w:footnote w:id="131">
    <w:p w14:paraId="74F645C1" w14:textId="7DCE8F1B" w:rsidR="0000766C" w:rsidRPr="00430100" w:rsidRDefault="0000766C">
      <w:pPr>
        <w:pStyle w:val="Notedebasdepage"/>
        <w:rPr>
          <w:lang w:val="en-GB"/>
        </w:rPr>
      </w:pPr>
      <w:r>
        <w:rPr>
          <w:rStyle w:val="Appelnotedebasdep"/>
        </w:rPr>
        <w:footnoteRef/>
      </w:r>
      <w:r w:rsidRPr="00430100">
        <w:rPr>
          <w:lang w:val="en-GB"/>
        </w:rPr>
        <w:t xml:space="preserve"> Cf. </w:t>
      </w:r>
      <w:hyperlink r:id="rId92" w:history="1">
        <w:r w:rsidRPr="00EF7590">
          <w:rPr>
            <w:rStyle w:val="Lienhypertexte"/>
            <w:lang w:val="en-GB"/>
          </w:rPr>
          <w:t>https://fr.wikipedia.org/wiki/Youssef</w:t>
        </w:r>
        <w:r>
          <w:rPr>
            <w:rStyle w:val="Lienhypertexte"/>
            <w:lang w:val="en-GB"/>
          </w:rPr>
          <w:t>–</w:t>
        </w:r>
        <w:r w:rsidRPr="00EF7590">
          <w:rPr>
            <w:rStyle w:val="Lienhypertexte"/>
            <w:lang w:val="en-GB"/>
          </w:rPr>
          <w:t>al-Qarad%C3%A2w%C3%AE</w:t>
        </w:r>
      </w:hyperlink>
      <w:r>
        <w:rPr>
          <w:lang w:val="en-GB"/>
        </w:rPr>
        <w:t xml:space="preserve"> </w:t>
      </w:r>
    </w:p>
  </w:footnote>
  <w:footnote w:id="132">
    <w:p w14:paraId="085D61A7" w14:textId="77777777" w:rsidR="0000766C" w:rsidRDefault="0000766C" w:rsidP="002C548C">
      <w:pPr>
        <w:pStyle w:val="Notedebasdepage"/>
        <w:jc w:val="both"/>
        <w:rPr>
          <w:lang w:val="fr-FR"/>
        </w:rPr>
      </w:pPr>
      <w:r>
        <w:rPr>
          <w:rStyle w:val="Appelnotedebasdep"/>
        </w:rPr>
        <w:footnoteRef/>
      </w:r>
      <w:r w:rsidRPr="002C548C">
        <w:rPr>
          <w:lang w:val="fr-FR"/>
        </w:rPr>
        <w:t xml:space="preserve"> Amar Lasfar, actuellement président de l'association Musulmans de France (anciennement UOIF), qui exposait ici, dès le 28 mai 1994, son programme politique. Source</w:t>
      </w:r>
      <w:r>
        <w:rPr>
          <w:lang w:val="fr-FR"/>
        </w:rPr>
        <w:t>s</w:t>
      </w:r>
      <w:r w:rsidRPr="002C548C">
        <w:rPr>
          <w:lang w:val="fr-FR"/>
        </w:rPr>
        <w:t xml:space="preserve"> :</w:t>
      </w:r>
      <w:r>
        <w:rPr>
          <w:lang w:val="fr-FR"/>
        </w:rPr>
        <w:t xml:space="preserve"> a) </w:t>
      </w:r>
      <w:hyperlink r:id="rId93" w:history="1">
        <w:r w:rsidRPr="00683C4E">
          <w:rPr>
            <w:rStyle w:val="Lienhypertexte"/>
            <w:lang w:val="fr-FR"/>
          </w:rPr>
          <w:t>https://www.youtube.com/watch?v=X4t1IGWQf-E</w:t>
        </w:r>
      </w:hyperlink>
      <w:r>
        <w:rPr>
          <w:lang w:val="fr-FR"/>
        </w:rPr>
        <w:t xml:space="preserve">, </w:t>
      </w:r>
    </w:p>
    <w:p w14:paraId="3C928E4F" w14:textId="71ACAC5D" w:rsidR="0000766C" w:rsidRPr="00122F65" w:rsidRDefault="0000766C" w:rsidP="002C548C">
      <w:pPr>
        <w:pStyle w:val="Notedebasdepage"/>
        <w:jc w:val="both"/>
        <w:rPr>
          <w:lang w:val="fr-FR"/>
        </w:rPr>
      </w:pPr>
      <w:r w:rsidRPr="00122F65">
        <w:rPr>
          <w:lang w:val="fr-FR"/>
        </w:rPr>
        <w:t xml:space="preserve">b) </w:t>
      </w:r>
      <w:hyperlink r:id="rId94" w:history="1">
        <w:r w:rsidRPr="00122F65">
          <w:rPr>
            <w:rStyle w:val="Lienhypertexte"/>
            <w:lang w:val="fr-FR"/>
          </w:rPr>
          <w:t>https://m.youtube.com/watch?v=363tY7ml3d8&amp;feature=share</w:t>
        </w:r>
      </w:hyperlink>
      <w:r w:rsidRPr="00122F65">
        <w:rPr>
          <w:lang w:val="fr-FR"/>
        </w:rPr>
        <w:t xml:space="preserve"> </w:t>
      </w:r>
    </w:p>
  </w:footnote>
  <w:footnote w:id="133">
    <w:p w14:paraId="26DEFF31" w14:textId="439FCB8D" w:rsidR="0000766C" w:rsidRPr="002C548C" w:rsidRDefault="0000766C">
      <w:pPr>
        <w:pStyle w:val="Notedebasdepage"/>
        <w:rPr>
          <w:lang w:val="fr-FR"/>
        </w:rPr>
      </w:pPr>
      <w:r>
        <w:rPr>
          <w:rStyle w:val="Appelnotedebasdep"/>
        </w:rPr>
        <w:footnoteRef/>
      </w:r>
      <w:r w:rsidRPr="002C548C">
        <w:rPr>
          <w:lang w:val="fr-FR"/>
        </w:rPr>
        <w:t xml:space="preserve"> </w:t>
      </w:r>
      <w:hyperlink r:id="rId95" w:history="1">
        <w:r w:rsidRPr="002C548C">
          <w:rPr>
            <w:rStyle w:val="Lienhypertexte"/>
            <w:lang w:val="fr-FR"/>
          </w:rPr>
          <w:t>https://fr.wikipedia.org/wiki/Collectif</w:t>
        </w:r>
        <w:r>
          <w:rPr>
            <w:rStyle w:val="Lienhypertexte"/>
            <w:lang w:val="fr-FR"/>
          </w:rPr>
          <w:t>–</w:t>
        </w:r>
        <w:r w:rsidRPr="002C548C">
          <w:rPr>
            <w:rStyle w:val="Lienhypertexte"/>
            <w:lang w:val="fr-FR"/>
          </w:rPr>
          <w:t>contre</w:t>
        </w:r>
        <w:r>
          <w:rPr>
            <w:rStyle w:val="Lienhypertexte"/>
            <w:lang w:val="fr-FR"/>
          </w:rPr>
          <w:t>–</w:t>
        </w:r>
        <w:r w:rsidRPr="002C548C">
          <w:rPr>
            <w:rStyle w:val="Lienhypertexte"/>
            <w:lang w:val="fr-FR"/>
          </w:rPr>
          <w:t>l%27islamophobie</w:t>
        </w:r>
        <w:r>
          <w:rPr>
            <w:rStyle w:val="Lienhypertexte"/>
            <w:lang w:val="fr-FR"/>
          </w:rPr>
          <w:t>–</w:t>
        </w:r>
        <w:r w:rsidRPr="002C548C">
          <w:rPr>
            <w:rStyle w:val="Lienhypertexte"/>
            <w:lang w:val="fr-FR"/>
          </w:rPr>
          <w:t>en</w:t>
        </w:r>
        <w:r>
          <w:rPr>
            <w:rStyle w:val="Lienhypertexte"/>
            <w:lang w:val="fr-FR"/>
          </w:rPr>
          <w:t>–</w:t>
        </w:r>
        <w:r w:rsidRPr="002C548C">
          <w:rPr>
            <w:rStyle w:val="Lienhypertexte"/>
            <w:lang w:val="fr-FR"/>
          </w:rPr>
          <w:t>France</w:t>
        </w:r>
      </w:hyperlink>
      <w:r w:rsidRPr="002C548C">
        <w:rPr>
          <w:lang w:val="fr-FR"/>
        </w:rPr>
        <w:t xml:space="preserve"> </w:t>
      </w:r>
    </w:p>
  </w:footnote>
  <w:footnote w:id="134">
    <w:p w14:paraId="53F0C667" w14:textId="77777777" w:rsidR="0000766C" w:rsidRPr="00425BA8" w:rsidRDefault="0000766C" w:rsidP="00122F9E">
      <w:pPr>
        <w:pStyle w:val="Notedebasdepage"/>
        <w:rPr>
          <w:lang w:val="en-GB"/>
        </w:rPr>
      </w:pPr>
      <w:r>
        <w:rPr>
          <w:rStyle w:val="Appelnotedebasdep"/>
        </w:rPr>
        <w:footnoteRef/>
      </w:r>
      <w:r w:rsidRPr="00425BA8">
        <w:rPr>
          <w:lang w:val="en-GB"/>
        </w:rPr>
        <w:t xml:space="preserve"> Cf. </w:t>
      </w:r>
      <w:hyperlink r:id="rId96" w:history="1">
        <w:r w:rsidRPr="00EF7590">
          <w:rPr>
            <w:rStyle w:val="Lienhypertexte"/>
            <w:lang w:val="en-GB"/>
          </w:rPr>
          <w:t>http://www.islamophobie.net/le-ccif-cest-quoi/</w:t>
        </w:r>
      </w:hyperlink>
      <w:r>
        <w:rPr>
          <w:lang w:val="en-GB"/>
        </w:rPr>
        <w:t xml:space="preserve"> </w:t>
      </w:r>
    </w:p>
  </w:footnote>
  <w:footnote w:id="135">
    <w:p w14:paraId="56F841D2" w14:textId="77777777" w:rsidR="0000766C" w:rsidRPr="00596F41" w:rsidRDefault="0000766C">
      <w:pPr>
        <w:pStyle w:val="Notedebasdepage"/>
        <w:rPr>
          <w:lang w:val="fr-FR"/>
        </w:rPr>
      </w:pPr>
      <w:r>
        <w:rPr>
          <w:rStyle w:val="Appelnotedebasdep"/>
        </w:rPr>
        <w:footnoteRef/>
      </w:r>
      <w:r w:rsidRPr="00596F41">
        <w:rPr>
          <w:lang w:val="fr-FR"/>
        </w:rPr>
        <w:t xml:space="preserve"> France : 2ème infiltration d’un israélien : l’adulation pour Merah©, 28 avril 2018, </w:t>
      </w:r>
      <w:hyperlink r:id="rId97" w:history="1">
        <w:r w:rsidRPr="00EF7590">
          <w:rPr>
            <w:rStyle w:val="Lienhypertexte"/>
            <w:lang w:val="fr-FR"/>
          </w:rPr>
          <w:t>http://www.jforum.fr/2eme-infiltration-dun-israelien-ladulation-pour-merah.html</w:t>
        </w:r>
      </w:hyperlink>
      <w:r>
        <w:rPr>
          <w:lang w:val="fr-FR"/>
        </w:rPr>
        <w:t xml:space="preserve"> ou </w:t>
      </w:r>
      <w:hyperlink r:id="rId98" w:history="1">
        <w:r w:rsidRPr="00EF7590">
          <w:rPr>
            <w:rStyle w:val="Lienhypertexte"/>
            <w:lang w:val="fr-FR"/>
          </w:rPr>
          <w:t>https://tvs24.ru/ripostelaique/cc-content/uploads/h264/IzFk5wGN9PqajIKZYtfJ.mp4</w:t>
        </w:r>
      </w:hyperlink>
      <w:r>
        <w:rPr>
          <w:lang w:val="fr-FR"/>
        </w:rPr>
        <w:t xml:space="preserve"> </w:t>
      </w:r>
    </w:p>
  </w:footnote>
  <w:footnote w:id="136">
    <w:p w14:paraId="7E2792C1" w14:textId="069499C9" w:rsidR="0000766C" w:rsidRPr="00D11FA4" w:rsidRDefault="0000766C" w:rsidP="00D11FA4">
      <w:pPr>
        <w:pStyle w:val="Notedebasdepage"/>
        <w:jc w:val="both"/>
        <w:rPr>
          <w:lang w:val="fr-FR"/>
        </w:rPr>
      </w:pPr>
      <w:r>
        <w:rPr>
          <w:rStyle w:val="Appelnotedebasdep"/>
        </w:rPr>
        <w:footnoteRef/>
      </w:r>
      <w:r w:rsidRPr="00D11FA4">
        <w:rPr>
          <w:lang w:val="fr-FR"/>
        </w:rPr>
        <w:t xml:space="preserve"> </w:t>
      </w:r>
      <w:r>
        <w:rPr>
          <w:lang w:val="fr-FR"/>
        </w:rPr>
        <w:t xml:space="preserve">[Frère Tariq] </w:t>
      </w:r>
      <w:r w:rsidRPr="00D11FA4">
        <w:rPr>
          <w:lang w:val="fr-FR"/>
        </w:rPr>
        <w:t xml:space="preserve">Extraits exclusifs. Un livre de Caroline Fourest, publié le 18/10/2004, </w:t>
      </w:r>
      <w:hyperlink r:id="rId99" w:history="1">
        <w:r w:rsidRPr="00683C4E">
          <w:rPr>
            <w:rStyle w:val="Lienhypertexte"/>
            <w:lang w:val="fr-FR"/>
          </w:rPr>
          <w:t>https://www.lexpress.fr/actualite/societe/religion/extraits-exclusifs</w:t>
        </w:r>
        <w:r>
          <w:rPr>
            <w:rStyle w:val="Lienhypertexte"/>
            <w:lang w:val="fr-FR"/>
          </w:rPr>
          <w:t>–</w:t>
        </w:r>
        <w:r w:rsidRPr="00683C4E">
          <w:rPr>
            <w:rStyle w:val="Lienhypertexte"/>
            <w:lang w:val="fr-FR"/>
          </w:rPr>
          <w:t>488295.html</w:t>
        </w:r>
      </w:hyperlink>
      <w:r>
        <w:rPr>
          <w:lang w:val="fr-FR"/>
        </w:rPr>
        <w:t xml:space="preserve"> </w:t>
      </w:r>
    </w:p>
  </w:footnote>
  <w:footnote w:id="137">
    <w:p w14:paraId="00FE1797" w14:textId="77777777" w:rsidR="0000766C" w:rsidRDefault="0000766C" w:rsidP="002C7B2A">
      <w:pPr>
        <w:spacing w:after="0" w:line="240" w:lineRule="auto"/>
        <w:jc w:val="both"/>
        <w:rPr>
          <w:rFonts w:cstheme="minorHAnsi"/>
          <w:sz w:val="20"/>
          <w:szCs w:val="20"/>
          <w:shd w:val="clear" w:color="auto" w:fill="FFFFFF"/>
          <w:lang w:val="fr-FR"/>
        </w:rPr>
      </w:pPr>
      <w:r w:rsidRPr="002C7B2A">
        <w:rPr>
          <w:rStyle w:val="Appelnotedebasdep"/>
          <w:sz w:val="20"/>
          <w:szCs w:val="20"/>
        </w:rPr>
        <w:footnoteRef/>
      </w:r>
      <w:r w:rsidRPr="002C7B2A">
        <w:rPr>
          <w:sz w:val="20"/>
          <w:szCs w:val="20"/>
          <w:lang w:val="fr-FR"/>
        </w:rPr>
        <w:t xml:space="preserve"> </w:t>
      </w:r>
      <w:r w:rsidRPr="002C7B2A">
        <w:rPr>
          <w:rFonts w:cstheme="minorHAnsi"/>
          <w:sz w:val="20"/>
          <w:szCs w:val="20"/>
          <w:shd w:val="clear" w:color="auto" w:fill="FFFFFF"/>
          <w:lang w:val="fr-FR"/>
        </w:rPr>
        <w:t>Témoignage de Michel Renard</w:t>
      </w:r>
      <w:r w:rsidRPr="002C7B2A">
        <w:rPr>
          <w:sz w:val="20"/>
          <w:szCs w:val="20"/>
          <w:lang w:val="fr-FR"/>
        </w:rPr>
        <w:t xml:space="preserve">, </w:t>
      </w:r>
      <w:r w:rsidRPr="002C7B2A">
        <w:rPr>
          <w:rFonts w:cstheme="minorHAnsi"/>
          <w:sz w:val="20"/>
          <w:szCs w:val="20"/>
          <w:shd w:val="clear" w:color="auto" w:fill="FFFFFF"/>
          <w:lang w:val="fr-FR"/>
        </w:rPr>
        <w:t xml:space="preserve">professeur d’histoire : </w:t>
      </w:r>
      <w:r w:rsidRPr="00B71940">
        <w:rPr>
          <w:rFonts w:cstheme="minorHAnsi"/>
          <w:sz w:val="20"/>
          <w:szCs w:val="20"/>
          <w:shd w:val="clear" w:color="auto" w:fill="FFFFFF"/>
          <w:lang w:val="fr-FR"/>
        </w:rPr>
        <w:t>« En 2003, [Antoine Sfeir</w:t>
      </w:r>
      <w:r w:rsidRPr="00B71940">
        <w:rPr>
          <w:rStyle w:val="Appelnotedebasdep"/>
          <w:rFonts w:cstheme="minorHAnsi"/>
          <w:sz w:val="20"/>
          <w:szCs w:val="20"/>
          <w:shd w:val="clear" w:color="auto" w:fill="FFFFFF"/>
          <w:lang w:val="fr-FR"/>
        </w:rPr>
        <w:footnoteRef/>
      </w:r>
      <w:r w:rsidRPr="00B71940">
        <w:rPr>
          <w:rFonts w:cstheme="minorHAnsi"/>
          <w:sz w:val="20"/>
          <w:szCs w:val="20"/>
          <w:shd w:val="clear" w:color="auto" w:fill="FFFFFF"/>
          <w:lang w:val="fr-FR"/>
        </w:rPr>
        <w:t xml:space="preserve">] m’avait demandé de témoigner en sa faveur lors du procès de Lyon qui l’opposa à Tariq Ramadan. Antoine Sfeir avait évoqué le « double langage » de Ramadan. Ce dernier a perdu son procès, la cour d’appel de Lyon, ayant confirmé la relaxe d’Antoine Sfeir le 22 mai 2003. Le procès révélait d’étonnantes lignes de partage, avec une Gauche déjà engagée aux côtés de l’islamisme. Ramadan avait en effet pour témoins : Michel Morineau de la Ligue de l'Enseignement, Françoise Germain-Robin, du quotidien « L'Humanité », et Alain Gresh, rédacteur en chef du « Monde diplomatique ». Antoine Sfeir était soutenu par : Soheïb Bencheikh, grand mufti de Marseille ; Rachid Kaci président de la Droite Libre ; Richard Labévière, journaliste à RFI ; la démographe Michèle Tribalat et moi-même. Pour appuyer le propos d’Antoine Sfeir, j’avais montré, au tribunal, </w:t>
      </w:r>
      <w:r w:rsidRPr="00B71940">
        <w:rPr>
          <w:rFonts w:cstheme="minorHAnsi"/>
          <w:i/>
          <w:sz w:val="20"/>
          <w:szCs w:val="20"/>
          <w:shd w:val="clear" w:color="auto" w:fill="FFFFFF"/>
          <w:lang w:val="fr-FR"/>
        </w:rPr>
        <w:t>la duplicité de Tariq Ramadan disant approuver la laïcité en France tout en manifestant sa fidélité au programme totalitaire de son grand-père Hassan al-Banna, fondateur des Frères Musulmans</w:t>
      </w:r>
      <w:r w:rsidRPr="00B71940">
        <w:rPr>
          <w:rFonts w:cstheme="minorHAnsi"/>
          <w:sz w:val="20"/>
          <w:szCs w:val="20"/>
          <w:shd w:val="clear" w:color="auto" w:fill="FFFFFF"/>
          <w:lang w:val="fr-FR"/>
        </w:rPr>
        <w:t>. Je livrais le texte de ce programme que nous avions traduit et publié trois ans plus tôt.</w:t>
      </w:r>
      <w:r w:rsidRPr="002C7B2A">
        <w:rPr>
          <w:rFonts w:cstheme="minorHAnsi"/>
          <w:i/>
          <w:sz w:val="20"/>
          <w:szCs w:val="20"/>
          <w:shd w:val="clear" w:color="auto" w:fill="FFFFFF"/>
          <w:lang w:val="fr-FR"/>
        </w:rPr>
        <w:t xml:space="preserve"> </w:t>
      </w:r>
      <w:r w:rsidRPr="002C7B2A">
        <w:rPr>
          <w:rFonts w:cstheme="minorHAnsi"/>
          <w:sz w:val="20"/>
          <w:szCs w:val="20"/>
          <w:shd w:val="clear" w:color="auto" w:fill="FFFFFF"/>
          <w:lang w:val="fr-FR"/>
        </w:rPr>
        <w:t xml:space="preserve">». </w:t>
      </w:r>
    </w:p>
    <w:p w14:paraId="29375F6B" w14:textId="44977206" w:rsidR="0000766C" w:rsidRPr="002C7B2A" w:rsidRDefault="0000766C" w:rsidP="002C7B2A">
      <w:pPr>
        <w:spacing w:after="0" w:line="240" w:lineRule="auto"/>
        <w:jc w:val="both"/>
        <w:rPr>
          <w:rFonts w:cstheme="minorHAnsi"/>
          <w:i/>
          <w:sz w:val="20"/>
          <w:szCs w:val="20"/>
          <w:shd w:val="clear" w:color="auto" w:fill="FFFFFF"/>
          <w:lang w:val="fr-FR"/>
        </w:rPr>
      </w:pPr>
      <w:r w:rsidRPr="002C7B2A">
        <w:rPr>
          <w:sz w:val="20"/>
          <w:szCs w:val="20"/>
          <w:lang w:val="fr-FR"/>
        </w:rPr>
        <w:t xml:space="preserve">Source : </w:t>
      </w:r>
      <w:hyperlink r:id="rId100" w:history="1">
        <w:r w:rsidRPr="002C7B2A">
          <w:rPr>
            <w:rStyle w:val="Lienhypertexte"/>
            <w:sz w:val="20"/>
            <w:szCs w:val="20"/>
            <w:lang w:val="fr-FR"/>
          </w:rPr>
          <w:t>https://www.facebook.com/photo.php?fbid=297252027540755&amp;set=a.107552226510737&amp;type=3&amp;permPage=1</w:t>
        </w:r>
      </w:hyperlink>
    </w:p>
  </w:footnote>
  <w:footnote w:id="138">
    <w:p w14:paraId="0B1C00C5" w14:textId="387DF0D1" w:rsidR="0000766C" w:rsidRPr="00967F44" w:rsidRDefault="0000766C">
      <w:pPr>
        <w:pStyle w:val="Notedebasdepage"/>
        <w:rPr>
          <w:lang w:val="fr-FR"/>
        </w:rPr>
      </w:pPr>
      <w:r>
        <w:rPr>
          <w:rStyle w:val="Appelnotedebasdep"/>
        </w:rPr>
        <w:footnoteRef/>
      </w:r>
      <w:r w:rsidRPr="00967F44">
        <w:rPr>
          <w:lang w:val="fr-FR"/>
        </w:rPr>
        <w:t xml:space="preserve"> Dépêche AFP du 15 novembre 2003.</w:t>
      </w:r>
    </w:p>
  </w:footnote>
  <w:footnote w:id="139">
    <w:p w14:paraId="79149145" w14:textId="5BEEF28B" w:rsidR="0000766C" w:rsidRPr="00376069" w:rsidRDefault="0000766C" w:rsidP="00376069">
      <w:pPr>
        <w:pStyle w:val="Notedebasdepage"/>
        <w:jc w:val="both"/>
        <w:rPr>
          <w:lang w:val="fr-FR"/>
        </w:rPr>
      </w:pPr>
      <w:r>
        <w:rPr>
          <w:rStyle w:val="Appelnotedebasdep"/>
        </w:rPr>
        <w:footnoteRef/>
      </w:r>
      <w:r w:rsidRPr="00376069">
        <w:rPr>
          <w:lang w:val="fr-FR"/>
        </w:rPr>
        <w:t xml:space="preserve"> </w:t>
      </w:r>
      <w:r w:rsidRPr="002C3AB8">
        <w:rPr>
          <w:lang w:val="fr-FR"/>
        </w:rPr>
        <w:t>Cassette de Tariq Ramadan, Vivre en Occident</w:t>
      </w:r>
      <w:r>
        <w:rPr>
          <w:lang w:val="fr-FR"/>
        </w:rPr>
        <w:t xml:space="preserve"> </w:t>
      </w:r>
      <w:r w:rsidRPr="002C3AB8">
        <w:rPr>
          <w:lang w:val="fr-FR"/>
        </w:rPr>
        <w:t>: les cinq fondements de notre présence, partie II, QA 40, Tawhid</w:t>
      </w:r>
      <w:r w:rsidRPr="00376069">
        <w:rPr>
          <w:lang w:val="fr-FR"/>
        </w:rPr>
        <w:t>.</w:t>
      </w:r>
    </w:p>
  </w:footnote>
  <w:footnote w:id="140">
    <w:p w14:paraId="1B2ED62D" w14:textId="4D84D270" w:rsidR="0000766C" w:rsidRPr="00376069" w:rsidRDefault="0000766C">
      <w:pPr>
        <w:pStyle w:val="Notedebasdepage"/>
        <w:rPr>
          <w:lang w:val="fr-FR"/>
        </w:rPr>
      </w:pPr>
      <w:r>
        <w:rPr>
          <w:rStyle w:val="Appelnotedebasdep"/>
        </w:rPr>
        <w:footnoteRef/>
      </w:r>
      <w:r w:rsidRPr="00376069">
        <w:rPr>
          <w:lang w:val="fr-FR"/>
        </w:rPr>
        <w:t xml:space="preserve"> Cassette de Tariq Ramadan, </w:t>
      </w:r>
      <w:r w:rsidRPr="002C3AB8">
        <w:rPr>
          <w:lang w:val="fr-FR"/>
        </w:rPr>
        <w:t>Vivre en Occident</w:t>
      </w:r>
      <w:r>
        <w:rPr>
          <w:lang w:val="fr-FR"/>
        </w:rPr>
        <w:t xml:space="preserve"> </w:t>
      </w:r>
      <w:r w:rsidRPr="002C3AB8">
        <w:rPr>
          <w:lang w:val="fr-FR"/>
        </w:rPr>
        <w:t>:</w:t>
      </w:r>
      <w:r>
        <w:rPr>
          <w:lang w:val="fr-FR"/>
        </w:rPr>
        <w:t xml:space="preserve"> …, ibid.</w:t>
      </w:r>
    </w:p>
  </w:footnote>
  <w:footnote w:id="141">
    <w:p w14:paraId="303BF6D3" w14:textId="1ACFCC6E" w:rsidR="0000766C" w:rsidRPr="00376069" w:rsidRDefault="0000766C" w:rsidP="00376069">
      <w:pPr>
        <w:pStyle w:val="Notedebasdepage"/>
        <w:jc w:val="both"/>
        <w:rPr>
          <w:lang w:val="fr-FR"/>
        </w:rPr>
      </w:pPr>
      <w:r>
        <w:rPr>
          <w:rStyle w:val="Appelnotedebasdep"/>
        </w:rPr>
        <w:footnoteRef/>
      </w:r>
      <w:r w:rsidRPr="00376069">
        <w:rPr>
          <w:lang w:val="fr-FR"/>
        </w:rPr>
        <w:t xml:space="preserve"> Cassette de Tariq Ramadan, Notre identité face au contexte</w:t>
      </w:r>
      <w:r>
        <w:rPr>
          <w:lang w:val="fr-FR"/>
        </w:rPr>
        <w:t xml:space="preserve"> </w:t>
      </w:r>
      <w:r w:rsidRPr="00376069">
        <w:rPr>
          <w:lang w:val="fr-FR"/>
        </w:rPr>
        <w:t>: assimilation, intégration ou contribution, QA 44, Tawhid.</w:t>
      </w:r>
    </w:p>
  </w:footnote>
  <w:footnote w:id="142">
    <w:p w14:paraId="05DF8B06" w14:textId="394CAB8E" w:rsidR="0000766C" w:rsidRPr="00A711A1" w:rsidRDefault="0000766C" w:rsidP="00A711A1">
      <w:pPr>
        <w:pStyle w:val="Notedebasdepage"/>
        <w:jc w:val="both"/>
        <w:rPr>
          <w:lang w:val="fr-FR"/>
        </w:rPr>
      </w:pPr>
      <w:r>
        <w:rPr>
          <w:rStyle w:val="Appelnotedebasdep"/>
        </w:rPr>
        <w:footnoteRef/>
      </w:r>
      <w:r w:rsidRPr="00A711A1">
        <w:rPr>
          <w:lang w:val="fr-FR"/>
        </w:rPr>
        <w:t xml:space="preserve"> Cassette de Tariq Ramadan, Islam et laïcité</w:t>
      </w:r>
      <w:r>
        <w:rPr>
          <w:lang w:val="fr-FR"/>
        </w:rPr>
        <w:t xml:space="preserve"> </w:t>
      </w:r>
      <w:r w:rsidRPr="00A711A1">
        <w:rPr>
          <w:lang w:val="fr-FR"/>
        </w:rPr>
        <w:t>: compréhension et dialogue, QA 18, Tawhid.</w:t>
      </w:r>
    </w:p>
  </w:footnote>
  <w:footnote w:id="143">
    <w:p w14:paraId="798682D5" w14:textId="6947079A" w:rsidR="0000766C" w:rsidRDefault="0000766C" w:rsidP="00F32DF8">
      <w:pPr>
        <w:pStyle w:val="Notedebasdepage"/>
        <w:jc w:val="both"/>
        <w:rPr>
          <w:lang w:val="fr-FR"/>
        </w:rPr>
      </w:pPr>
      <w:r>
        <w:rPr>
          <w:rStyle w:val="Appelnotedebasdep"/>
        </w:rPr>
        <w:footnoteRef/>
      </w:r>
      <w:r w:rsidRPr="00D524AC">
        <w:rPr>
          <w:lang w:val="fr-FR"/>
        </w:rPr>
        <w:t xml:space="preserve"> </w:t>
      </w:r>
      <w:r>
        <w:rPr>
          <w:lang w:val="fr-FR"/>
        </w:rPr>
        <w:t xml:space="preserve">« Faites ce que je dis, ne faites pas ce que je fais ». La chair est faible chez TR. Cf. </w:t>
      </w:r>
      <w:r w:rsidRPr="00F32DF8">
        <w:rPr>
          <w:i/>
          <w:lang w:val="fr-FR"/>
        </w:rPr>
        <w:t>Tariq Ramadan reconnait des relations sexuelles "consenties" avec deux de ses accusatrices</w:t>
      </w:r>
      <w:r w:rsidRPr="00F32DF8">
        <w:rPr>
          <w:lang w:val="fr-FR"/>
        </w:rPr>
        <w:t xml:space="preserve">. L'islamologue suisse avait nié jusqu'à présent tout rapport physique avec les deux femmes qui l'accusent de viol, AFP, 22/10/2018, </w:t>
      </w:r>
      <w:hyperlink r:id="rId101" w:history="1">
        <w:r w:rsidRPr="00683C4E">
          <w:rPr>
            <w:rStyle w:val="Lienhypertexte"/>
            <w:lang w:val="fr-FR"/>
          </w:rPr>
          <w:t>https://www.huffingtonpost.fr/2018/10/22/tariq-ramadan-reconnait-des-relations-sexuelles-consenties-avec-deux-de-ses-accusatrices</w:t>
        </w:r>
        <w:r>
          <w:rPr>
            <w:rStyle w:val="Lienhypertexte"/>
            <w:lang w:val="fr-FR"/>
          </w:rPr>
          <w:t>–</w:t>
        </w:r>
        <w:r w:rsidRPr="00683C4E">
          <w:rPr>
            <w:rStyle w:val="Lienhypertexte"/>
            <w:lang w:val="fr-FR"/>
          </w:rPr>
          <w:t>a</w:t>
        </w:r>
        <w:r>
          <w:rPr>
            <w:rStyle w:val="Lienhypertexte"/>
            <w:lang w:val="fr-FR"/>
          </w:rPr>
          <w:t>–</w:t>
        </w:r>
        <w:r w:rsidRPr="00683C4E">
          <w:rPr>
            <w:rStyle w:val="Lienhypertexte"/>
            <w:lang w:val="fr-FR"/>
          </w:rPr>
          <w:t>23568121/</w:t>
        </w:r>
      </w:hyperlink>
      <w:r>
        <w:rPr>
          <w:lang w:val="fr-FR"/>
        </w:rPr>
        <w:t xml:space="preserve"> </w:t>
      </w:r>
    </w:p>
    <w:p w14:paraId="484A85A9" w14:textId="7A381C3A" w:rsidR="0000766C" w:rsidRDefault="0000766C" w:rsidP="00F24993">
      <w:pPr>
        <w:pStyle w:val="Notedebasdepage"/>
        <w:rPr>
          <w:rStyle w:val="Lienhypertexte"/>
          <w:lang w:val="fr-FR"/>
        </w:rPr>
      </w:pPr>
      <w:r w:rsidRPr="00FC29C0">
        <w:rPr>
          <w:i/>
          <w:lang w:val="fr-FR"/>
        </w:rPr>
        <w:t>Affaire Tariq Ramadan: ce que révèle le rapport suisse</w:t>
      </w:r>
      <w:r w:rsidRPr="00FC29C0">
        <w:rPr>
          <w:lang w:val="fr-FR"/>
        </w:rPr>
        <w:t xml:space="preserve">, Cécile Deffontaines </w:t>
      </w:r>
      <w:r>
        <w:rPr>
          <w:lang w:val="fr-FR"/>
        </w:rPr>
        <w:t xml:space="preserve">5/12/2018, </w:t>
      </w:r>
      <w:r w:rsidRPr="00FC29C0">
        <w:rPr>
          <w:lang w:val="fr-FR"/>
        </w:rPr>
        <w:t>[article payant],</w:t>
      </w:r>
      <w:r>
        <w:rPr>
          <w:lang w:val="fr-FR"/>
        </w:rPr>
        <w:t xml:space="preserve"> </w:t>
      </w:r>
      <w:hyperlink r:id="rId102" w:history="1">
        <w:r w:rsidRPr="00683C4E">
          <w:rPr>
            <w:rStyle w:val="Lienhypertexte"/>
            <w:lang w:val="fr-FR"/>
          </w:rPr>
          <w:t>https://www.nouvelobs.com/societe/20181205.OBS6645/affaire-tariq-ramadan-ce-que-revele-le-rapport-suisse.html</w:t>
        </w:r>
      </w:hyperlink>
    </w:p>
    <w:p w14:paraId="559FC55F" w14:textId="6D63A15B" w:rsidR="0000766C" w:rsidRPr="00D524AC" w:rsidRDefault="0000766C" w:rsidP="00F32DF8">
      <w:pPr>
        <w:pStyle w:val="Notedebasdepage"/>
        <w:jc w:val="both"/>
        <w:rPr>
          <w:lang w:val="fr-FR"/>
        </w:rPr>
      </w:pPr>
      <w:r w:rsidRPr="00FC29C0">
        <w:rPr>
          <w:i/>
          <w:lang w:val="fr-FR"/>
        </w:rPr>
        <w:t>A Genève, le professeur Tariq Ramadan séduisait ses élèves mineures</w:t>
      </w:r>
      <w:r w:rsidRPr="00FC29C0">
        <w:rPr>
          <w:lang w:val="fr-FR"/>
        </w:rPr>
        <w:t xml:space="preserve">, Sophie Roselli, 03.11.2017, [article payant], </w:t>
      </w:r>
      <w:hyperlink r:id="rId103" w:history="1">
        <w:r w:rsidRPr="00683C4E">
          <w:rPr>
            <w:rStyle w:val="Lienhypertexte"/>
            <w:lang w:val="fr-FR"/>
          </w:rPr>
          <w:t>https://www.tdg.ch/geneve/actu-genevoise/geneve-professeur-tariq-ramadan-seduisait-eleves-mineures/story/25742018</w:t>
        </w:r>
      </w:hyperlink>
    </w:p>
  </w:footnote>
  <w:footnote w:id="144">
    <w:p w14:paraId="4C63E05D" w14:textId="6AFB2476" w:rsidR="0000766C" w:rsidRPr="003770A6" w:rsidRDefault="0000766C" w:rsidP="003770A6">
      <w:pPr>
        <w:pStyle w:val="Notedebasdepage"/>
        <w:jc w:val="both"/>
        <w:rPr>
          <w:lang w:val="fr-FR"/>
        </w:rPr>
      </w:pPr>
      <w:r>
        <w:rPr>
          <w:rStyle w:val="Appelnotedebasdep"/>
        </w:rPr>
        <w:footnoteRef/>
      </w:r>
      <w:r w:rsidRPr="003770A6">
        <w:rPr>
          <w:lang w:val="fr-FR"/>
        </w:rPr>
        <w:t xml:space="preserve"> Cassette de Tariq Ramadan, Les Grands Péchés, QA 4, Tawhid.</w:t>
      </w:r>
    </w:p>
  </w:footnote>
  <w:footnote w:id="145">
    <w:p w14:paraId="2C828F73" w14:textId="6C441155" w:rsidR="0000766C" w:rsidRPr="003770A6" w:rsidRDefault="0000766C" w:rsidP="003770A6">
      <w:pPr>
        <w:pStyle w:val="Notedebasdepage"/>
        <w:jc w:val="both"/>
        <w:rPr>
          <w:lang w:val="fr-FR"/>
        </w:rPr>
      </w:pPr>
      <w:r>
        <w:rPr>
          <w:rStyle w:val="Appelnotedebasdep"/>
        </w:rPr>
        <w:footnoteRef/>
      </w:r>
      <w:r w:rsidRPr="003770A6">
        <w:rPr>
          <w:lang w:val="fr-FR"/>
        </w:rPr>
        <w:t xml:space="preserve"> Cassette de Tariq Ramadan, La Femme musulmane face à son devoir d'engagement, QA 22, Tawhid.</w:t>
      </w:r>
    </w:p>
  </w:footnote>
  <w:footnote w:id="146">
    <w:p w14:paraId="6E80FBBE" w14:textId="700F6821" w:rsidR="0000766C" w:rsidRPr="00F800B1" w:rsidRDefault="0000766C" w:rsidP="00F800B1">
      <w:pPr>
        <w:pStyle w:val="Notedebasdepage"/>
        <w:jc w:val="both"/>
        <w:rPr>
          <w:lang w:val="fr-FR"/>
        </w:rPr>
      </w:pPr>
      <w:r>
        <w:rPr>
          <w:rStyle w:val="Appelnotedebasdep"/>
        </w:rPr>
        <w:footnoteRef/>
      </w:r>
      <w:r w:rsidRPr="00F800B1">
        <w:rPr>
          <w:lang w:val="fr-FR"/>
        </w:rPr>
        <w:t xml:space="preserve"> Cassette de Tariq Ramadan, </w:t>
      </w:r>
      <w:r w:rsidRPr="00B71940">
        <w:rPr>
          <w:i/>
          <w:lang w:val="fr-FR"/>
        </w:rPr>
        <w:t>Vivre en Occident : les cinq fondements de notre présence</w:t>
      </w:r>
      <w:r w:rsidRPr="00F800B1">
        <w:rPr>
          <w:lang w:val="fr-FR"/>
        </w:rPr>
        <w:t>, partie II, QA 40, Tawhid.</w:t>
      </w:r>
    </w:p>
  </w:footnote>
  <w:footnote w:id="147">
    <w:p w14:paraId="3AA934E7" w14:textId="18DCE362" w:rsidR="0000766C" w:rsidRPr="00D11FA4" w:rsidRDefault="0000766C" w:rsidP="00D11FA4">
      <w:pPr>
        <w:pStyle w:val="Notedebasdepage"/>
        <w:jc w:val="both"/>
        <w:rPr>
          <w:lang w:val="fr-FR"/>
        </w:rPr>
      </w:pPr>
      <w:r>
        <w:rPr>
          <w:rStyle w:val="Appelnotedebasdep"/>
        </w:rPr>
        <w:footnoteRef/>
      </w:r>
      <w:r w:rsidRPr="00D11FA4">
        <w:rPr>
          <w:lang w:val="fr-FR"/>
        </w:rPr>
        <w:t xml:space="preserve"> Cassette de Tariq Ramadan, </w:t>
      </w:r>
      <w:r w:rsidRPr="00B71940">
        <w:rPr>
          <w:i/>
          <w:lang w:val="fr-FR"/>
        </w:rPr>
        <w:t>La Femme musulmane face à son devoir d'engagement</w:t>
      </w:r>
      <w:r w:rsidRPr="00D11FA4">
        <w:rPr>
          <w:lang w:val="fr-FR"/>
        </w:rPr>
        <w:t>, op. cit.</w:t>
      </w:r>
    </w:p>
  </w:footnote>
  <w:footnote w:id="148">
    <w:p w14:paraId="4C17C991" w14:textId="3728A64C" w:rsidR="0000766C" w:rsidRPr="005C7A7C" w:rsidRDefault="0000766C">
      <w:pPr>
        <w:pStyle w:val="Notedebasdepage"/>
        <w:rPr>
          <w:lang w:val="fr-FR"/>
        </w:rPr>
      </w:pPr>
      <w:r>
        <w:rPr>
          <w:rStyle w:val="Appelnotedebasdep"/>
        </w:rPr>
        <w:footnoteRef/>
      </w:r>
      <w:r w:rsidRPr="005C7A7C">
        <w:rPr>
          <w:lang w:val="fr-FR"/>
        </w:rPr>
        <w:t xml:space="preserve"> Dépêche AFP du 15 novembre 2003.</w:t>
      </w:r>
    </w:p>
  </w:footnote>
  <w:footnote w:id="149">
    <w:p w14:paraId="5443A806" w14:textId="5E5EFC90" w:rsidR="0000766C" w:rsidRPr="00956D5C" w:rsidRDefault="0000766C">
      <w:pPr>
        <w:pStyle w:val="Notedebasdepage"/>
        <w:rPr>
          <w:lang w:val="fr-FR"/>
        </w:rPr>
      </w:pPr>
      <w:r>
        <w:rPr>
          <w:rStyle w:val="Appelnotedebasdep"/>
        </w:rPr>
        <w:footnoteRef/>
      </w:r>
      <w:r w:rsidRPr="00956D5C">
        <w:rPr>
          <w:lang w:val="fr-FR"/>
        </w:rPr>
        <w:t xml:space="preserve"> Cassette de Tariq Ramadan, Islam et Occident, QA 16, Tawhid.</w:t>
      </w:r>
    </w:p>
  </w:footnote>
  <w:footnote w:id="150">
    <w:p w14:paraId="524E7BE5" w14:textId="6CE571D3" w:rsidR="0000766C" w:rsidRPr="00956D5C" w:rsidRDefault="0000766C">
      <w:pPr>
        <w:pStyle w:val="Notedebasdepage"/>
        <w:rPr>
          <w:lang w:val="fr-FR"/>
        </w:rPr>
      </w:pPr>
      <w:r>
        <w:rPr>
          <w:rStyle w:val="Appelnotedebasdep"/>
        </w:rPr>
        <w:footnoteRef/>
      </w:r>
      <w:r w:rsidRPr="00956D5C">
        <w:rPr>
          <w:lang w:val="fr-FR"/>
        </w:rPr>
        <w:t xml:space="preserve"> Cassette de Tariq Ramadan, Islam et Occident, </w:t>
      </w:r>
      <w:r>
        <w:rPr>
          <w:lang w:val="fr-FR"/>
        </w:rPr>
        <w:t>ibid</w:t>
      </w:r>
      <w:r w:rsidRPr="00956D5C">
        <w:rPr>
          <w:lang w:val="fr-FR"/>
        </w:rPr>
        <w:t>.</w:t>
      </w:r>
    </w:p>
  </w:footnote>
  <w:footnote w:id="151">
    <w:p w14:paraId="3D2E0030" w14:textId="7E77420D" w:rsidR="0000766C" w:rsidRPr="001579C9" w:rsidRDefault="0000766C">
      <w:pPr>
        <w:pStyle w:val="Notedebasdepage"/>
        <w:rPr>
          <w:lang w:val="fr-FR"/>
        </w:rPr>
      </w:pPr>
      <w:r>
        <w:rPr>
          <w:rStyle w:val="Appelnotedebasdep"/>
        </w:rPr>
        <w:footnoteRef/>
      </w:r>
      <w:r w:rsidRPr="001579C9">
        <w:rPr>
          <w:lang w:val="fr-FR"/>
        </w:rPr>
        <w:t xml:space="preserve"> Ce dernier avait été mis en cause pour un article consacré à Jean Sarkozy dont ses détracteurs avaient dénoncé les accents "antisémites".</w:t>
      </w:r>
    </w:p>
  </w:footnote>
  <w:footnote w:id="152">
    <w:p w14:paraId="20AEDBF6" w14:textId="316D8080" w:rsidR="0000766C" w:rsidRPr="00EB6728" w:rsidRDefault="0000766C" w:rsidP="00EB6728">
      <w:pPr>
        <w:pStyle w:val="Notedebasdepage"/>
        <w:rPr>
          <w:lang w:val="fr-FR"/>
        </w:rPr>
      </w:pPr>
      <w:r>
        <w:rPr>
          <w:rStyle w:val="Appelnotedebasdep"/>
        </w:rPr>
        <w:footnoteRef/>
      </w:r>
      <w:r w:rsidRPr="00EB6728">
        <w:rPr>
          <w:lang w:val="fr-FR"/>
        </w:rPr>
        <w:t xml:space="preserve"> </w:t>
      </w:r>
      <w:r w:rsidRPr="00EB6728">
        <w:rPr>
          <w:i/>
          <w:lang w:val="fr-FR"/>
        </w:rPr>
        <w:t>Caroline Fourest à propos de Tariq Ramadan : "Je n'ai jamais croisé un manipulateur aussi dévastateur",</w:t>
      </w:r>
      <w:r w:rsidRPr="00EB6728">
        <w:rPr>
          <w:lang w:val="fr-FR"/>
        </w:rPr>
        <w:t xml:space="preserve"> 5/02/2018, </w:t>
      </w:r>
      <w:hyperlink r:id="rId104" w:history="1">
        <w:r w:rsidRPr="00683C4E">
          <w:rPr>
            <w:rStyle w:val="Lienhypertexte"/>
            <w:lang w:val="fr-FR"/>
          </w:rPr>
          <w:t>https://www.lejdd.fr/societe/caroline-fourest-a-propos-de-tariq-ramadan-je-nai-jamais-croise-un-manipulateur-aussi-devastateur-3564782</w:t>
        </w:r>
      </w:hyperlink>
      <w:r>
        <w:rPr>
          <w:lang w:val="fr-FR"/>
        </w:rPr>
        <w:t xml:space="preserve"> </w:t>
      </w:r>
    </w:p>
  </w:footnote>
  <w:footnote w:id="153">
    <w:p w14:paraId="5BFC1392" w14:textId="4D83EAE3" w:rsidR="0000766C" w:rsidRPr="00EB6728" w:rsidRDefault="0000766C" w:rsidP="00EB6728">
      <w:pPr>
        <w:spacing w:after="0" w:line="240" w:lineRule="auto"/>
        <w:jc w:val="both"/>
        <w:rPr>
          <w:sz w:val="20"/>
          <w:szCs w:val="20"/>
          <w:lang w:val="fr-FR"/>
        </w:rPr>
      </w:pPr>
      <w:r w:rsidRPr="00EB6728">
        <w:rPr>
          <w:rStyle w:val="Appelnotedebasdep"/>
          <w:sz w:val="20"/>
          <w:szCs w:val="20"/>
        </w:rPr>
        <w:footnoteRef/>
      </w:r>
      <w:r w:rsidRPr="00EB6728">
        <w:rPr>
          <w:sz w:val="20"/>
          <w:szCs w:val="20"/>
          <w:lang w:val="fr-FR"/>
        </w:rPr>
        <w:t xml:space="preserve"> </w:t>
      </w:r>
      <w:r w:rsidRPr="00EB6728">
        <w:rPr>
          <w:i/>
          <w:sz w:val="20"/>
          <w:szCs w:val="20"/>
          <w:lang w:val="fr-FR"/>
        </w:rPr>
        <w:t>Tariq Ramadan tient-il un double discours sur Charlie Hebdo ?</w:t>
      </w:r>
      <w:r w:rsidRPr="00EB6728">
        <w:rPr>
          <w:sz w:val="20"/>
          <w:szCs w:val="20"/>
          <w:lang w:val="fr-FR"/>
        </w:rPr>
        <w:t xml:space="preserve"> Alexandre Vasseur, 20/01/15, </w:t>
      </w:r>
      <w:hyperlink r:id="rId105" w:history="1">
        <w:r w:rsidRPr="00EB6728">
          <w:rPr>
            <w:rStyle w:val="Lienhypertexte"/>
            <w:sz w:val="20"/>
            <w:szCs w:val="20"/>
            <w:lang w:val="fr-FR"/>
          </w:rPr>
          <w:t>https://www.lesinrocks.com/2015/01/20/actualite/tariq-ramadan-tient-il-un-double-discours-sur-charlie-hebdo-11548310</w:t>
        </w:r>
      </w:hyperlink>
      <w:r w:rsidRPr="00EB6728">
        <w:rPr>
          <w:sz w:val="20"/>
          <w:szCs w:val="20"/>
          <w:lang w:val="fr-FR"/>
        </w:rPr>
        <w:t xml:space="preserve"> </w:t>
      </w:r>
    </w:p>
  </w:footnote>
  <w:footnote w:id="154">
    <w:p w14:paraId="26E9D8E4" w14:textId="634FA082" w:rsidR="0000766C" w:rsidRPr="00B2489D" w:rsidRDefault="0000766C" w:rsidP="00B2489D">
      <w:pPr>
        <w:pStyle w:val="Notedebasdepage"/>
        <w:jc w:val="both"/>
        <w:rPr>
          <w:lang w:val="fr-FR"/>
        </w:rPr>
      </w:pPr>
      <w:r>
        <w:rPr>
          <w:rStyle w:val="Appelnotedebasdep"/>
        </w:rPr>
        <w:footnoteRef/>
      </w:r>
      <w:r w:rsidRPr="00B2489D">
        <w:rPr>
          <w:lang w:val="fr-FR"/>
        </w:rPr>
        <w:t xml:space="preserve"> Hassan el-Banna, fondateur des Frères musulmans, est le grand-père de Tariq Ramadan et Hani Ramadan</w:t>
      </w:r>
      <w:r>
        <w:rPr>
          <w:lang w:val="fr-FR"/>
        </w:rPr>
        <w:t>.</w:t>
      </w:r>
    </w:p>
  </w:footnote>
  <w:footnote w:id="155">
    <w:p w14:paraId="57609CC2" w14:textId="3874CC2B" w:rsidR="0000766C" w:rsidRPr="006D2DDC" w:rsidRDefault="0000766C" w:rsidP="006D2DDC">
      <w:pPr>
        <w:pStyle w:val="Notedebasdepage"/>
        <w:jc w:val="both"/>
        <w:rPr>
          <w:lang w:val="fr-FR"/>
        </w:rPr>
      </w:pPr>
      <w:r>
        <w:rPr>
          <w:rStyle w:val="Appelnotedebasdep"/>
        </w:rPr>
        <w:footnoteRef/>
      </w:r>
      <w:r w:rsidRPr="006D2DDC">
        <w:rPr>
          <w:lang w:val="fr-FR"/>
        </w:rPr>
        <w:t xml:space="preserve"> </w:t>
      </w:r>
      <w:r>
        <w:rPr>
          <w:lang w:val="fr-FR"/>
        </w:rPr>
        <w:t>Il expliquera l’annulation de ses deux concert au Bataclan par le fait que « </w:t>
      </w:r>
      <w:r w:rsidRPr="00F24993">
        <w:rPr>
          <w:i/>
          <w:lang w:val="fr-FR"/>
        </w:rPr>
        <w:t>Certains groupes d'extrême-droite ont prévu d'organiser des manifestations dont le but est de diviser, n'hésitant pas à manipuler et à raviver la douleur des familles des victimes</w:t>
      </w:r>
      <w:r>
        <w:rPr>
          <w:lang w:val="fr-FR"/>
        </w:rPr>
        <w:t> »</w:t>
      </w:r>
      <w:r w:rsidRPr="006D2DDC">
        <w:rPr>
          <w:lang w:val="fr-FR"/>
        </w:rPr>
        <w:t>.</w:t>
      </w:r>
    </w:p>
  </w:footnote>
  <w:footnote w:id="156">
    <w:p w14:paraId="178779BF" w14:textId="03D9D457" w:rsidR="0000766C" w:rsidRPr="00137C6A" w:rsidRDefault="0000766C">
      <w:pPr>
        <w:pStyle w:val="Notedebasdepage"/>
        <w:rPr>
          <w:lang w:val="fr-FR"/>
        </w:rPr>
      </w:pPr>
      <w:r>
        <w:rPr>
          <w:rStyle w:val="Appelnotedebasdep"/>
        </w:rPr>
        <w:footnoteRef/>
      </w:r>
      <w:r w:rsidRPr="00137C6A">
        <w:rPr>
          <w:lang w:val="fr-FR"/>
        </w:rPr>
        <w:t xml:space="preserve"> </w:t>
      </w:r>
      <w:r>
        <w:rPr>
          <w:lang w:val="fr-FR"/>
        </w:rPr>
        <w:t xml:space="preserve">Le 7/09/2018, </w:t>
      </w:r>
      <w:hyperlink r:id="rId106" w:history="1">
        <w:r w:rsidRPr="00683C4E">
          <w:rPr>
            <w:rStyle w:val="Lienhypertexte"/>
            <w:lang w:val="fr-FR"/>
          </w:rPr>
          <w:t>https://www.facebook.com/THIERRY.SEVEYRAT/posts/244586766203785</w:t>
        </w:r>
      </w:hyperlink>
      <w:r>
        <w:rPr>
          <w:lang w:val="fr-FR"/>
        </w:rPr>
        <w:t xml:space="preserve"> </w:t>
      </w:r>
    </w:p>
  </w:footnote>
  <w:footnote w:id="157">
    <w:p w14:paraId="0ABD2886" w14:textId="283E1756" w:rsidR="0000766C" w:rsidRPr="008B6A11" w:rsidRDefault="0000766C">
      <w:pPr>
        <w:pStyle w:val="Notedebasdepage"/>
        <w:rPr>
          <w:lang w:val="fr-FR"/>
        </w:rPr>
      </w:pPr>
      <w:r>
        <w:rPr>
          <w:rStyle w:val="Appelnotedebasdep"/>
        </w:rPr>
        <w:footnoteRef/>
      </w:r>
      <w:r w:rsidRPr="008B6A11">
        <w:rPr>
          <w:lang w:val="fr-FR"/>
        </w:rPr>
        <w:t xml:space="preserve"> </w:t>
      </w:r>
      <w:hyperlink r:id="rId107" w:history="1">
        <w:r w:rsidRPr="00683C4E">
          <w:rPr>
            <w:rStyle w:val="Lienhypertexte"/>
            <w:lang w:val="fr-FR"/>
          </w:rPr>
          <w:t>https://paroles2chansons.lemonde.fr/paroles-medine/paroles-a-l-encre-de-medine.html</w:t>
        </w:r>
      </w:hyperlink>
      <w:r>
        <w:rPr>
          <w:lang w:val="fr-FR"/>
        </w:rPr>
        <w:t xml:space="preserve"> </w:t>
      </w:r>
    </w:p>
  </w:footnote>
  <w:footnote w:id="158">
    <w:p w14:paraId="01DC61D3" w14:textId="1A35C62F" w:rsidR="0000766C" w:rsidRPr="00A44BF9" w:rsidRDefault="0000766C">
      <w:pPr>
        <w:pStyle w:val="Notedebasdepage"/>
        <w:rPr>
          <w:lang w:val="fr-FR"/>
        </w:rPr>
      </w:pPr>
      <w:r>
        <w:rPr>
          <w:rStyle w:val="Appelnotedebasdep"/>
        </w:rPr>
        <w:footnoteRef/>
      </w:r>
      <w:r w:rsidRPr="00A44BF9">
        <w:rPr>
          <w:lang w:val="fr-FR"/>
        </w:rPr>
        <w:t xml:space="preserve"> </w:t>
      </w:r>
      <w:hyperlink r:id="rId108" w:history="1">
        <w:r w:rsidRPr="00683C4E">
          <w:rPr>
            <w:rStyle w:val="Lienhypertexte"/>
            <w:lang w:val="fr-FR"/>
          </w:rPr>
          <w:t>https://www.paroles.net/medine/paroles-don-t-laik</w:t>
        </w:r>
      </w:hyperlink>
      <w:r>
        <w:rPr>
          <w:lang w:val="fr-FR"/>
        </w:rPr>
        <w:t xml:space="preserve"> </w:t>
      </w:r>
    </w:p>
  </w:footnote>
  <w:footnote w:id="159">
    <w:p w14:paraId="5CA512DA" w14:textId="77777777" w:rsidR="0000766C" w:rsidRPr="002848B3" w:rsidRDefault="0000766C" w:rsidP="000D2756">
      <w:pPr>
        <w:pStyle w:val="Notedebasdepage"/>
        <w:rPr>
          <w:lang w:val="en-GB"/>
        </w:rPr>
      </w:pPr>
      <w:r>
        <w:rPr>
          <w:rStyle w:val="Appelnotedebasdep"/>
        </w:rPr>
        <w:footnoteRef/>
      </w:r>
      <w:r w:rsidRPr="002848B3">
        <w:rPr>
          <w:lang w:val="en-GB"/>
        </w:rPr>
        <w:t xml:space="preserve"> Cf. </w:t>
      </w:r>
      <w:hyperlink r:id="rId109" w:history="1">
        <w:r w:rsidRPr="00683C4E">
          <w:rPr>
            <w:rStyle w:val="Lienhypertexte"/>
            <w:lang w:val="en-GB"/>
          </w:rPr>
          <w:t>http://www.lefigaro.fr/musique/2018/06/12/03006-20180612ARTFIG00268-medine-itineraire-d-un-rappeur-provocateur.php</w:t>
        </w:r>
      </w:hyperlink>
      <w:r>
        <w:rPr>
          <w:lang w:val="en-GB"/>
        </w:rPr>
        <w:t xml:space="preserve"> </w:t>
      </w:r>
    </w:p>
  </w:footnote>
  <w:footnote w:id="160">
    <w:p w14:paraId="552DFFF0" w14:textId="24434469" w:rsidR="0000766C" w:rsidRPr="00A44BF9" w:rsidRDefault="0000766C" w:rsidP="00A44BF9">
      <w:pPr>
        <w:spacing w:after="0" w:line="240" w:lineRule="auto"/>
        <w:rPr>
          <w:rFonts w:cstheme="minorHAnsi"/>
          <w:color w:val="222222"/>
          <w:sz w:val="20"/>
          <w:szCs w:val="20"/>
          <w:shd w:val="clear" w:color="auto" w:fill="FFFFFF"/>
          <w:lang w:val="fr-FR"/>
        </w:rPr>
      </w:pPr>
      <w:r w:rsidRPr="00A44BF9">
        <w:rPr>
          <w:rStyle w:val="Appelnotedebasdep"/>
          <w:sz w:val="20"/>
          <w:szCs w:val="20"/>
        </w:rPr>
        <w:footnoteRef/>
      </w:r>
      <w:r w:rsidRPr="00A44BF9">
        <w:rPr>
          <w:sz w:val="20"/>
          <w:szCs w:val="20"/>
          <w:lang w:val="fr-FR"/>
        </w:rPr>
        <w:t xml:space="preserve"> </w:t>
      </w:r>
      <w:r w:rsidRPr="00A44BF9">
        <w:rPr>
          <w:rFonts w:cstheme="minorHAnsi"/>
          <w:color w:val="222222"/>
          <w:sz w:val="20"/>
          <w:szCs w:val="20"/>
          <w:shd w:val="clear" w:color="auto" w:fill="FFFFFF"/>
          <w:lang w:val="fr-FR"/>
        </w:rPr>
        <w:t xml:space="preserve">Source : </w:t>
      </w:r>
      <w:r w:rsidRPr="00A44BF9">
        <w:rPr>
          <w:rFonts w:cstheme="minorHAnsi"/>
          <w:i/>
          <w:color w:val="222222"/>
          <w:sz w:val="20"/>
          <w:szCs w:val="20"/>
          <w:shd w:val="clear" w:color="auto" w:fill="FFFFFF"/>
          <w:lang w:val="fr-FR"/>
        </w:rPr>
        <w:t>Bataclan : quelles sont les paroles de Médine qui ont créé la polémique ?</w:t>
      </w:r>
      <w:r w:rsidRPr="00A44BF9">
        <w:rPr>
          <w:rFonts w:cstheme="minorHAnsi"/>
          <w:color w:val="222222"/>
          <w:sz w:val="20"/>
          <w:szCs w:val="20"/>
          <w:shd w:val="clear" w:color="auto" w:fill="FFFFFF"/>
          <w:lang w:val="fr-FR"/>
        </w:rPr>
        <w:t xml:space="preserve"> Robin Andraca, 11 juin 2018, </w:t>
      </w:r>
      <w:hyperlink r:id="rId110" w:history="1">
        <w:r w:rsidRPr="00A44BF9">
          <w:rPr>
            <w:rStyle w:val="Lienhypertexte"/>
            <w:rFonts w:cstheme="minorHAnsi"/>
            <w:sz w:val="20"/>
            <w:szCs w:val="20"/>
            <w:shd w:val="clear" w:color="auto" w:fill="FFFFFF"/>
            <w:lang w:val="fr-FR"/>
          </w:rPr>
          <w:t>https://www.liberation.fr/checknews/2018/06/11/bataclan-quelles-sont-les-paroles-de-medine-qui-ont-cree-la-polemique</w:t>
        </w:r>
        <w:r>
          <w:rPr>
            <w:rStyle w:val="Lienhypertexte"/>
            <w:rFonts w:cstheme="minorHAnsi"/>
            <w:sz w:val="20"/>
            <w:szCs w:val="20"/>
            <w:shd w:val="clear" w:color="auto" w:fill="FFFFFF"/>
            <w:lang w:val="fr-FR"/>
          </w:rPr>
          <w:t>–</w:t>
        </w:r>
        <w:r w:rsidRPr="00A44BF9">
          <w:rPr>
            <w:rStyle w:val="Lienhypertexte"/>
            <w:rFonts w:cstheme="minorHAnsi"/>
            <w:sz w:val="20"/>
            <w:szCs w:val="20"/>
            <w:shd w:val="clear" w:color="auto" w:fill="FFFFFF"/>
            <w:lang w:val="fr-FR"/>
          </w:rPr>
          <w:t>1658212</w:t>
        </w:r>
      </w:hyperlink>
      <w:r w:rsidRPr="00A44BF9">
        <w:rPr>
          <w:rFonts w:cstheme="minorHAnsi"/>
          <w:color w:val="222222"/>
          <w:sz w:val="20"/>
          <w:szCs w:val="20"/>
          <w:shd w:val="clear" w:color="auto" w:fill="FFFFFF"/>
          <w:lang w:val="fr-FR"/>
        </w:rPr>
        <w:t xml:space="preserve"> </w:t>
      </w:r>
    </w:p>
  </w:footnote>
  <w:footnote w:id="161">
    <w:p w14:paraId="485EDB3A" w14:textId="0D9720D2" w:rsidR="0000766C" w:rsidRPr="00E16907" w:rsidRDefault="0000766C">
      <w:pPr>
        <w:pStyle w:val="Notedebasdepage"/>
        <w:rPr>
          <w:lang w:val="fr-FR"/>
        </w:rPr>
      </w:pPr>
      <w:r>
        <w:rPr>
          <w:rStyle w:val="Appelnotedebasdep"/>
        </w:rPr>
        <w:footnoteRef/>
      </w:r>
      <w:r w:rsidRPr="00E16907">
        <w:rPr>
          <w:lang w:val="fr-FR"/>
        </w:rPr>
        <w:t xml:space="preserve"> Sauf qu’on n’a jamais t</w:t>
      </w:r>
      <w:r>
        <w:rPr>
          <w:lang w:val="fr-FR"/>
        </w:rPr>
        <w:t>ué, au nom de la laïcité.</w:t>
      </w:r>
    </w:p>
  </w:footnote>
  <w:footnote w:id="162">
    <w:p w14:paraId="1A12F201" w14:textId="0C840A97" w:rsidR="0000766C" w:rsidRPr="008B6A11" w:rsidRDefault="0000766C">
      <w:pPr>
        <w:pStyle w:val="Notedebasdepage"/>
        <w:rPr>
          <w:lang w:val="en-GB"/>
        </w:rPr>
      </w:pPr>
      <w:r>
        <w:rPr>
          <w:rStyle w:val="Appelnotedebasdep"/>
        </w:rPr>
        <w:footnoteRef/>
      </w:r>
      <w:r w:rsidRPr="008B6A11">
        <w:rPr>
          <w:lang w:val="en-GB"/>
        </w:rPr>
        <w:t xml:space="preserve"> Cf. </w:t>
      </w:r>
      <w:hyperlink r:id="rId111" w:history="1">
        <w:r w:rsidRPr="00683C4E">
          <w:rPr>
            <w:rStyle w:val="Lienhypertexte"/>
            <w:lang w:val="en-GB"/>
          </w:rPr>
          <w:t>https://fr.wikipedia.org/wiki/M%C3%A9dine</w:t>
        </w:r>
        <w:r>
          <w:rPr>
            <w:rStyle w:val="Lienhypertexte"/>
            <w:lang w:val="en-GB"/>
          </w:rPr>
          <w:t>–</w:t>
        </w:r>
        <w:r w:rsidRPr="00683C4E">
          <w:rPr>
            <w:rStyle w:val="Lienhypertexte"/>
            <w:lang w:val="en-GB"/>
          </w:rPr>
          <w:t>(rappeur)</w:t>
        </w:r>
      </w:hyperlink>
      <w:r>
        <w:rPr>
          <w:lang w:val="en-GB"/>
        </w:rPr>
        <w:t xml:space="preserve"> </w:t>
      </w:r>
    </w:p>
  </w:footnote>
  <w:footnote w:id="163">
    <w:p w14:paraId="1DC5423E" w14:textId="64591B98" w:rsidR="0000766C" w:rsidRPr="001B47A7" w:rsidRDefault="0000766C" w:rsidP="001B47A7">
      <w:pPr>
        <w:pStyle w:val="Notedebasdepage"/>
        <w:jc w:val="both"/>
        <w:rPr>
          <w:lang w:val="fr-FR"/>
        </w:rPr>
      </w:pPr>
      <w:r>
        <w:rPr>
          <w:rStyle w:val="Appelnotedebasdep"/>
        </w:rPr>
        <w:footnoteRef/>
      </w:r>
      <w:r w:rsidRPr="001B47A7">
        <w:rPr>
          <w:lang w:val="fr-FR"/>
        </w:rPr>
        <w:t xml:space="preserve"> Pour Romain Caillet, chercheur et consultant sur les questions islamistes, </w:t>
      </w:r>
      <w:r w:rsidRPr="001B47A7">
        <w:rPr>
          <w:i/>
          <w:lang w:val="fr-FR"/>
        </w:rPr>
        <w:t>« cela ne fait même pas débat qu’ils sont dans le courant de pensée des Frères musulmans</w:t>
      </w:r>
      <w:r w:rsidRPr="001B47A7">
        <w:rPr>
          <w:lang w:val="fr-FR"/>
        </w:rPr>
        <w:t xml:space="preserve"> ». Pour étayer ses propos, le chercheur s’appuie notamment sur plusieurs fatwas (avis juridique donné par un spécialiste de la loi islamique) publiées sur le site de l’association, et signées Youssef al Qaradawi, théologien de référence des Frères musulmans, ou Fayçal Mawlawi, numéro 1 des Frères musulmans au Liban.</w:t>
      </w:r>
    </w:p>
  </w:footnote>
  <w:footnote w:id="164">
    <w:p w14:paraId="7993E513" w14:textId="3F85D88E" w:rsidR="0000766C" w:rsidRPr="001B47A7" w:rsidRDefault="0000766C">
      <w:pPr>
        <w:pStyle w:val="Notedebasdepage"/>
        <w:rPr>
          <w:lang w:val="fr-FR"/>
        </w:rPr>
      </w:pPr>
      <w:r>
        <w:rPr>
          <w:rStyle w:val="Appelnotedebasdep"/>
        </w:rPr>
        <w:footnoteRef/>
      </w:r>
      <w:r w:rsidRPr="001B47A7">
        <w:rPr>
          <w:lang w:val="fr-FR"/>
        </w:rPr>
        <w:t xml:space="preserve"> </w:t>
      </w:r>
      <w:r w:rsidRPr="001B47A7">
        <w:rPr>
          <w:i/>
          <w:lang w:val="fr-FR"/>
        </w:rPr>
        <w:t>« Médine au Bataclan : plus qu'un rappeur, l'ambassadeur d'une organisation controversée »,</w:t>
      </w:r>
      <w:r w:rsidRPr="001B47A7">
        <w:rPr>
          <w:lang w:val="fr-FR"/>
        </w:rPr>
        <w:t xml:space="preserve"> Valeurs actuelles,‎ 11 juin 2018, </w:t>
      </w:r>
      <w:hyperlink r:id="rId112" w:history="1">
        <w:r w:rsidRPr="00683C4E">
          <w:rPr>
            <w:rStyle w:val="Lienhypertexte"/>
            <w:lang w:val="fr-FR"/>
          </w:rPr>
          <w:t>https://www.valeursactuelles.com/societe/medine-au-bataclan-plus-quun-rappeur-lambassadeur-dune-organisation-controversee-96284</w:t>
        </w:r>
      </w:hyperlink>
      <w:r>
        <w:rPr>
          <w:lang w:val="fr-FR"/>
        </w:rPr>
        <w:t xml:space="preserve"> </w:t>
      </w:r>
    </w:p>
  </w:footnote>
  <w:footnote w:id="165">
    <w:p w14:paraId="1EFDEE2B" w14:textId="7B6661AF" w:rsidR="0000766C" w:rsidRPr="00E16907" w:rsidRDefault="0000766C" w:rsidP="00E16907">
      <w:pPr>
        <w:pStyle w:val="Notedebasdepage"/>
        <w:rPr>
          <w:lang w:val="fr-FR"/>
        </w:rPr>
      </w:pPr>
      <w:r>
        <w:rPr>
          <w:rStyle w:val="Appelnotedebasdep"/>
        </w:rPr>
        <w:footnoteRef/>
      </w:r>
      <w:r w:rsidRPr="00E16907">
        <w:rPr>
          <w:lang w:val="fr-FR"/>
        </w:rPr>
        <w:t xml:space="preserve"> Robin Andraca, </w:t>
      </w:r>
      <w:r w:rsidRPr="00E16907">
        <w:rPr>
          <w:i/>
          <w:lang w:val="fr-FR"/>
        </w:rPr>
        <w:t>« Le rappeur Médine est il ambassadeur de l’association «Havre de Savoir» ? »,</w:t>
      </w:r>
      <w:r w:rsidRPr="00E16907">
        <w:rPr>
          <w:lang w:val="fr-FR"/>
        </w:rPr>
        <w:t xml:space="preserve"> Libération,‎ 12 juin 2018, </w:t>
      </w:r>
      <w:hyperlink r:id="rId113" w:history="1">
        <w:r w:rsidRPr="00683C4E">
          <w:rPr>
            <w:rStyle w:val="Lienhypertexte"/>
            <w:lang w:val="fr-FR"/>
          </w:rPr>
          <w:t>http://www.liberation.fr/checknews/2018/06/12/le-rappeur-medine-est-il-ambassadeur-de-l-association-havre-de-savoir</w:t>
        </w:r>
        <w:r>
          <w:rPr>
            <w:rStyle w:val="Lienhypertexte"/>
            <w:lang w:val="fr-FR"/>
          </w:rPr>
          <w:t>–</w:t>
        </w:r>
        <w:r w:rsidRPr="00683C4E">
          <w:rPr>
            <w:rStyle w:val="Lienhypertexte"/>
            <w:lang w:val="fr-FR"/>
          </w:rPr>
          <w:t>1658562</w:t>
        </w:r>
      </w:hyperlink>
      <w:r>
        <w:rPr>
          <w:lang w:val="fr-FR"/>
        </w:rPr>
        <w:t xml:space="preserve"> </w:t>
      </w:r>
    </w:p>
  </w:footnote>
  <w:footnote w:id="166">
    <w:p w14:paraId="7F699F66" w14:textId="0970AB80" w:rsidR="0000766C" w:rsidRDefault="0000766C" w:rsidP="00A57BB6">
      <w:pPr>
        <w:pStyle w:val="Notedebasdepage"/>
        <w:jc w:val="both"/>
        <w:rPr>
          <w:lang w:val="fr-FR"/>
        </w:rPr>
      </w:pPr>
      <w:r>
        <w:rPr>
          <w:rStyle w:val="Appelnotedebasdep"/>
        </w:rPr>
        <w:footnoteRef/>
      </w:r>
      <w:r w:rsidRPr="00A57BB6">
        <w:rPr>
          <w:lang w:val="fr-FR"/>
        </w:rPr>
        <w:t xml:space="preserve"> L’artiste figurait au programme, en juin 2013, de la deuxième rencontre annuelle des musulmans de la ville du Havre, organisée par cette association (à laquelle participaient Nabil Ennasri, Marwan Muhammad, frères Ramadan, Hani et Tariq, tous proche des Frères musulmans). Entre 2013, selon la page Facebook de l’association, le rappeur avait participé à deux clubs de lecture, dont un pour présenter son ouvrage « Don’t Panik ». En août 2014, dans une vidéo, Médine annonçait aussi sa participation à un gala de charité pour Gaza, organisé aussi par </w:t>
      </w:r>
      <w:r w:rsidRPr="00507009">
        <w:rPr>
          <w:i/>
          <w:lang w:val="fr-FR"/>
        </w:rPr>
        <w:t>Havre de savoir</w:t>
      </w:r>
      <w:r w:rsidRPr="00A57BB6">
        <w:rPr>
          <w:lang w:val="fr-FR"/>
        </w:rPr>
        <w:t>. A cette occasion, le compte Facebook de l'association présentait</w:t>
      </w:r>
      <w:r>
        <w:rPr>
          <w:lang w:val="fr-FR"/>
        </w:rPr>
        <w:t>, le 29/08/2014,</w:t>
      </w:r>
      <w:r w:rsidRPr="00A57BB6">
        <w:rPr>
          <w:lang w:val="fr-FR"/>
        </w:rPr>
        <w:t xml:space="preserve"> Médine comme son « ambassadeur », et un « membre actif »</w:t>
      </w:r>
      <w:r>
        <w:rPr>
          <w:lang w:val="fr-FR"/>
        </w:rPr>
        <w:t> :</w:t>
      </w:r>
    </w:p>
    <w:p w14:paraId="0E62D8E2" w14:textId="77777777" w:rsidR="0000766C" w:rsidRDefault="0000766C" w:rsidP="00B96CA5">
      <w:pPr>
        <w:spacing w:after="0" w:line="240" w:lineRule="auto"/>
        <w:rPr>
          <w:rFonts w:cstheme="minorHAnsi"/>
          <w:sz w:val="20"/>
          <w:szCs w:val="20"/>
          <w:shd w:val="clear" w:color="auto" w:fill="FFFFFF"/>
          <w:lang w:val="fr-FR"/>
        </w:rPr>
      </w:pPr>
    </w:p>
    <w:p w14:paraId="2A0F9841" w14:textId="4E903C37" w:rsidR="0000766C" w:rsidRPr="00B96CA5" w:rsidRDefault="0000766C" w:rsidP="00B96CA5">
      <w:pPr>
        <w:spacing w:after="0" w:line="240" w:lineRule="auto"/>
        <w:rPr>
          <w:rFonts w:cstheme="minorHAnsi"/>
          <w:i/>
          <w:sz w:val="20"/>
          <w:szCs w:val="20"/>
          <w:shd w:val="clear" w:color="auto" w:fill="FFFFFF"/>
          <w:lang w:val="fr-FR"/>
        </w:rPr>
      </w:pPr>
      <w:r>
        <w:rPr>
          <w:rFonts w:cstheme="minorHAnsi"/>
          <w:sz w:val="20"/>
          <w:szCs w:val="20"/>
          <w:shd w:val="clear" w:color="auto" w:fill="FFFFFF"/>
          <w:lang w:val="fr-FR"/>
        </w:rPr>
        <w:t>« </w:t>
      </w:r>
      <w:r w:rsidRPr="00B96CA5">
        <w:rPr>
          <w:rFonts w:cstheme="minorHAnsi"/>
          <w:i/>
          <w:sz w:val="20"/>
          <w:szCs w:val="20"/>
          <w:shd w:val="clear" w:color="auto" w:fill="FFFFFF"/>
          <w:lang w:val="fr-FR"/>
        </w:rPr>
        <w:t>Havre De Savoir</w:t>
      </w:r>
      <w:r>
        <w:rPr>
          <w:rFonts w:cstheme="minorHAnsi"/>
          <w:i/>
          <w:sz w:val="20"/>
          <w:szCs w:val="20"/>
          <w:shd w:val="clear" w:color="auto" w:fill="FFFFFF"/>
          <w:lang w:val="fr-FR"/>
        </w:rPr>
        <w:t xml:space="preserve">                                                                                      </w:t>
      </w:r>
      <w:r w:rsidRPr="00B96CA5">
        <w:rPr>
          <w:rFonts w:cstheme="minorHAnsi"/>
          <w:i/>
          <w:sz w:val="20"/>
          <w:szCs w:val="20"/>
          <w:shd w:val="clear" w:color="auto" w:fill="FFFFFF"/>
          <w:lang w:val="fr-FR"/>
        </w:rPr>
        <w:t>29 août 2014</w:t>
      </w:r>
    </w:p>
    <w:p w14:paraId="426FF4B0" w14:textId="22ABC45F" w:rsidR="0000766C" w:rsidRPr="00B96CA5" w:rsidRDefault="0000766C" w:rsidP="00B96CA5">
      <w:pPr>
        <w:spacing w:after="0" w:line="240" w:lineRule="auto"/>
        <w:rPr>
          <w:rFonts w:cstheme="minorHAnsi"/>
          <w:sz w:val="20"/>
          <w:szCs w:val="20"/>
          <w:shd w:val="clear" w:color="auto" w:fill="FFFFFF"/>
          <w:lang w:val="fr-FR"/>
        </w:rPr>
      </w:pPr>
      <w:r w:rsidRPr="00B96CA5">
        <w:rPr>
          <w:rFonts w:cstheme="minorHAnsi"/>
          <w:i/>
          <w:sz w:val="20"/>
          <w:szCs w:val="20"/>
          <w:shd w:val="clear" w:color="auto" w:fill="FFFFFF"/>
          <w:lang w:val="fr-FR"/>
        </w:rPr>
        <w:t>Médine est présent parmi nous. Il est un artiste engagé et surtout l’ambassadeur de notre association. Membre actif de Havre De Savoir, il a toujours soutenu la cause palestinienne depuis son premier album</w:t>
      </w:r>
      <w:r>
        <w:rPr>
          <w:rFonts w:cstheme="minorHAnsi"/>
          <w:sz w:val="20"/>
          <w:szCs w:val="20"/>
          <w:shd w:val="clear" w:color="auto" w:fill="FFFFFF"/>
          <w:lang w:val="fr-FR"/>
        </w:rPr>
        <w:t> »</w:t>
      </w:r>
      <w:r w:rsidRPr="00B96CA5">
        <w:rPr>
          <w:rFonts w:cstheme="minorHAnsi"/>
          <w:sz w:val="20"/>
          <w:szCs w:val="20"/>
          <w:shd w:val="clear" w:color="auto" w:fill="FFFFFF"/>
          <w:lang w:val="fr-FR"/>
        </w:rPr>
        <w:t>.</w:t>
      </w:r>
      <w:r>
        <w:rPr>
          <w:rFonts w:cstheme="minorHAnsi"/>
          <w:sz w:val="20"/>
          <w:szCs w:val="20"/>
          <w:shd w:val="clear" w:color="auto" w:fill="FFFFFF"/>
          <w:lang w:val="fr-FR"/>
        </w:rPr>
        <w:t xml:space="preserve"> Source : </w:t>
      </w:r>
      <w:hyperlink r:id="rId114" w:history="1">
        <w:r w:rsidRPr="00683C4E">
          <w:rPr>
            <w:rStyle w:val="Lienhypertexte"/>
            <w:rFonts w:cstheme="minorHAnsi"/>
            <w:sz w:val="20"/>
            <w:szCs w:val="20"/>
            <w:shd w:val="clear" w:color="auto" w:fill="FFFFFF"/>
            <w:lang w:val="fr-FR"/>
          </w:rPr>
          <w:t>https://www.liberation.fr/checknews/2018/06/12/le-rappeur-medine-est-il-ambassadeur-de-l-association-havre-de-savoir</w:t>
        </w:r>
        <w:r>
          <w:rPr>
            <w:rStyle w:val="Lienhypertexte"/>
            <w:rFonts w:cstheme="minorHAnsi"/>
            <w:sz w:val="20"/>
            <w:szCs w:val="20"/>
            <w:shd w:val="clear" w:color="auto" w:fill="FFFFFF"/>
            <w:lang w:val="fr-FR"/>
          </w:rPr>
          <w:t>–</w:t>
        </w:r>
        <w:r w:rsidRPr="00683C4E">
          <w:rPr>
            <w:rStyle w:val="Lienhypertexte"/>
            <w:rFonts w:cstheme="minorHAnsi"/>
            <w:sz w:val="20"/>
            <w:szCs w:val="20"/>
            <w:shd w:val="clear" w:color="auto" w:fill="FFFFFF"/>
            <w:lang w:val="fr-FR"/>
          </w:rPr>
          <w:t>1658562</w:t>
        </w:r>
      </w:hyperlink>
      <w:r>
        <w:rPr>
          <w:rFonts w:cstheme="minorHAnsi"/>
          <w:sz w:val="20"/>
          <w:szCs w:val="20"/>
          <w:shd w:val="clear" w:color="auto" w:fill="FFFFFF"/>
          <w:lang w:val="fr-FR"/>
        </w:rPr>
        <w:t xml:space="preserve"> </w:t>
      </w:r>
    </w:p>
  </w:footnote>
  <w:footnote w:id="167">
    <w:p w14:paraId="217D88CE" w14:textId="76EB04EB" w:rsidR="0000766C" w:rsidRPr="00E16907" w:rsidRDefault="0000766C" w:rsidP="00E16907">
      <w:pPr>
        <w:pStyle w:val="Notedebasdepage"/>
        <w:jc w:val="both"/>
        <w:rPr>
          <w:lang w:val="fr-FR"/>
        </w:rPr>
      </w:pPr>
      <w:r>
        <w:rPr>
          <w:rStyle w:val="Appelnotedebasdep"/>
        </w:rPr>
        <w:footnoteRef/>
      </w:r>
      <w:r w:rsidRPr="00E16907">
        <w:rPr>
          <w:lang w:val="fr-FR"/>
        </w:rPr>
        <w:t xml:space="preserve"> </w:t>
      </w:r>
      <w:r w:rsidRPr="00E16907">
        <w:rPr>
          <w:i/>
          <w:lang w:val="fr-FR"/>
        </w:rPr>
        <w:t>Face A, face B : on a lu et écouté (presque) tout Médine, voici ce qu'il dit vraimen</w:t>
      </w:r>
      <w:r w:rsidRPr="00E16907">
        <w:rPr>
          <w:lang w:val="fr-FR"/>
        </w:rPr>
        <w:t xml:space="preserve">t, Marianne, 15 juin 2018, </w:t>
      </w:r>
      <w:hyperlink r:id="rId115" w:history="1">
        <w:r w:rsidRPr="00683C4E">
          <w:rPr>
            <w:rStyle w:val="Lienhypertexte"/>
            <w:lang w:val="fr-FR"/>
          </w:rPr>
          <w:t>https://www.marianne.net/societe/face-face-b-lu-et-ecoute-presque-tout-medine-voici-ce-qu-il-dit-vraiment</w:t>
        </w:r>
      </w:hyperlink>
      <w:r>
        <w:rPr>
          <w:lang w:val="fr-FR"/>
        </w:rPr>
        <w:t xml:space="preserve"> </w:t>
      </w:r>
    </w:p>
  </w:footnote>
  <w:footnote w:id="168">
    <w:p w14:paraId="23ED8521" w14:textId="63C2EA81" w:rsidR="0000766C" w:rsidRPr="00A57BB6" w:rsidRDefault="0000766C">
      <w:pPr>
        <w:pStyle w:val="Notedebasdepage"/>
        <w:rPr>
          <w:lang w:val="en-GB"/>
        </w:rPr>
      </w:pPr>
      <w:r>
        <w:rPr>
          <w:rStyle w:val="Appelnotedebasdep"/>
        </w:rPr>
        <w:footnoteRef/>
      </w:r>
      <w:r w:rsidRPr="00A57BB6">
        <w:rPr>
          <w:lang w:val="en-GB"/>
        </w:rPr>
        <w:t xml:space="preserve"> Cf. </w:t>
      </w:r>
      <w:hyperlink r:id="rId116" w:history="1">
        <w:r w:rsidRPr="00683C4E">
          <w:rPr>
            <w:rStyle w:val="Lienhypertexte"/>
            <w:lang w:val="en-GB"/>
          </w:rPr>
          <w:t>https://www.youtube.com/watch?v=kk8wjfLEbOU</w:t>
        </w:r>
      </w:hyperlink>
      <w:r>
        <w:rPr>
          <w:lang w:val="en-GB"/>
        </w:rPr>
        <w:t xml:space="preserve"> </w:t>
      </w:r>
    </w:p>
  </w:footnote>
  <w:footnote w:id="169">
    <w:p w14:paraId="64E714DA" w14:textId="6EA82022" w:rsidR="0000766C" w:rsidRPr="001B47A7" w:rsidRDefault="0000766C" w:rsidP="00A57BB6">
      <w:pPr>
        <w:pStyle w:val="Notedebasdepage"/>
        <w:jc w:val="both"/>
        <w:rPr>
          <w:lang w:val="fr-FR"/>
        </w:rPr>
      </w:pPr>
      <w:r>
        <w:rPr>
          <w:rStyle w:val="Appelnotedebasdep"/>
        </w:rPr>
        <w:footnoteRef/>
      </w:r>
      <w:r w:rsidRPr="001B47A7">
        <w:rPr>
          <w:lang w:val="fr-FR"/>
        </w:rPr>
        <w:t xml:space="preserve"> </w:t>
      </w:r>
      <w:r>
        <w:rPr>
          <w:lang w:val="fr-FR"/>
        </w:rPr>
        <w:t>E</w:t>
      </w:r>
      <w:r w:rsidRPr="001B47A7">
        <w:rPr>
          <w:lang w:val="fr-FR"/>
        </w:rPr>
        <w:t xml:space="preserve">n 2015, l’essayiste Caroline Fourest avait écrit : « </w:t>
      </w:r>
      <w:r w:rsidRPr="0028307D">
        <w:rPr>
          <w:lang w:val="fr-FR"/>
        </w:rPr>
        <w:t>[Médine] s'est spécialisé dans le rap intégriste et réac'. [..] Qu'il n'essaie pas de se faire passer pour un homme de progrès ... son rap n'est pas le refuge des rebelles</w:t>
      </w:r>
      <w:r>
        <w:rPr>
          <w:lang w:val="fr-FR"/>
        </w:rPr>
        <w:t>,</w:t>
      </w:r>
      <w:r w:rsidRPr="0028307D">
        <w:rPr>
          <w:lang w:val="fr-FR"/>
        </w:rPr>
        <w:t xml:space="preserve"> mais des ultra-réactionnaires</w:t>
      </w:r>
      <w:r w:rsidRPr="001B47A7">
        <w:rPr>
          <w:lang w:val="fr-FR"/>
        </w:rPr>
        <w:t xml:space="preserve"> ».</w:t>
      </w:r>
    </w:p>
  </w:footnote>
  <w:footnote w:id="170">
    <w:p w14:paraId="0D01FE6B" w14:textId="77777777" w:rsidR="0000766C" w:rsidRPr="006642D1" w:rsidRDefault="0000766C" w:rsidP="00797239">
      <w:pPr>
        <w:pStyle w:val="Notedebasdepage"/>
        <w:jc w:val="both"/>
        <w:rPr>
          <w:lang w:val="fr-FR"/>
        </w:rPr>
      </w:pPr>
      <w:r>
        <w:rPr>
          <w:rStyle w:val="Appelnotedebasdep"/>
        </w:rPr>
        <w:footnoteRef/>
      </w:r>
      <w:r w:rsidRPr="006642D1">
        <w:rPr>
          <w:lang w:val="fr-FR"/>
        </w:rPr>
        <w:t xml:space="preserve"> </w:t>
      </w:r>
      <w:r w:rsidRPr="00042678">
        <w:rPr>
          <w:i/>
          <w:lang w:val="fr-FR"/>
        </w:rPr>
        <w:t>Mohamed Moussa, imam américain : Nous avons ouvert un atelier pour apprendre aux imams à éviter la haine et l’incitation à la violence</w:t>
      </w:r>
      <w:r w:rsidRPr="006642D1">
        <w:rPr>
          <w:lang w:val="fr-FR"/>
        </w:rPr>
        <w:t xml:space="preserve">, 28 Mars 2018, </w:t>
      </w:r>
      <w:hyperlink r:id="rId117" w:history="1">
        <w:r w:rsidRPr="00596F41">
          <w:rPr>
            <w:rStyle w:val="Lienhypertexte"/>
            <w:lang w:val="fr-FR"/>
          </w:rPr>
          <w:t>http://memri.fr/2018/03/28/mohamed-moussa-imam-au-new-jersey-nous-avons-ouvert-un-atelier-pour-apprendre-aux-imams-americains-a-eviter-la-haine-et-lincitation-a-la-violence/</w:t>
        </w:r>
      </w:hyperlink>
      <w:r>
        <w:rPr>
          <w:lang w:val="fr-FR"/>
        </w:rPr>
        <w:t xml:space="preserve"> </w:t>
      </w:r>
    </w:p>
  </w:footnote>
  <w:footnote w:id="171">
    <w:p w14:paraId="2089FC48" w14:textId="77777777" w:rsidR="0000766C" w:rsidRPr="003D00B4" w:rsidRDefault="0000766C" w:rsidP="00797239">
      <w:pPr>
        <w:pStyle w:val="Notedebasdepage"/>
        <w:jc w:val="both"/>
        <w:rPr>
          <w:lang w:val="fr-FR"/>
        </w:rPr>
      </w:pPr>
      <w:r>
        <w:rPr>
          <w:rStyle w:val="Appelnotedebasdep"/>
        </w:rPr>
        <w:footnoteRef/>
      </w:r>
      <w:r w:rsidRPr="003D00B4">
        <w:rPr>
          <w:lang w:val="fr-FR"/>
        </w:rPr>
        <w:t xml:space="preserve"> </w:t>
      </w:r>
      <w:r w:rsidRPr="00042678">
        <w:rPr>
          <w:i/>
          <w:lang w:val="fr-FR"/>
        </w:rPr>
        <w:t>Presse arabe : débat sur la supériorité présumée d’Israël face aux pays arabes</w:t>
      </w:r>
      <w:r w:rsidRPr="003D00B4">
        <w:rPr>
          <w:lang w:val="fr-FR"/>
        </w:rPr>
        <w:t xml:space="preserve">, 2 Mai 2018, </w:t>
      </w:r>
      <w:hyperlink r:id="rId118" w:history="1">
        <w:r w:rsidRPr="00596F41">
          <w:rPr>
            <w:rStyle w:val="Lienhypertexte"/>
            <w:lang w:val="fr-FR"/>
          </w:rPr>
          <w:t>http://memri.fr/2018/05/02/presse-arabe-debat-sur-la-superiorite-presumee-disrael-face-aux-pays-arabes/</w:t>
        </w:r>
      </w:hyperlink>
      <w:r>
        <w:rPr>
          <w:lang w:val="fr-FR"/>
        </w:rPr>
        <w:t xml:space="preserve"> </w:t>
      </w:r>
    </w:p>
  </w:footnote>
  <w:footnote w:id="172">
    <w:p w14:paraId="68A00C7A" w14:textId="77777777" w:rsidR="0000766C" w:rsidRPr="00DA758C" w:rsidRDefault="0000766C" w:rsidP="00596F41">
      <w:pPr>
        <w:pStyle w:val="Notedebasdepage"/>
        <w:rPr>
          <w:lang w:val="fr-FR"/>
        </w:rPr>
      </w:pPr>
      <w:r>
        <w:rPr>
          <w:rStyle w:val="Appelnotedebasdep"/>
        </w:rPr>
        <w:footnoteRef/>
      </w:r>
      <w:r w:rsidRPr="00DA758C">
        <w:rPr>
          <w:lang w:val="fr-FR"/>
        </w:rPr>
        <w:t xml:space="preserve"> Sami Aldeeb, </w:t>
      </w:r>
      <w:r w:rsidRPr="00DA758C">
        <w:rPr>
          <w:i/>
          <w:lang w:val="fr-FR"/>
        </w:rPr>
        <w:t>La Fatiha et la culture de haine,</w:t>
      </w:r>
      <w:r w:rsidRPr="00DA758C">
        <w:rPr>
          <w:lang w:val="fr-FR"/>
        </w:rPr>
        <w:t xml:space="preserve"> Editeur : CreateSpace Independent Publishing Platform, 2014, </w:t>
      </w:r>
    </w:p>
    <w:p w14:paraId="5F0B989C" w14:textId="77777777" w:rsidR="0000766C" w:rsidRPr="00DA758C" w:rsidRDefault="007C2140" w:rsidP="00596F41">
      <w:pPr>
        <w:pStyle w:val="Notedebasdepage"/>
        <w:rPr>
          <w:lang w:val="fr-FR"/>
        </w:rPr>
      </w:pPr>
      <w:hyperlink r:id="rId119" w:history="1">
        <w:r w:rsidR="0000766C" w:rsidRPr="00596F41">
          <w:rPr>
            <w:rStyle w:val="Lienhypertexte"/>
            <w:lang w:val="fr-FR"/>
          </w:rPr>
          <w:t>http://www.amazon.fr/La-Fatiha-culture-haine-Interpr%C3%A9tation/dp/1503079570</w:t>
        </w:r>
      </w:hyperlink>
      <w:r w:rsidR="0000766C" w:rsidRPr="00DA758C">
        <w:rPr>
          <w:lang w:val="fr-FR"/>
        </w:rPr>
        <w:t xml:space="preserve"> </w:t>
      </w:r>
    </w:p>
  </w:footnote>
  <w:footnote w:id="173">
    <w:p w14:paraId="5AEA6EEA" w14:textId="77777777" w:rsidR="0000766C" w:rsidRPr="00DA758C" w:rsidRDefault="0000766C" w:rsidP="00596F41">
      <w:pPr>
        <w:spacing w:after="0" w:line="240" w:lineRule="auto"/>
        <w:rPr>
          <w:rFonts w:cstheme="minorHAnsi"/>
          <w:sz w:val="20"/>
          <w:szCs w:val="20"/>
          <w:lang w:val="fr-FR"/>
        </w:rPr>
      </w:pPr>
      <w:r w:rsidRPr="00DA758C">
        <w:rPr>
          <w:rStyle w:val="Appelnotedebasdep"/>
          <w:sz w:val="20"/>
          <w:szCs w:val="20"/>
        </w:rPr>
        <w:footnoteRef/>
      </w:r>
      <w:r w:rsidRPr="00DA758C">
        <w:rPr>
          <w:sz w:val="20"/>
          <w:szCs w:val="20"/>
          <w:lang w:val="fr-FR"/>
        </w:rPr>
        <w:t xml:space="preserve"> </w:t>
      </w:r>
      <w:r w:rsidRPr="00DA758C">
        <w:rPr>
          <w:rFonts w:cstheme="minorHAnsi"/>
          <w:sz w:val="20"/>
          <w:szCs w:val="20"/>
          <w:lang w:val="fr-FR"/>
        </w:rPr>
        <w:t xml:space="preserve">Source : </w:t>
      </w:r>
      <w:hyperlink r:id="rId120" w:history="1">
        <w:r w:rsidRPr="00596F41">
          <w:rPr>
            <w:rStyle w:val="Lienhypertexte"/>
            <w:rFonts w:cstheme="minorHAnsi"/>
            <w:color w:val="23527C"/>
            <w:sz w:val="20"/>
            <w:szCs w:val="20"/>
            <w:shd w:val="clear" w:color="auto" w:fill="FFFFFF"/>
            <w:lang w:val="fr-FR"/>
          </w:rPr>
          <w:t>http://www.youtube.com/watch?v=zZ47NFTgWTg</w:t>
        </w:r>
      </w:hyperlink>
      <w:r w:rsidRPr="00DA758C">
        <w:rPr>
          <w:rFonts w:cstheme="minorHAnsi"/>
          <w:sz w:val="20"/>
          <w:szCs w:val="20"/>
          <w:lang w:val="fr-FR"/>
        </w:rPr>
        <w:t xml:space="preserve"> </w:t>
      </w:r>
    </w:p>
  </w:footnote>
  <w:footnote w:id="174">
    <w:p w14:paraId="6EADE378" w14:textId="77777777" w:rsidR="0000766C" w:rsidRPr="00440662" w:rsidRDefault="0000766C" w:rsidP="002B57CC">
      <w:pPr>
        <w:pStyle w:val="Notedebasdepage"/>
        <w:jc w:val="both"/>
        <w:rPr>
          <w:lang w:val="fr-FR"/>
        </w:rPr>
      </w:pPr>
      <w:r>
        <w:rPr>
          <w:rStyle w:val="Appelnotedebasdep"/>
        </w:rPr>
        <w:footnoteRef/>
      </w:r>
      <w:r w:rsidRPr="00440662">
        <w:rPr>
          <w:lang w:val="fr-FR"/>
        </w:rPr>
        <w:t xml:space="preserve"> La signature du livre « </w:t>
      </w:r>
      <w:r w:rsidRPr="0028307D">
        <w:rPr>
          <w:i/>
          <w:lang w:val="fr-FR"/>
        </w:rPr>
        <w:t>Sahih Al Boukhari, fin d’une légende</w:t>
      </w:r>
      <w:r w:rsidRPr="00440662">
        <w:rPr>
          <w:lang w:val="fr-FR"/>
        </w:rPr>
        <w:t xml:space="preserve"> » [Rachid Aylal, éditions Dar el Watan, le 4 octobre 2017], du chercheur en patrimoine religieux Rachid Aylal, a été interdite samedi 14 octobre, à Marrakech. La décision a été prise par le maire Pjdiste de la ville, sans justification écrite. Le pacha a motivé les raisons qui auraient motivé cette interdiction. Le livre devait être préalablement présenté devant un comité du conseil des oulémas, selon lui. […] </w:t>
      </w:r>
    </w:p>
    <w:p w14:paraId="1FFC51FB" w14:textId="77777777" w:rsidR="0000766C" w:rsidRPr="00440662" w:rsidRDefault="0000766C" w:rsidP="002B57CC">
      <w:pPr>
        <w:pStyle w:val="Notedebasdepage"/>
        <w:jc w:val="both"/>
        <w:rPr>
          <w:lang w:val="fr-FR"/>
        </w:rPr>
      </w:pPr>
      <w:r w:rsidRPr="00440662">
        <w:rPr>
          <w:lang w:val="fr-FR"/>
        </w:rPr>
        <w:t>[Note : PDJ, Parti de la justice et du développement (parti islamiste au Maroc)].</w:t>
      </w:r>
    </w:p>
    <w:p w14:paraId="2DE1C681" w14:textId="3E73221B" w:rsidR="0000766C" w:rsidRPr="00440662" w:rsidRDefault="0000766C" w:rsidP="002B57CC">
      <w:pPr>
        <w:pStyle w:val="Notedebasdepage"/>
        <w:jc w:val="both"/>
        <w:rPr>
          <w:lang w:val="fr-FR"/>
        </w:rPr>
      </w:pPr>
      <w:r w:rsidRPr="00440662">
        <w:rPr>
          <w:lang w:val="fr-FR"/>
        </w:rPr>
        <w:t xml:space="preserve">La signature a été interdite parce que pour ces gens, le Sahih Al Boukhari ne peut être le sujet de critiques. Ce texte est un recueil de hadiths authentiques, une référence pour tous les imams de l’islam. Il est considéré comme étant le livre le plus authentique après le Coran. […] Critiquer le Sahih Al Boukhari, c’est critiquer tous les </w:t>
      </w:r>
      <w:r>
        <w:rPr>
          <w:lang w:val="fr-FR"/>
        </w:rPr>
        <w:t>« </w:t>
      </w:r>
      <w:r w:rsidRPr="00440662">
        <w:rPr>
          <w:lang w:val="fr-FR"/>
        </w:rPr>
        <w:t>livres du hadith</w:t>
      </w:r>
      <w:r>
        <w:rPr>
          <w:lang w:val="fr-FR"/>
        </w:rPr>
        <w:t xml:space="preserve"> »</w:t>
      </w:r>
      <w:r w:rsidRPr="00440662">
        <w:rPr>
          <w:lang w:val="fr-FR"/>
        </w:rPr>
        <w:t xml:space="preserve"> […].</w:t>
      </w:r>
    </w:p>
    <w:p w14:paraId="4988FECE" w14:textId="77777777" w:rsidR="0000766C" w:rsidRPr="00440662" w:rsidRDefault="0000766C" w:rsidP="002B57CC">
      <w:pPr>
        <w:pStyle w:val="Notedebasdepage"/>
        <w:jc w:val="both"/>
        <w:rPr>
          <w:lang w:val="fr-FR"/>
        </w:rPr>
      </w:pPr>
      <w:r w:rsidRPr="00440662">
        <w:rPr>
          <w:lang w:val="fr-FR"/>
        </w:rPr>
        <w:t xml:space="preserve">Un débat sur la radio MFM, prévu le 19 octobre, a été annulé car le conseil des oulémas réclamait le droit d’y participer. Et </w:t>
      </w:r>
      <w:r>
        <w:rPr>
          <w:lang w:val="fr-FR"/>
        </w:rPr>
        <w:t xml:space="preserve">il </w:t>
      </w:r>
      <w:r w:rsidRPr="00440662">
        <w:rPr>
          <w:lang w:val="fr-FR"/>
        </w:rPr>
        <w:t>a</w:t>
      </w:r>
      <w:r>
        <w:rPr>
          <w:lang w:val="fr-FR"/>
        </w:rPr>
        <w:t xml:space="preserve"> été</w:t>
      </w:r>
      <w:r w:rsidRPr="00440662">
        <w:rPr>
          <w:lang w:val="fr-FR"/>
        </w:rPr>
        <w:t xml:space="preserve"> dit qu’un imam de Marrakech avait fini son prêche, vendredi dernier, </w:t>
      </w:r>
      <w:r w:rsidRPr="0028307D">
        <w:rPr>
          <w:i/>
          <w:lang w:val="fr-FR"/>
        </w:rPr>
        <w:t>en invitant les croyants à ne pas lire ce livre sous prétexte que son auteur serait un athée, un journaliste ignorant et un ennemi de l’islam.</w:t>
      </w:r>
      <w:r w:rsidRPr="00440662">
        <w:rPr>
          <w:lang w:val="fr-FR"/>
        </w:rPr>
        <w:t xml:space="preserve"> […]</w:t>
      </w:r>
      <w:r>
        <w:rPr>
          <w:lang w:val="fr-FR"/>
        </w:rPr>
        <w:t xml:space="preserve">. Source : </w:t>
      </w:r>
      <w:r w:rsidRPr="00440662">
        <w:rPr>
          <w:lang w:val="fr-FR"/>
        </w:rPr>
        <w:t xml:space="preserve">[1] </w:t>
      </w:r>
      <w:r w:rsidRPr="002B57CC">
        <w:rPr>
          <w:i/>
          <w:lang w:val="fr-FR"/>
        </w:rPr>
        <w:t>Attention, on ne touche pas au Sahih Al Boukhari</w:t>
      </w:r>
      <w:r w:rsidRPr="00440662">
        <w:rPr>
          <w:lang w:val="fr-FR"/>
        </w:rPr>
        <w:t xml:space="preserve"> ! Propos de Rachid Aylal recueillis par Chaimae Oulhaj, La Dépêche du Maroc, 20 octobre 2017,</w:t>
      </w:r>
      <w:r>
        <w:rPr>
          <w:lang w:val="fr-FR"/>
        </w:rPr>
        <w:t xml:space="preserve"> </w:t>
      </w:r>
      <w:hyperlink r:id="rId121" w:history="1">
        <w:r w:rsidRPr="00B92007">
          <w:rPr>
            <w:rStyle w:val="Lienhypertexte"/>
            <w:lang w:val="fr-FR"/>
          </w:rPr>
          <w:t>https://ladepeche.ma/attention-on-ne-touche-pas-au-sahih-al-boukhari/</w:t>
        </w:r>
      </w:hyperlink>
      <w:r>
        <w:rPr>
          <w:lang w:val="fr-FR"/>
        </w:rPr>
        <w:t xml:space="preserve"> </w:t>
      </w:r>
    </w:p>
  </w:footnote>
  <w:footnote w:id="175">
    <w:p w14:paraId="27A40AAA" w14:textId="77777777" w:rsidR="0000766C" w:rsidRPr="00440662" w:rsidRDefault="0000766C" w:rsidP="002B57CC">
      <w:pPr>
        <w:pStyle w:val="Notedebasdepage"/>
        <w:jc w:val="both"/>
        <w:rPr>
          <w:lang w:val="fr-FR"/>
        </w:rPr>
      </w:pPr>
      <w:r>
        <w:rPr>
          <w:rStyle w:val="Appelnotedebasdep"/>
        </w:rPr>
        <w:footnoteRef/>
      </w:r>
      <w:r w:rsidRPr="00440662">
        <w:rPr>
          <w:lang w:val="fr-FR"/>
        </w:rPr>
        <w:t xml:space="preserve"> </w:t>
      </w:r>
      <w:r w:rsidRPr="0028307D">
        <w:rPr>
          <w:i/>
          <w:lang w:val="fr-FR"/>
        </w:rPr>
        <w:t>Said Djabelkhir</w:t>
      </w:r>
      <w:r w:rsidRPr="00440662">
        <w:rPr>
          <w:lang w:val="fr-FR"/>
        </w:rPr>
        <w:t xml:space="preserve"> [islamologue spécialiste du soufisme] a été attaqué par les islamistes au sujet de son intervention lors d’une émission télévisée ("Emission impossible" de Beur Tv, diffusée le 22 décembre 2017) dans laquelle il remet en cause certains Hadiths de Boukhari. </w:t>
      </w:r>
      <w:r w:rsidRPr="0028307D">
        <w:rPr>
          <w:i/>
          <w:lang w:val="fr-FR"/>
        </w:rPr>
        <w:t>Ils ont appelé à fermer la chaîne de télévision et à faire taire la voix du chercheur.</w:t>
      </w:r>
      <w:r w:rsidRPr="00440662">
        <w:rPr>
          <w:lang w:val="fr-FR"/>
        </w:rPr>
        <w:t xml:space="preserve"> [</w:t>
      </w:r>
      <w:r>
        <w:rPr>
          <w:lang w:val="fr-FR"/>
        </w:rPr>
        <w:t>1</w:t>
      </w:r>
      <w:r w:rsidRPr="00440662">
        <w:rPr>
          <w:lang w:val="fr-FR"/>
        </w:rPr>
        <w:t>] [</w:t>
      </w:r>
      <w:r>
        <w:rPr>
          <w:lang w:val="fr-FR"/>
        </w:rPr>
        <w:t>2</w:t>
      </w:r>
      <w:r w:rsidRPr="00440662">
        <w:rPr>
          <w:lang w:val="fr-FR"/>
        </w:rPr>
        <w:t>].</w:t>
      </w:r>
      <w:r>
        <w:rPr>
          <w:lang w:val="fr-FR"/>
        </w:rPr>
        <w:t xml:space="preserve"> Les journalistes ont été menacés.</w:t>
      </w:r>
    </w:p>
    <w:p w14:paraId="5B39EFD3" w14:textId="77777777" w:rsidR="0000766C" w:rsidRPr="00440662" w:rsidRDefault="0000766C" w:rsidP="002B57CC">
      <w:pPr>
        <w:pStyle w:val="Notedebasdepage"/>
        <w:jc w:val="both"/>
        <w:rPr>
          <w:lang w:val="fr-FR"/>
        </w:rPr>
      </w:pPr>
      <w:r w:rsidRPr="00440662">
        <w:rPr>
          <w:lang w:val="fr-FR"/>
        </w:rPr>
        <w:t>[</w:t>
      </w:r>
      <w:r>
        <w:rPr>
          <w:lang w:val="fr-FR"/>
        </w:rPr>
        <w:t>1</w:t>
      </w:r>
      <w:r w:rsidRPr="00440662">
        <w:rPr>
          <w:lang w:val="fr-FR"/>
        </w:rPr>
        <w:t xml:space="preserve">] </w:t>
      </w:r>
      <w:r w:rsidRPr="006D0E4A">
        <w:rPr>
          <w:i/>
          <w:lang w:val="fr-FR"/>
        </w:rPr>
        <w:t>Un chercheur [Saïd Djabelkhir] critique sévèrement les hadiths du prophète sur Beur Tv</w:t>
      </w:r>
      <w:r w:rsidRPr="00440662">
        <w:rPr>
          <w:lang w:val="fr-FR"/>
        </w:rPr>
        <w:t xml:space="preserve"> (Vidéos), 25 décembre 2017, </w:t>
      </w:r>
      <w:hyperlink r:id="rId122" w:history="1">
        <w:r w:rsidRPr="00B92007">
          <w:rPr>
            <w:rStyle w:val="Lienhypertexte"/>
            <w:lang w:val="fr-FR"/>
          </w:rPr>
          <w:t>http://dia-algerie.com/chercheur-critique-severement-hadiths-prophete-beur-tv-videos/</w:t>
        </w:r>
      </w:hyperlink>
      <w:r>
        <w:rPr>
          <w:lang w:val="fr-FR"/>
        </w:rPr>
        <w:t xml:space="preserve"> </w:t>
      </w:r>
      <w:r w:rsidRPr="00440662">
        <w:rPr>
          <w:lang w:val="fr-FR"/>
        </w:rPr>
        <w:t xml:space="preserve"> </w:t>
      </w:r>
    </w:p>
    <w:p w14:paraId="58B26A36" w14:textId="77777777" w:rsidR="0000766C" w:rsidRPr="00440662" w:rsidRDefault="0000766C" w:rsidP="002B57CC">
      <w:pPr>
        <w:pStyle w:val="Notedebasdepage"/>
        <w:jc w:val="both"/>
        <w:rPr>
          <w:lang w:val="fr-FR"/>
        </w:rPr>
      </w:pPr>
      <w:r w:rsidRPr="00440662">
        <w:rPr>
          <w:lang w:val="fr-FR"/>
        </w:rPr>
        <w:t>[</w:t>
      </w:r>
      <w:r>
        <w:rPr>
          <w:lang w:val="fr-FR"/>
        </w:rPr>
        <w:t>2</w:t>
      </w:r>
      <w:r w:rsidRPr="00440662">
        <w:rPr>
          <w:lang w:val="fr-FR"/>
        </w:rPr>
        <w:t xml:space="preserve">] </w:t>
      </w:r>
      <w:r w:rsidRPr="006D0E4A">
        <w:rPr>
          <w:i/>
          <w:lang w:val="fr-FR"/>
        </w:rPr>
        <w:t>Polémique/Des intellectuels soutiennent l’islamologue Said Djabelkhir</w:t>
      </w:r>
      <w:r w:rsidRPr="00440662">
        <w:rPr>
          <w:lang w:val="fr-FR"/>
        </w:rPr>
        <w:t xml:space="preserve">, 26 décembre 2017, </w:t>
      </w:r>
      <w:hyperlink r:id="rId123" w:history="1">
        <w:r w:rsidRPr="00B92007">
          <w:rPr>
            <w:rStyle w:val="Lienhypertexte"/>
            <w:lang w:val="fr-FR"/>
          </w:rPr>
          <w:t>http://www.algerie-focus.com/2017/12/polemique-intellectuels-soutiennent-lislamologue-said-djabelkhir/</w:t>
        </w:r>
      </w:hyperlink>
      <w:r>
        <w:rPr>
          <w:lang w:val="fr-FR"/>
        </w:rPr>
        <w:t xml:space="preserve"> </w:t>
      </w:r>
    </w:p>
  </w:footnote>
  <w:footnote w:id="176">
    <w:p w14:paraId="4FA17D6C" w14:textId="58FC4E55" w:rsidR="0000766C" w:rsidRPr="006D59F3" w:rsidRDefault="0000766C" w:rsidP="002B57CC">
      <w:pPr>
        <w:pStyle w:val="Notedebasdepage"/>
        <w:rPr>
          <w:lang w:val="en-GB"/>
        </w:rPr>
      </w:pPr>
      <w:r>
        <w:rPr>
          <w:rStyle w:val="Appelnotedebasdep"/>
        </w:rPr>
        <w:footnoteRef/>
      </w:r>
      <w:r w:rsidRPr="006D59F3">
        <w:rPr>
          <w:lang w:val="en-GB"/>
        </w:rPr>
        <w:t xml:space="preserve"> Cf. </w:t>
      </w:r>
      <w:hyperlink r:id="rId124" w:anchor="Massacre_des_Banu_Qurayza_par_les_troupes_musulmanes" w:history="1">
        <w:r w:rsidRPr="003B2F49">
          <w:rPr>
            <w:rStyle w:val="Lienhypertexte"/>
            <w:lang w:val="en-GB"/>
          </w:rPr>
          <w:t>https://fr.wikipedia.org/wiki/Banu</w:t>
        </w:r>
        <w:r>
          <w:rPr>
            <w:rStyle w:val="Lienhypertexte"/>
            <w:lang w:val="en-GB"/>
          </w:rPr>
          <w:t>–</w:t>
        </w:r>
        <w:r w:rsidRPr="003B2F49">
          <w:rPr>
            <w:rStyle w:val="Lienhypertexte"/>
            <w:lang w:val="en-GB"/>
          </w:rPr>
          <w:t>Qurayza#Massacre</w:t>
        </w:r>
        <w:r>
          <w:rPr>
            <w:rStyle w:val="Lienhypertexte"/>
            <w:lang w:val="en-GB"/>
          </w:rPr>
          <w:t>–</w:t>
        </w:r>
        <w:r w:rsidRPr="003B2F49">
          <w:rPr>
            <w:rStyle w:val="Lienhypertexte"/>
            <w:lang w:val="en-GB"/>
          </w:rPr>
          <w:t>des</w:t>
        </w:r>
        <w:r>
          <w:rPr>
            <w:rStyle w:val="Lienhypertexte"/>
            <w:lang w:val="en-GB"/>
          </w:rPr>
          <w:t>–</w:t>
        </w:r>
        <w:r w:rsidRPr="003B2F49">
          <w:rPr>
            <w:rStyle w:val="Lienhypertexte"/>
            <w:lang w:val="en-GB"/>
          </w:rPr>
          <w:t>Banu</w:t>
        </w:r>
        <w:r>
          <w:rPr>
            <w:rStyle w:val="Lienhypertexte"/>
            <w:lang w:val="en-GB"/>
          </w:rPr>
          <w:t>–</w:t>
        </w:r>
        <w:r w:rsidRPr="003B2F49">
          <w:rPr>
            <w:rStyle w:val="Lienhypertexte"/>
            <w:lang w:val="en-GB"/>
          </w:rPr>
          <w:t>Qurayza</w:t>
        </w:r>
        <w:r>
          <w:rPr>
            <w:rStyle w:val="Lienhypertexte"/>
            <w:lang w:val="en-GB"/>
          </w:rPr>
          <w:t>–</w:t>
        </w:r>
        <w:r w:rsidRPr="003B2F49">
          <w:rPr>
            <w:rStyle w:val="Lienhypertexte"/>
            <w:lang w:val="en-GB"/>
          </w:rPr>
          <w:t>par</w:t>
        </w:r>
        <w:r>
          <w:rPr>
            <w:rStyle w:val="Lienhypertexte"/>
            <w:lang w:val="en-GB"/>
          </w:rPr>
          <w:t>–</w:t>
        </w:r>
        <w:r w:rsidRPr="003B2F49">
          <w:rPr>
            <w:rStyle w:val="Lienhypertexte"/>
            <w:lang w:val="en-GB"/>
          </w:rPr>
          <w:t>les</w:t>
        </w:r>
        <w:r>
          <w:rPr>
            <w:rStyle w:val="Lienhypertexte"/>
            <w:lang w:val="en-GB"/>
          </w:rPr>
          <w:t>–</w:t>
        </w:r>
        <w:r w:rsidRPr="003B2F49">
          <w:rPr>
            <w:rStyle w:val="Lienhypertexte"/>
            <w:lang w:val="en-GB"/>
          </w:rPr>
          <w:t>troupes</w:t>
        </w:r>
        <w:r>
          <w:rPr>
            <w:rStyle w:val="Lienhypertexte"/>
            <w:lang w:val="en-GB"/>
          </w:rPr>
          <w:t>–</w:t>
        </w:r>
        <w:r w:rsidRPr="003B2F49">
          <w:rPr>
            <w:rStyle w:val="Lienhypertexte"/>
            <w:lang w:val="en-GB"/>
          </w:rPr>
          <w:t>musulmanes</w:t>
        </w:r>
      </w:hyperlink>
      <w:r>
        <w:rPr>
          <w:lang w:val="en-GB"/>
        </w:rPr>
        <w:t xml:space="preserve"> </w:t>
      </w:r>
    </w:p>
  </w:footnote>
  <w:footnote w:id="177">
    <w:p w14:paraId="01556FFB" w14:textId="2A4A23F5" w:rsidR="0000766C" w:rsidRPr="00F3253F" w:rsidRDefault="0000766C" w:rsidP="002B57CC">
      <w:pPr>
        <w:pStyle w:val="Notedebasdepage"/>
        <w:rPr>
          <w:lang w:val="en-GB"/>
        </w:rPr>
      </w:pPr>
      <w:r>
        <w:rPr>
          <w:rStyle w:val="Appelnotedebasdep"/>
        </w:rPr>
        <w:footnoteRef/>
      </w:r>
      <w:r w:rsidRPr="00F3253F">
        <w:rPr>
          <w:lang w:val="en-GB"/>
        </w:rPr>
        <w:t xml:space="preserve"> </w:t>
      </w:r>
      <w:r>
        <w:rPr>
          <w:lang w:val="en-GB"/>
        </w:rPr>
        <w:t xml:space="preserve">Cf. </w:t>
      </w:r>
      <w:hyperlink r:id="rId125" w:anchor="Massacre_des_Banu_Qurayza_par_les_troupes_musulmanes" w:history="1">
        <w:r w:rsidRPr="003B2F49">
          <w:rPr>
            <w:rStyle w:val="Lienhypertexte"/>
            <w:lang w:val="en-GB"/>
          </w:rPr>
          <w:t>https://fr.wikipedia.org/wiki/Banu</w:t>
        </w:r>
        <w:r>
          <w:rPr>
            <w:rStyle w:val="Lienhypertexte"/>
            <w:lang w:val="en-GB"/>
          </w:rPr>
          <w:t>–</w:t>
        </w:r>
        <w:r w:rsidRPr="003B2F49">
          <w:rPr>
            <w:rStyle w:val="Lienhypertexte"/>
            <w:lang w:val="en-GB"/>
          </w:rPr>
          <w:t>Qurayza#Massacre</w:t>
        </w:r>
        <w:r>
          <w:rPr>
            <w:rStyle w:val="Lienhypertexte"/>
            <w:lang w:val="en-GB"/>
          </w:rPr>
          <w:t>–</w:t>
        </w:r>
        <w:r w:rsidRPr="003B2F49">
          <w:rPr>
            <w:rStyle w:val="Lienhypertexte"/>
            <w:lang w:val="en-GB"/>
          </w:rPr>
          <w:t>des</w:t>
        </w:r>
        <w:r>
          <w:rPr>
            <w:rStyle w:val="Lienhypertexte"/>
            <w:lang w:val="en-GB"/>
          </w:rPr>
          <w:t>–</w:t>
        </w:r>
        <w:r w:rsidRPr="003B2F49">
          <w:rPr>
            <w:rStyle w:val="Lienhypertexte"/>
            <w:lang w:val="en-GB"/>
          </w:rPr>
          <w:t>Banu</w:t>
        </w:r>
        <w:r>
          <w:rPr>
            <w:rStyle w:val="Lienhypertexte"/>
            <w:lang w:val="en-GB"/>
          </w:rPr>
          <w:t>–</w:t>
        </w:r>
        <w:r w:rsidRPr="003B2F49">
          <w:rPr>
            <w:rStyle w:val="Lienhypertexte"/>
            <w:lang w:val="en-GB"/>
          </w:rPr>
          <w:t>Qurayza</w:t>
        </w:r>
        <w:r>
          <w:rPr>
            <w:rStyle w:val="Lienhypertexte"/>
            <w:lang w:val="en-GB"/>
          </w:rPr>
          <w:t>–</w:t>
        </w:r>
        <w:r w:rsidRPr="003B2F49">
          <w:rPr>
            <w:rStyle w:val="Lienhypertexte"/>
            <w:lang w:val="en-GB"/>
          </w:rPr>
          <w:t>par</w:t>
        </w:r>
        <w:r>
          <w:rPr>
            <w:rStyle w:val="Lienhypertexte"/>
            <w:lang w:val="en-GB"/>
          </w:rPr>
          <w:t>–</w:t>
        </w:r>
        <w:r w:rsidRPr="003B2F49">
          <w:rPr>
            <w:rStyle w:val="Lienhypertexte"/>
            <w:lang w:val="en-GB"/>
          </w:rPr>
          <w:t>les</w:t>
        </w:r>
        <w:r>
          <w:rPr>
            <w:rStyle w:val="Lienhypertexte"/>
            <w:lang w:val="en-GB"/>
          </w:rPr>
          <w:t>–</w:t>
        </w:r>
        <w:r w:rsidRPr="003B2F49">
          <w:rPr>
            <w:rStyle w:val="Lienhypertexte"/>
            <w:lang w:val="en-GB"/>
          </w:rPr>
          <w:t>troupes</w:t>
        </w:r>
        <w:r>
          <w:rPr>
            <w:rStyle w:val="Lienhypertexte"/>
            <w:lang w:val="en-GB"/>
          </w:rPr>
          <w:t>–</w:t>
        </w:r>
        <w:r w:rsidRPr="003B2F49">
          <w:rPr>
            <w:rStyle w:val="Lienhypertexte"/>
            <w:lang w:val="en-GB"/>
          </w:rPr>
          <w:t>musulmanes</w:t>
        </w:r>
      </w:hyperlink>
      <w:r>
        <w:rPr>
          <w:lang w:val="en-GB"/>
        </w:rPr>
        <w:t xml:space="preserve"> </w:t>
      </w:r>
    </w:p>
  </w:footnote>
  <w:footnote w:id="178">
    <w:p w14:paraId="45B59832" w14:textId="039F53B9" w:rsidR="0000766C" w:rsidRPr="00F3253F" w:rsidRDefault="0000766C" w:rsidP="00147EC1">
      <w:pPr>
        <w:pStyle w:val="Notedebasdepage"/>
        <w:jc w:val="both"/>
        <w:rPr>
          <w:rFonts w:cstheme="minorHAnsi"/>
          <w:lang w:val="fr-FR"/>
        </w:rPr>
      </w:pPr>
      <w:r w:rsidRPr="00F3253F">
        <w:rPr>
          <w:rStyle w:val="Appelnotedebasdep"/>
          <w:rFonts w:cstheme="minorHAnsi"/>
        </w:rPr>
        <w:footnoteRef/>
      </w:r>
      <w:r w:rsidRPr="00F3253F">
        <w:rPr>
          <w:rFonts w:cstheme="minorHAnsi"/>
          <w:lang w:val="fr-FR"/>
        </w:rPr>
        <w:t xml:space="preserve"> </w:t>
      </w:r>
      <w:hyperlink r:id="rId126" w:history="1">
        <w:r w:rsidRPr="00F3253F">
          <w:rPr>
            <w:rStyle w:val="Lienhypertexte"/>
            <w:rFonts w:cstheme="minorHAnsi"/>
            <w:color w:val="0B0080"/>
            <w:shd w:val="clear" w:color="auto" w:fill="EAF3FF"/>
            <w:lang w:val="fr-FR"/>
          </w:rPr>
          <w:t>Tabarî</w:t>
        </w:r>
      </w:hyperlink>
      <w:r w:rsidRPr="00F3253F">
        <w:rPr>
          <w:rFonts w:cstheme="minorHAnsi"/>
          <w:color w:val="222222"/>
          <w:shd w:val="clear" w:color="auto" w:fill="EAF3FF"/>
          <w:lang w:val="fr-FR"/>
        </w:rPr>
        <w:t>, </w:t>
      </w:r>
      <w:r w:rsidRPr="00F3253F">
        <w:rPr>
          <w:rFonts w:cstheme="minorHAnsi"/>
          <w:i/>
          <w:iCs/>
          <w:color w:val="222222"/>
          <w:shd w:val="clear" w:color="auto" w:fill="EAF3FF"/>
          <w:lang w:val="fr-FR"/>
        </w:rPr>
        <w:t>La Chronique t.2</w:t>
      </w:r>
      <w:r w:rsidRPr="00F3253F">
        <w:rPr>
          <w:rFonts w:cstheme="minorHAnsi"/>
          <w:color w:val="222222"/>
          <w:shd w:val="clear" w:color="auto" w:fill="EAF3FF"/>
          <w:lang w:val="fr-FR"/>
        </w:rPr>
        <w:t>, traduit du persan par Hermann Zotenberg, 1260 pages, éditions Actes Sud, collection Thesaurus (24 mai 2001), </w:t>
      </w:r>
      <w:r w:rsidRPr="00F3253F">
        <w:rPr>
          <w:rFonts w:cstheme="minorHAnsi"/>
          <w:lang w:val="fr-FR"/>
        </w:rPr>
        <w:t>p.</w:t>
      </w:r>
      <w:r w:rsidRPr="00F3253F">
        <w:rPr>
          <w:rFonts w:cstheme="minorHAnsi"/>
          <w:color w:val="222222"/>
          <w:shd w:val="clear" w:color="auto" w:fill="EAF3FF"/>
          <w:lang w:val="fr-FR"/>
        </w:rPr>
        <w:t> 148. Autre édition : </w:t>
      </w:r>
      <w:r w:rsidRPr="00F3253F">
        <w:rPr>
          <w:rFonts w:cstheme="minorHAnsi"/>
          <w:i/>
          <w:iCs/>
          <w:color w:val="222222"/>
          <w:shd w:val="clear" w:color="auto" w:fill="EAF3FF"/>
          <w:lang w:val="fr-FR"/>
        </w:rPr>
        <w:t xml:space="preserve">Histoire des Envoyés de </w:t>
      </w:r>
      <w:r>
        <w:rPr>
          <w:rFonts w:cstheme="minorHAnsi"/>
          <w:i/>
          <w:iCs/>
          <w:color w:val="222222"/>
          <w:shd w:val="clear" w:color="auto" w:fill="EAF3FF"/>
          <w:lang w:val="fr-FR"/>
        </w:rPr>
        <w:t>Allah</w:t>
      </w:r>
      <w:r w:rsidRPr="00F3253F">
        <w:rPr>
          <w:rFonts w:cstheme="minorHAnsi"/>
          <w:i/>
          <w:iCs/>
          <w:color w:val="222222"/>
          <w:shd w:val="clear" w:color="auto" w:fill="EAF3FF"/>
          <w:lang w:val="fr-FR"/>
        </w:rPr>
        <w:t xml:space="preserve"> et des rois</w:t>
      </w:r>
      <w:r w:rsidRPr="00F3253F">
        <w:rPr>
          <w:rFonts w:cstheme="minorHAnsi"/>
          <w:color w:val="222222"/>
          <w:shd w:val="clear" w:color="auto" w:fill="EAF3FF"/>
          <w:lang w:val="fr-FR"/>
        </w:rPr>
        <w:t> (en un seul volume), 1186 pages, éditions Al-Bustane (</w:t>
      </w:r>
      <w:r w:rsidRPr="00F3253F">
        <w:rPr>
          <w:rFonts w:cstheme="minorHAnsi"/>
          <w:lang w:val="fr-FR"/>
        </w:rPr>
        <w:t>1</w:t>
      </w:r>
      <w:r w:rsidRPr="00F3253F">
        <w:rPr>
          <w:rFonts w:cstheme="minorHAnsi"/>
          <w:vertAlign w:val="superscript"/>
          <w:lang w:val="fr-FR"/>
        </w:rPr>
        <w:t>er</w:t>
      </w:r>
      <w:r w:rsidRPr="00F3253F">
        <w:rPr>
          <w:rFonts w:cstheme="minorHAnsi"/>
          <w:color w:val="222222"/>
          <w:shd w:val="clear" w:color="auto" w:fill="EAF3FF"/>
          <w:lang w:val="fr-FR"/>
        </w:rPr>
        <w:t>septembre 2002), </w:t>
      </w:r>
      <w:r w:rsidRPr="00F3253F">
        <w:rPr>
          <w:rFonts w:cstheme="minorHAnsi"/>
          <w:lang w:val="fr-FR"/>
        </w:rPr>
        <w:t>p.</w:t>
      </w:r>
      <w:r w:rsidRPr="00F3253F">
        <w:rPr>
          <w:rFonts w:cstheme="minorHAnsi"/>
          <w:color w:val="222222"/>
          <w:shd w:val="clear" w:color="auto" w:fill="EAF3FF"/>
          <w:lang w:val="fr-FR"/>
        </w:rPr>
        <w:t> 534.</w:t>
      </w:r>
    </w:p>
  </w:footnote>
  <w:footnote w:id="179">
    <w:p w14:paraId="629C8FDA" w14:textId="6F0FF656" w:rsidR="0000766C" w:rsidRPr="006D59F3" w:rsidRDefault="0000766C" w:rsidP="002B57CC">
      <w:pPr>
        <w:pStyle w:val="Notedebasdepage"/>
        <w:rPr>
          <w:lang w:val="en-GB"/>
        </w:rPr>
      </w:pPr>
      <w:r>
        <w:rPr>
          <w:rStyle w:val="Appelnotedebasdep"/>
        </w:rPr>
        <w:footnoteRef/>
      </w:r>
      <w:r w:rsidRPr="006D59F3">
        <w:rPr>
          <w:lang w:val="en-GB"/>
        </w:rPr>
        <w:t xml:space="preserve"> Cf. </w:t>
      </w:r>
      <w:hyperlink r:id="rId127" w:anchor="Statut_des_esclaves_en_Islam" w:history="1">
        <w:r w:rsidRPr="003B2F49">
          <w:rPr>
            <w:rStyle w:val="Lienhypertexte"/>
            <w:lang w:val="en-GB"/>
          </w:rPr>
          <w:t>https://fr.wikipedia.org/wiki/Esclavage</w:t>
        </w:r>
        <w:r>
          <w:rPr>
            <w:rStyle w:val="Lienhypertexte"/>
            <w:lang w:val="en-GB"/>
          </w:rPr>
          <w:t>–</w:t>
        </w:r>
        <w:r w:rsidRPr="003B2F49">
          <w:rPr>
            <w:rStyle w:val="Lienhypertexte"/>
            <w:lang w:val="en-GB"/>
          </w:rPr>
          <w:t>dans</w:t>
        </w:r>
        <w:r>
          <w:rPr>
            <w:rStyle w:val="Lienhypertexte"/>
            <w:lang w:val="en-GB"/>
          </w:rPr>
          <w:t>–</w:t>
        </w:r>
        <w:r w:rsidRPr="003B2F49">
          <w:rPr>
            <w:rStyle w:val="Lienhypertexte"/>
            <w:lang w:val="en-GB"/>
          </w:rPr>
          <w:t>le</w:t>
        </w:r>
        <w:r>
          <w:rPr>
            <w:rStyle w:val="Lienhypertexte"/>
            <w:lang w:val="en-GB"/>
          </w:rPr>
          <w:t>–</w:t>
        </w:r>
        <w:r w:rsidRPr="003B2F49">
          <w:rPr>
            <w:rStyle w:val="Lienhypertexte"/>
            <w:lang w:val="en-GB"/>
          </w:rPr>
          <w:t>monde</w:t>
        </w:r>
        <w:r>
          <w:rPr>
            <w:rStyle w:val="Lienhypertexte"/>
            <w:lang w:val="en-GB"/>
          </w:rPr>
          <w:t>–</w:t>
        </w:r>
        <w:r w:rsidRPr="003B2F49">
          <w:rPr>
            <w:rStyle w:val="Lienhypertexte"/>
            <w:lang w:val="en-GB"/>
          </w:rPr>
          <w:t>arabo-musulman#Statut</w:t>
        </w:r>
        <w:r>
          <w:rPr>
            <w:rStyle w:val="Lienhypertexte"/>
            <w:lang w:val="en-GB"/>
          </w:rPr>
          <w:t>–</w:t>
        </w:r>
        <w:r w:rsidRPr="003B2F49">
          <w:rPr>
            <w:rStyle w:val="Lienhypertexte"/>
            <w:lang w:val="en-GB"/>
          </w:rPr>
          <w:t>des</w:t>
        </w:r>
        <w:r>
          <w:rPr>
            <w:rStyle w:val="Lienhypertexte"/>
            <w:lang w:val="en-GB"/>
          </w:rPr>
          <w:t>–</w:t>
        </w:r>
        <w:r w:rsidRPr="003B2F49">
          <w:rPr>
            <w:rStyle w:val="Lienhypertexte"/>
            <w:lang w:val="en-GB"/>
          </w:rPr>
          <w:t>esclaves</w:t>
        </w:r>
        <w:r>
          <w:rPr>
            <w:rStyle w:val="Lienhypertexte"/>
            <w:lang w:val="en-GB"/>
          </w:rPr>
          <w:t>–</w:t>
        </w:r>
        <w:r w:rsidRPr="003B2F49">
          <w:rPr>
            <w:rStyle w:val="Lienhypertexte"/>
            <w:lang w:val="en-GB"/>
          </w:rPr>
          <w:t>en</w:t>
        </w:r>
        <w:r>
          <w:rPr>
            <w:rStyle w:val="Lienhypertexte"/>
            <w:lang w:val="en-GB"/>
          </w:rPr>
          <w:t>–</w:t>
        </w:r>
        <w:r w:rsidRPr="003B2F49">
          <w:rPr>
            <w:rStyle w:val="Lienhypertexte"/>
            <w:lang w:val="en-GB"/>
          </w:rPr>
          <w:t>Islam</w:t>
        </w:r>
      </w:hyperlink>
      <w:r>
        <w:rPr>
          <w:lang w:val="en-GB"/>
        </w:rPr>
        <w:t xml:space="preserve"> </w:t>
      </w:r>
    </w:p>
  </w:footnote>
  <w:footnote w:id="180">
    <w:p w14:paraId="2B4793C2" w14:textId="77777777" w:rsidR="0000766C" w:rsidRPr="00447A23" w:rsidRDefault="0000766C" w:rsidP="002B57CC">
      <w:pPr>
        <w:pStyle w:val="Notedebasdepage"/>
        <w:rPr>
          <w:lang w:val="fr-FR"/>
        </w:rPr>
      </w:pPr>
      <w:r>
        <w:rPr>
          <w:rStyle w:val="Appelnotedebasdep"/>
        </w:rPr>
        <w:footnoteRef/>
      </w:r>
      <w:r w:rsidRPr="00447A23">
        <w:rPr>
          <w:lang w:val="fr-FR"/>
        </w:rPr>
        <w:t xml:space="preserve"> </w:t>
      </w:r>
      <w:r>
        <w:rPr>
          <w:lang w:val="fr-FR"/>
        </w:rPr>
        <w:t xml:space="preserve">Voir aussi le document : </w:t>
      </w:r>
      <w:r w:rsidRPr="00447A23">
        <w:rPr>
          <w:lang w:val="fr-FR"/>
        </w:rPr>
        <w:t xml:space="preserve">Versets violents et intolérants du Coran, </w:t>
      </w:r>
      <w:hyperlink r:id="rId128" w:history="1">
        <w:r w:rsidRPr="003B2F49">
          <w:rPr>
            <w:rStyle w:val="Lienhypertexte"/>
            <w:lang w:val="fr-FR"/>
          </w:rPr>
          <w:t>http://benjamin.lisan.free.fr/jardin.secret/EcritsPolitiquesetPhilosophiques/SurIslam/VersetsViolentsDuCoran.htm</w:t>
        </w:r>
      </w:hyperlink>
      <w:r>
        <w:rPr>
          <w:lang w:val="fr-FR"/>
        </w:rPr>
        <w:t xml:space="preserve"> </w:t>
      </w:r>
    </w:p>
  </w:footnote>
  <w:footnote w:id="181">
    <w:p w14:paraId="73FC5317" w14:textId="77777777" w:rsidR="0000766C" w:rsidRPr="0084474D" w:rsidRDefault="0000766C" w:rsidP="002B57CC">
      <w:pPr>
        <w:pStyle w:val="Notedebasdepage"/>
        <w:rPr>
          <w:lang w:val="fr-FR"/>
        </w:rPr>
      </w:pPr>
      <w:r>
        <w:rPr>
          <w:rStyle w:val="Appelnotedebasdep"/>
        </w:rPr>
        <w:footnoteRef/>
      </w:r>
      <w:r w:rsidRPr="0084474D">
        <w:rPr>
          <w:lang w:val="fr-FR"/>
        </w:rPr>
        <w:t xml:space="preserve"> L'Islam n'est pas synonyme de terrorisme, 26 mars 2015, </w:t>
      </w:r>
      <w:hyperlink r:id="rId129" w:history="1">
        <w:r w:rsidRPr="002C05EB">
          <w:rPr>
            <w:rStyle w:val="Lienhypertexte"/>
            <w:lang w:val="fr-FR"/>
          </w:rPr>
          <w:t>https://blogs.mediapart.fr/edition/lyceennes-lyceens/article/260315/lislam-nest-pas-synonyme-de-terrorisme</w:t>
        </w:r>
      </w:hyperlink>
      <w:r>
        <w:rPr>
          <w:lang w:val="fr-FR"/>
        </w:rPr>
        <w:t xml:space="preserve"> </w:t>
      </w:r>
    </w:p>
  </w:footnote>
  <w:footnote w:id="182">
    <w:p w14:paraId="320C7C7D" w14:textId="77777777" w:rsidR="0000766C" w:rsidRPr="0084474D" w:rsidRDefault="0000766C" w:rsidP="002B57CC">
      <w:pPr>
        <w:pStyle w:val="Notedebasdepage"/>
        <w:rPr>
          <w:lang w:val="fr-FR"/>
        </w:rPr>
      </w:pPr>
      <w:r>
        <w:rPr>
          <w:rStyle w:val="Appelnotedebasdep"/>
        </w:rPr>
        <w:footnoteRef/>
      </w:r>
      <w:r w:rsidRPr="0084474D">
        <w:rPr>
          <w:lang w:val="fr-FR"/>
        </w:rPr>
        <w:t xml:space="preserve"> le terrorisme n'est l'islam, </w:t>
      </w:r>
      <w:hyperlink r:id="rId130" w:history="1">
        <w:r w:rsidRPr="002C05EB">
          <w:rPr>
            <w:rStyle w:val="Lienhypertexte"/>
            <w:lang w:val="fr-FR"/>
          </w:rPr>
          <w:t>http://djidingar.mondoblog.org/2017/09/24/slam-poesie-le-terrorisme-nest-lislam/</w:t>
        </w:r>
      </w:hyperlink>
      <w:r>
        <w:rPr>
          <w:lang w:val="fr-FR"/>
        </w:rPr>
        <w:t xml:space="preserve"> </w:t>
      </w:r>
    </w:p>
  </w:footnote>
  <w:footnote w:id="183">
    <w:p w14:paraId="241086E0" w14:textId="68E669A5" w:rsidR="0000766C" w:rsidRPr="00A40188" w:rsidRDefault="0000766C" w:rsidP="002B57CC">
      <w:pPr>
        <w:pStyle w:val="Notedebasdepage"/>
        <w:rPr>
          <w:lang w:val="fr-FR"/>
        </w:rPr>
      </w:pPr>
      <w:r>
        <w:rPr>
          <w:rStyle w:val="Appelnotedebasdep"/>
        </w:rPr>
        <w:footnoteRef/>
      </w:r>
      <w:r w:rsidRPr="00A40188">
        <w:rPr>
          <w:lang w:val="fr-FR"/>
        </w:rPr>
        <w:t xml:space="preserve"> Cf. Liste des expéditions de Mahomet, </w:t>
      </w:r>
      <w:hyperlink r:id="rId131" w:history="1">
        <w:r w:rsidRPr="003B2F49">
          <w:rPr>
            <w:rStyle w:val="Lienhypertexte"/>
            <w:lang w:val="fr-FR"/>
          </w:rPr>
          <w:t>https://fr.wikipedia.org/wiki/Liste</w:t>
        </w:r>
        <w:r>
          <w:rPr>
            <w:rStyle w:val="Lienhypertexte"/>
            <w:lang w:val="fr-FR"/>
          </w:rPr>
          <w:t>–</w:t>
        </w:r>
        <w:r w:rsidRPr="003B2F49">
          <w:rPr>
            <w:rStyle w:val="Lienhypertexte"/>
            <w:lang w:val="fr-FR"/>
          </w:rPr>
          <w:t>des</w:t>
        </w:r>
        <w:r>
          <w:rPr>
            <w:rStyle w:val="Lienhypertexte"/>
            <w:lang w:val="fr-FR"/>
          </w:rPr>
          <w:t>–</w:t>
        </w:r>
        <w:r w:rsidRPr="003B2F49">
          <w:rPr>
            <w:rStyle w:val="Lienhypertexte"/>
            <w:lang w:val="fr-FR"/>
          </w:rPr>
          <w:t>exp%C3%A9ditions</w:t>
        </w:r>
        <w:r>
          <w:rPr>
            <w:rStyle w:val="Lienhypertexte"/>
            <w:lang w:val="fr-FR"/>
          </w:rPr>
          <w:t>–</w:t>
        </w:r>
        <w:r w:rsidRPr="003B2F49">
          <w:rPr>
            <w:rStyle w:val="Lienhypertexte"/>
            <w:lang w:val="fr-FR"/>
          </w:rPr>
          <w:t>de</w:t>
        </w:r>
        <w:r>
          <w:rPr>
            <w:rStyle w:val="Lienhypertexte"/>
            <w:lang w:val="fr-FR"/>
          </w:rPr>
          <w:t>–</w:t>
        </w:r>
        <w:r w:rsidRPr="003B2F49">
          <w:rPr>
            <w:rStyle w:val="Lienhypertexte"/>
            <w:lang w:val="fr-FR"/>
          </w:rPr>
          <w:t>Mahomet</w:t>
        </w:r>
      </w:hyperlink>
      <w:r>
        <w:rPr>
          <w:lang w:val="fr-FR"/>
        </w:rPr>
        <w:t xml:space="preserve"> </w:t>
      </w:r>
    </w:p>
  </w:footnote>
  <w:footnote w:id="184">
    <w:p w14:paraId="29131372" w14:textId="3690AC98" w:rsidR="0000766C" w:rsidRPr="00A40188" w:rsidRDefault="0000766C" w:rsidP="002B57CC">
      <w:pPr>
        <w:pStyle w:val="Notedebasdepage"/>
        <w:rPr>
          <w:lang w:val="fr-FR"/>
        </w:rPr>
      </w:pPr>
      <w:r>
        <w:rPr>
          <w:rStyle w:val="Appelnotedebasdep"/>
        </w:rPr>
        <w:footnoteRef/>
      </w:r>
      <w:r w:rsidRPr="00A40188">
        <w:rPr>
          <w:lang w:val="fr-FR"/>
        </w:rPr>
        <w:t xml:space="preserve"> </w:t>
      </w:r>
      <w:r>
        <w:rPr>
          <w:lang w:val="fr-FR"/>
        </w:rPr>
        <w:t xml:space="preserve">Cf. </w:t>
      </w:r>
      <w:r w:rsidRPr="00A40188">
        <w:rPr>
          <w:lang w:val="fr-FR"/>
        </w:rPr>
        <w:t xml:space="preserve">Batailles de Mahomet, </w:t>
      </w:r>
      <w:hyperlink r:id="rId132" w:history="1">
        <w:r w:rsidRPr="003B2F49">
          <w:rPr>
            <w:rStyle w:val="Lienhypertexte"/>
            <w:lang w:val="fr-FR"/>
          </w:rPr>
          <w:t>https://fr.wikipedia.org/wiki/Batailles</w:t>
        </w:r>
        <w:r>
          <w:rPr>
            <w:rStyle w:val="Lienhypertexte"/>
            <w:lang w:val="fr-FR"/>
          </w:rPr>
          <w:t>–</w:t>
        </w:r>
        <w:r w:rsidRPr="003B2F49">
          <w:rPr>
            <w:rStyle w:val="Lienhypertexte"/>
            <w:lang w:val="fr-FR"/>
          </w:rPr>
          <w:t>de</w:t>
        </w:r>
        <w:r>
          <w:rPr>
            <w:rStyle w:val="Lienhypertexte"/>
            <w:lang w:val="fr-FR"/>
          </w:rPr>
          <w:t>–</w:t>
        </w:r>
        <w:r w:rsidRPr="003B2F49">
          <w:rPr>
            <w:rStyle w:val="Lienhypertexte"/>
            <w:lang w:val="fr-FR"/>
          </w:rPr>
          <w:t>Mahomet</w:t>
        </w:r>
      </w:hyperlink>
      <w:r>
        <w:rPr>
          <w:lang w:val="fr-FR"/>
        </w:rPr>
        <w:t xml:space="preserve"> </w:t>
      </w:r>
    </w:p>
  </w:footnote>
  <w:footnote w:id="185">
    <w:p w14:paraId="5BDDCE9C" w14:textId="77777777" w:rsidR="0000766C" w:rsidRPr="004A5B81" w:rsidRDefault="0000766C" w:rsidP="002B57CC">
      <w:pPr>
        <w:pStyle w:val="Notedebasdepage"/>
        <w:rPr>
          <w:lang w:val="fr-FR"/>
        </w:rPr>
      </w:pPr>
      <w:r w:rsidRPr="004A5B81">
        <w:rPr>
          <w:rStyle w:val="Appelnotedebasdep"/>
        </w:rPr>
        <w:footnoteRef/>
      </w:r>
      <w:r w:rsidRPr="004A5B81">
        <w:rPr>
          <w:lang w:val="fr-FR"/>
        </w:rPr>
        <w:t xml:space="preserve"> </w:t>
      </w:r>
      <w:r w:rsidRPr="004A5B81">
        <w:rPr>
          <w:rFonts w:ascii="Calibri" w:hAnsi="Calibri" w:cs="Calibri"/>
          <w:color w:val="1D2129"/>
          <w:shd w:val="clear" w:color="auto" w:fill="FFFFFF"/>
          <w:lang w:val="fr-FR"/>
        </w:rPr>
        <w:t>Samia OROSEMANE la falsificatrice musulmane, Samir et Lyes, </w:t>
      </w:r>
      <w:hyperlink r:id="rId133" w:history="1">
        <w:r w:rsidRPr="004A5B81">
          <w:rPr>
            <w:rStyle w:val="Lienhypertexte"/>
            <w:rFonts w:ascii="Calibri" w:hAnsi="Calibri" w:cs="Calibri"/>
            <w:color w:val="954F72"/>
            <w:shd w:val="clear" w:color="auto" w:fill="FFFFFF"/>
            <w:lang w:val="fr-FR"/>
          </w:rPr>
          <w:t>https://www.youtube.com/watch?v=vhlwyR3xTbU&amp;app=desktop</w:t>
        </w:r>
      </w:hyperlink>
      <w:r w:rsidRPr="004A5B81">
        <w:rPr>
          <w:rFonts w:ascii="Calibri" w:hAnsi="Calibri" w:cs="Calibri"/>
          <w:color w:val="000000"/>
          <w:lang w:val="fr-FR"/>
        </w:rPr>
        <w:t xml:space="preserve"> </w:t>
      </w:r>
    </w:p>
  </w:footnote>
  <w:footnote w:id="186">
    <w:p w14:paraId="674C1A79" w14:textId="35D31837" w:rsidR="0000766C" w:rsidRPr="00E4643B" w:rsidRDefault="0000766C" w:rsidP="002B57CC">
      <w:pPr>
        <w:pStyle w:val="Notedebasdepage"/>
        <w:rPr>
          <w:lang w:val="en-GB"/>
        </w:rPr>
      </w:pPr>
      <w:r>
        <w:rPr>
          <w:rStyle w:val="Appelnotedebasdep"/>
        </w:rPr>
        <w:footnoteRef/>
      </w:r>
      <w:r w:rsidRPr="00E4643B">
        <w:rPr>
          <w:lang w:val="en-GB"/>
        </w:rPr>
        <w:t xml:space="preserve"> Voir aussi : a) List of Killings Ordered or Supported by Muhammad, </w:t>
      </w:r>
      <w:hyperlink r:id="rId134" w:history="1">
        <w:r w:rsidRPr="003B2F49">
          <w:rPr>
            <w:rStyle w:val="Lienhypertexte"/>
            <w:lang w:val="en-GB"/>
          </w:rPr>
          <w:t>https://wikiislam.net/wiki/List</w:t>
        </w:r>
        <w:r>
          <w:rPr>
            <w:rStyle w:val="Lienhypertexte"/>
            <w:lang w:val="en-GB"/>
          </w:rPr>
          <w:t>–</w:t>
        </w:r>
        <w:r w:rsidRPr="003B2F49">
          <w:rPr>
            <w:rStyle w:val="Lienhypertexte"/>
            <w:lang w:val="en-GB"/>
          </w:rPr>
          <w:t>of</w:t>
        </w:r>
        <w:r>
          <w:rPr>
            <w:rStyle w:val="Lienhypertexte"/>
            <w:lang w:val="en-GB"/>
          </w:rPr>
          <w:t>–</w:t>
        </w:r>
        <w:r w:rsidRPr="003B2F49">
          <w:rPr>
            <w:rStyle w:val="Lienhypertexte"/>
            <w:lang w:val="en-GB"/>
          </w:rPr>
          <w:t>Killings</w:t>
        </w:r>
        <w:r>
          <w:rPr>
            <w:rStyle w:val="Lienhypertexte"/>
            <w:lang w:val="en-GB"/>
          </w:rPr>
          <w:t>–</w:t>
        </w:r>
        <w:r w:rsidRPr="003B2F49">
          <w:rPr>
            <w:rStyle w:val="Lienhypertexte"/>
            <w:lang w:val="en-GB"/>
          </w:rPr>
          <w:t>Ordered</w:t>
        </w:r>
        <w:r>
          <w:rPr>
            <w:rStyle w:val="Lienhypertexte"/>
            <w:lang w:val="en-GB"/>
          </w:rPr>
          <w:t>–</w:t>
        </w:r>
        <w:r w:rsidRPr="003B2F49">
          <w:rPr>
            <w:rStyle w:val="Lienhypertexte"/>
            <w:lang w:val="en-GB"/>
          </w:rPr>
          <w:t>or</w:t>
        </w:r>
        <w:r>
          <w:rPr>
            <w:rStyle w:val="Lienhypertexte"/>
            <w:lang w:val="en-GB"/>
          </w:rPr>
          <w:t>–</w:t>
        </w:r>
        <w:r w:rsidRPr="003B2F49">
          <w:rPr>
            <w:rStyle w:val="Lienhypertexte"/>
            <w:lang w:val="en-GB"/>
          </w:rPr>
          <w:t>Supported</w:t>
        </w:r>
        <w:r>
          <w:rPr>
            <w:rStyle w:val="Lienhypertexte"/>
            <w:lang w:val="en-GB"/>
          </w:rPr>
          <w:t>–</w:t>
        </w:r>
        <w:r w:rsidRPr="003B2F49">
          <w:rPr>
            <w:rStyle w:val="Lienhypertexte"/>
            <w:lang w:val="en-GB"/>
          </w:rPr>
          <w:t>by</w:t>
        </w:r>
        <w:r>
          <w:rPr>
            <w:rStyle w:val="Lienhypertexte"/>
            <w:lang w:val="en-GB"/>
          </w:rPr>
          <w:t>–</w:t>
        </w:r>
        <w:r w:rsidRPr="003B2F49">
          <w:rPr>
            <w:rStyle w:val="Lienhypertexte"/>
            <w:lang w:val="en-GB"/>
          </w:rPr>
          <w:t>Muhammad</w:t>
        </w:r>
      </w:hyperlink>
      <w:r>
        <w:rPr>
          <w:lang w:val="en-GB"/>
        </w:rPr>
        <w:t xml:space="preserve"> </w:t>
      </w:r>
    </w:p>
    <w:p w14:paraId="6DA0920F" w14:textId="05FDD2DC" w:rsidR="0000766C" w:rsidRPr="00E4643B" w:rsidRDefault="0000766C" w:rsidP="002B57CC">
      <w:pPr>
        <w:pStyle w:val="Notedebasdepage"/>
        <w:rPr>
          <w:lang w:val="fr-FR"/>
        </w:rPr>
      </w:pPr>
      <w:r w:rsidRPr="00E4643B">
        <w:rPr>
          <w:lang w:val="fr-FR"/>
        </w:rPr>
        <w:t xml:space="preserve">b) Liste des meurtres ordonnés ou soutenus par Muhammad [Mahomet], </w:t>
      </w:r>
      <w:hyperlink r:id="rId135" w:history="1">
        <w:r w:rsidRPr="003B2F49">
          <w:rPr>
            <w:rStyle w:val="Lienhypertexte"/>
            <w:lang w:val="fr-FR"/>
          </w:rPr>
          <w:t>http://benjamin.lisan.free.fr/jardin.secret/EcritsPolitiquesetPhilosophiques/SurIslam/Liste</w:t>
        </w:r>
        <w:r>
          <w:rPr>
            <w:rStyle w:val="Lienhypertexte"/>
            <w:lang w:val="fr-FR"/>
          </w:rPr>
          <w:t>–</w:t>
        </w:r>
        <w:r w:rsidRPr="003B2F49">
          <w:rPr>
            <w:rStyle w:val="Lienhypertexte"/>
            <w:lang w:val="fr-FR"/>
          </w:rPr>
          <w:t>des</w:t>
        </w:r>
        <w:r>
          <w:rPr>
            <w:rStyle w:val="Lienhypertexte"/>
            <w:lang w:val="fr-FR"/>
          </w:rPr>
          <w:t>–</w:t>
        </w:r>
        <w:r w:rsidRPr="003B2F49">
          <w:rPr>
            <w:rStyle w:val="Lienhypertexte"/>
            <w:lang w:val="fr-FR"/>
          </w:rPr>
          <w:t>meurtres</w:t>
        </w:r>
        <w:r>
          <w:rPr>
            <w:rStyle w:val="Lienhypertexte"/>
            <w:lang w:val="fr-FR"/>
          </w:rPr>
          <w:t>–</w:t>
        </w:r>
        <w:r w:rsidRPr="003B2F49">
          <w:rPr>
            <w:rStyle w:val="Lienhypertexte"/>
            <w:lang w:val="fr-FR"/>
          </w:rPr>
          <w:t>ordonnes</w:t>
        </w:r>
        <w:r>
          <w:rPr>
            <w:rStyle w:val="Lienhypertexte"/>
            <w:lang w:val="fr-FR"/>
          </w:rPr>
          <w:t>–</w:t>
        </w:r>
        <w:r w:rsidRPr="003B2F49">
          <w:rPr>
            <w:rStyle w:val="Lienhypertexte"/>
            <w:lang w:val="fr-FR"/>
          </w:rPr>
          <w:t>ou</w:t>
        </w:r>
        <w:r>
          <w:rPr>
            <w:rStyle w:val="Lienhypertexte"/>
            <w:lang w:val="fr-FR"/>
          </w:rPr>
          <w:t>–</w:t>
        </w:r>
        <w:r w:rsidRPr="003B2F49">
          <w:rPr>
            <w:rStyle w:val="Lienhypertexte"/>
            <w:lang w:val="fr-FR"/>
          </w:rPr>
          <w:t>soutenus</w:t>
        </w:r>
        <w:r>
          <w:rPr>
            <w:rStyle w:val="Lienhypertexte"/>
            <w:lang w:val="fr-FR"/>
          </w:rPr>
          <w:t>–</w:t>
        </w:r>
        <w:r w:rsidRPr="003B2F49">
          <w:rPr>
            <w:rStyle w:val="Lienhypertexte"/>
            <w:lang w:val="fr-FR"/>
          </w:rPr>
          <w:t>par</w:t>
        </w:r>
        <w:r>
          <w:rPr>
            <w:rStyle w:val="Lienhypertexte"/>
            <w:lang w:val="fr-FR"/>
          </w:rPr>
          <w:t>–</w:t>
        </w:r>
        <w:r w:rsidRPr="003B2F49">
          <w:rPr>
            <w:rStyle w:val="Lienhypertexte"/>
            <w:lang w:val="fr-FR"/>
          </w:rPr>
          <w:t>Muhammad.htm</w:t>
        </w:r>
      </w:hyperlink>
      <w:r>
        <w:rPr>
          <w:lang w:val="fr-FR"/>
        </w:rPr>
        <w:t xml:space="preserve"> </w:t>
      </w:r>
    </w:p>
  </w:footnote>
  <w:footnote w:id="187">
    <w:p w14:paraId="44103E30" w14:textId="6C3BE85C" w:rsidR="0000766C" w:rsidRPr="00F2241A" w:rsidRDefault="0000766C">
      <w:pPr>
        <w:pStyle w:val="Notedebasdepage"/>
        <w:rPr>
          <w:lang w:val="en-GB"/>
        </w:rPr>
      </w:pPr>
      <w:r>
        <w:rPr>
          <w:rStyle w:val="Appelnotedebasdep"/>
        </w:rPr>
        <w:footnoteRef/>
      </w:r>
      <w:r w:rsidRPr="00F2241A">
        <w:rPr>
          <w:lang w:val="en-GB"/>
        </w:rPr>
        <w:t xml:space="preserve"> List of Killings Ordered or Supported by Muhammad, </w:t>
      </w:r>
      <w:hyperlink r:id="rId136" w:history="1">
        <w:r w:rsidRPr="00F2241A">
          <w:rPr>
            <w:rStyle w:val="Lienhypertexte"/>
            <w:lang w:val="en-GB"/>
          </w:rPr>
          <w:t>https://wikiislam.net/wiki/List</w:t>
        </w:r>
        <w:r>
          <w:rPr>
            <w:rStyle w:val="Lienhypertexte"/>
            <w:lang w:val="en-GB"/>
          </w:rPr>
          <w:t>–</w:t>
        </w:r>
        <w:r w:rsidRPr="00F2241A">
          <w:rPr>
            <w:rStyle w:val="Lienhypertexte"/>
            <w:lang w:val="en-GB"/>
          </w:rPr>
          <w:t>of</w:t>
        </w:r>
        <w:r>
          <w:rPr>
            <w:rStyle w:val="Lienhypertexte"/>
            <w:lang w:val="en-GB"/>
          </w:rPr>
          <w:t>–</w:t>
        </w:r>
        <w:r w:rsidRPr="00F2241A">
          <w:rPr>
            <w:rStyle w:val="Lienhypertexte"/>
            <w:lang w:val="en-GB"/>
          </w:rPr>
          <w:t>Killings</w:t>
        </w:r>
        <w:r>
          <w:rPr>
            <w:rStyle w:val="Lienhypertexte"/>
            <w:lang w:val="en-GB"/>
          </w:rPr>
          <w:t>–</w:t>
        </w:r>
        <w:r w:rsidRPr="00F2241A">
          <w:rPr>
            <w:rStyle w:val="Lienhypertexte"/>
            <w:lang w:val="en-GB"/>
          </w:rPr>
          <w:t>Ordered</w:t>
        </w:r>
        <w:r>
          <w:rPr>
            <w:rStyle w:val="Lienhypertexte"/>
            <w:lang w:val="en-GB"/>
          </w:rPr>
          <w:t>–</w:t>
        </w:r>
        <w:r w:rsidRPr="00F2241A">
          <w:rPr>
            <w:rStyle w:val="Lienhypertexte"/>
            <w:lang w:val="en-GB"/>
          </w:rPr>
          <w:t>or</w:t>
        </w:r>
        <w:r>
          <w:rPr>
            <w:rStyle w:val="Lienhypertexte"/>
            <w:lang w:val="en-GB"/>
          </w:rPr>
          <w:t>–</w:t>
        </w:r>
        <w:r w:rsidRPr="00F2241A">
          <w:rPr>
            <w:rStyle w:val="Lienhypertexte"/>
            <w:lang w:val="en-GB"/>
          </w:rPr>
          <w:t>Supported</w:t>
        </w:r>
        <w:r>
          <w:rPr>
            <w:rStyle w:val="Lienhypertexte"/>
            <w:lang w:val="en-GB"/>
          </w:rPr>
          <w:t>–</w:t>
        </w:r>
        <w:r w:rsidRPr="00F2241A">
          <w:rPr>
            <w:rStyle w:val="Lienhypertexte"/>
            <w:lang w:val="en-GB"/>
          </w:rPr>
          <w:t>by</w:t>
        </w:r>
        <w:r>
          <w:rPr>
            <w:rStyle w:val="Lienhypertexte"/>
            <w:lang w:val="en-GB"/>
          </w:rPr>
          <w:t>–</w:t>
        </w:r>
        <w:r w:rsidRPr="00F2241A">
          <w:rPr>
            <w:rStyle w:val="Lienhypertexte"/>
            <w:lang w:val="en-GB"/>
          </w:rPr>
          <w:t>Muhammad</w:t>
        </w:r>
      </w:hyperlink>
      <w:r w:rsidRPr="00F2241A">
        <w:rPr>
          <w:lang w:val="en-GB"/>
        </w:rPr>
        <w:t xml:space="preserve"> </w:t>
      </w:r>
    </w:p>
  </w:footnote>
  <w:footnote w:id="188">
    <w:p w14:paraId="3E2E9147" w14:textId="77777777" w:rsidR="0000766C" w:rsidRPr="00E4643B" w:rsidRDefault="0000766C" w:rsidP="002B57CC">
      <w:pPr>
        <w:pStyle w:val="Notedebasdepage"/>
        <w:rPr>
          <w:lang w:val="fr-FR"/>
        </w:rPr>
      </w:pPr>
      <w:r>
        <w:rPr>
          <w:rStyle w:val="Appelnotedebasdep"/>
        </w:rPr>
        <w:footnoteRef/>
      </w:r>
      <w:r w:rsidRPr="00E4643B">
        <w:rPr>
          <w:lang w:val="fr-FR"/>
        </w:rPr>
        <w:t xml:space="preserve"> Cf. 64 Expéditions militaires dirigées par le Prophète (psl) (Al-Maghaazi). (15)Chapitre: L'assassinat de Ka'b bin Al-Ashraf,  https://sunnah.com/bukhari/64/84 &amp; aussi </w:t>
      </w:r>
      <w:hyperlink r:id="rId137" w:history="1">
        <w:r w:rsidRPr="003B2F49">
          <w:rPr>
            <w:rStyle w:val="Lienhypertexte"/>
            <w:lang w:val="fr-FR"/>
          </w:rPr>
          <w:t>https://sunnah.com/bukhari/64/15</w:t>
        </w:r>
      </w:hyperlink>
      <w:r>
        <w:rPr>
          <w:lang w:val="fr-FR"/>
        </w:rPr>
        <w:t xml:space="preserve"> </w:t>
      </w:r>
    </w:p>
  </w:footnote>
  <w:footnote w:id="189">
    <w:p w14:paraId="1B882278" w14:textId="77777777" w:rsidR="0000766C" w:rsidRPr="00E4643B" w:rsidRDefault="0000766C" w:rsidP="002B57CC">
      <w:pPr>
        <w:pStyle w:val="Notedebasdepage"/>
        <w:rPr>
          <w:lang w:val="en-GB"/>
        </w:rPr>
      </w:pPr>
      <w:r>
        <w:rPr>
          <w:rStyle w:val="Appelnotedebasdep"/>
        </w:rPr>
        <w:footnoteRef/>
      </w:r>
      <w:r>
        <w:t xml:space="preserve"> </w:t>
      </w:r>
      <w:r w:rsidRPr="00E4643B">
        <w:t xml:space="preserve">Cf. </w:t>
      </w:r>
      <w:hyperlink r:id="rId138" w:history="1">
        <w:r w:rsidRPr="003B2F49">
          <w:rPr>
            <w:rStyle w:val="Lienhypertexte"/>
          </w:rPr>
          <w:t>http://blog.decouvrirlislam.net/Home/islam/Le-prophte-Muhammad/desinformations-sur-le-prophete-saws/le-meurtre-de-kaab-ibn-al-achraf</w:t>
        </w:r>
      </w:hyperlink>
      <w:r>
        <w:t xml:space="preserve"> </w:t>
      </w:r>
    </w:p>
  </w:footnote>
  <w:footnote w:id="190">
    <w:p w14:paraId="509F089F" w14:textId="2AF062A4" w:rsidR="0000766C" w:rsidRPr="00BC1A74" w:rsidRDefault="0000766C" w:rsidP="002B57CC">
      <w:pPr>
        <w:pStyle w:val="Notedebasdepage"/>
        <w:rPr>
          <w:lang w:val="en-GB"/>
        </w:rPr>
      </w:pPr>
      <w:r>
        <w:rPr>
          <w:rStyle w:val="Appelnotedebasdep"/>
        </w:rPr>
        <w:footnoteRef/>
      </w:r>
      <w:r w:rsidRPr="00BC1A74">
        <w:rPr>
          <w:lang w:val="en-GB"/>
        </w:rPr>
        <w:t xml:space="preserve"> Source: List of Killings Ordered or Supported by Muhammad, </w:t>
      </w:r>
      <w:hyperlink r:id="rId139" w:history="1">
        <w:r w:rsidRPr="00BC1A74">
          <w:rPr>
            <w:rStyle w:val="Lienhypertexte"/>
            <w:lang w:val="en-GB"/>
          </w:rPr>
          <w:t>https://wikiislam.net/wiki/List</w:t>
        </w:r>
        <w:r>
          <w:rPr>
            <w:rStyle w:val="Lienhypertexte"/>
            <w:lang w:val="en-GB"/>
          </w:rPr>
          <w:t>–</w:t>
        </w:r>
        <w:r w:rsidRPr="00BC1A74">
          <w:rPr>
            <w:rStyle w:val="Lienhypertexte"/>
            <w:lang w:val="en-GB"/>
          </w:rPr>
          <w:t>of</w:t>
        </w:r>
        <w:r>
          <w:rPr>
            <w:rStyle w:val="Lienhypertexte"/>
            <w:lang w:val="en-GB"/>
          </w:rPr>
          <w:t>–</w:t>
        </w:r>
        <w:r w:rsidRPr="00BC1A74">
          <w:rPr>
            <w:rStyle w:val="Lienhypertexte"/>
            <w:lang w:val="en-GB"/>
          </w:rPr>
          <w:t>Killings</w:t>
        </w:r>
        <w:r>
          <w:rPr>
            <w:rStyle w:val="Lienhypertexte"/>
            <w:lang w:val="en-GB"/>
          </w:rPr>
          <w:t>–</w:t>
        </w:r>
        <w:r w:rsidRPr="00BC1A74">
          <w:rPr>
            <w:rStyle w:val="Lienhypertexte"/>
            <w:lang w:val="en-GB"/>
          </w:rPr>
          <w:t>Ordered</w:t>
        </w:r>
        <w:r>
          <w:rPr>
            <w:rStyle w:val="Lienhypertexte"/>
            <w:lang w:val="en-GB"/>
          </w:rPr>
          <w:t>–</w:t>
        </w:r>
        <w:r w:rsidRPr="00BC1A74">
          <w:rPr>
            <w:rStyle w:val="Lienhypertexte"/>
            <w:lang w:val="en-GB"/>
          </w:rPr>
          <w:t>or</w:t>
        </w:r>
        <w:r>
          <w:rPr>
            <w:rStyle w:val="Lienhypertexte"/>
            <w:lang w:val="en-GB"/>
          </w:rPr>
          <w:t>–</w:t>
        </w:r>
        <w:r w:rsidRPr="00BC1A74">
          <w:rPr>
            <w:rStyle w:val="Lienhypertexte"/>
            <w:lang w:val="en-GB"/>
          </w:rPr>
          <w:t>Supported</w:t>
        </w:r>
        <w:r>
          <w:rPr>
            <w:rStyle w:val="Lienhypertexte"/>
            <w:lang w:val="en-GB"/>
          </w:rPr>
          <w:t>–</w:t>
        </w:r>
        <w:r w:rsidRPr="00BC1A74">
          <w:rPr>
            <w:rStyle w:val="Lienhypertexte"/>
            <w:lang w:val="en-GB"/>
          </w:rPr>
          <w:t>by</w:t>
        </w:r>
        <w:r>
          <w:rPr>
            <w:rStyle w:val="Lienhypertexte"/>
            <w:lang w:val="en-GB"/>
          </w:rPr>
          <w:t>–</w:t>
        </w:r>
        <w:r w:rsidRPr="00BC1A74">
          <w:rPr>
            <w:rStyle w:val="Lienhypertexte"/>
            <w:lang w:val="en-GB"/>
          </w:rPr>
          <w:t>Muhammad</w:t>
        </w:r>
      </w:hyperlink>
      <w:r w:rsidRPr="00BC1A74">
        <w:rPr>
          <w:lang w:val="en-GB"/>
        </w:rPr>
        <w:t xml:space="preserve"> </w:t>
      </w:r>
    </w:p>
  </w:footnote>
  <w:footnote w:id="191">
    <w:p w14:paraId="001A89FE" w14:textId="77777777" w:rsidR="0000766C" w:rsidRPr="00EA0BE5" w:rsidRDefault="0000766C" w:rsidP="002B57CC">
      <w:pPr>
        <w:pStyle w:val="Notedebasdepage"/>
        <w:rPr>
          <w:lang w:val="fr-FR"/>
        </w:rPr>
      </w:pPr>
      <w:r>
        <w:rPr>
          <w:rStyle w:val="Appelnotedebasdep"/>
        </w:rPr>
        <w:footnoteRef/>
      </w:r>
      <w:r w:rsidRPr="00EA0BE5">
        <w:rPr>
          <w:lang w:val="fr-FR"/>
        </w:rPr>
        <w:t xml:space="preserve"> </w:t>
      </w:r>
      <w:r>
        <w:rPr>
          <w:lang w:val="fr-FR"/>
        </w:rPr>
        <w:t>Surtout les musulmans « droits de l’hommistes ».</w:t>
      </w:r>
    </w:p>
  </w:footnote>
  <w:footnote w:id="192">
    <w:p w14:paraId="152C7AAA" w14:textId="77777777" w:rsidR="0000766C" w:rsidRPr="00EA0BE5" w:rsidRDefault="0000766C" w:rsidP="002B57CC">
      <w:pPr>
        <w:pStyle w:val="Notedebasdepage"/>
        <w:rPr>
          <w:lang w:val="fr-FR"/>
        </w:rPr>
      </w:pPr>
      <w:r>
        <w:rPr>
          <w:rStyle w:val="Appelnotedebasdep"/>
        </w:rPr>
        <w:footnoteRef/>
      </w:r>
      <w:r w:rsidRPr="00EA0BE5">
        <w:rPr>
          <w:lang w:val="fr-FR"/>
        </w:rPr>
        <w:t xml:space="preserve"> </w:t>
      </w:r>
      <w:r>
        <w:rPr>
          <w:lang w:val="fr-FR"/>
        </w:rPr>
        <w:t>Voir mon document « </w:t>
      </w:r>
      <w:r w:rsidRPr="00EA0BE5">
        <w:rPr>
          <w:i/>
          <w:lang w:val="fr-FR"/>
        </w:rPr>
        <w:t>Le statut des femmes avant et après l’islam</w:t>
      </w:r>
      <w:r>
        <w:rPr>
          <w:lang w:val="fr-FR"/>
        </w:rPr>
        <w:t> »</w:t>
      </w:r>
      <w:r w:rsidRPr="00EA0BE5">
        <w:rPr>
          <w:lang w:val="fr-FR"/>
        </w:rPr>
        <w:t xml:space="preserve">, </w:t>
      </w:r>
      <w:hyperlink r:id="rId140" w:history="1">
        <w:r w:rsidRPr="002C05EB">
          <w:rPr>
            <w:rStyle w:val="Lienhypertexte"/>
            <w:lang w:val="fr-FR"/>
          </w:rPr>
          <w:t>http://benjamin.lisan.free.fr/jardin.secret/EcritsPolitiquesetPhilosophiques/SurIslam/le-statut-des-femmes-avant-et-apres-l-islam.htm</w:t>
        </w:r>
      </w:hyperlink>
      <w:r>
        <w:rPr>
          <w:lang w:val="fr-FR"/>
        </w:rPr>
        <w:t xml:space="preserve"> </w:t>
      </w:r>
    </w:p>
  </w:footnote>
  <w:footnote w:id="193">
    <w:p w14:paraId="666A97BC" w14:textId="33D4D62D" w:rsidR="0000766C" w:rsidRPr="000A2DAB" w:rsidRDefault="0000766C" w:rsidP="002B57CC">
      <w:pPr>
        <w:pStyle w:val="Notedebasdepage"/>
        <w:rPr>
          <w:lang w:val="fr-FR"/>
        </w:rPr>
      </w:pPr>
      <w:r>
        <w:rPr>
          <w:rStyle w:val="Appelnotedebasdep"/>
        </w:rPr>
        <w:footnoteRef/>
      </w:r>
      <w:r w:rsidRPr="000A2DAB">
        <w:rPr>
          <w:lang w:val="fr-FR"/>
        </w:rPr>
        <w:t xml:space="preserve"> Voir </w:t>
      </w:r>
      <w:hyperlink r:id="rId141" w:history="1">
        <w:r w:rsidRPr="000A2DAB">
          <w:rPr>
            <w:rStyle w:val="Lienhypertexte"/>
            <w:lang w:val="fr-FR"/>
          </w:rPr>
          <w:t>https://wikiislam.net/wiki/Women</w:t>
        </w:r>
        <w:r>
          <w:rPr>
            <w:rStyle w:val="Lienhypertexte"/>
            <w:lang w:val="fr-FR"/>
          </w:rPr>
          <w:t>–</w:t>
        </w:r>
        <w:r w:rsidRPr="000A2DAB">
          <w:rPr>
            <w:rStyle w:val="Lienhypertexte"/>
            <w:lang w:val="fr-FR"/>
          </w:rPr>
          <w:t>are</w:t>
        </w:r>
        <w:r>
          <w:rPr>
            <w:rStyle w:val="Lienhypertexte"/>
            <w:lang w:val="fr-FR"/>
          </w:rPr>
          <w:t>–</w:t>
        </w:r>
        <w:r w:rsidRPr="000A2DAB">
          <w:rPr>
            <w:rStyle w:val="Lienhypertexte"/>
            <w:lang w:val="fr-FR"/>
          </w:rPr>
          <w:t>Deficient</w:t>
        </w:r>
        <w:r>
          <w:rPr>
            <w:rStyle w:val="Lienhypertexte"/>
            <w:lang w:val="fr-FR"/>
          </w:rPr>
          <w:t>–</w:t>
        </w:r>
        <w:r w:rsidRPr="000A2DAB">
          <w:rPr>
            <w:rStyle w:val="Lienhypertexte"/>
            <w:lang w:val="fr-FR"/>
          </w:rPr>
          <w:t>in</w:t>
        </w:r>
        <w:r>
          <w:rPr>
            <w:rStyle w:val="Lienhypertexte"/>
            <w:lang w:val="fr-FR"/>
          </w:rPr>
          <w:t>–</w:t>
        </w:r>
        <w:r w:rsidRPr="000A2DAB">
          <w:rPr>
            <w:rStyle w:val="Lienhypertexte"/>
            <w:lang w:val="fr-FR"/>
          </w:rPr>
          <w:t>Intelligence</w:t>
        </w:r>
      </w:hyperlink>
      <w:r w:rsidRPr="000A2DAB">
        <w:rPr>
          <w:lang w:val="fr-FR"/>
        </w:rPr>
        <w:t xml:space="preserve"> </w:t>
      </w:r>
    </w:p>
  </w:footnote>
  <w:footnote w:id="194">
    <w:p w14:paraId="73467173" w14:textId="71E29B66" w:rsidR="0000766C" w:rsidRPr="00EF487D" w:rsidRDefault="0000766C">
      <w:pPr>
        <w:pStyle w:val="Notedebasdepage"/>
        <w:rPr>
          <w:lang w:val="fr-FR"/>
        </w:rPr>
      </w:pPr>
      <w:r>
        <w:rPr>
          <w:rStyle w:val="Appelnotedebasdep"/>
        </w:rPr>
        <w:footnoteRef/>
      </w:r>
      <w:r w:rsidRPr="00EF487D">
        <w:rPr>
          <w:lang w:val="fr-FR"/>
        </w:rPr>
        <w:t xml:space="preserve"> </w:t>
      </w:r>
      <w:r>
        <w:rPr>
          <w:lang w:val="fr-FR"/>
        </w:rPr>
        <w:t>Si c’est le prophète qui le dit, alors cela doit être vrai.</w:t>
      </w:r>
    </w:p>
  </w:footnote>
  <w:footnote w:id="195">
    <w:p w14:paraId="224BF68C" w14:textId="77777777" w:rsidR="0000766C" w:rsidRPr="00423C21" w:rsidRDefault="0000766C" w:rsidP="002B57CC">
      <w:pPr>
        <w:pStyle w:val="Notedebasdepage"/>
        <w:rPr>
          <w:lang w:val="fr-FR"/>
        </w:rPr>
      </w:pPr>
      <w:r>
        <w:rPr>
          <w:rStyle w:val="Appelnotedebasdep"/>
        </w:rPr>
        <w:footnoteRef/>
      </w:r>
      <w:r w:rsidRPr="00423C21">
        <w:rPr>
          <w:lang w:val="fr-FR"/>
        </w:rPr>
        <w:t xml:space="preserve"> </w:t>
      </w:r>
      <w:r w:rsidRPr="00423C21">
        <w:rPr>
          <w:i/>
          <w:lang w:val="fr-FR"/>
        </w:rPr>
        <w:t>La Femme lapidée</w:t>
      </w:r>
      <w:r w:rsidRPr="00423C21">
        <w:rPr>
          <w:lang w:val="fr-FR"/>
        </w:rPr>
        <w:t>, Freidoune Sahebjam, Grasset, Paris, 1990.</w:t>
      </w:r>
    </w:p>
  </w:footnote>
  <w:footnote w:id="196">
    <w:p w14:paraId="573E3073" w14:textId="77777777" w:rsidR="0000766C" w:rsidRPr="009515E2" w:rsidRDefault="0000766C" w:rsidP="002B57CC">
      <w:pPr>
        <w:pStyle w:val="Notedebasdepage"/>
        <w:rPr>
          <w:lang w:val="fr-FR"/>
        </w:rPr>
      </w:pPr>
      <w:r>
        <w:rPr>
          <w:rStyle w:val="Appelnotedebasdep"/>
        </w:rPr>
        <w:footnoteRef/>
      </w:r>
      <w:r w:rsidRPr="009515E2">
        <w:rPr>
          <w:lang w:val="fr-FR"/>
        </w:rPr>
        <w:t xml:space="preserve"> Lapidation, </w:t>
      </w:r>
      <w:hyperlink r:id="rId142" w:history="1">
        <w:r w:rsidRPr="002C05EB">
          <w:rPr>
            <w:rStyle w:val="Lienhypertexte"/>
            <w:lang w:val="fr-FR"/>
          </w:rPr>
          <w:t>https://fr.wikipedia.org/wiki/Lapidation</w:t>
        </w:r>
      </w:hyperlink>
      <w:r>
        <w:rPr>
          <w:lang w:val="fr-FR"/>
        </w:rPr>
        <w:t xml:space="preserve"> </w:t>
      </w:r>
    </w:p>
  </w:footnote>
  <w:footnote w:id="197">
    <w:p w14:paraId="07D59295" w14:textId="77777777" w:rsidR="0000766C" w:rsidRPr="009515E2" w:rsidRDefault="0000766C" w:rsidP="002B57CC">
      <w:pPr>
        <w:pStyle w:val="Notedebasdepage"/>
        <w:rPr>
          <w:lang w:val="fr-FR"/>
        </w:rPr>
      </w:pPr>
      <w:r>
        <w:rPr>
          <w:rStyle w:val="Appelnotedebasdep"/>
        </w:rPr>
        <w:footnoteRef/>
      </w:r>
      <w:r w:rsidRPr="009515E2">
        <w:rPr>
          <w:lang w:val="fr-FR"/>
        </w:rPr>
        <w:t xml:space="preserve"> Versets du Coran et hadiths sur la lapidation, </w:t>
      </w:r>
      <w:hyperlink r:id="rId143" w:history="1">
        <w:r w:rsidRPr="002C05EB">
          <w:rPr>
            <w:rStyle w:val="Lienhypertexte"/>
            <w:lang w:val="fr-FR"/>
          </w:rPr>
          <w:t>http://benjamin.lisan.free.fr/jardin.secret/EcritsPolitiquesetPhilosophiques/SurIslam/Lapidations.htm</w:t>
        </w:r>
      </w:hyperlink>
      <w:r>
        <w:rPr>
          <w:lang w:val="fr-FR"/>
        </w:rPr>
        <w:t xml:space="preserve"> </w:t>
      </w:r>
    </w:p>
  </w:footnote>
  <w:footnote w:id="198">
    <w:p w14:paraId="276519B3" w14:textId="77777777" w:rsidR="0000766C" w:rsidRPr="00423C21" w:rsidRDefault="0000766C" w:rsidP="002B57CC">
      <w:pPr>
        <w:pStyle w:val="Notedebasdepage"/>
        <w:rPr>
          <w:lang w:val="en-GB"/>
        </w:rPr>
      </w:pPr>
      <w:r>
        <w:rPr>
          <w:rStyle w:val="Appelnotedebasdep"/>
        </w:rPr>
        <w:footnoteRef/>
      </w:r>
      <w:r w:rsidRPr="00423C21">
        <w:rPr>
          <w:lang w:val="en-GB"/>
        </w:rPr>
        <w:t xml:space="preserve"> Cf. </w:t>
      </w:r>
      <w:hyperlink r:id="rId144" w:history="1">
        <w:r w:rsidRPr="003B2F49">
          <w:rPr>
            <w:rStyle w:val="Lienhypertexte"/>
            <w:lang w:val="en-GB"/>
          </w:rPr>
          <w:t>http://futureislam.files.wordpress.com/2012/11/sahih-al-bukhari-volume-9-ahadith-6861-7563.pdf</w:t>
        </w:r>
      </w:hyperlink>
      <w:r>
        <w:rPr>
          <w:lang w:val="en-GB"/>
        </w:rPr>
        <w:t xml:space="preserve"> </w:t>
      </w:r>
    </w:p>
  </w:footnote>
  <w:footnote w:id="199">
    <w:p w14:paraId="6C97AB03" w14:textId="77777777" w:rsidR="0000766C" w:rsidRPr="00423C21" w:rsidRDefault="0000766C" w:rsidP="002B57CC">
      <w:pPr>
        <w:pStyle w:val="Notedebasdepage"/>
        <w:rPr>
          <w:lang w:val="en-GB"/>
        </w:rPr>
      </w:pPr>
      <w:r>
        <w:rPr>
          <w:rStyle w:val="Appelnotedebasdep"/>
        </w:rPr>
        <w:footnoteRef/>
      </w:r>
      <w:r w:rsidRPr="00423C21">
        <w:rPr>
          <w:lang w:val="en-GB"/>
        </w:rPr>
        <w:t xml:space="preserve"> Cf. </w:t>
      </w:r>
      <w:hyperlink r:id="rId145" w:history="1">
        <w:r w:rsidRPr="003B2F49">
          <w:rPr>
            <w:rStyle w:val="Lienhypertexte"/>
            <w:lang w:val="en-GB"/>
          </w:rPr>
          <w:t>http://ddata.over-blog.com/4/22/62/75/1/Sahih-Al-Boukhari-tome-3.pdf</w:t>
        </w:r>
      </w:hyperlink>
      <w:r>
        <w:rPr>
          <w:lang w:val="en-GB"/>
        </w:rPr>
        <w:t xml:space="preserve"> </w:t>
      </w:r>
    </w:p>
  </w:footnote>
  <w:footnote w:id="200">
    <w:p w14:paraId="11887AC5" w14:textId="77777777" w:rsidR="0000766C" w:rsidRPr="00423C21" w:rsidRDefault="0000766C" w:rsidP="002B57CC">
      <w:pPr>
        <w:pStyle w:val="Notedebasdepage"/>
        <w:rPr>
          <w:lang w:val="fr-FR"/>
        </w:rPr>
      </w:pPr>
      <w:r w:rsidRPr="00423C21">
        <w:rPr>
          <w:rStyle w:val="Appelnotedebasdep"/>
        </w:rPr>
        <w:footnoteRef/>
      </w:r>
      <w:r w:rsidRPr="00423C21">
        <w:rPr>
          <w:lang w:val="fr-FR"/>
        </w:rPr>
        <w:t xml:space="preserve"> </w:t>
      </w:r>
      <w:r w:rsidRPr="00423C21">
        <w:rPr>
          <w:rStyle w:val="yui3-htmleditorwidget-content"/>
          <w:rFonts w:ascii="Calibri" w:hAnsi="Calibri" w:cs="Arial"/>
          <w:color w:val="000000" w:themeColor="text1"/>
          <w:lang w:val="fr-FR"/>
        </w:rPr>
        <w:t>Ce hadith indique que la femme est une esclave.</w:t>
      </w:r>
    </w:p>
  </w:footnote>
  <w:footnote w:id="201">
    <w:p w14:paraId="3BDA819A" w14:textId="31E86CF4" w:rsidR="0000766C" w:rsidRPr="00DF038A" w:rsidRDefault="0000766C" w:rsidP="002B57CC">
      <w:pPr>
        <w:pStyle w:val="Notedebasdepage"/>
        <w:rPr>
          <w:lang w:val="en-GB"/>
        </w:rPr>
      </w:pPr>
      <w:r>
        <w:rPr>
          <w:rStyle w:val="Appelnotedebasdep"/>
        </w:rPr>
        <w:footnoteRef/>
      </w:r>
      <w:r w:rsidRPr="00DF038A">
        <w:rPr>
          <w:lang w:val="en-GB"/>
        </w:rPr>
        <w:t xml:space="preserve"> Cf. </w:t>
      </w:r>
      <w:hyperlink r:id="rId146" w:history="1">
        <w:r w:rsidRPr="003B2F49">
          <w:rPr>
            <w:rStyle w:val="Lienhypertexte"/>
            <w:lang w:val="en-GB"/>
          </w:rPr>
          <w:t>https://fr.wikipedia.org/wiki/Bilal</w:t>
        </w:r>
        <w:r>
          <w:rPr>
            <w:rStyle w:val="Lienhypertexte"/>
            <w:lang w:val="en-GB"/>
          </w:rPr>
          <w:t>–</w:t>
        </w:r>
        <w:r w:rsidRPr="003B2F49">
          <w:rPr>
            <w:rStyle w:val="Lienhypertexte"/>
            <w:lang w:val="en-GB"/>
          </w:rPr>
          <w:t>ibn</w:t>
        </w:r>
        <w:r>
          <w:rPr>
            <w:rStyle w:val="Lienhypertexte"/>
            <w:lang w:val="en-GB"/>
          </w:rPr>
          <w:t>–</w:t>
        </w:r>
        <w:r w:rsidRPr="003B2F49">
          <w:rPr>
            <w:rStyle w:val="Lienhypertexte"/>
            <w:lang w:val="en-GB"/>
          </w:rPr>
          <w:t>Rabah</w:t>
        </w:r>
      </w:hyperlink>
      <w:r>
        <w:rPr>
          <w:lang w:val="en-GB"/>
        </w:rPr>
        <w:t xml:space="preserve"> </w:t>
      </w:r>
    </w:p>
  </w:footnote>
  <w:footnote w:id="202">
    <w:p w14:paraId="48AAC6F6" w14:textId="54D2CD7F" w:rsidR="0000766C" w:rsidRPr="00DF038A" w:rsidRDefault="0000766C" w:rsidP="002B57CC">
      <w:pPr>
        <w:pStyle w:val="Notedebasdepage"/>
        <w:rPr>
          <w:lang w:val="en-GB"/>
        </w:rPr>
      </w:pPr>
      <w:r>
        <w:rPr>
          <w:rStyle w:val="Appelnotedebasdep"/>
        </w:rPr>
        <w:footnoteRef/>
      </w:r>
      <w:r w:rsidRPr="00DF038A">
        <w:rPr>
          <w:lang w:val="en-GB"/>
        </w:rPr>
        <w:t xml:space="preserve"> Cf. </w:t>
      </w:r>
      <w:hyperlink r:id="rId147" w:history="1">
        <w:r w:rsidRPr="003B2F49">
          <w:rPr>
            <w:rStyle w:val="Lienhypertexte"/>
            <w:lang w:val="en-GB"/>
          </w:rPr>
          <w:t>https://fr.wikipedia.org/wiki/Abou</w:t>
        </w:r>
        <w:r>
          <w:rPr>
            <w:rStyle w:val="Lienhypertexte"/>
            <w:lang w:val="en-GB"/>
          </w:rPr>
          <w:t>–</w:t>
        </w:r>
        <w:r w:rsidRPr="003B2F49">
          <w:rPr>
            <w:rStyle w:val="Lienhypertexte"/>
            <w:lang w:val="en-GB"/>
          </w:rPr>
          <w:t>Bakr</w:t>
        </w:r>
        <w:r>
          <w:rPr>
            <w:rStyle w:val="Lienhypertexte"/>
            <w:lang w:val="en-GB"/>
          </w:rPr>
          <w:t>–</w:t>
        </w:r>
        <w:r w:rsidRPr="003B2F49">
          <w:rPr>
            <w:rStyle w:val="Lienhypertexte"/>
            <w:lang w:val="en-GB"/>
          </w:rPr>
          <w:t>As-Siddiq</w:t>
        </w:r>
      </w:hyperlink>
      <w:r>
        <w:rPr>
          <w:lang w:val="en-GB"/>
        </w:rPr>
        <w:t xml:space="preserve"> </w:t>
      </w:r>
    </w:p>
  </w:footnote>
  <w:footnote w:id="203">
    <w:p w14:paraId="5A9FB949" w14:textId="5E036642" w:rsidR="0000766C" w:rsidRPr="00F054E7" w:rsidRDefault="0000766C" w:rsidP="002B57CC">
      <w:pPr>
        <w:pStyle w:val="Notedebasdepage"/>
        <w:rPr>
          <w:lang w:val="fr-FR"/>
        </w:rPr>
      </w:pPr>
      <w:r>
        <w:rPr>
          <w:rStyle w:val="Appelnotedebasdep"/>
        </w:rPr>
        <w:footnoteRef/>
      </w:r>
      <w:r w:rsidRPr="00F054E7">
        <w:rPr>
          <w:lang w:val="fr-FR"/>
        </w:rPr>
        <w:t xml:space="preserve"> </w:t>
      </w:r>
      <w:r>
        <w:rPr>
          <w:lang w:val="fr-FR"/>
        </w:rPr>
        <w:t xml:space="preserve">Cf. </w:t>
      </w:r>
      <w:r w:rsidRPr="00F054E7">
        <w:rPr>
          <w:lang w:val="fr-FR"/>
        </w:rPr>
        <w:t xml:space="preserve">[EP. 29] Le muslim, un raciste comme un autre - MQVB, </w:t>
      </w:r>
      <w:hyperlink r:id="rId148" w:history="1">
        <w:r w:rsidRPr="002C05EB">
          <w:rPr>
            <w:rStyle w:val="Lienhypertexte"/>
            <w:lang w:val="fr-FR"/>
          </w:rPr>
          <w:t>https://www.youtube.com/watch?v=WA</w:t>
        </w:r>
        <w:r>
          <w:rPr>
            <w:rStyle w:val="Lienhypertexte"/>
            <w:lang w:val="fr-FR"/>
          </w:rPr>
          <w:t>–</w:t>
        </w:r>
        <w:r w:rsidRPr="002C05EB">
          <w:rPr>
            <w:rStyle w:val="Lienhypertexte"/>
            <w:lang w:val="fr-FR"/>
          </w:rPr>
          <w:t>-sPfR8Ow</w:t>
        </w:r>
      </w:hyperlink>
      <w:r>
        <w:rPr>
          <w:lang w:val="fr-FR"/>
        </w:rPr>
        <w:t xml:space="preserve"> </w:t>
      </w:r>
    </w:p>
  </w:footnote>
  <w:footnote w:id="204">
    <w:p w14:paraId="3C941144" w14:textId="77777777" w:rsidR="0000766C" w:rsidRPr="00DF038A" w:rsidRDefault="0000766C" w:rsidP="002B57CC">
      <w:pPr>
        <w:pStyle w:val="Notedebasdepage"/>
        <w:rPr>
          <w:lang w:val="fr-FR"/>
        </w:rPr>
      </w:pPr>
      <w:r>
        <w:rPr>
          <w:rStyle w:val="Appelnotedebasdep"/>
        </w:rPr>
        <w:footnoteRef/>
      </w:r>
      <w:r w:rsidRPr="00DF038A">
        <w:rPr>
          <w:lang w:val="fr-FR"/>
        </w:rPr>
        <w:t xml:space="preserve"> Voir aussi ce document "</w:t>
      </w:r>
      <w:r w:rsidRPr="00DF038A">
        <w:rPr>
          <w:i/>
          <w:lang w:val="fr-FR"/>
        </w:rPr>
        <w:t>Liste des versets dans le Coran, des hadiths et prières antijuifs et antichrétiens</w:t>
      </w:r>
      <w:r w:rsidRPr="00DF038A">
        <w:rPr>
          <w:lang w:val="fr-FR"/>
        </w:rPr>
        <w:t xml:space="preserve">", </w:t>
      </w:r>
      <w:hyperlink r:id="rId149" w:history="1">
        <w:r w:rsidRPr="00DF038A">
          <w:rPr>
            <w:rStyle w:val="Lienhypertexte"/>
            <w:lang w:val="fr-FR"/>
          </w:rPr>
          <w:t>http://benjamin.lisan.free.fr/jardin.secret/EcritsPolitiquesetPhilosophiques/SurIslam/liste-des-versets-et-hadiths-antijuifs-et-antichretiens-dans-le-coran.htm</w:t>
        </w:r>
      </w:hyperlink>
      <w:r w:rsidRPr="00DF038A">
        <w:rPr>
          <w:lang w:val="fr-FR"/>
        </w:rPr>
        <w:t xml:space="preserve"> </w:t>
      </w:r>
    </w:p>
  </w:footnote>
  <w:footnote w:id="205">
    <w:p w14:paraId="17673F30" w14:textId="43D9D008" w:rsidR="0000766C" w:rsidRPr="00DF038A" w:rsidRDefault="0000766C" w:rsidP="002B57CC">
      <w:pPr>
        <w:pStyle w:val="Notedebasdepage"/>
        <w:rPr>
          <w:lang w:val="fr-FR"/>
        </w:rPr>
      </w:pPr>
      <w:r>
        <w:rPr>
          <w:rStyle w:val="Appelnotedebasdep"/>
        </w:rPr>
        <w:footnoteRef/>
      </w:r>
      <w:r w:rsidRPr="00DF038A">
        <w:rPr>
          <w:lang w:val="fr-FR"/>
        </w:rPr>
        <w:t xml:space="preserve"> Source : </w:t>
      </w:r>
      <w:hyperlink r:id="rId150" w:history="1">
        <w:r w:rsidRPr="003B2F49">
          <w:rPr>
            <w:rStyle w:val="Lienhypertexte"/>
            <w:lang w:val="fr-FR"/>
          </w:rPr>
          <w:t>http://www.hadithdujour.com/hadiths/hadith-sur-Ceux-qui-ont-encouru-la-colere-et-les-egares</w:t>
        </w:r>
        <w:r>
          <w:rPr>
            <w:rStyle w:val="Lienhypertexte"/>
            <w:lang w:val="fr-FR"/>
          </w:rPr>
          <w:t>–</w:t>
        </w:r>
        <w:r w:rsidRPr="003B2F49">
          <w:rPr>
            <w:rStyle w:val="Lienhypertexte"/>
            <w:lang w:val="fr-FR"/>
          </w:rPr>
          <w:t>1484.asp</w:t>
        </w:r>
      </w:hyperlink>
      <w:r>
        <w:rPr>
          <w:lang w:val="fr-FR"/>
        </w:rPr>
        <w:t xml:space="preserve"> </w:t>
      </w:r>
    </w:p>
  </w:footnote>
  <w:footnote w:id="206">
    <w:p w14:paraId="6EEFD3F9" w14:textId="77777777" w:rsidR="0000766C" w:rsidRPr="00BC1A74" w:rsidRDefault="0000766C" w:rsidP="002B57CC">
      <w:pPr>
        <w:spacing w:after="0" w:line="240" w:lineRule="auto"/>
        <w:rPr>
          <w:sz w:val="20"/>
          <w:szCs w:val="20"/>
          <w:lang w:val="fr-FR"/>
        </w:rPr>
      </w:pPr>
      <w:r w:rsidRPr="00BC1A74">
        <w:rPr>
          <w:rStyle w:val="Appelnotedebasdep"/>
          <w:sz w:val="20"/>
          <w:szCs w:val="20"/>
        </w:rPr>
        <w:footnoteRef/>
      </w:r>
      <w:r w:rsidRPr="00BC1A74">
        <w:rPr>
          <w:sz w:val="20"/>
          <w:szCs w:val="20"/>
          <w:lang w:val="fr-FR"/>
        </w:rPr>
        <w:t xml:space="preserve"> Source : L’islam, Dominique Sourdel, Que Sais-je ?, P.U.F., 2004, page 14.</w:t>
      </w:r>
    </w:p>
  </w:footnote>
  <w:footnote w:id="207">
    <w:p w14:paraId="01A3F8DD" w14:textId="77777777" w:rsidR="0000766C" w:rsidRPr="00BC1A74" w:rsidRDefault="0000766C" w:rsidP="002B57CC">
      <w:pPr>
        <w:pStyle w:val="Notedebasdepage"/>
        <w:rPr>
          <w:lang w:val="fr-FR"/>
        </w:rPr>
      </w:pPr>
      <w:r>
        <w:rPr>
          <w:rStyle w:val="Appelnotedebasdep"/>
        </w:rPr>
        <w:footnoteRef/>
      </w:r>
      <w:r w:rsidRPr="00BC1A74">
        <w:rPr>
          <w:lang w:val="fr-FR"/>
        </w:rPr>
        <w:t xml:space="preserve"> Source : L’islam, Dominique Sourdel, Que Sais-je ?, P.U.F., 2004, page 14</w:t>
      </w:r>
      <w:r>
        <w:rPr>
          <w:lang w:val="fr-FR"/>
        </w:rPr>
        <w:t>-15</w:t>
      </w:r>
      <w:r w:rsidRPr="00BC1A74">
        <w:rPr>
          <w:lang w:val="fr-FR"/>
        </w:rPr>
        <w:t>.</w:t>
      </w:r>
    </w:p>
  </w:footnote>
  <w:footnote w:id="208">
    <w:p w14:paraId="0A8EDE13" w14:textId="77777777" w:rsidR="0000766C" w:rsidRPr="002A4911" w:rsidRDefault="0000766C" w:rsidP="002B57CC">
      <w:pPr>
        <w:pStyle w:val="Notedebasdepage"/>
        <w:rPr>
          <w:lang w:val="fr-FR"/>
        </w:rPr>
      </w:pPr>
      <w:r>
        <w:rPr>
          <w:rStyle w:val="Appelnotedebasdep"/>
        </w:rPr>
        <w:footnoteRef/>
      </w:r>
      <w:r w:rsidRPr="002A4911">
        <w:rPr>
          <w:lang w:val="fr-FR"/>
        </w:rPr>
        <w:t xml:space="preserve"> </w:t>
      </w:r>
      <w:r>
        <w:rPr>
          <w:lang w:val="fr-FR"/>
        </w:rPr>
        <w:t xml:space="preserve">Voir aussi le document « TOC de Mahomet », </w:t>
      </w:r>
      <w:hyperlink r:id="rId151" w:history="1">
        <w:r w:rsidRPr="003B2F49">
          <w:rPr>
            <w:rStyle w:val="Lienhypertexte"/>
            <w:lang w:val="fr-FR"/>
          </w:rPr>
          <w:t>http://benjamin.lisan.free.fr/jardin.secret/EcritsPolitiquesetPhilosophiques/SurIslam/Les-TOC-de-Mahomet.htm</w:t>
        </w:r>
      </w:hyperlink>
      <w:r>
        <w:rPr>
          <w:lang w:val="fr-FR"/>
        </w:rPr>
        <w:t xml:space="preserve"> </w:t>
      </w:r>
    </w:p>
  </w:footnote>
  <w:footnote w:id="209">
    <w:p w14:paraId="25EA43B1" w14:textId="77777777" w:rsidR="0000766C" w:rsidRPr="002A4911" w:rsidRDefault="0000766C" w:rsidP="002B57CC">
      <w:pPr>
        <w:spacing w:after="0" w:line="240" w:lineRule="auto"/>
        <w:rPr>
          <w:rFonts w:ascii="Calibri" w:hAnsi="Calibri" w:cs="Calibri"/>
          <w:sz w:val="20"/>
          <w:szCs w:val="20"/>
          <w:lang w:val="fr-FR"/>
        </w:rPr>
      </w:pPr>
      <w:r w:rsidRPr="002A4911">
        <w:rPr>
          <w:rStyle w:val="Appelnotedebasdep"/>
          <w:sz w:val="20"/>
          <w:szCs w:val="20"/>
        </w:rPr>
        <w:footnoteRef/>
      </w:r>
      <w:r w:rsidRPr="002A4911">
        <w:rPr>
          <w:sz w:val="20"/>
          <w:szCs w:val="20"/>
          <w:lang w:val="fr-FR"/>
        </w:rPr>
        <w:t xml:space="preserve"> </w:t>
      </w:r>
      <w:r w:rsidRPr="002A4911">
        <w:rPr>
          <w:rFonts w:ascii="Calibri" w:hAnsi="Calibri" w:cs="Calibri"/>
          <w:sz w:val="20"/>
          <w:szCs w:val="20"/>
          <w:lang w:val="fr-FR"/>
        </w:rPr>
        <w:t xml:space="preserve">Source : </w:t>
      </w:r>
      <w:r w:rsidRPr="002A4911">
        <w:rPr>
          <w:rFonts w:ascii="Calibri" w:hAnsi="Calibri" w:cs="Calibri"/>
          <w:i/>
          <w:sz w:val="20"/>
          <w:szCs w:val="20"/>
          <w:lang w:val="fr-FR"/>
        </w:rPr>
        <w:t>ABROGEANT / ABROGÉ, une des clés indispensables pour comprendre l’islam</w:t>
      </w:r>
      <w:r w:rsidRPr="002A4911">
        <w:rPr>
          <w:rFonts w:ascii="Calibri" w:hAnsi="Calibri" w:cs="Calibri"/>
          <w:sz w:val="20"/>
          <w:szCs w:val="20"/>
          <w:lang w:val="fr-FR"/>
        </w:rPr>
        <w:t>,</w:t>
      </w:r>
      <w:r>
        <w:rPr>
          <w:rFonts w:ascii="Calibri" w:hAnsi="Calibri" w:cs="Calibri"/>
          <w:sz w:val="20"/>
          <w:szCs w:val="20"/>
          <w:lang w:val="fr-FR"/>
        </w:rPr>
        <w:t xml:space="preserve"> Sami Aldeeb,</w:t>
      </w:r>
      <w:r w:rsidRPr="002A4911">
        <w:rPr>
          <w:rFonts w:ascii="Calibri" w:hAnsi="Calibri" w:cs="Calibri"/>
          <w:sz w:val="20"/>
          <w:szCs w:val="20"/>
          <w:lang w:val="fr-FR"/>
        </w:rPr>
        <w:t xml:space="preserve"> </w:t>
      </w:r>
      <w:hyperlink r:id="rId152" w:history="1">
        <w:r w:rsidRPr="002A4911">
          <w:rPr>
            <w:rStyle w:val="Lienhypertexte"/>
            <w:rFonts w:ascii="Calibri" w:hAnsi="Calibri" w:cs="Calibri"/>
            <w:sz w:val="20"/>
            <w:szCs w:val="20"/>
            <w:lang w:val="fr-FR"/>
          </w:rPr>
          <w:t>http://www.blog.sami-aldeeb.com/2013/05/13/abrogeant-abroge-une-des-cles-indispensables-pour-comprendre-lislam/</w:t>
        </w:r>
      </w:hyperlink>
      <w:r w:rsidRPr="002A4911">
        <w:rPr>
          <w:rFonts w:ascii="Calibri" w:hAnsi="Calibri" w:cs="Calibri"/>
          <w:sz w:val="20"/>
          <w:szCs w:val="20"/>
          <w:lang w:val="fr-FR"/>
        </w:rPr>
        <w:t xml:space="preserve"> </w:t>
      </w:r>
    </w:p>
  </w:footnote>
  <w:footnote w:id="210">
    <w:p w14:paraId="2733928A" w14:textId="77777777" w:rsidR="0000766C" w:rsidRPr="002F3B16" w:rsidRDefault="0000766C" w:rsidP="002B57CC">
      <w:pPr>
        <w:pStyle w:val="Notedebasdepage"/>
        <w:rPr>
          <w:lang w:val="fr-FR"/>
        </w:rPr>
      </w:pPr>
      <w:r>
        <w:rPr>
          <w:rStyle w:val="Appelnotedebasdep"/>
        </w:rPr>
        <w:footnoteRef/>
      </w:r>
      <w:r w:rsidRPr="002F3B16">
        <w:rPr>
          <w:lang w:val="fr-FR"/>
        </w:rPr>
        <w:t xml:space="preserve"> Voir</w:t>
      </w:r>
      <w:r>
        <w:rPr>
          <w:lang w:val="fr-FR"/>
        </w:rPr>
        <w:t xml:space="preserve"> aussi</w:t>
      </w:r>
      <w:r w:rsidRPr="002F3B16">
        <w:rPr>
          <w:lang w:val="fr-FR"/>
        </w:rPr>
        <w:t xml:space="preserve"> le document "</w:t>
      </w:r>
      <w:r w:rsidRPr="002F3B16">
        <w:rPr>
          <w:i/>
          <w:lang w:val="fr-FR"/>
        </w:rPr>
        <w:t>La rédaction du Coran</w:t>
      </w:r>
      <w:r w:rsidRPr="002F3B16">
        <w:rPr>
          <w:lang w:val="fr-FR"/>
        </w:rPr>
        <w:t xml:space="preserve">", </w:t>
      </w:r>
      <w:hyperlink r:id="rId153" w:history="1">
        <w:r w:rsidRPr="003B2F49">
          <w:rPr>
            <w:rStyle w:val="Lienhypertexte"/>
            <w:lang w:val="fr-FR"/>
          </w:rPr>
          <w:t>http://benjamin.lisan.free.fr/jardin.secret/EcritsPolitiquesetPhilosophiques/SurIslam/la-redaction-du-coran.htm</w:t>
        </w:r>
      </w:hyperlink>
      <w:r>
        <w:rPr>
          <w:lang w:val="fr-FR"/>
        </w:rPr>
        <w:t xml:space="preserve"> </w:t>
      </w:r>
    </w:p>
  </w:footnote>
  <w:footnote w:id="211">
    <w:p w14:paraId="008980EE" w14:textId="77777777" w:rsidR="0000766C" w:rsidRPr="002F3B16" w:rsidRDefault="0000766C" w:rsidP="002B57CC">
      <w:pPr>
        <w:pStyle w:val="Notedebasdepage"/>
        <w:rPr>
          <w:lang w:val="fr-FR"/>
        </w:rPr>
      </w:pPr>
      <w:r>
        <w:rPr>
          <w:rStyle w:val="Appelnotedebasdep"/>
        </w:rPr>
        <w:footnoteRef/>
      </w:r>
      <w:r w:rsidRPr="002F3B16">
        <w:rPr>
          <w:lang w:val="fr-FR"/>
        </w:rPr>
        <w:t xml:space="preserve"> Voir</w:t>
      </w:r>
      <w:r>
        <w:rPr>
          <w:lang w:val="fr-FR"/>
        </w:rPr>
        <w:t xml:space="preserve"> aussi</w:t>
      </w:r>
      <w:r w:rsidRPr="002F3B16">
        <w:rPr>
          <w:lang w:val="fr-FR"/>
        </w:rPr>
        <w:t xml:space="preserve"> le document </w:t>
      </w:r>
      <w:r>
        <w:rPr>
          <w:lang w:val="fr-FR"/>
        </w:rPr>
        <w:t>« </w:t>
      </w:r>
      <w:r w:rsidRPr="002F3B16">
        <w:rPr>
          <w:i/>
          <w:lang w:val="fr-FR"/>
        </w:rPr>
        <w:t>Les versions du Coran et la genèse de la version actuelle du Coran</w:t>
      </w:r>
      <w:r>
        <w:rPr>
          <w:lang w:val="fr-FR"/>
        </w:rPr>
        <w:t> »</w:t>
      </w:r>
      <w:r w:rsidRPr="002F3B16">
        <w:rPr>
          <w:lang w:val="fr-FR"/>
        </w:rPr>
        <w:t xml:space="preserve">, </w:t>
      </w:r>
      <w:hyperlink r:id="rId154" w:history="1">
        <w:r w:rsidRPr="003B2F49">
          <w:rPr>
            <w:rStyle w:val="Lienhypertexte"/>
            <w:lang w:val="fr-FR"/>
          </w:rPr>
          <w:t>http://benjamin.lisan.free.fr/jardin.secret/EcritsPolitiquesetPhilosophiques/SurIslam/les-versions-du-coran-et-la-genese-de-la-version-actuelle-du-coran.htm</w:t>
        </w:r>
      </w:hyperlink>
      <w:r>
        <w:rPr>
          <w:lang w:val="fr-FR"/>
        </w:rPr>
        <w:t xml:space="preserve"> </w:t>
      </w:r>
    </w:p>
  </w:footnote>
  <w:footnote w:id="212">
    <w:p w14:paraId="3623DC8D" w14:textId="498BFDF7" w:rsidR="0000766C" w:rsidRPr="001E4AD3" w:rsidRDefault="0000766C" w:rsidP="002B57CC">
      <w:pPr>
        <w:pStyle w:val="Notedebasdepage"/>
        <w:rPr>
          <w:lang w:val="en-GB"/>
        </w:rPr>
      </w:pPr>
      <w:r>
        <w:rPr>
          <w:rStyle w:val="Appelnotedebasdep"/>
        </w:rPr>
        <w:footnoteRef/>
      </w:r>
      <w:r w:rsidRPr="001E4AD3">
        <w:rPr>
          <w:lang w:val="en-GB"/>
        </w:rPr>
        <w:t xml:space="preserve"> Cf. </w:t>
      </w:r>
      <w:hyperlink r:id="rId155" w:history="1">
        <w:r w:rsidRPr="003B2F49">
          <w:rPr>
            <w:rStyle w:val="Lienhypertexte"/>
            <w:lang w:val="en-GB"/>
          </w:rPr>
          <w:t>https://fr.wikipedia.org/wiki/Concordisme</w:t>
        </w:r>
        <w:r>
          <w:rPr>
            <w:rStyle w:val="Lienhypertexte"/>
            <w:lang w:val="en-GB"/>
          </w:rPr>
          <w:t>–</w:t>
        </w:r>
        <w:r w:rsidRPr="003B2F49">
          <w:rPr>
            <w:rStyle w:val="Lienhypertexte"/>
            <w:lang w:val="en-GB"/>
          </w:rPr>
          <w:t>islamique</w:t>
        </w:r>
      </w:hyperlink>
      <w:r>
        <w:rPr>
          <w:lang w:val="en-GB"/>
        </w:rPr>
        <w:t xml:space="preserve"> </w:t>
      </w:r>
    </w:p>
  </w:footnote>
  <w:footnote w:id="213">
    <w:p w14:paraId="18D0E441" w14:textId="3D4251E9" w:rsidR="0000766C" w:rsidRPr="001E4AD3" w:rsidRDefault="0000766C" w:rsidP="002B57CC">
      <w:pPr>
        <w:pStyle w:val="Notedebasdepage"/>
        <w:rPr>
          <w:lang w:val="fr-FR"/>
        </w:rPr>
      </w:pPr>
      <w:r>
        <w:rPr>
          <w:rStyle w:val="Appelnotedebasdep"/>
        </w:rPr>
        <w:footnoteRef/>
      </w:r>
      <w:r w:rsidRPr="001E4AD3">
        <w:rPr>
          <w:lang w:val="fr-FR"/>
        </w:rPr>
        <w:t xml:space="preserve"> Voir le</w:t>
      </w:r>
      <w:r>
        <w:rPr>
          <w:lang w:val="fr-FR"/>
        </w:rPr>
        <w:t xml:space="preserve"> document « </w:t>
      </w:r>
      <w:r w:rsidRPr="001E4AD3">
        <w:rPr>
          <w:i/>
          <w:lang w:val="fr-FR"/>
        </w:rPr>
        <w:t>Pseudosciences islamiques, « miracles scientifiques du Coran », terre plate etc</w:t>
      </w:r>
      <w:r w:rsidRPr="001E4AD3">
        <w:rPr>
          <w:lang w:val="fr-FR"/>
        </w:rPr>
        <w:t>.</w:t>
      </w:r>
      <w:r>
        <w:rPr>
          <w:lang w:val="fr-FR"/>
        </w:rPr>
        <w:t xml:space="preserve"> », </w:t>
      </w:r>
      <w:hyperlink r:id="rId156" w:history="1">
        <w:r w:rsidRPr="003B2F49">
          <w:rPr>
            <w:rStyle w:val="Lienhypertexte"/>
            <w:lang w:val="fr-FR"/>
          </w:rPr>
          <w:t>http://benjamin.lisan.free.fr/jardin.secret/EcritsPolitiquesetPhilosophiques/SurIslam/pseudosciences</w:t>
        </w:r>
        <w:r>
          <w:rPr>
            <w:rStyle w:val="Lienhypertexte"/>
            <w:lang w:val="fr-FR"/>
          </w:rPr>
          <w:t>–</w:t>
        </w:r>
        <w:r w:rsidRPr="003B2F49">
          <w:rPr>
            <w:rStyle w:val="Lienhypertexte"/>
            <w:lang w:val="fr-FR"/>
          </w:rPr>
          <w:t>islamiques.htm</w:t>
        </w:r>
      </w:hyperlink>
      <w:r>
        <w:rPr>
          <w:lang w:val="fr-FR"/>
        </w:rPr>
        <w:t xml:space="preserve"> </w:t>
      </w:r>
    </w:p>
  </w:footnote>
  <w:footnote w:id="214">
    <w:p w14:paraId="20D162D6" w14:textId="77777777" w:rsidR="0000766C" w:rsidRPr="001E4AD3" w:rsidRDefault="0000766C" w:rsidP="002B57CC">
      <w:pPr>
        <w:pStyle w:val="Notedebasdepage"/>
        <w:rPr>
          <w:lang w:val="en-GB"/>
        </w:rPr>
      </w:pPr>
      <w:r>
        <w:rPr>
          <w:rStyle w:val="Appelnotedebasdep"/>
        </w:rPr>
        <w:footnoteRef/>
      </w:r>
      <w:r w:rsidRPr="001E4AD3">
        <w:rPr>
          <w:lang w:val="en-GB"/>
        </w:rPr>
        <w:t xml:space="preserve"> Cf. </w:t>
      </w:r>
      <w:hyperlink r:id="rId157" w:history="1">
        <w:r w:rsidRPr="001E4AD3">
          <w:rPr>
            <w:rStyle w:val="Lienhypertexte"/>
            <w:lang w:val="en-GB"/>
          </w:rPr>
          <w:t>http://www.islam-fr.com/coran/francais/sourate-86-at-tariq-l-astre-nocturne.html</w:t>
        </w:r>
      </w:hyperlink>
      <w:r w:rsidRPr="001E4AD3">
        <w:rPr>
          <w:lang w:val="en-GB"/>
        </w:rPr>
        <w:t xml:space="preserve"> </w:t>
      </w:r>
    </w:p>
  </w:footnote>
  <w:footnote w:id="215">
    <w:p w14:paraId="1BC981B0" w14:textId="77777777" w:rsidR="0000766C" w:rsidRPr="001E4AD3" w:rsidRDefault="0000766C" w:rsidP="002B57CC">
      <w:pPr>
        <w:pStyle w:val="Notedebasdepage"/>
        <w:rPr>
          <w:lang w:val="en-GB"/>
        </w:rPr>
      </w:pPr>
      <w:r>
        <w:rPr>
          <w:rStyle w:val="Appelnotedebasdep"/>
        </w:rPr>
        <w:footnoteRef/>
      </w:r>
      <w:r w:rsidRPr="001E4AD3">
        <w:rPr>
          <w:lang w:val="en-GB"/>
        </w:rPr>
        <w:t xml:space="preserve"> </w:t>
      </w:r>
      <w:hyperlink r:id="rId158" w:history="1">
        <w:r w:rsidRPr="003B2F49">
          <w:rPr>
            <w:rStyle w:val="Lienhypertexte"/>
            <w:lang w:val="en-GB"/>
          </w:rPr>
          <w:t>http://exegese-coran-tafsir-quran.over-blog.com/article-sourate-86-l-astre-nocturne-at-tariq-86504738.html</w:t>
        </w:r>
      </w:hyperlink>
      <w:r>
        <w:rPr>
          <w:lang w:val="en-GB"/>
        </w:rPr>
        <w:t xml:space="preserve"> </w:t>
      </w:r>
    </w:p>
  </w:footnote>
  <w:footnote w:id="216">
    <w:p w14:paraId="1C80FD87" w14:textId="1205817D" w:rsidR="0000766C" w:rsidRPr="006D0E4A" w:rsidRDefault="0000766C">
      <w:pPr>
        <w:pStyle w:val="Notedebasdepage"/>
        <w:rPr>
          <w:lang w:val="fr-FR"/>
        </w:rPr>
      </w:pPr>
      <w:r>
        <w:rPr>
          <w:rStyle w:val="Appelnotedebasdep"/>
        </w:rPr>
        <w:footnoteRef/>
      </w:r>
      <w:r w:rsidRPr="006D0E4A">
        <w:rPr>
          <w:lang w:val="fr-FR"/>
        </w:rPr>
        <w:t xml:space="preserve"> Ce que dit le Coran sur le djihad, Catherine Golliau, 2 nov. 2015, </w:t>
      </w:r>
      <w:hyperlink r:id="rId159" w:history="1">
        <w:r w:rsidRPr="00B92007">
          <w:rPr>
            <w:rStyle w:val="Lienhypertexte"/>
            <w:lang w:val="fr-FR"/>
          </w:rPr>
          <w:t>http://www.lepoint.fr/societe/ce-que-dit-le-coran-6-le-djihad-02-11-2015-1978649</w:t>
        </w:r>
        <w:r>
          <w:rPr>
            <w:rStyle w:val="Lienhypertexte"/>
            <w:lang w:val="fr-FR"/>
          </w:rPr>
          <w:t>–</w:t>
        </w:r>
        <w:r w:rsidRPr="00B92007">
          <w:rPr>
            <w:rStyle w:val="Lienhypertexte"/>
            <w:lang w:val="fr-FR"/>
          </w:rPr>
          <w:t>23.php</w:t>
        </w:r>
      </w:hyperlink>
      <w:r>
        <w:rPr>
          <w:lang w:val="fr-FR"/>
        </w:rPr>
        <w:t xml:space="preserve"> </w:t>
      </w:r>
    </w:p>
  </w:footnote>
  <w:footnote w:id="217">
    <w:p w14:paraId="1B8AED8D" w14:textId="77777777" w:rsidR="0000766C" w:rsidRPr="002A4911" w:rsidRDefault="0000766C" w:rsidP="002B57CC">
      <w:pPr>
        <w:pStyle w:val="Notedebasdepage"/>
        <w:rPr>
          <w:lang w:val="fr-FR"/>
        </w:rPr>
      </w:pPr>
      <w:r>
        <w:rPr>
          <w:rStyle w:val="Appelnotedebasdep"/>
        </w:rPr>
        <w:footnoteRef/>
      </w:r>
      <w:r w:rsidRPr="002A4911">
        <w:rPr>
          <w:lang w:val="fr-FR"/>
        </w:rPr>
        <w:t xml:space="preserve"> </w:t>
      </w:r>
      <w:r>
        <w:rPr>
          <w:lang w:val="fr-FR"/>
        </w:rPr>
        <w:t>Surtout ceux d’Afrique du Nord.</w:t>
      </w:r>
    </w:p>
  </w:footnote>
  <w:footnote w:id="218">
    <w:p w14:paraId="3BC7F4F8" w14:textId="77777777" w:rsidR="0000766C" w:rsidRPr="008F71A1" w:rsidRDefault="0000766C" w:rsidP="00695B23">
      <w:pPr>
        <w:pStyle w:val="Notedebasdepage"/>
        <w:jc w:val="both"/>
        <w:rPr>
          <w:lang w:val="fr-FR"/>
        </w:rPr>
      </w:pPr>
      <w:r>
        <w:rPr>
          <w:rStyle w:val="Appelnotedebasdep"/>
        </w:rPr>
        <w:footnoteRef/>
      </w:r>
      <w:r w:rsidRPr="008F71A1">
        <w:rPr>
          <w:lang w:val="fr-FR"/>
        </w:rPr>
        <w:t xml:space="preserve"> Le personnage de Mahomet a fortement intéressé Voltaire qui lui a consacré une pièce de théâtre </w:t>
      </w:r>
      <w:r>
        <w:rPr>
          <w:lang w:val="fr-FR"/>
        </w:rPr>
        <w:t>« </w:t>
      </w:r>
      <w:r w:rsidRPr="008F71A1">
        <w:rPr>
          <w:i/>
          <w:lang w:val="fr-FR"/>
        </w:rPr>
        <w:t>Le Fanatisme ou Mahomet</w:t>
      </w:r>
      <w:r>
        <w:rPr>
          <w:lang w:val="fr-FR"/>
        </w:rPr>
        <w:t> »</w:t>
      </w:r>
      <w:r w:rsidRPr="008F71A1">
        <w:rPr>
          <w:lang w:val="fr-FR"/>
        </w:rPr>
        <w:t>. Voltaire considère Mahomet comme un imposteur, un faux prophète, un fanatique et un hypocrite</w:t>
      </w:r>
      <w:r>
        <w:rPr>
          <w:lang w:val="fr-FR"/>
        </w:rPr>
        <w:t>,</w:t>
      </w:r>
      <w:r w:rsidRPr="008F71A1">
        <w:rPr>
          <w:lang w:val="fr-FR"/>
        </w:rPr>
        <w:t xml:space="preserve"> dans son œuvre Le Fanatisme, qui ne vise pas uniquement le fanatisme musulman mais aussi, indirectement, le fanatisme chrétien de son époque. Il développa de féroces commentaires dans le Dictionnaire philosophique (Dictionnaire philosophique, Cosse et Gaultier,‎ 1838, « Alcoran », p. 40) :</w:t>
      </w:r>
    </w:p>
    <w:p w14:paraId="010D9129" w14:textId="77777777" w:rsidR="0000766C" w:rsidRPr="008F71A1" w:rsidRDefault="0000766C" w:rsidP="00695B23">
      <w:pPr>
        <w:pStyle w:val="Notedebasdepage"/>
        <w:numPr>
          <w:ilvl w:val="0"/>
          <w:numId w:val="7"/>
        </w:numPr>
        <w:ind w:left="426"/>
        <w:jc w:val="both"/>
        <w:rPr>
          <w:lang w:val="fr-FR"/>
        </w:rPr>
      </w:pPr>
      <w:r w:rsidRPr="008F71A1">
        <w:rPr>
          <w:lang w:val="fr-FR"/>
        </w:rPr>
        <w:t xml:space="preserve">« </w:t>
      </w:r>
      <w:r w:rsidRPr="008F71A1">
        <w:rPr>
          <w:i/>
          <w:lang w:val="fr-FR"/>
        </w:rPr>
        <w:t>C’était un sublime et hardi charlatan que ce Mahomet, fils d’Abdalla</w:t>
      </w:r>
      <w:r w:rsidRPr="008F71A1">
        <w:rPr>
          <w:lang w:val="fr-FR"/>
        </w:rPr>
        <w:t>. », Dictionnaire philosophique, Cosse et Gaultier,‎ 1838, « Alcoran », p. 40.</w:t>
      </w:r>
    </w:p>
    <w:p w14:paraId="008674D1" w14:textId="77777777" w:rsidR="0000766C" w:rsidRPr="008F71A1" w:rsidRDefault="0000766C" w:rsidP="00695B23">
      <w:pPr>
        <w:pStyle w:val="Notedebasdepage"/>
        <w:numPr>
          <w:ilvl w:val="0"/>
          <w:numId w:val="7"/>
        </w:numPr>
        <w:ind w:left="426"/>
        <w:jc w:val="both"/>
        <w:rPr>
          <w:lang w:val="fr-FR"/>
        </w:rPr>
      </w:pPr>
      <w:r>
        <w:rPr>
          <w:lang w:val="fr-FR"/>
        </w:rPr>
        <w:t>« </w:t>
      </w:r>
      <w:r w:rsidRPr="00602DAA">
        <w:rPr>
          <w:i/>
          <w:lang w:val="fr-FR"/>
        </w:rPr>
        <w:t>Les musulmans sont animés de la rage de la malfaisance. Rien n'est plus terrible qu'un peuple qui n'ayant rien à perdre, combat à la fois par espoir de rapine et de religion</w:t>
      </w:r>
      <w:r>
        <w:rPr>
          <w:lang w:val="fr-FR"/>
        </w:rPr>
        <w:t> »</w:t>
      </w:r>
      <w:r w:rsidRPr="008F71A1">
        <w:rPr>
          <w:lang w:val="fr-FR"/>
        </w:rPr>
        <w:t xml:space="preserve"> (Questions sur l'Encyclopédie).</w:t>
      </w:r>
    </w:p>
    <w:p w14:paraId="413C1BC4" w14:textId="77777777" w:rsidR="0000766C" w:rsidRPr="008F71A1" w:rsidRDefault="0000766C" w:rsidP="00695B23">
      <w:pPr>
        <w:pStyle w:val="Notedebasdepage"/>
        <w:numPr>
          <w:ilvl w:val="0"/>
          <w:numId w:val="7"/>
        </w:numPr>
        <w:ind w:left="426"/>
        <w:jc w:val="both"/>
        <w:rPr>
          <w:lang w:val="fr-FR"/>
        </w:rPr>
      </w:pPr>
      <w:r>
        <w:rPr>
          <w:lang w:val="fr-FR"/>
        </w:rPr>
        <w:t>« </w:t>
      </w:r>
      <w:r w:rsidRPr="00602DAA">
        <w:rPr>
          <w:i/>
          <w:lang w:val="fr-FR"/>
        </w:rPr>
        <w:t>Mahomet le fanatique, le cruel, le fourbe, et, à la honte des hommes, le grand, qui de garçon marchand devient prophète, législateur et monarque</w:t>
      </w:r>
      <w:r>
        <w:rPr>
          <w:lang w:val="fr-FR"/>
        </w:rPr>
        <w:t> »</w:t>
      </w:r>
      <w:r w:rsidRPr="008F71A1">
        <w:rPr>
          <w:lang w:val="fr-FR"/>
        </w:rPr>
        <w:t>.</w:t>
      </w:r>
    </w:p>
    <w:p w14:paraId="3A020921" w14:textId="77777777" w:rsidR="0000766C" w:rsidRPr="008F71A1" w:rsidRDefault="0000766C" w:rsidP="00695B23">
      <w:pPr>
        <w:pStyle w:val="Notedebasdepage"/>
        <w:numPr>
          <w:ilvl w:val="0"/>
          <w:numId w:val="7"/>
        </w:numPr>
        <w:ind w:left="426"/>
        <w:jc w:val="both"/>
        <w:rPr>
          <w:lang w:val="fr-FR"/>
        </w:rPr>
      </w:pPr>
      <w:r>
        <w:rPr>
          <w:lang w:val="fr-FR"/>
        </w:rPr>
        <w:t>« </w:t>
      </w:r>
      <w:r w:rsidRPr="00602DAA">
        <w:rPr>
          <w:i/>
          <w:lang w:val="fr-FR"/>
        </w:rPr>
        <w:t>Il est à croire que Mahomet, comme tous les enthousiastes, violemment frappé de ses idées, les débita d'abord de bonne foi, les fortifia par des rêveries, se trompa lui-même en trompant les autres, et appuya enfin, par des fourberies nécessaires, une doctrine qu'il croyait bonne</w:t>
      </w:r>
      <w:r>
        <w:rPr>
          <w:lang w:val="fr-FR"/>
        </w:rPr>
        <w:t> »</w:t>
      </w:r>
      <w:r w:rsidRPr="008F71A1">
        <w:rPr>
          <w:lang w:val="fr-FR"/>
        </w:rPr>
        <w:t>.</w:t>
      </w:r>
    </w:p>
  </w:footnote>
  <w:footnote w:id="219">
    <w:p w14:paraId="7B24F6D3" w14:textId="314FB4D4" w:rsidR="0000766C" w:rsidRPr="004F53DD" w:rsidRDefault="0000766C">
      <w:pPr>
        <w:pStyle w:val="Notedebasdepage"/>
      </w:pPr>
      <w:r>
        <w:rPr>
          <w:rStyle w:val="Appelnotedebasdep"/>
        </w:rPr>
        <w:footnoteRef/>
      </w:r>
      <w:r w:rsidRPr="004F53DD">
        <w:rPr>
          <w:lang w:val="fr-FR"/>
        </w:rPr>
        <w:t xml:space="preserve"> Déclin du bouddhisme en Inde. Guerres et persécutions. Raids des Turcs musulmans. </w:t>
      </w:r>
      <w:hyperlink r:id="rId160" w:anchor="Guerres_et_pers%C3%A9cutions" w:history="1">
        <w:r w:rsidRPr="00780C41">
          <w:rPr>
            <w:rStyle w:val="Lienhypertexte"/>
          </w:rPr>
          <w:t>https://fr.wikipedia.org/wiki/D%C3%A9clin</w:t>
        </w:r>
        <w:r>
          <w:rPr>
            <w:rStyle w:val="Lienhypertexte"/>
          </w:rPr>
          <w:t>–</w:t>
        </w:r>
        <w:r w:rsidRPr="00780C41">
          <w:rPr>
            <w:rStyle w:val="Lienhypertexte"/>
          </w:rPr>
          <w:t>du</w:t>
        </w:r>
        <w:r>
          <w:rPr>
            <w:rStyle w:val="Lienhypertexte"/>
          </w:rPr>
          <w:t>–</w:t>
        </w:r>
        <w:r w:rsidRPr="00780C41">
          <w:rPr>
            <w:rStyle w:val="Lienhypertexte"/>
          </w:rPr>
          <w:t>bouddhisme</w:t>
        </w:r>
        <w:r>
          <w:rPr>
            <w:rStyle w:val="Lienhypertexte"/>
          </w:rPr>
          <w:t>–</w:t>
        </w:r>
        <w:r w:rsidRPr="00780C41">
          <w:rPr>
            <w:rStyle w:val="Lienhypertexte"/>
          </w:rPr>
          <w:t>en</w:t>
        </w:r>
        <w:r>
          <w:rPr>
            <w:rStyle w:val="Lienhypertexte"/>
          </w:rPr>
          <w:t>–</w:t>
        </w:r>
        <w:r w:rsidRPr="00780C41">
          <w:rPr>
            <w:rStyle w:val="Lienhypertexte"/>
          </w:rPr>
          <w:t>Inde#Guerres</w:t>
        </w:r>
        <w:r>
          <w:rPr>
            <w:rStyle w:val="Lienhypertexte"/>
          </w:rPr>
          <w:t>–</w:t>
        </w:r>
        <w:r w:rsidRPr="00780C41">
          <w:rPr>
            <w:rStyle w:val="Lienhypertexte"/>
          </w:rPr>
          <w:t>et</w:t>
        </w:r>
        <w:r>
          <w:rPr>
            <w:rStyle w:val="Lienhypertexte"/>
          </w:rPr>
          <w:t>–</w:t>
        </w:r>
        <w:r w:rsidRPr="00780C41">
          <w:rPr>
            <w:rStyle w:val="Lienhypertexte"/>
          </w:rPr>
          <w:t>pers%C3%A9cutions</w:t>
        </w:r>
      </w:hyperlink>
      <w:r>
        <w:t xml:space="preserve"> </w:t>
      </w:r>
    </w:p>
  </w:footnote>
  <w:footnote w:id="220">
    <w:p w14:paraId="1C15BF58" w14:textId="77777777" w:rsidR="0000766C" w:rsidRPr="00C013B0" w:rsidRDefault="0000766C" w:rsidP="00C013B0">
      <w:pPr>
        <w:pStyle w:val="Notedebasdepage"/>
        <w:jc w:val="both"/>
        <w:rPr>
          <w:lang w:val="fr-FR"/>
        </w:rPr>
      </w:pPr>
      <w:r>
        <w:rPr>
          <w:rStyle w:val="Appelnotedebasdep"/>
        </w:rPr>
        <w:footnoteRef/>
      </w:r>
      <w:r w:rsidRPr="00C013B0">
        <w:rPr>
          <w:lang w:val="fr-FR"/>
        </w:rPr>
        <w:t xml:space="preserve"> La Rencontre Annuelle des Frères Musulmans au Bourget, le plus grand rassemblement islamiste d'Europe, Naëm Bestandji, 07 avril 2018, </w:t>
      </w:r>
      <w:hyperlink r:id="rId161" w:history="1">
        <w:r w:rsidRPr="00191636">
          <w:rPr>
            <w:rStyle w:val="Lienhypertexte"/>
            <w:lang w:val="fr-FR"/>
          </w:rPr>
          <w:t>https://naembestandji.blogspot.fr/2018/04/la-rencontre-des-freres-musulmans-au.html</w:t>
        </w:r>
      </w:hyperlink>
      <w:r>
        <w:rPr>
          <w:lang w:val="fr-FR"/>
        </w:rPr>
        <w:t xml:space="preserve"> </w:t>
      </w:r>
    </w:p>
  </w:footnote>
  <w:footnote w:id="221">
    <w:p w14:paraId="095A5941" w14:textId="77777777" w:rsidR="0000766C" w:rsidRPr="00CB1D70" w:rsidRDefault="0000766C" w:rsidP="00C013B0">
      <w:pPr>
        <w:pStyle w:val="Notedebasdepage"/>
        <w:rPr>
          <w:lang w:val="fr-FR"/>
        </w:rPr>
      </w:pPr>
      <w:r>
        <w:rPr>
          <w:rStyle w:val="Appelnotedebasdep"/>
        </w:rPr>
        <w:footnoteRef/>
      </w:r>
      <w:r w:rsidRPr="00CB1D70">
        <w:rPr>
          <w:lang w:val="fr-FR"/>
        </w:rPr>
        <w:t xml:space="preserve"> La charia et la ségrégation sexuelle dans les bus: le programme interpellant du parti Islam, Maxime Czupryk, 6/04/18, </w:t>
      </w:r>
      <w:hyperlink r:id="rId162" w:history="1">
        <w:r w:rsidRPr="003B2F49">
          <w:rPr>
            <w:rStyle w:val="Lienhypertexte"/>
            <w:lang w:val="fr-FR"/>
          </w:rPr>
          <w:t>http://www.7sur7.be/7s7/fr/14836/Elections-2018/article/detail/3405200/2018/04/06/La-charia-et-la-segregation-sexuelle-dans-les-bus-le-programme-interpellant-du-parti-Islam.dhtml</w:t>
        </w:r>
      </w:hyperlink>
      <w:r>
        <w:rPr>
          <w:lang w:val="fr-FR"/>
        </w:rPr>
        <w:t xml:space="preserve"> </w:t>
      </w:r>
    </w:p>
  </w:footnote>
  <w:footnote w:id="222">
    <w:p w14:paraId="6A1ED49F" w14:textId="77777777" w:rsidR="0000766C" w:rsidRPr="003C0C51" w:rsidRDefault="0000766C" w:rsidP="00C013B0">
      <w:pPr>
        <w:pStyle w:val="Notedebasdepage"/>
        <w:rPr>
          <w:lang w:val="fr-FR"/>
        </w:rPr>
      </w:pPr>
      <w:r>
        <w:rPr>
          <w:rStyle w:val="Appelnotedebasdep"/>
        </w:rPr>
        <w:footnoteRef/>
      </w:r>
      <w:r w:rsidRPr="003C0C51">
        <w:rPr>
          <w:lang w:val="fr-FR"/>
        </w:rPr>
        <w:t xml:space="preserve"> Elections en Belgique : Pour le parti Islam, « la constitution belge correspond à 80% au Coran », 06/04/2018, </w:t>
      </w:r>
      <w:hyperlink r:id="rId163" w:history="1">
        <w:r w:rsidRPr="003C0C51">
          <w:rPr>
            <w:rStyle w:val="Lienhypertexte"/>
            <w:lang w:val="fr-FR"/>
          </w:rPr>
          <w:t>https://www.yabiladi.com/articles/details/63621/elections-belgique-pour-parti-islam.html</w:t>
        </w:r>
      </w:hyperlink>
      <w:r w:rsidRPr="003C0C51">
        <w:rPr>
          <w:lang w:val="fr-FR"/>
        </w:rPr>
        <w:t xml:space="preserve"> </w:t>
      </w:r>
    </w:p>
  </w:footnote>
  <w:footnote w:id="223">
    <w:p w14:paraId="3BCFD8F0" w14:textId="77777777" w:rsidR="0000766C" w:rsidRPr="003C0C51" w:rsidRDefault="0000766C" w:rsidP="00C013B0">
      <w:pPr>
        <w:pStyle w:val="Notedebasdepage"/>
        <w:rPr>
          <w:lang w:val="fr-FR"/>
        </w:rPr>
      </w:pPr>
      <w:r>
        <w:rPr>
          <w:rStyle w:val="Appelnotedebasdep"/>
        </w:rPr>
        <w:footnoteRef/>
      </w:r>
      <w:r w:rsidRPr="003C0C51">
        <w:rPr>
          <w:lang w:val="fr-FR"/>
        </w:rPr>
        <w:t xml:space="preserve"> La liste Islam : un parti clérical, antidémocratique, totalitaire, Fatoumata, 7 December 2012, </w:t>
      </w:r>
      <w:hyperlink r:id="rId164" w:history="1">
        <w:r w:rsidRPr="00974AE3">
          <w:rPr>
            <w:rStyle w:val="Lienhypertexte"/>
            <w:lang w:val="fr-FR"/>
          </w:rPr>
          <w:t>http://www.fatoumatasidibe.be/?q=content%2Fla-liste-islam-un-parti-cl%C3%A9rical-antid%C3%A9mocratique-totalitaire</w:t>
        </w:r>
      </w:hyperlink>
      <w:r>
        <w:rPr>
          <w:lang w:val="fr-FR"/>
        </w:rPr>
        <w:t xml:space="preserve"> </w:t>
      </w:r>
    </w:p>
  </w:footnote>
  <w:footnote w:id="224">
    <w:p w14:paraId="2FC24EB9" w14:textId="77777777" w:rsidR="0000766C" w:rsidRPr="0005022F" w:rsidRDefault="0000766C" w:rsidP="0005022F">
      <w:pPr>
        <w:pStyle w:val="Notedebasdepage"/>
        <w:jc w:val="both"/>
        <w:rPr>
          <w:lang w:val="fr-FR"/>
        </w:rPr>
      </w:pPr>
      <w:r>
        <w:rPr>
          <w:rStyle w:val="Appelnotedebasdep"/>
        </w:rPr>
        <w:footnoteRef/>
      </w:r>
      <w:r w:rsidRPr="0005022F">
        <w:rPr>
          <w:lang w:val="fr-FR"/>
        </w:rPr>
        <w:t xml:space="preserve"> Les musulmans consternés</w:t>
      </w:r>
      <w:r>
        <w:rPr>
          <w:lang w:val="fr-FR"/>
        </w:rPr>
        <w:t xml:space="preserve"> </w:t>
      </w:r>
      <w:r w:rsidRPr="0005022F">
        <w:rPr>
          <w:lang w:val="fr-FR"/>
        </w:rPr>
        <w:t xml:space="preserve">: "Les membres du parti Islam sont des imposteurs !", Arnaud Farr, 09 avril 2018, </w:t>
      </w:r>
      <w:hyperlink r:id="rId165" w:history="1">
        <w:r w:rsidRPr="00191636">
          <w:rPr>
            <w:rStyle w:val="Lienhypertexte"/>
            <w:lang w:val="fr-FR"/>
          </w:rPr>
          <w:t>http://www.dhnet.be/regions/bruxelles/les-musulmans-consternes-les-membres-du-parti-islam-sont-des-imposteurs-5acb673acd702f0c1acba542</w:t>
        </w:r>
      </w:hyperlink>
      <w:r>
        <w:rPr>
          <w:lang w:val="fr-FR"/>
        </w:rPr>
        <w:t xml:space="preserve"> </w:t>
      </w:r>
    </w:p>
  </w:footnote>
  <w:footnote w:id="225">
    <w:p w14:paraId="4C52D963" w14:textId="77777777" w:rsidR="0000766C" w:rsidRPr="00DE58F9" w:rsidRDefault="0000766C">
      <w:pPr>
        <w:pStyle w:val="Notedebasdepage"/>
        <w:rPr>
          <w:lang w:val="fr-FR"/>
        </w:rPr>
      </w:pPr>
      <w:r>
        <w:rPr>
          <w:rStyle w:val="Appelnotedebasdep"/>
        </w:rPr>
        <w:footnoteRef/>
      </w:r>
      <w:r w:rsidRPr="00DE58F9">
        <w:rPr>
          <w:lang w:val="fr-FR"/>
        </w:rPr>
        <w:t xml:space="preserve"> </w:t>
      </w:r>
      <w:r>
        <w:rPr>
          <w:lang w:val="fr-FR"/>
        </w:rPr>
        <w:t xml:space="preserve">Sur la charia, </w:t>
      </w:r>
      <w:hyperlink r:id="rId166" w:history="1">
        <w:r w:rsidRPr="00191636">
          <w:rPr>
            <w:rStyle w:val="Lienhypertexte"/>
            <w:lang w:val="fr-FR"/>
          </w:rPr>
          <w:t>http://benjamin.lisan.free.fr/jardin.secret/EcritsPolitiquesetPhilosophiques/SurIslam/sur-la-charia.htm</w:t>
        </w:r>
      </w:hyperlink>
      <w:r>
        <w:rPr>
          <w:lang w:val="fr-FR"/>
        </w:rPr>
        <w:t xml:space="preserve"> </w:t>
      </w:r>
    </w:p>
  </w:footnote>
  <w:footnote w:id="226">
    <w:p w14:paraId="216A7E10" w14:textId="77777777" w:rsidR="0000766C" w:rsidRPr="00DE58F9" w:rsidRDefault="0000766C">
      <w:pPr>
        <w:pStyle w:val="Notedebasdepage"/>
        <w:rPr>
          <w:lang w:val="en-GB"/>
        </w:rPr>
      </w:pPr>
      <w:r>
        <w:rPr>
          <w:rStyle w:val="Appelnotedebasdep"/>
        </w:rPr>
        <w:footnoteRef/>
      </w:r>
      <w:r w:rsidRPr="00DE58F9">
        <w:rPr>
          <w:lang w:val="en-GB"/>
        </w:rPr>
        <w:t xml:space="preserve"> Cf. Sharia, </w:t>
      </w:r>
      <w:hyperlink r:id="rId167" w:history="1">
        <w:r w:rsidRPr="00191636">
          <w:rPr>
            <w:rStyle w:val="Lienhypertexte"/>
            <w:lang w:val="en-GB"/>
          </w:rPr>
          <w:t>https://en.wikipedia.org/wiki/Sharia</w:t>
        </w:r>
      </w:hyperlink>
      <w:r>
        <w:rPr>
          <w:lang w:val="en-GB"/>
        </w:rPr>
        <w:t xml:space="preserve"> </w:t>
      </w:r>
    </w:p>
  </w:footnote>
  <w:footnote w:id="227">
    <w:p w14:paraId="0D72F027" w14:textId="77777777" w:rsidR="0000766C" w:rsidRPr="00C533AB" w:rsidRDefault="0000766C">
      <w:pPr>
        <w:pStyle w:val="Notedebasdepage"/>
        <w:rPr>
          <w:lang w:val="fr-FR"/>
        </w:rPr>
      </w:pPr>
      <w:r>
        <w:rPr>
          <w:rStyle w:val="Appelnotedebasdep"/>
        </w:rPr>
        <w:footnoteRef/>
      </w:r>
      <w:r w:rsidRPr="00C533AB">
        <w:rPr>
          <w:lang w:val="fr-FR"/>
        </w:rPr>
        <w:t xml:space="preserve"> Napoléon Bonaparte s'était converti à l'Islam,  safiya, 26 janvier 2011, </w:t>
      </w:r>
      <w:hyperlink r:id="rId168" w:history="1">
        <w:r w:rsidRPr="00C4129D">
          <w:rPr>
            <w:rStyle w:val="Lienhypertexte"/>
            <w:lang w:val="fr-FR"/>
          </w:rPr>
          <w:t>http://islam-science.over-blog.com/article-napoleon-bonaparte-s-etait-converti-a-l-islam-65802123.html</w:t>
        </w:r>
      </w:hyperlink>
      <w:r>
        <w:rPr>
          <w:lang w:val="fr-FR"/>
        </w:rPr>
        <w:t xml:space="preserve"> </w:t>
      </w:r>
    </w:p>
  </w:footnote>
  <w:footnote w:id="228">
    <w:p w14:paraId="0D73AE76" w14:textId="77777777" w:rsidR="0000766C" w:rsidRPr="00C533AB" w:rsidRDefault="0000766C" w:rsidP="00750712">
      <w:pPr>
        <w:pStyle w:val="Notedebasdepage"/>
        <w:jc w:val="both"/>
        <w:rPr>
          <w:lang w:val="fr-FR"/>
        </w:rPr>
      </w:pPr>
      <w:r>
        <w:rPr>
          <w:rStyle w:val="Appelnotedebasdep"/>
        </w:rPr>
        <w:footnoteRef/>
      </w:r>
      <w:r w:rsidRPr="00C533AB">
        <w:rPr>
          <w:lang w:val="fr-FR"/>
        </w:rPr>
        <w:t xml:space="preserve"> "</w:t>
      </w:r>
      <w:r w:rsidRPr="00C533AB">
        <w:rPr>
          <w:i/>
          <w:lang w:val="fr-FR"/>
        </w:rPr>
        <w:t>Correspondance de Napoléon 1er</w:t>
      </w:r>
      <w:r w:rsidRPr="00C533AB">
        <w:rPr>
          <w:lang w:val="fr-FR"/>
        </w:rPr>
        <w:t xml:space="preserve">", tome 5 page 518, "Correspondance et Mémoire sur l'administration intérieure 1798-1799", pièce n°4287, du 17 juillet 1799, </w:t>
      </w:r>
      <w:hyperlink r:id="rId169" w:history="1">
        <w:r w:rsidRPr="00C4129D">
          <w:rPr>
            <w:rStyle w:val="Lienhypertexte"/>
            <w:lang w:val="fr-FR"/>
          </w:rPr>
          <w:t>http://gallica.bnf.fr/ark:/12148/bpt6k6296347g/f528.item.r=518</w:t>
        </w:r>
      </w:hyperlink>
      <w:r>
        <w:rPr>
          <w:lang w:val="fr-FR"/>
        </w:rPr>
        <w:t xml:space="preserve"> </w:t>
      </w:r>
    </w:p>
  </w:footnote>
  <w:footnote w:id="229">
    <w:p w14:paraId="29F89160" w14:textId="77777777" w:rsidR="0000766C" w:rsidRPr="001015A7" w:rsidRDefault="0000766C" w:rsidP="00F2241A">
      <w:pPr>
        <w:pStyle w:val="Notedebasdepage"/>
        <w:rPr>
          <w:lang w:val="fr-FR"/>
        </w:rPr>
      </w:pPr>
      <w:r>
        <w:rPr>
          <w:rStyle w:val="Appelnotedebasdep"/>
        </w:rPr>
        <w:footnoteRef/>
      </w:r>
      <w:r w:rsidRPr="001015A7">
        <w:rPr>
          <w:lang w:val="fr-FR"/>
        </w:rPr>
        <w:t xml:space="preserve"> </w:t>
      </w:r>
      <w:r>
        <w:rPr>
          <w:lang w:val="fr-FR"/>
        </w:rPr>
        <w:t>Voir les citations de Napoléon, pages 11 et 12, in « </w:t>
      </w:r>
      <w:r w:rsidRPr="001015A7">
        <w:rPr>
          <w:i/>
          <w:lang w:val="fr-FR"/>
        </w:rPr>
        <w:t>Citations sur l’Islam</w:t>
      </w:r>
      <w:r>
        <w:rPr>
          <w:lang w:val="fr-FR"/>
        </w:rPr>
        <w:t> »</w:t>
      </w:r>
      <w:r w:rsidRPr="001015A7">
        <w:rPr>
          <w:lang w:val="fr-FR"/>
        </w:rPr>
        <w:t>, B. L</w:t>
      </w:r>
      <w:r>
        <w:rPr>
          <w:lang w:val="fr-FR"/>
        </w:rPr>
        <w:t>isan</w:t>
      </w:r>
      <w:r w:rsidRPr="001015A7">
        <w:rPr>
          <w:lang w:val="fr-FR"/>
        </w:rPr>
        <w:t>, nov</w:t>
      </w:r>
      <w:r>
        <w:rPr>
          <w:lang w:val="fr-FR"/>
        </w:rPr>
        <w:t>embre</w:t>
      </w:r>
      <w:r w:rsidRPr="001015A7">
        <w:rPr>
          <w:lang w:val="fr-FR"/>
        </w:rPr>
        <w:t xml:space="preserve"> 2015,</w:t>
      </w:r>
      <w:r>
        <w:rPr>
          <w:lang w:val="fr-FR"/>
        </w:rPr>
        <w:t xml:space="preserve"> </w:t>
      </w:r>
      <w:hyperlink r:id="rId170" w:history="1">
        <w:r w:rsidRPr="00C4129D">
          <w:rPr>
            <w:rStyle w:val="Lienhypertexte"/>
            <w:lang w:val="fr-FR"/>
          </w:rPr>
          <w:t>http://benjamin.lisan.free.fr/jardin.secret/EcritsPolitiquesetPhilosophiques/SurIslam/Citations%20sur%20l-Islam.htm</w:t>
        </w:r>
      </w:hyperlink>
      <w:r>
        <w:rPr>
          <w:lang w:val="fr-FR"/>
        </w:rPr>
        <w:t xml:space="preserve">  </w:t>
      </w:r>
    </w:p>
  </w:footnote>
  <w:footnote w:id="230">
    <w:p w14:paraId="3FEDE5AB" w14:textId="77777777" w:rsidR="0000766C" w:rsidRPr="00750712" w:rsidRDefault="0000766C" w:rsidP="00750712">
      <w:pPr>
        <w:pStyle w:val="Notedebasdepage"/>
        <w:jc w:val="both"/>
        <w:rPr>
          <w:lang w:val="fr-FR"/>
        </w:rPr>
      </w:pPr>
      <w:r>
        <w:rPr>
          <w:rStyle w:val="Appelnotedebasdep"/>
        </w:rPr>
        <w:footnoteRef/>
      </w:r>
      <w:r w:rsidRPr="00750712">
        <w:rPr>
          <w:lang w:val="fr-FR"/>
        </w:rPr>
        <w:t xml:space="preserve"> Tariq Ramadan : « La vie du Prophète est une bonne introduction à l’islam », Ian Hamel, 19 octobre 2006, </w:t>
      </w:r>
      <w:hyperlink r:id="rId171" w:history="1">
        <w:r w:rsidRPr="00C4129D">
          <w:rPr>
            <w:rStyle w:val="Lienhypertexte"/>
            <w:lang w:val="fr-FR"/>
          </w:rPr>
          <w:t>https://oumma.com/tariq-ramadan-la-vie-du-prophete-est-une-bonne-introduction-a-lislam</w:t>
        </w:r>
      </w:hyperlink>
      <w:r>
        <w:rPr>
          <w:lang w:val="fr-FR"/>
        </w:rPr>
        <w:t xml:space="preserve"> </w:t>
      </w:r>
    </w:p>
  </w:footnote>
  <w:footnote w:id="231">
    <w:p w14:paraId="2490AA23" w14:textId="339558FA" w:rsidR="0000766C" w:rsidRPr="00F2241A" w:rsidRDefault="0000766C">
      <w:pPr>
        <w:pStyle w:val="Notedebasdepage"/>
        <w:rPr>
          <w:lang w:val="fr-FR"/>
        </w:rPr>
      </w:pPr>
      <w:r>
        <w:rPr>
          <w:rStyle w:val="Appelnotedebasdep"/>
        </w:rPr>
        <w:footnoteRef/>
      </w:r>
      <w:r w:rsidRPr="00F2241A">
        <w:rPr>
          <w:lang w:val="fr-FR"/>
        </w:rPr>
        <w:t xml:space="preserve"> Batailles de Mahomet, </w:t>
      </w:r>
      <w:hyperlink r:id="rId172" w:history="1">
        <w:r w:rsidRPr="0039669B">
          <w:rPr>
            <w:rStyle w:val="Lienhypertexte"/>
            <w:lang w:val="fr-FR"/>
          </w:rPr>
          <w:t>https://fr.wikipedia.org/wiki/Batailles</w:t>
        </w:r>
        <w:r>
          <w:rPr>
            <w:rStyle w:val="Lienhypertexte"/>
            <w:lang w:val="fr-FR"/>
          </w:rPr>
          <w:t>–</w:t>
        </w:r>
        <w:r w:rsidRPr="0039669B">
          <w:rPr>
            <w:rStyle w:val="Lienhypertexte"/>
            <w:lang w:val="fr-FR"/>
          </w:rPr>
          <w:t>de</w:t>
        </w:r>
        <w:r>
          <w:rPr>
            <w:rStyle w:val="Lienhypertexte"/>
            <w:lang w:val="fr-FR"/>
          </w:rPr>
          <w:t>–</w:t>
        </w:r>
        <w:r w:rsidRPr="0039669B">
          <w:rPr>
            <w:rStyle w:val="Lienhypertexte"/>
            <w:lang w:val="fr-FR"/>
          </w:rPr>
          <w:t>Mahomet</w:t>
        </w:r>
      </w:hyperlink>
      <w:r>
        <w:rPr>
          <w:lang w:val="fr-FR"/>
        </w:rPr>
        <w:t xml:space="preserve"> </w:t>
      </w:r>
    </w:p>
  </w:footnote>
  <w:footnote w:id="232">
    <w:p w14:paraId="5CDBD276" w14:textId="53FE7FE3" w:rsidR="0000766C" w:rsidRPr="00F2241A" w:rsidRDefault="0000766C">
      <w:pPr>
        <w:pStyle w:val="Notedebasdepage"/>
        <w:rPr>
          <w:lang w:val="fr-FR"/>
        </w:rPr>
      </w:pPr>
      <w:r>
        <w:rPr>
          <w:rStyle w:val="Appelnotedebasdep"/>
        </w:rPr>
        <w:footnoteRef/>
      </w:r>
      <w:r w:rsidRPr="00F2241A">
        <w:rPr>
          <w:lang w:val="fr-FR"/>
        </w:rPr>
        <w:t xml:space="preserve"> Liste des expéditions de Mahomet, </w:t>
      </w:r>
      <w:hyperlink r:id="rId173" w:history="1">
        <w:r w:rsidRPr="0039669B">
          <w:rPr>
            <w:rStyle w:val="Lienhypertexte"/>
            <w:lang w:val="fr-FR"/>
          </w:rPr>
          <w:t>https://fr.wikipedia.org/wiki/Liste</w:t>
        </w:r>
        <w:r>
          <w:rPr>
            <w:rStyle w:val="Lienhypertexte"/>
            <w:lang w:val="fr-FR"/>
          </w:rPr>
          <w:t>–</w:t>
        </w:r>
        <w:r w:rsidRPr="0039669B">
          <w:rPr>
            <w:rStyle w:val="Lienhypertexte"/>
            <w:lang w:val="fr-FR"/>
          </w:rPr>
          <w:t>des</w:t>
        </w:r>
        <w:r>
          <w:rPr>
            <w:rStyle w:val="Lienhypertexte"/>
            <w:lang w:val="fr-FR"/>
          </w:rPr>
          <w:t>–</w:t>
        </w:r>
        <w:r w:rsidRPr="0039669B">
          <w:rPr>
            <w:rStyle w:val="Lienhypertexte"/>
            <w:lang w:val="fr-FR"/>
          </w:rPr>
          <w:t>exp%C3%A9ditions</w:t>
        </w:r>
        <w:r>
          <w:rPr>
            <w:rStyle w:val="Lienhypertexte"/>
            <w:lang w:val="fr-FR"/>
          </w:rPr>
          <w:t>–</w:t>
        </w:r>
        <w:r w:rsidRPr="0039669B">
          <w:rPr>
            <w:rStyle w:val="Lienhypertexte"/>
            <w:lang w:val="fr-FR"/>
          </w:rPr>
          <w:t>de</w:t>
        </w:r>
        <w:r>
          <w:rPr>
            <w:rStyle w:val="Lienhypertexte"/>
            <w:lang w:val="fr-FR"/>
          </w:rPr>
          <w:t>–</w:t>
        </w:r>
        <w:r w:rsidRPr="0039669B">
          <w:rPr>
            <w:rStyle w:val="Lienhypertexte"/>
            <w:lang w:val="fr-FR"/>
          </w:rPr>
          <w:t>Mahomet</w:t>
        </w:r>
      </w:hyperlink>
      <w:r>
        <w:rPr>
          <w:lang w:val="fr-FR"/>
        </w:rPr>
        <w:t xml:space="preserve"> </w:t>
      </w:r>
    </w:p>
  </w:footnote>
  <w:footnote w:id="233">
    <w:p w14:paraId="7825D939" w14:textId="77777777" w:rsidR="0000766C" w:rsidRPr="00F2241A" w:rsidRDefault="0000766C">
      <w:pPr>
        <w:pStyle w:val="Notedebasdepage"/>
        <w:rPr>
          <w:lang w:val="fr-FR"/>
        </w:rPr>
      </w:pPr>
      <w:r>
        <w:rPr>
          <w:rStyle w:val="Appelnotedebasdep"/>
        </w:rPr>
        <w:footnoteRef/>
      </w:r>
      <w:r w:rsidRPr="00F2241A">
        <w:rPr>
          <w:lang w:val="fr-FR"/>
        </w:rPr>
        <w:t xml:space="preserve"> Lina Murr Nehmé, ibid, page 245.</w:t>
      </w:r>
    </w:p>
  </w:footnote>
  <w:footnote w:id="234">
    <w:p w14:paraId="5F0B502C" w14:textId="77777777" w:rsidR="0000766C" w:rsidRPr="00750712" w:rsidRDefault="0000766C" w:rsidP="00750712">
      <w:pPr>
        <w:pStyle w:val="Notedebasdepage"/>
        <w:jc w:val="both"/>
        <w:rPr>
          <w:lang w:val="fr-FR"/>
        </w:rPr>
      </w:pPr>
      <w:r>
        <w:rPr>
          <w:rStyle w:val="Appelnotedebasdep"/>
        </w:rPr>
        <w:footnoteRef/>
      </w:r>
      <w:r w:rsidRPr="00750712">
        <w:rPr>
          <w:lang w:val="fr-FR"/>
        </w:rPr>
        <w:t xml:space="preserve"> </w:t>
      </w:r>
      <w:r>
        <w:rPr>
          <w:lang w:val="fr-FR"/>
        </w:rPr>
        <w:t>Autre traduction : « </w:t>
      </w:r>
      <w:r w:rsidRPr="00CC735A">
        <w:rPr>
          <w:i/>
          <w:lang w:val="fr-FR"/>
        </w:rPr>
        <w:t>Et si jamais tu crains vraiment une trahison de la part d’un peuple, dénonce alors le pacte (que tu as conclu avec), d’une façon franche et loyale car Allah n’aime pas les traîtres</w:t>
      </w:r>
      <w:r>
        <w:rPr>
          <w:lang w:val="fr-FR"/>
        </w:rPr>
        <w:t> »</w:t>
      </w:r>
      <w:r w:rsidRPr="00750712">
        <w:rPr>
          <w:lang w:val="fr-FR"/>
        </w:rPr>
        <w:t>, Coran 8.58.</w:t>
      </w:r>
    </w:p>
  </w:footnote>
  <w:footnote w:id="235">
    <w:p w14:paraId="500F9A8D" w14:textId="77777777" w:rsidR="0000766C" w:rsidRPr="00750712" w:rsidRDefault="0000766C">
      <w:pPr>
        <w:pStyle w:val="Notedebasdepage"/>
        <w:rPr>
          <w:lang w:val="fr-FR"/>
        </w:rPr>
      </w:pPr>
      <w:r>
        <w:rPr>
          <w:rStyle w:val="Appelnotedebasdep"/>
        </w:rPr>
        <w:footnoteRef/>
      </w:r>
      <w:r w:rsidRPr="00750712">
        <w:rPr>
          <w:lang w:val="fr-FR"/>
        </w:rPr>
        <w:t xml:space="preserve"> Tabari, Chroniques (arabe), an 5H.</w:t>
      </w:r>
    </w:p>
  </w:footnote>
  <w:footnote w:id="236">
    <w:p w14:paraId="01A8E2A7" w14:textId="77777777" w:rsidR="0000766C" w:rsidRPr="002B6FA3" w:rsidRDefault="0000766C">
      <w:pPr>
        <w:pStyle w:val="Notedebasdepage"/>
        <w:rPr>
          <w:lang w:val="fr-FR"/>
        </w:rPr>
      </w:pPr>
      <w:r>
        <w:rPr>
          <w:rStyle w:val="Appelnotedebasdep"/>
        </w:rPr>
        <w:footnoteRef/>
      </w:r>
      <w:r w:rsidRPr="002B6FA3">
        <w:rPr>
          <w:lang w:val="fr-FR"/>
        </w:rPr>
        <w:t xml:space="preserve"> &amp; Hadith authentique Boukhari – « le jardin des vertueux », p500, </w:t>
      </w:r>
      <w:hyperlink r:id="rId174" w:history="1">
        <w:r w:rsidRPr="003E5114">
          <w:rPr>
            <w:rStyle w:val="Lienhypertexte"/>
            <w:lang w:val="fr-FR"/>
          </w:rPr>
          <w:t>http://www.icm37.fr/uploads/1/3/4/2/13423470/lejardindesvertieux.pdf</w:t>
        </w:r>
      </w:hyperlink>
      <w:r>
        <w:rPr>
          <w:lang w:val="fr-FR"/>
        </w:rPr>
        <w:t xml:space="preserve"> </w:t>
      </w:r>
    </w:p>
  </w:footnote>
  <w:footnote w:id="237">
    <w:p w14:paraId="470BC276" w14:textId="77777777" w:rsidR="0000766C" w:rsidRPr="002B6FA3" w:rsidRDefault="0000766C">
      <w:pPr>
        <w:pStyle w:val="Notedebasdepage"/>
        <w:rPr>
          <w:lang w:val="fr-FR"/>
        </w:rPr>
      </w:pPr>
      <w:r>
        <w:rPr>
          <w:rStyle w:val="Appelnotedebasdep"/>
        </w:rPr>
        <w:footnoteRef/>
      </w:r>
      <w:r w:rsidRPr="002B6FA3">
        <w:rPr>
          <w:lang w:val="fr-FR"/>
        </w:rPr>
        <w:t xml:space="preserve"> Mahomet aurait </w:t>
      </w:r>
      <w:r>
        <w:rPr>
          <w:lang w:val="fr-FR"/>
        </w:rPr>
        <w:t xml:space="preserve">fait cette </w:t>
      </w:r>
      <w:r w:rsidRPr="002B6FA3">
        <w:rPr>
          <w:lang w:val="fr-FR"/>
        </w:rPr>
        <w:t>déclar</w:t>
      </w:r>
      <w:r>
        <w:rPr>
          <w:lang w:val="fr-FR"/>
        </w:rPr>
        <w:t>ation</w:t>
      </w:r>
      <w:r w:rsidRPr="002B6FA3">
        <w:rPr>
          <w:lang w:val="fr-FR"/>
        </w:rPr>
        <w:t>, peu de temps avant sa mort.</w:t>
      </w:r>
    </w:p>
  </w:footnote>
  <w:footnote w:id="238">
    <w:p w14:paraId="292FFFA3" w14:textId="77777777" w:rsidR="0000766C" w:rsidRPr="002B6FA3" w:rsidRDefault="0000766C">
      <w:pPr>
        <w:pStyle w:val="Notedebasdepage"/>
        <w:rPr>
          <w:lang w:val="fr-FR"/>
        </w:rPr>
      </w:pPr>
      <w:r>
        <w:rPr>
          <w:rStyle w:val="Appelnotedebasdep"/>
        </w:rPr>
        <w:footnoteRef/>
      </w:r>
      <w:r w:rsidRPr="002B6FA3">
        <w:rPr>
          <w:lang w:val="fr-FR"/>
        </w:rPr>
        <w:t xml:space="preserve"> </w:t>
      </w:r>
      <w:r w:rsidRPr="002B6FA3">
        <w:rPr>
          <w:i/>
          <w:lang w:val="fr-FR"/>
        </w:rPr>
        <w:t>Liste des versets dans le Coran, des hadiths et prières antijuifs et antichrétiens</w:t>
      </w:r>
      <w:r w:rsidRPr="002B6FA3">
        <w:rPr>
          <w:lang w:val="fr-FR"/>
        </w:rPr>
        <w:t xml:space="preserve">, </w:t>
      </w:r>
      <w:hyperlink r:id="rId175" w:history="1">
        <w:r w:rsidRPr="003E5114">
          <w:rPr>
            <w:rStyle w:val="Lienhypertexte"/>
            <w:lang w:val="fr-FR"/>
          </w:rPr>
          <w:t>http://www.doc-developpement-durable.org/jardin.secret/EcritsPolitiquesetPhilosophiques/SurIslam/liste-des-versets-et-hadiths-antijuifs-et-antichretiens-dans-le-coran.htm</w:t>
        </w:r>
      </w:hyperlink>
      <w:r>
        <w:rPr>
          <w:lang w:val="fr-FR"/>
        </w:rPr>
        <w:t xml:space="preserve"> </w:t>
      </w:r>
    </w:p>
  </w:footnote>
  <w:footnote w:id="239">
    <w:p w14:paraId="316EDC31" w14:textId="77777777" w:rsidR="0000766C" w:rsidRPr="002246EB" w:rsidRDefault="0000766C" w:rsidP="002246EB">
      <w:pPr>
        <w:spacing w:after="0" w:line="240" w:lineRule="auto"/>
        <w:jc w:val="both"/>
        <w:rPr>
          <w:rFonts w:cstheme="minorHAnsi"/>
          <w:sz w:val="20"/>
          <w:szCs w:val="20"/>
          <w:shd w:val="clear" w:color="auto" w:fill="FFFFFF"/>
          <w:lang w:val="fr-FR"/>
        </w:rPr>
      </w:pPr>
      <w:r w:rsidRPr="002246EB">
        <w:rPr>
          <w:rStyle w:val="Appelnotedebasdep"/>
          <w:sz w:val="20"/>
          <w:szCs w:val="20"/>
        </w:rPr>
        <w:footnoteRef/>
      </w:r>
      <w:r w:rsidRPr="002246EB">
        <w:rPr>
          <w:sz w:val="20"/>
          <w:szCs w:val="20"/>
          <w:lang w:val="fr-FR"/>
        </w:rPr>
        <w:t xml:space="preserve"> </w:t>
      </w:r>
      <w:r w:rsidRPr="002246EB">
        <w:rPr>
          <w:rFonts w:cstheme="minorHAnsi"/>
          <w:sz w:val="20"/>
          <w:szCs w:val="20"/>
          <w:shd w:val="clear" w:color="auto" w:fill="FFFFFF"/>
          <w:lang w:val="fr-FR"/>
        </w:rPr>
        <w:t>Ceux qui ont « encouru Ta colère » sont les juifs et les « égarés », les chrétiens.</w:t>
      </w:r>
    </w:p>
  </w:footnote>
  <w:footnote w:id="240">
    <w:p w14:paraId="050224B0" w14:textId="77777777" w:rsidR="0000766C" w:rsidRPr="00821DB9" w:rsidRDefault="0000766C" w:rsidP="00821DB9">
      <w:pPr>
        <w:pStyle w:val="Notedebasdepage"/>
        <w:rPr>
          <w:lang w:val="fr-FR"/>
        </w:rPr>
      </w:pPr>
      <w:r>
        <w:rPr>
          <w:rStyle w:val="Appelnotedebasdep"/>
        </w:rPr>
        <w:footnoteRef/>
      </w:r>
      <w:r w:rsidRPr="00821DB9">
        <w:rPr>
          <w:lang w:val="fr-FR"/>
        </w:rPr>
        <w:t xml:space="preserve"> </w:t>
      </w:r>
      <w:r w:rsidRPr="00821DB9">
        <w:rPr>
          <w:i/>
          <w:lang w:val="fr-FR"/>
        </w:rPr>
        <w:t>Egyptian cleric Safwat Higazi on Hamas TV: dispatch those sons of apes and pigs to the hellfire, on the wings of qassam rockets</w:t>
      </w:r>
      <w:r w:rsidRPr="00821DB9">
        <w:rPr>
          <w:lang w:val="fr-FR"/>
        </w:rPr>
        <w:t xml:space="preserve"> [le religieux égyptien Safwat Jigazi à la télévision du Hamas: expédiez ces fils de singes et de cochons dans l'enfer, sur les roquettes " ailes de Qassam"],</w:t>
      </w:r>
    </w:p>
    <w:p w14:paraId="3E462218" w14:textId="77777777" w:rsidR="0000766C" w:rsidRPr="00821DB9" w:rsidRDefault="0000766C" w:rsidP="00821DB9">
      <w:pPr>
        <w:pStyle w:val="Notedebasdepage"/>
        <w:rPr>
          <w:lang w:val="fr-FR"/>
        </w:rPr>
      </w:pPr>
      <w:r w:rsidRPr="00821DB9">
        <w:rPr>
          <w:lang w:val="fr-FR"/>
        </w:rPr>
        <w:t xml:space="preserve">31 décembre 2008, </w:t>
      </w:r>
      <w:hyperlink r:id="rId176" w:history="1">
        <w:r w:rsidRPr="003E5114">
          <w:rPr>
            <w:rStyle w:val="Lienhypertexte"/>
            <w:lang w:val="fr-FR"/>
          </w:rPr>
          <w:t>https://www.memri.org/tv/egyptian-cleric-safwat-higazi-hamas-tv-dispatch-those-sons-apes-and-pigs-hellfire-wings-qassam</w:t>
        </w:r>
      </w:hyperlink>
      <w:r>
        <w:rPr>
          <w:lang w:val="fr-FR"/>
        </w:rPr>
        <w:t xml:space="preserve"> </w:t>
      </w:r>
    </w:p>
  </w:footnote>
  <w:footnote w:id="241">
    <w:p w14:paraId="2396C85D" w14:textId="0A3707A1" w:rsidR="0000766C" w:rsidRPr="00DE58F9" w:rsidRDefault="0000766C">
      <w:pPr>
        <w:pStyle w:val="Notedebasdepage"/>
        <w:rPr>
          <w:lang w:val="fr-FR"/>
        </w:rPr>
      </w:pPr>
      <w:r>
        <w:rPr>
          <w:rStyle w:val="Appelnotedebasdep"/>
        </w:rPr>
        <w:footnoteRef/>
      </w:r>
      <w:r w:rsidRPr="00DE58F9">
        <w:rPr>
          <w:lang w:val="fr-FR"/>
        </w:rPr>
        <w:t xml:space="preserve"> Déclaration des droits de l'homme en islam, </w:t>
      </w:r>
      <w:hyperlink r:id="rId177" w:history="1">
        <w:r w:rsidRPr="00191636">
          <w:rPr>
            <w:rStyle w:val="Lienhypertexte"/>
            <w:lang w:val="fr-FR"/>
          </w:rPr>
          <w:t>https://fr.wikipedia.org/wiki/D%C3%A9claration</w:t>
        </w:r>
        <w:r>
          <w:rPr>
            <w:rStyle w:val="Lienhypertexte"/>
            <w:lang w:val="fr-FR"/>
          </w:rPr>
          <w:t>–</w:t>
        </w:r>
        <w:r w:rsidRPr="00191636">
          <w:rPr>
            <w:rStyle w:val="Lienhypertexte"/>
            <w:lang w:val="fr-FR"/>
          </w:rPr>
          <w:t>des</w:t>
        </w:r>
        <w:r>
          <w:rPr>
            <w:rStyle w:val="Lienhypertexte"/>
            <w:lang w:val="fr-FR"/>
          </w:rPr>
          <w:t>–</w:t>
        </w:r>
        <w:r w:rsidRPr="00191636">
          <w:rPr>
            <w:rStyle w:val="Lienhypertexte"/>
            <w:lang w:val="fr-FR"/>
          </w:rPr>
          <w:t>droits</w:t>
        </w:r>
        <w:r>
          <w:rPr>
            <w:rStyle w:val="Lienhypertexte"/>
            <w:lang w:val="fr-FR"/>
          </w:rPr>
          <w:t>–</w:t>
        </w:r>
        <w:r w:rsidRPr="00191636">
          <w:rPr>
            <w:rStyle w:val="Lienhypertexte"/>
            <w:lang w:val="fr-FR"/>
          </w:rPr>
          <w:t>de</w:t>
        </w:r>
        <w:r>
          <w:rPr>
            <w:rStyle w:val="Lienhypertexte"/>
            <w:lang w:val="fr-FR"/>
          </w:rPr>
          <w:t>–</w:t>
        </w:r>
        <w:r w:rsidRPr="00191636">
          <w:rPr>
            <w:rStyle w:val="Lienhypertexte"/>
            <w:lang w:val="fr-FR"/>
          </w:rPr>
          <w:t>l%27homme</w:t>
        </w:r>
        <w:r>
          <w:rPr>
            <w:rStyle w:val="Lienhypertexte"/>
            <w:lang w:val="fr-FR"/>
          </w:rPr>
          <w:t>–</w:t>
        </w:r>
        <w:r w:rsidRPr="00191636">
          <w:rPr>
            <w:rStyle w:val="Lienhypertexte"/>
            <w:lang w:val="fr-FR"/>
          </w:rPr>
          <w:t>en</w:t>
        </w:r>
        <w:r>
          <w:rPr>
            <w:rStyle w:val="Lienhypertexte"/>
            <w:lang w:val="fr-FR"/>
          </w:rPr>
          <w:t>–</w:t>
        </w:r>
        <w:r w:rsidRPr="00191636">
          <w:rPr>
            <w:rStyle w:val="Lienhypertexte"/>
            <w:lang w:val="fr-FR"/>
          </w:rPr>
          <w:t>islam</w:t>
        </w:r>
      </w:hyperlink>
      <w:r>
        <w:rPr>
          <w:lang w:val="fr-FR"/>
        </w:rPr>
        <w:t xml:space="preserve"> </w:t>
      </w:r>
    </w:p>
  </w:footnote>
  <w:footnote w:id="242">
    <w:p w14:paraId="6A9162DC" w14:textId="727D1302" w:rsidR="0000766C" w:rsidRPr="00E1405A" w:rsidRDefault="0000766C">
      <w:pPr>
        <w:pStyle w:val="Notedebasdepage"/>
        <w:rPr>
          <w:lang w:val="fr-FR"/>
        </w:rPr>
      </w:pPr>
      <w:r>
        <w:rPr>
          <w:rStyle w:val="Appelnotedebasdep"/>
        </w:rPr>
        <w:footnoteRef/>
      </w:r>
      <w:r w:rsidRPr="00E1405A">
        <w:rPr>
          <w:lang w:val="fr-FR"/>
        </w:rPr>
        <w:t xml:space="preserve"> Charte arabe des droits de l'homme, </w:t>
      </w:r>
      <w:hyperlink r:id="rId178" w:history="1">
        <w:r w:rsidRPr="00191636">
          <w:rPr>
            <w:rStyle w:val="Lienhypertexte"/>
            <w:lang w:val="fr-FR"/>
          </w:rPr>
          <w:t>https://fr.wikipedia.org/wiki/Charte</w:t>
        </w:r>
        <w:r>
          <w:rPr>
            <w:rStyle w:val="Lienhypertexte"/>
            <w:lang w:val="fr-FR"/>
          </w:rPr>
          <w:t>–</w:t>
        </w:r>
        <w:r w:rsidRPr="00191636">
          <w:rPr>
            <w:rStyle w:val="Lienhypertexte"/>
            <w:lang w:val="fr-FR"/>
          </w:rPr>
          <w:t>arabe</w:t>
        </w:r>
        <w:r>
          <w:rPr>
            <w:rStyle w:val="Lienhypertexte"/>
            <w:lang w:val="fr-FR"/>
          </w:rPr>
          <w:t>–</w:t>
        </w:r>
        <w:r w:rsidRPr="00191636">
          <w:rPr>
            <w:rStyle w:val="Lienhypertexte"/>
            <w:lang w:val="fr-FR"/>
          </w:rPr>
          <w:t>des</w:t>
        </w:r>
        <w:r>
          <w:rPr>
            <w:rStyle w:val="Lienhypertexte"/>
            <w:lang w:val="fr-FR"/>
          </w:rPr>
          <w:t>–</w:t>
        </w:r>
        <w:r w:rsidRPr="00191636">
          <w:rPr>
            <w:rStyle w:val="Lienhypertexte"/>
            <w:lang w:val="fr-FR"/>
          </w:rPr>
          <w:t>droits</w:t>
        </w:r>
        <w:r>
          <w:rPr>
            <w:rStyle w:val="Lienhypertexte"/>
            <w:lang w:val="fr-FR"/>
          </w:rPr>
          <w:t>–</w:t>
        </w:r>
        <w:r w:rsidRPr="00191636">
          <w:rPr>
            <w:rStyle w:val="Lienhypertexte"/>
            <w:lang w:val="fr-FR"/>
          </w:rPr>
          <w:t>de</w:t>
        </w:r>
        <w:r>
          <w:rPr>
            <w:rStyle w:val="Lienhypertexte"/>
            <w:lang w:val="fr-FR"/>
          </w:rPr>
          <w:t>–</w:t>
        </w:r>
        <w:r w:rsidRPr="00191636">
          <w:rPr>
            <w:rStyle w:val="Lienhypertexte"/>
            <w:lang w:val="fr-FR"/>
          </w:rPr>
          <w:t>l%27homme</w:t>
        </w:r>
      </w:hyperlink>
      <w:r>
        <w:rPr>
          <w:lang w:val="fr-FR"/>
        </w:rPr>
        <w:t xml:space="preserve"> </w:t>
      </w:r>
    </w:p>
  </w:footnote>
  <w:footnote w:id="243">
    <w:p w14:paraId="668A9246" w14:textId="4873AAD9" w:rsidR="0000766C" w:rsidRPr="00A524D9" w:rsidRDefault="0000766C">
      <w:pPr>
        <w:pStyle w:val="Notedebasdepage"/>
        <w:rPr>
          <w:lang w:val="en-GB"/>
        </w:rPr>
      </w:pPr>
      <w:r>
        <w:rPr>
          <w:rStyle w:val="Appelnotedebasdep"/>
        </w:rPr>
        <w:footnoteRef/>
      </w:r>
      <w:r w:rsidRPr="00A524D9">
        <w:rPr>
          <w:lang w:val="en-GB"/>
        </w:rPr>
        <w:t xml:space="preserve"> Cf. </w:t>
      </w:r>
      <w:hyperlink r:id="rId179" w:history="1">
        <w:r w:rsidRPr="00400481">
          <w:rPr>
            <w:rStyle w:val="Lienhypertexte"/>
            <w:lang w:val="en-GB"/>
          </w:rPr>
          <w:t>https://fr.wikipedia.org/wiki/Droits</w:t>
        </w:r>
        <w:r>
          <w:rPr>
            <w:rStyle w:val="Lienhypertexte"/>
            <w:lang w:val="en-GB"/>
          </w:rPr>
          <w:t>–</w:t>
        </w:r>
        <w:r w:rsidRPr="00400481">
          <w:rPr>
            <w:rStyle w:val="Lienhypertexte"/>
            <w:lang w:val="en-GB"/>
          </w:rPr>
          <w:t>LGBT</w:t>
        </w:r>
        <w:r>
          <w:rPr>
            <w:rStyle w:val="Lienhypertexte"/>
            <w:lang w:val="en-GB"/>
          </w:rPr>
          <w:t>–</w:t>
        </w:r>
        <w:r w:rsidRPr="00400481">
          <w:rPr>
            <w:rStyle w:val="Lienhypertexte"/>
            <w:lang w:val="en-GB"/>
          </w:rPr>
          <w:t>au</w:t>
        </w:r>
        <w:r>
          <w:rPr>
            <w:rStyle w:val="Lienhypertexte"/>
            <w:lang w:val="en-GB"/>
          </w:rPr>
          <w:t>–</w:t>
        </w:r>
        <w:r w:rsidRPr="00400481">
          <w:rPr>
            <w:rStyle w:val="Lienhypertexte"/>
            <w:lang w:val="en-GB"/>
          </w:rPr>
          <w:t>Qatar</w:t>
        </w:r>
      </w:hyperlink>
      <w:r>
        <w:rPr>
          <w:lang w:val="en-GB"/>
        </w:rPr>
        <w:t xml:space="preserve"> </w:t>
      </w:r>
    </w:p>
  </w:footnote>
  <w:footnote w:id="244">
    <w:p w14:paraId="6D1A6709" w14:textId="77777777" w:rsidR="0000766C" w:rsidRPr="006C0D37" w:rsidRDefault="0000766C" w:rsidP="006C0D37">
      <w:pPr>
        <w:pStyle w:val="Notedebasdepage"/>
        <w:jc w:val="both"/>
        <w:rPr>
          <w:lang w:val="fr-FR"/>
        </w:rPr>
      </w:pPr>
      <w:r>
        <w:rPr>
          <w:rStyle w:val="Appelnotedebasdep"/>
        </w:rPr>
        <w:footnoteRef/>
      </w:r>
      <w:r w:rsidRPr="006C0D37">
        <w:rPr>
          <w:lang w:val="fr-FR"/>
        </w:rPr>
        <w:t xml:space="preserve"> Aucune des Constitutions des pays musulmans n’a aboli formellement l’esclavage.</w:t>
      </w:r>
    </w:p>
  </w:footnote>
  <w:footnote w:id="245">
    <w:p w14:paraId="28EFBBC8" w14:textId="77777777" w:rsidR="0000766C" w:rsidRPr="006C0D37" w:rsidRDefault="0000766C" w:rsidP="006C0D37">
      <w:pPr>
        <w:pStyle w:val="Notedebasdepage"/>
        <w:jc w:val="both"/>
        <w:rPr>
          <w:lang w:val="fr-FR"/>
        </w:rPr>
      </w:pPr>
      <w:r>
        <w:rPr>
          <w:rStyle w:val="Appelnotedebasdep"/>
        </w:rPr>
        <w:footnoteRef/>
      </w:r>
      <w:r w:rsidRPr="006C0D37">
        <w:rPr>
          <w:lang w:val="fr-FR"/>
        </w:rPr>
        <w:t xml:space="preserve"> </w:t>
      </w:r>
      <w:r>
        <w:rPr>
          <w:lang w:val="fr-FR"/>
        </w:rPr>
        <w:t>Et d</w:t>
      </w:r>
      <w:r w:rsidRPr="006C0D37">
        <w:rPr>
          <w:lang w:val="fr-FR"/>
        </w:rPr>
        <w:t>e nos jours, des formes d’esclavages subsistent encore dans beaucoup de ces pays, notamment dans les pays de la Péninsule arabique, en Somalie, au Soudan, en Mauritanie, aux Maldives, etc.</w:t>
      </w:r>
    </w:p>
  </w:footnote>
  <w:footnote w:id="246">
    <w:p w14:paraId="7CE60B09" w14:textId="6EA9C05C" w:rsidR="0000766C" w:rsidRPr="002F1C9D" w:rsidRDefault="0000766C" w:rsidP="00A90E88">
      <w:pPr>
        <w:pStyle w:val="Notedebasdepage"/>
        <w:rPr>
          <w:lang w:val="fr-FR"/>
        </w:rPr>
      </w:pPr>
      <w:r>
        <w:rPr>
          <w:rStyle w:val="Appelnotedebasdep"/>
        </w:rPr>
        <w:footnoteRef/>
      </w:r>
      <w:r w:rsidRPr="002F1C9D">
        <w:rPr>
          <w:lang w:val="fr-FR"/>
        </w:rPr>
        <w:t xml:space="preserve"> </w:t>
      </w:r>
      <w:r w:rsidRPr="00A90E88">
        <w:rPr>
          <w:lang w:val="fr-FR"/>
        </w:rPr>
        <w:t xml:space="preserve">Réfutation de l'esclavage en Islam : </w:t>
      </w:r>
      <w:hyperlink r:id="rId180" w:history="1">
        <w:r w:rsidRPr="002E1B8D">
          <w:rPr>
            <w:rStyle w:val="Lienhypertexte"/>
            <w:lang w:val="fr-FR"/>
          </w:rPr>
          <w:t>https://youtu.be/gK0CrSxrmH8</w:t>
        </w:r>
      </w:hyperlink>
      <w:r w:rsidRPr="00A90E88">
        <w:rPr>
          <w:lang w:val="fr-FR"/>
        </w:rPr>
        <w:t>,</w:t>
      </w:r>
      <w:r>
        <w:rPr>
          <w:lang w:val="fr-FR"/>
        </w:rPr>
        <w:t xml:space="preserve"> </w:t>
      </w:r>
      <w:r w:rsidRPr="00A90E88">
        <w:rPr>
          <w:lang w:val="fr-FR"/>
        </w:rPr>
        <w:t xml:space="preserve"> </w:t>
      </w:r>
      <w:hyperlink r:id="rId181" w:history="1">
        <w:r w:rsidRPr="002E1B8D">
          <w:rPr>
            <w:rStyle w:val="Lienhypertexte"/>
            <w:lang w:val="fr-FR"/>
          </w:rPr>
          <w:t>https://youtu.be/-lIqFd5sEEU</w:t>
        </w:r>
      </w:hyperlink>
      <w:r w:rsidRPr="00A90E88">
        <w:rPr>
          <w:lang w:val="fr-FR"/>
        </w:rPr>
        <w:t>,</w:t>
      </w:r>
      <w:r>
        <w:rPr>
          <w:lang w:val="fr-FR"/>
        </w:rPr>
        <w:t xml:space="preserve"> </w:t>
      </w:r>
      <w:hyperlink r:id="rId182" w:history="1">
        <w:r w:rsidRPr="002E1B8D">
          <w:rPr>
            <w:rStyle w:val="Lienhypertexte"/>
            <w:lang w:val="fr-FR"/>
          </w:rPr>
          <w:t>https://youtu.be/jGM5FqVHRFI</w:t>
        </w:r>
      </w:hyperlink>
      <w:r>
        <w:rPr>
          <w:lang w:val="fr-FR"/>
        </w:rPr>
        <w:t xml:space="preserve"> </w:t>
      </w:r>
    </w:p>
  </w:footnote>
  <w:footnote w:id="247">
    <w:p w14:paraId="1003B6B5" w14:textId="77777777" w:rsidR="0000766C" w:rsidRPr="006C0D37" w:rsidRDefault="0000766C">
      <w:pPr>
        <w:pStyle w:val="Notedebasdepage"/>
        <w:rPr>
          <w:lang w:val="fr-FR"/>
        </w:rPr>
      </w:pPr>
      <w:r>
        <w:rPr>
          <w:rStyle w:val="Appelnotedebasdep"/>
        </w:rPr>
        <w:footnoteRef/>
      </w:r>
      <w:r w:rsidRPr="006C0D37">
        <w:rPr>
          <w:lang w:val="fr-FR"/>
        </w:rPr>
        <w:t xml:space="preserve"> </w:t>
      </w:r>
      <w:hyperlink r:id="rId183" w:history="1">
        <w:r w:rsidRPr="006C0D37">
          <w:rPr>
            <w:rStyle w:val="Lienhypertexte"/>
            <w:lang w:val="fr-FR"/>
          </w:rPr>
          <w:t>https://hisnii.com/40-hadith-qudsi/</w:t>
        </w:r>
      </w:hyperlink>
      <w:r w:rsidRPr="006C0D37">
        <w:rPr>
          <w:lang w:val="fr-FR"/>
        </w:rPr>
        <w:t xml:space="preserve"> </w:t>
      </w:r>
    </w:p>
  </w:footnote>
  <w:footnote w:id="248">
    <w:p w14:paraId="7985096E" w14:textId="77777777" w:rsidR="0000766C" w:rsidRPr="00217CD7" w:rsidRDefault="0000766C">
      <w:pPr>
        <w:pStyle w:val="Notedebasdepage"/>
      </w:pPr>
      <w:r>
        <w:rPr>
          <w:rStyle w:val="Appelnotedebasdep"/>
        </w:rPr>
        <w:footnoteRef/>
      </w:r>
      <w:r>
        <w:t xml:space="preserve"> </w:t>
      </w:r>
      <w:r w:rsidRPr="00217CD7">
        <w:t xml:space="preserve">94840: Islam and slavery, </w:t>
      </w:r>
      <w:hyperlink r:id="rId184" w:history="1">
        <w:r w:rsidRPr="00400481">
          <w:rPr>
            <w:rStyle w:val="Lienhypertexte"/>
          </w:rPr>
          <w:t>https://islamqa.info/en/94840</w:t>
        </w:r>
      </w:hyperlink>
      <w:r>
        <w:t xml:space="preserve"> </w:t>
      </w:r>
    </w:p>
  </w:footnote>
  <w:footnote w:id="249">
    <w:p w14:paraId="7FC7AC54" w14:textId="77777777" w:rsidR="0000766C" w:rsidRPr="00D51476" w:rsidRDefault="0000766C">
      <w:pPr>
        <w:pStyle w:val="Notedebasdepage"/>
        <w:rPr>
          <w:lang w:val="en-GB"/>
        </w:rPr>
      </w:pPr>
      <w:r>
        <w:rPr>
          <w:rStyle w:val="Appelnotedebasdep"/>
        </w:rPr>
        <w:footnoteRef/>
      </w:r>
      <w:r w:rsidRPr="00D51476">
        <w:rPr>
          <w:lang w:val="en-GB"/>
        </w:rPr>
        <w:t xml:space="preserve"> </w:t>
      </w:r>
      <w:hyperlink r:id="rId185" w:history="1">
        <w:r w:rsidRPr="00D51476">
          <w:rPr>
            <w:rStyle w:val="Lienhypertexte"/>
            <w:lang w:val="en-GB"/>
          </w:rPr>
          <w:t>https://twitter.com/asjbaloch/status/917187044601982976</w:t>
        </w:r>
      </w:hyperlink>
      <w:r w:rsidRPr="00D51476">
        <w:rPr>
          <w:lang w:val="en-GB"/>
        </w:rPr>
        <w:t xml:space="preserve"> </w:t>
      </w:r>
    </w:p>
  </w:footnote>
  <w:footnote w:id="250">
    <w:p w14:paraId="2A2B1DF5" w14:textId="77777777" w:rsidR="0000766C" w:rsidRPr="00D51476" w:rsidRDefault="0000766C">
      <w:pPr>
        <w:pStyle w:val="Notedebasdepage"/>
        <w:rPr>
          <w:lang w:val="en-GB"/>
        </w:rPr>
      </w:pPr>
      <w:r>
        <w:rPr>
          <w:rStyle w:val="Appelnotedebasdep"/>
        </w:rPr>
        <w:footnoteRef/>
      </w:r>
      <w:r w:rsidRPr="00D51476">
        <w:rPr>
          <w:lang w:val="en-GB"/>
        </w:rPr>
        <w:t xml:space="preserve"> </w:t>
      </w:r>
      <w:hyperlink r:id="rId186" w:history="1">
        <w:r w:rsidRPr="00400481">
          <w:rPr>
            <w:rStyle w:val="Lienhypertexte"/>
            <w:lang w:val="en-GB"/>
          </w:rPr>
          <w:t>https://www.facebook.com/AtheistRepublic/videos/1686662354753950/</w:t>
        </w:r>
      </w:hyperlink>
      <w:r>
        <w:rPr>
          <w:lang w:val="en-GB"/>
        </w:rPr>
        <w:t xml:space="preserve"> </w:t>
      </w:r>
    </w:p>
  </w:footnote>
  <w:footnote w:id="251">
    <w:p w14:paraId="53291B31" w14:textId="77777777" w:rsidR="0000766C" w:rsidRPr="00D41BD6" w:rsidRDefault="0000766C">
      <w:pPr>
        <w:pStyle w:val="Notedebasdepage"/>
        <w:rPr>
          <w:lang w:val="fr-FR"/>
        </w:rPr>
      </w:pPr>
      <w:r>
        <w:rPr>
          <w:rStyle w:val="Appelnotedebasdep"/>
        </w:rPr>
        <w:footnoteRef/>
      </w:r>
      <w:r w:rsidRPr="00D41BD6">
        <w:rPr>
          <w:lang w:val="fr-FR"/>
        </w:rPr>
        <w:t xml:space="preserve"> </w:t>
      </w:r>
      <w:r w:rsidRPr="008E7F22">
        <w:rPr>
          <w:i/>
          <w:lang w:val="fr-FR"/>
        </w:rPr>
        <w:t>L'excision est interdite en islam</w:t>
      </w:r>
      <w:r w:rsidRPr="00D41BD6">
        <w:rPr>
          <w:lang w:val="fr-FR"/>
        </w:rPr>
        <w:t xml:space="preserve">, 1 juin 2012, </w:t>
      </w:r>
      <w:hyperlink r:id="rId187" w:history="1">
        <w:r w:rsidRPr="003E5114">
          <w:rPr>
            <w:rStyle w:val="Lienhypertexte"/>
            <w:lang w:val="fr-FR"/>
          </w:rPr>
          <w:t>https://www.havredesavoir.fr/lexcision-est-interdite-en-islam/</w:t>
        </w:r>
      </w:hyperlink>
      <w:r>
        <w:rPr>
          <w:lang w:val="fr-FR"/>
        </w:rPr>
        <w:t xml:space="preserve"> </w:t>
      </w:r>
    </w:p>
  </w:footnote>
  <w:footnote w:id="252">
    <w:p w14:paraId="6B0502CF" w14:textId="77777777" w:rsidR="0000766C" w:rsidRPr="00D41BD6" w:rsidRDefault="0000766C">
      <w:pPr>
        <w:pStyle w:val="Notedebasdepage"/>
        <w:rPr>
          <w:lang w:val="fr-FR"/>
        </w:rPr>
      </w:pPr>
      <w:r>
        <w:rPr>
          <w:rStyle w:val="Appelnotedebasdep"/>
        </w:rPr>
        <w:footnoteRef/>
      </w:r>
      <w:r w:rsidRPr="00D41BD6">
        <w:rPr>
          <w:lang w:val="fr-FR"/>
        </w:rPr>
        <w:t xml:space="preserve"> </w:t>
      </w:r>
      <w:r w:rsidRPr="00D41BD6">
        <w:rPr>
          <w:i/>
          <w:lang w:val="fr-FR"/>
        </w:rPr>
        <w:t>Le statut juridique de l’excision</w:t>
      </w:r>
      <w:r w:rsidRPr="00D41BD6">
        <w:rPr>
          <w:lang w:val="fr-FR"/>
        </w:rPr>
        <w:t xml:space="preserve">, Sheikh Yûsuf Al-Qaradâwî, 13 février 2008, </w:t>
      </w:r>
      <w:hyperlink r:id="rId188" w:history="1">
        <w:r w:rsidRPr="00D41BD6">
          <w:rPr>
            <w:rStyle w:val="Lienhypertexte"/>
            <w:lang w:val="fr-FR"/>
          </w:rPr>
          <w:t>http://www.islamophile.org/spip/Le-statut-juridique-de-l-excision.html</w:t>
        </w:r>
      </w:hyperlink>
      <w:r w:rsidRPr="00D41BD6">
        <w:rPr>
          <w:lang w:val="fr-FR"/>
        </w:rPr>
        <w:t xml:space="preserve"> </w:t>
      </w:r>
    </w:p>
  </w:footnote>
  <w:footnote w:id="253">
    <w:p w14:paraId="3A49C180" w14:textId="77777777" w:rsidR="0000766C" w:rsidRDefault="0000766C" w:rsidP="0015547F">
      <w:pPr>
        <w:pStyle w:val="Notedebasdepage"/>
        <w:jc w:val="both"/>
        <w:rPr>
          <w:lang w:val="fr-FR"/>
        </w:rPr>
      </w:pPr>
      <w:r>
        <w:rPr>
          <w:rStyle w:val="Appelnotedebasdep"/>
        </w:rPr>
        <w:footnoteRef/>
      </w:r>
      <w:r w:rsidRPr="0015547F">
        <w:rPr>
          <w:lang w:val="fr-FR"/>
        </w:rPr>
        <w:t xml:space="preserve"> </w:t>
      </w:r>
      <w:r>
        <w:rPr>
          <w:lang w:val="fr-FR"/>
        </w:rPr>
        <w:t xml:space="preserve"> </w:t>
      </w:r>
      <w:r w:rsidRPr="0015547F">
        <w:rPr>
          <w:lang w:val="fr-FR"/>
        </w:rPr>
        <w:t>Quelques sources traditionnelles sont en désaccord. Ibn Hicham écrit dans la biographie de Mahomet qu’elle aurait pu avoir 10 ans lors de la consommation. Ibn Khallikan, alors qu’Ibn Sa'd al-Baghdadi, citant Hisham ibn Urwah, soutient qu’elle avait 9 ans au mariage et 12 ans lors de la consommation. Au XXe siècle, l’écrivain pakistanais Muhammad Ali conteste le hadith rapportant qu’Aïcha était jeune, amenant plutôt une nouvelle interprétation d’hadith compilé par Mishkat al-Masabih, qui pourrait indiquer qu’Aïcha aurait eu environ 19 ans au moment du mariage.</w:t>
      </w:r>
      <w:r>
        <w:rPr>
          <w:lang w:val="fr-FR"/>
        </w:rPr>
        <w:t xml:space="preserve"> </w:t>
      </w:r>
    </w:p>
    <w:p w14:paraId="3A91208B" w14:textId="72D017EB" w:rsidR="0000766C" w:rsidRPr="0015547F" w:rsidRDefault="0000766C" w:rsidP="0015547F">
      <w:pPr>
        <w:pStyle w:val="Notedebasdepage"/>
        <w:rPr>
          <w:lang w:val="fr-FR"/>
        </w:rPr>
      </w:pPr>
      <w:r>
        <w:rPr>
          <w:lang w:val="fr-FR"/>
        </w:rPr>
        <w:t xml:space="preserve">Source : Aïcha, </w:t>
      </w:r>
      <w:hyperlink r:id="rId189" w:anchor="%C3%82ge_d'A%C3%AFcha_lors_de_son_mariage" w:history="1">
        <w:r w:rsidRPr="003E5114">
          <w:rPr>
            <w:rStyle w:val="Lienhypertexte"/>
            <w:lang w:val="fr-FR"/>
          </w:rPr>
          <w:t>https://fr.wikipedia.org/wiki/A%C3%AFcha#%C3%82ge</w:t>
        </w:r>
        <w:r>
          <w:rPr>
            <w:rStyle w:val="Lienhypertexte"/>
            <w:lang w:val="fr-FR"/>
          </w:rPr>
          <w:t>–</w:t>
        </w:r>
        <w:r w:rsidRPr="003E5114">
          <w:rPr>
            <w:rStyle w:val="Lienhypertexte"/>
            <w:lang w:val="fr-FR"/>
          </w:rPr>
          <w:t>d'A%C3%AFcha</w:t>
        </w:r>
        <w:r>
          <w:rPr>
            <w:rStyle w:val="Lienhypertexte"/>
            <w:lang w:val="fr-FR"/>
          </w:rPr>
          <w:t>–</w:t>
        </w:r>
        <w:r w:rsidRPr="003E5114">
          <w:rPr>
            <w:rStyle w:val="Lienhypertexte"/>
            <w:lang w:val="fr-FR"/>
          </w:rPr>
          <w:t>lors</w:t>
        </w:r>
        <w:r>
          <w:rPr>
            <w:rStyle w:val="Lienhypertexte"/>
            <w:lang w:val="fr-FR"/>
          </w:rPr>
          <w:t>–</w:t>
        </w:r>
        <w:r w:rsidRPr="003E5114">
          <w:rPr>
            <w:rStyle w:val="Lienhypertexte"/>
            <w:lang w:val="fr-FR"/>
          </w:rPr>
          <w:t>de</w:t>
        </w:r>
        <w:r>
          <w:rPr>
            <w:rStyle w:val="Lienhypertexte"/>
            <w:lang w:val="fr-FR"/>
          </w:rPr>
          <w:t>–</w:t>
        </w:r>
        <w:r w:rsidRPr="003E5114">
          <w:rPr>
            <w:rStyle w:val="Lienhypertexte"/>
            <w:lang w:val="fr-FR"/>
          </w:rPr>
          <w:t>son</w:t>
        </w:r>
        <w:r>
          <w:rPr>
            <w:rStyle w:val="Lienhypertexte"/>
            <w:lang w:val="fr-FR"/>
          </w:rPr>
          <w:t>–</w:t>
        </w:r>
        <w:r w:rsidRPr="003E5114">
          <w:rPr>
            <w:rStyle w:val="Lienhypertexte"/>
            <w:lang w:val="fr-FR"/>
          </w:rPr>
          <w:t>mariage</w:t>
        </w:r>
      </w:hyperlink>
      <w:r>
        <w:rPr>
          <w:lang w:val="fr-FR"/>
        </w:rPr>
        <w:t xml:space="preserve"> </w:t>
      </w:r>
    </w:p>
  </w:footnote>
  <w:footnote w:id="254">
    <w:p w14:paraId="6C9A548D" w14:textId="77777777" w:rsidR="0000766C" w:rsidRPr="00AD39DC" w:rsidRDefault="0000766C">
      <w:pPr>
        <w:pStyle w:val="Notedebasdepage"/>
        <w:rPr>
          <w:lang w:val="fr-FR"/>
        </w:rPr>
      </w:pPr>
      <w:r>
        <w:rPr>
          <w:rStyle w:val="Appelnotedebasdep"/>
        </w:rPr>
        <w:footnoteRef/>
      </w:r>
      <w:r w:rsidRPr="00AD39DC">
        <w:rPr>
          <w:lang w:val="fr-FR"/>
        </w:rPr>
        <w:t xml:space="preserve"> En 2015, l’âge légal du mariage chez les femmes est de 9 ans en Iran, de 10 ans en Arabie Saoudite, de 12 ans aux Etats-Unis, ou encore de 14 ans au Mexique.</w:t>
      </w:r>
      <w:r>
        <w:rPr>
          <w:lang w:val="fr-FR"/>
        </w:rPr>
        <w:t xml:space="preserve"> Source : </w:t>
      </w:r>
      <w:hyperlink r:id="rId190" w:history="1">
        <w:r w:rsidRPr="003E5114">
          <w:rPr>
            <w:rStyle w:val="Lienhypertexte"/>
            <w:lang w:val="fr-FR"/>
          </w:rPr>
          <w:t>https://www.tuxboard.com/cartes-age-legal-du-mariage/</w:t>
        </w:r>
      </w:hyperlink>
      <w:r>
        <w:rPr>
          <w:lang w:val="fr-FR"/>
        </w:rPr>
        <w:t xml:space="preserve"> </w:t>
      </w:r>
    </w:p>
  </w:footnote>
  <w:footnote w:id="255">
    <w:p w14:paraId="77AAA02D" w14:textId="50B2B203" w:rsidR="0000766C" w:rsidRPr="00DA1EAD" w:rsidRDefault="0000766C">
      <w:pPr>
        <w:pStyle w:val="Notedebasdepage"/>
        <w:rPr>
          <w:lang w:val="fr-FR"/>
        </w:rPr>
      </w:pPr>
      <w:r>
        <w:rPr>
          <w:rStyle w:val="Appelnotedebasdep"/>
        </w:rPr>
        <w:footnoteRef/>
      </w:r>
      <w:r w:rsidRPr="00DA1EAD">
        <w:rPr>
          <w:lang w:val="fr-FR"/>
        </w:rPr>
        <w:t xml:space="preserve"> Pédophilie dans le Coran, </w:t>
      </w:r>
      <w:hyperlink r:id="rId191" w:history="1">
        <w:r w:rsidRPr="00DA1EAD">
          <w:rPr>
            <w:rStyle w:val="Lienhypertexte"/>
            <w:lang w:val="fr-FR"/>
          </w:rPr>
          <w:t>https://wikiislam.net/wiki/Pedophilie</w:t>
        </w:r>
        <w:r>
          <w:rPr>
            <w:rStyle w:val="Lienhypertexte"/>
            <w:lang w:val="fr-FR"/>
          </w:rPr>
          <w:t>–</w:t>
        </w:r>
        <w:r w:rsidRPr="00DA1EAD">
          <w:rPr>
            <w:rStyle w:val="Lienhypertexte"/>
            <w:lang w:val="fr-FR"/>
          </w:rPr>
          <w:t>dans</w:t>
        </w:r>
        <w:r>
          <w:rPr>
            <w:rStyle w:val="Lienhypertexte"/>
            <w:lang w:val="fr-FR"/>
          </w:rPr>
          <w:t>–</w:t>
        </w:r>
        <w:r w:rsidRPr="00DA1EAD">
          <w:rPr>
            <w:rStyle w:val="Lienhypertexte"/>
            <w:lang w:val="fr-FR"/>
          </w:rPr>
          <w:t>le</w:t>
        </w:r>
        <w:r>
          <w:rPr>
            <w:rStyle w:val="Lienhypertexte"/>
            <w:lang w:val="fr-FR"/>
          </w:rPr>
          <w:t>–</w:t>
        </w:r>
        <w:r w:rsidRPr="00DA1EAD">
          <w:rPr>
            <w:rStyle w:val="Lienhypertexte"/>
            <w:lang w:val="fr-FR"/>
          </w:rPr>
          <w:t>Coran</w:t>
        </w:r>
      </w:hyperlink>
      <w:r w:rsidRPr="00DA1EAD">
        <w:rPr>
          <w:lang w:val="fr-FR"/>
        </w:rPr>
        <w:t xml:space="preserve"> </w:t>
      </w:r>
    </w:p>
  </w:footnote>
  <w:footnote w:id="256">
    <w:p w14:paraId="67CFE165" w14:textId="77777777" w:rsidR="0000766C" w:rsidRPr="00AD39DC" w:rsidRDefault="0000766C" w:rsidP="00AD39DC">
      <w:pPr>
        <w:pStyle w:val="Notedebasdepage"/>
        <w:rPr>
          <w:lang w:val="fr-FR"/>
        </w:rPr>
      </w:pPr>
      <w:r>
        <w:rPr>
          <w:rStyle w:val="Appelnotedebasdep"/>
        </w:rPr>
        <w:footnoteRef/>
      </w:r>
      <w:r w:rsidRPr="00AD39DC">
        <w:rPr>
          <w:lang w:val="fr-FR"/>
        </w:rPr>
        <w:t xml:space="preserve"> Les raisons du mariage forcé (</w:t>
      </w:r>
      <w:r>
        <w:rPr>
          <w:lang w:val="fr-FR"/>
        </w:rPr>
        <w:t xml:space="preserve">ou </w:t>
      </w:r>
      <w:r w:rsidRPr="00AD39DC">
        <w:rPr>
          <w:lang w:val="fr-FR"/>
        </w:rPr>
        <w:t>arrangé) :</w:t>
      </w:r>
    </w:p>
    <w:p w14:paraId="2D06D40E" w14:textId="77777777" w:rsidR="0000766C" w:rsidRPr="00AD39DC" w:rsidRDefault="0000766C" w:rsidP="00AD39DC">
      <w:pPr>
        <w:pStyle w:val="Notedebasdepage"/>
        <w:jc w:val="both"/>
        <w:rPr>
          <w:lang w:val="fr-FR"/>
        </w:rPr>
      </w:pPr>
      <w:r w:rsidRPr="00AD39DC">
        <w:rPr>
          <w:lang w:val="fr-FR"/>
        </w:rPr>
        <w:t>1) parce que ces familles considèrent le mariage comme un acte social qui est l'affaire de la famille nucléaire ou élargie voire de la communauté.</w:t>
      </w:r>
    </w:p>
    <w:p w14:paraId="7A01FA4B" w14:textId="77777777" w:rsidR="0000766C" w:rsidRPr="00AD39DC" w:rsidRDefault="0000766C" w:rsidP="00AD39DC">
      <w:pPr>
        <w:pStyle w:val="Notedebasdepage"/>
        <w:jc w:val="both"/>
        <w:rPr>
          <w:lang w:val="fr-FR"/>
        </w:rPr>
      </w:pPr>
      <w:r w:rsidRPr="00AD39DC">
        <w:rPr>
          <w:lang w:val="fr-FR"/>
        </w:rPr>
        <w:t>2) Pour permette à deux familles ou deux clans de tisser une alliance ou de renforcer les liens et les solidarités intragroupes, pour rester dans l'entre-soi et à préserver les biens et l'héritage</w:t>
      </w:r>
      <w:r>
        <w:rPr>
          <w:lang w:val="fr-FR"/>
        </w:rPr>
        <w:t>,</w:t>
      </w:r>
      <w:r w:rsidRPr="00AD39DC">
        <w:rPr>
          <w:lang w:val="fr-FR"/>
        </w:rPr>
        <w:t xml:space="preserve"> quand il y en a.</w:t>
      </w:r>
    </w:p>
    <w:p w14:paraId="38EC0DF3" w14:textId="77777777" w:rsidR="0000766C" w:rsidRPr="00AD39DC" w:rsidRDefault="0000766C" w:rsidP="00AD39DC">
      <w:pPr>
        <w:pStyle w:val="Notedebasdepage"/>
        <w:jc w:val="both"/>
        <w:rPr>
          <w:lang w:val="fr-FR"/>
        </w:rPr>
      </w:pPr>
      <w:r w:rsidRPr="00AD39DC">
        <w:rPr>
          <w:lang w:val="fr-FR"/>
        </w:rPr>
        <w:t>2) pour « caser » leurs filles puisque celles-ci sont encore considérées dans certaines familles comme étant sous-tutelle et donc en position de mineure d'où le sentiment chez des parents de devoir les protéger et d'agir pour leur bien en les mariant et de préférence, jeunes [... pour] assurer à leurs filles un avenir sûr en l'unissant à la personne qu'ils croient être la meilleure. Comme garantie contre la pauvreté.</w:t>
      </w:r>
    </w:p>
    <w:p w14:paraId="52E0031C" w14:textId="77777777" w:rsidR="0000766C" w:rsidRPr="00AD39DC" w:rsidRDefault="0000766C" w:rsidP="00AD39DC">
      <w:pPr>
        <w:pStyle w:val="Notedebasdepage"/>
        <w:jc w:val="both"/>
        <w:rPr>
          <w:lang w:val="fr-FR"/>
        </w:rPr>
      </w:pPr>
      <w:r w:rsidRPr="00AD39DC">
        <w:rPr>
          <w:lang w:val="fr-FR"/>
        </w:rPr>
        <w:t xml:space="preserve">3) Redoutant de voir leurs enfants contracter des unions avec des « étrangers » (non-musulmans), </w:t>
      </w:r>
      <w:r w:rsidRPr="00480A30">
        <w:rPr>
          <w:i/>
          <w:lang w:val="fr-FR"/>
        </w:rPr>
        <w:t>pour éviter la fonte dans la société d'établissement</w:t>
      </w:r>
      <w:r w:rsidRPr="00AD39DC">
        <w:rPr>
          <w:lang w:val="fr-FR"/>
        </w:rPr>
        <w:t>. C'est enjeu identitaire</w:t>
      </w:r>
      <w:r>
        <w:rPr>
          <w:lang w:val="fr-FR"/>
        </w:rPr>
        <w:t>,</w:t>
      </w:r>
      <w:r w:rsidRPr="00AD39DC">
        <w:rPr>
          <w:lang w:val="fr-FR"/>
        </w:rPr>
        <w:t xml:space="preserve"> représent</w:t>
      </w:r>
      <w:r>
        <w:rPr>
          <w:lang w:val="fr-FR"/>
        </w:rPr>
        <w:t>ant</w:t>
      </w:r>
      <w:r w:rsidRPr="00AD39DC">
        <w:rPr>
          <w:lang w:val="fr-FR"/>
        </w:rPr>
        <w:t xml:space="preserve"> pour ces familles un </w:t>
      </w:r>
      <w:r w:rsidRPr="00480A30">
        <w:rPr>
          <w:i/>
          <w:lang w:val="fr-FR"/>
        </w:rPr>
        <w:t>rempart contre l'assimilation et la perte de repères identitaires</w:t>
      </w:r>
      <w:r w:rsidRPr="00AD39DC">
        <w:rPr>
          <w:lang w:val="fr-FR"/>
        </w:rPr>
        <w:t>.</w:t>
      </w:r>
    </w:p>
    <w:p w14:paraId="76E42F39" w14:textId="77777777" w:rsidR="0000766C" w:rsidRPr="00AD39DC" w:rsidRDefault="0000766C" w:rsidP="00AD39DC">
      <w:pPr>
        <w:pStyle w:val="Notedebasdepage"/>
        <w:jc w:val="both"/>
        <w:rPr>
          <w:lang w:val="fr-FR"/>
        </w:rPr>
      </w:pPr>
      <w:r w:rsidRPr="00AD39DC">
        <w:rPr>
          <w:lang w:val="fr-FR"/>
        </w:rPr>
        <w:t>4) Pour contrôler la sexualité des femmes, pour éviter pour les filles le risque de fréquentations amoureuses et surtout contre le risque de relations sexuelles hors du mariage.</w:t>
      </w:r>
    </w:p>
    <w:p w14:paraId="2AF486AF" w14:textId="77777777" w:rsidR="0000766C" w:rsidRPr="00AD39DC" w:rsidRDefault="0000766C" w:rsidP="00AD39DC">
      <w:pPr>
        <w:pStyle w:val="Notedebasdepage"/>
        <w:jc w:val="both"/>
        <w:rPr>
          <w:lang w:val="fr-FR"/>
        </w:rPr>
      </w:pPr>
      <w:r w:rsidRPr="00AD39DC">
        <w:rPr>
          <w:lang w:val="fr-FR"/>
        </w:rPr>
        <w:t xml:space="preserve">5) Pour parer les suites d'une grossesse hors mariage, </w:t>
      </w:r>
      <w:r w:rsidRPr="00480A30">
        <w:rPr>
          <w:i/>
          <w:lang w:val="fr-FR"/>
        </w:rPr>
        <w:t>pour sauver l'honneur de la jeune fille et éviter à la famille de perdre la face</w:t>
      </w:r>
      <w:r w:rsidRPr="00AD39DC">
        <w:rPr>
          <w:lang w:val="fr-FR"/>
        </w:rPr>
        <w:t>.</w:t>
      </w:r>
    </w:p>
    <w:p w14:paraId="01DFAD7D" w14:textId="77777777" w:rsidR="0000766C" w:rsidRPr="00AD39DC" w:rsidRDefault="0000766C" w:rsidP="00AD39DC">
      <w:pPr>
        <w:pStyle w:val="Notedebasdepage"/>
        <w:jc w:val="both"/>
        <w:rPr>
          <w:lang w:val="fr-FR"/>
        </w:rPr>
      </w:pPr>
      <w:r w:rsidRPr="00AD39DC">
        <w:rPr>
          <w:lang w:val="fr-FR"/>
        </w:rPr>
        <w:t xml:space="preserve">6) comme prolongement et pour le maintien des liens avec le pays d'origine. </w:t>
      </w:r>
    </w:p>
    <w:p w14:paraId="7D0F3394" w14:textId="77777777" w:rsidR="0000766C" w:rsidRPr="00AD39DC" w:rsidRDefault="0000766C" w:rsidP="00AD39DC">
      <w:pPr>
        <w:pStyle w:val="Notedebasdepage"/>
        <w:jc w:val="both"/>
        <w:rPr>
          <w:lang w:val="fr-FR"/>
        </w:rPr>
      </w:pPr>
      <w:r w:rsidRPr="00AD39DC">
        <w:rPr>
          <w:lang w:val="fr-FR"/>
        </w:rPr>
        <w:t xml:space="preserve">6) </w:t>
      </w:r>
      <w:r w:rsidRPr="00480A30">
        <w:rPr>
          <w:i/>
          <w:lang w:val="fr-FR"/>
        </w:rPr>
        <w:t>pour respecter une prescription religieuse, suite à une lecture littérale et d'une interprétation rigoriste qu'elles font du texte coranique et des hadiths</w:t>
      </w:r>
      <w:r w:rsidRPr="00AD39DC">
        <w:rPr>
          <w:lang w:val="fr-FR"/>
        </w:rPr>
        <w:t>.</w:t>
      </w:r>
    </w:p>
    <w:p w14:paraId="4B3AA430" w14:textId="77777777" w:rsidR="0000766C" w:rsidRPr="00AD39DC" w:rsidRDefault="0000766C" w:rsidP="00AD39DC">
      <w:pPr>
        <w:pStyle w:val="Notedebasdepage"/>
        <w:jc w:val="both"/>
        <w:rPr>
          <w:lang w:val="fr-FR"/>
        </w:rPr>
      </w:pPr>
      <w:r w:rsidRPr="00AD39DC">
        <w:rPr>
          <w:lang w:val="fr-FR"/>
        </w:rPr>
        <w:t xml:space="preserve">Source : Rapport sur la pratique des mariages forcés au Canada [...] Une recherche exploratoire menée à Montréal et à Toronto en 2008, </w:t>
      </w:r>
      <w:hyperlink r:id="rId192" w:history="1">
        <w:r w:rsidRPr="00AD39DC">
          <w:rPr>
            <w:rStyle w:val="Lienhypertexte"/>
            <w:lang w:val="fr-FR"/>
          </w:rPr>
          <w:t>https://www.justice.gc.ca/fra/pr-rp/jp-cj/vf-fv/mf-fm/p2.html</w:t>
        </w:r>
      </w:hyperlink>
      <w:r w:rsidRPr="00AD39DC">
        <w:rPr>
          <w:lang w:val="fr-FR"/>
        </w:rPr>
        <w:t xml:space="preserve"> </w:t>
      </w:r>
    </w:p>
  </w:footnote>
  <w:footnote w:id="257">
    <w:p w14:paraId="2CB525C0" w14:textId="77777777" w:rsidR="0000766C" w:rsidRPr="00311613" w:rsidRDefault="0000766C" w:rsidP="00311613">
      <w:pPr>
        <w:pStyle w:val="Notedebasdepage"/>
        <w:rPr>
          <w:lang w:val="fr-FR"/>
        </w:rPr>
      </w:pPr>
      <w:r>
        <w:rPr>
          <w:rStyle w:val="Appelnotedebasdep"/>
        </w:rPr>
        <w:footnoteRef/>
      </w:r>
      <w:r w:rsidRPr="00311613">
        <w:rPr>
          <w:lang w:val="fr-FR"/>
        </w:rPr>
        <w:t xml:space="preserve"> Mahomet déclara à un groupe de femmes : </w:t>
      </w:r>
    </w:p>
    <w:p w14:paraId="3C760307" w14:textId="77777777" w:rsidR="0000766C" w:rsidRPr="00311613" w:rsidRDefault="0000766C" w:rsidP="00311613">
      <w:pPr>
        <w:pStyle w:val="Notedebasdepage"/>
        <w:rPr>
          <w:lang w:val="fr-FR"/>
        </w:rPr>
      </w:pPr>
      <w:r w:rsidRPr="00311613">
        <w:rPr>
          <w:lang w:val="fr-FR"/>
        </w:rPr>
        <w:t xml:space="preserve">« </w:t>
      </w:r>
      <w:r w:rsidRPr="00311613">
        <w:rPr>
          <w:i/>
          <w:lang w:val="fr-FR"/>
        </w:rPr>
        <w:t>Je n’ai vu aucune personne plus déficiente en intelligence et en religion que vous</w:t>
      </w:r>
      <w:r w:rsidRPr="00311613">
        <w:rPr>
          <w:lang w:val="fr-FR"/>
        </w:rPr>
        <w:t>. Un homme prudent et sensible pourrait être détourné du droit chemin par l’une d’entre vous.</w:t>
      </w:r>
    </w:p>
    <w:p w14:paraId="165EF9F0" w14:textId="77777777" w:rsidR="0000766C" w:rsidRPr="00311613" w:rsidRDefault="0000766C" w:rsidP="00311613">
      <w:pPr>
        <w:pStyle w:val="Notedebasdepage"/>
        <w:rPr>
          <w:lang w:val="fr-FR"/>
        </w:rPr>
      </w:pPr>
      <w:r w:rsidRPr="00311613">
        <w:rPr>
          <w:lang w:val="fr-FR"/>
        </w:rPr>
        <w:t>« Les femmes l’interrogent : « Ô envoyé ! Où est la déficience dans notre religion et notre intelligence ?</w:t>
      </w:r>
    </w:p>
    <w:p w14:paraId="54A73039" w14:textId="77777777" w:rsidR="0000766C" w:rsidRPr="00311613" w:rsidRDefault="0000766C" w:rsidP="00311613">
      <w:pPr>
        <w:pStyle w:val="Notedebasdepage"/>
        <w:rPr>
          <w:lang w:val="fr-FR"/>
        </w:rPr>
      </w:pPr>
      <w:r w:rsidRPr="00311613">
        <w:rPr>
          <w:lang w:val="fr-FR"/>
        </w:rPr>
        <w:t xml:space="preserve">« – Ne savez-vous pas, leur répond-il, que </w:t>
      </w:r>
      <w:r w:rsidRPr="00311613">
        <w:rPr>
          <w:i/>
          <w:lang w:val="fr-FR"/>
        </w:rPr>
        <w:t>le témoignage de deux femmes est équivalant à celui d’un seul homme</w:t>
      </w:r>
      <w:r w:rsidRPr="00311613">
        <w:rPr>
          <w:lang w:val="fr-FR"/>
        </w:rPr>
        <w:t xml:space="preserve"> ?</w:t>
      </w:r>
    </w:p>
    <w:p w14:paraId="2CF1D1DA" w14:textId="77777777" w:rsidR="0000766C" w:rsidRPr="00311613" w:rsidRDefault="0000766C" w:rsidP="00311613">
      <w:pPr>
        <w:pStyle w:val="Notedebasdepage"/>
        <w:rPr>
          <w:lang w:val="fr-FR"/>
        </w:rPr>
      </w:pPr>
      <w:r w:rsidRPr="00311613">
        <w:rPr>
          <w:lang w:val="fr-FR"/>
        </w:rPr>
        <w:t>« Les femmes répliquent par l’affirmative.</w:t>
      </w:r>
    </w:p>
    <w:p w14:paraId="540C5530" w14:textId="4CB78B6D" w:rsidR="0000766C" w:rsidRPr="00311613" w:rsidRDefault="0000766C" w:rsidP="00311613">
      <w:pPr>
        <w:pStyle w:val="Notedebasdepage"/>
        <w:rPr>
          <w:lang w:val="fr-FR"/>
        </w:rPr>
      </w:pPr>
      <w:r w:rsidRPr="00311613">
        <w:rPr>
          <w:lang w:val="fr-FR"/>
        </w:rPr>
        <w:t>Mahomet conclut : – Eh bien ! C’est là</w:t>
      </w:r>
      <w:r>
        <w:rPr>
          <w:lang w:val="fr-FR"/>
        </w:rPr>
        <w:t>,</w:t>
      </w:r>
      <w:r w:rsidRPr="00311613">
        <w:rPr>
          <w:lang w:val="fr-FR"/>
        </w:rPr>
        <w:t xml:space="preserve"> où réside</w:t>
      </w:r>
      <w:r>
        <w:rPr>
          <w:lang w:val="fr-FR"/>
        </w:rPr>
        <w:t xml:space="preserve"> </w:t>
      </w:r>
      <w:r w:rsidRPr="00311613">
        <w:rPr>
          <w:lang w:val="fr-FR"/>
        </w:rPr>
        <w:t xml:space="preserve">la </w:t>
      </w:r>
      <w:r w:rsidRPr="00311613">
        <w:rPr>
          <w:i/>
          <w:lang w:val="fr-FR"/>
        </w:rPr>
        <w:t>déficience de votre intelligence</w:t>
      </w:r>
      <w:r w:rsidRPr="00311613">
        <w:rPr>
          <w:lang w:val="fr-FR"/>
        </w:rPr>
        <w:t>.</w:t>
      </w:r>
    </w:p>
    <w:p w14:paraId="782CE6BB" w14:textId="386CB2EF" w:rsidR="0000766C" w:rsidRPr="00311613" w:rsidRDefault="0000766C" w:rsidP="00311613">
      <w:pPr>
        <w:pStyle w:val="Notedebasdepage"/>
        <w:rPr>
          <w:lang w:val="fr-FR"/>
        </w:rPr>
      </w:pPr>
      <w:r w:rsidRPr="00311613">
        <w:rPr>
          <w:lang w:val="fr-FR"/>
        </w:rPr>
        <w:t xml:space="preserve">« Ensuite il leur demande : – </w:t>
      </w:r>
      <w:r w:rsidRPr="00311613">
        <w:rPr>
          <w:i/>
          <w:lang w:val="fr-FR"/>
        </w:rPr>
        <w:t>Ne savez-vous pas encore</w:t>
      </w:r>
      <w:r>
        <w:rPr>
          <w:i/>
          <w:lang w:val="fr-FR"/>
        </w:rPr>
        <w:t>,</w:t>
      </w:r>
      <w:r w:rsidRPr="00311613">
        <w:rPr>
          <w:i/>
          <w:lang w:val="fr-FR"/>
        </w:rPr>
        <w:t xml:space="preserve"> que la femme ne peut</w:t>
      </w:r>
      <w:r>
        <w:rPr>
          <w:i/>
          <w:lang w:val="fr-FR"/>
        </w:rPr>
        <w:t xml:space="preserve"> </w:t>
      </w:r>
      <w:r w:rsidRPr="00311613">
        <w:rPr>
          <w:i/>
          <w:lang w:val="fr-FR"/>
        </w:rPr>
        <w:t>ni prier ni jeûner durant ses menstrues</w:t>
      </w:r>
      <w:r w:rsidRPr="00311613">
        <w:rPr>
          <w:lang w:val="fr-FR"/>
        </w:rPr>
        <w:t xml:space="preserve"> ?</w:t>
      </w:r>
    </w:p>
    <w:p w14:paraId="61DA41B7" w14:textId="35381A9A" w:rsidR="0000766C" w:rsidRPr="00311613" w:rsidRDefault="0000766C" w:rsidP="00311613">
      <w:pPr>
        <w:pStyle w:val="Notedebasdepage"/>
        <w:rPr>
          <w:lang w:val="fr-FR"/>
        </w:rPr>
      </w:pPr>
      <w:r w:rsidRPr="00311613">
        <w:rPr>
          <w:lang w:val="fr-FR"/>
        </w:rPr>
        <w:t xml:space="preserve">« Dès que les femmes lui répondent également par l’affirmative, il leur annonce : – </w:t>
      </w:r>
      <w:r w:rsidRPr="00311613">
        <w:rPr>
          <w:i/>
          <w:lang w:val="fr-FR"/>
        </w:rPr>
        <w:t>Sachez donc que cela est inhérent à sa déficience mentale</w:t>
      </w:r>
      <w:r w:rsidRPr="00311613">
        <w:rPr>
          <w:lang w:val="fr-FR"/>
        </w:rPr>
        <w:t xml:space="preserve">. » (Sahih Bukhari, traduction anglaise, vol.1, Introduction, p. </w:t>
      </w:r>
      <w:r>
        <w:rPr>
          <w:lang w:val="fr-FR"/>
        </w:rPr>
        <w:t>XIV</w:t>
      </w:r>
      <w:r w:rsidRPr="00311613">
        <w:rPr>
          <w:lang w:val="fr-FR"/>
        </w:rPr>
        <w:t>, 1 hadith n° 301. Voir aussi vol.3, hadith n° 826).</w:t>
      </w:r>
    </w:p>
  </w:footnote>
  <w:footnote w:id="258">
    <w:p w14:paraId="33EBBC7E" w14:textId="62AB8410" w:rsidR="0000766C" w:rsidRPr="00C472A4" w:rsidRDefault="0000766C">
      <w:pPr>
        <w:pStyle w:val="Notedebasdepage"/>
        <w:rPr>
          <w:lang w:val="fr-FR"/>
        </w:rPr>
      </w:pPr>
      <w:r>
        <w:rPr>
          <w:rStyle w:val="Appelnotedebasdep"/>
        </w:rPr>
        <w:footnoteRef/>
      </w:r>
      <w:r w:rsidRPr="00C472A4">
        <w:rPr>
          <w:lang w:val="fr-FR"/>
        </w:rPr>
        <w:t xml:space="preserve"> </w:t>
      </w:r>
      <w:r>
        <w:rPr>
          <w:lang w:val="fr-FR"/>
        </w:rPr>
        <w:t>Afin de, soi-disant, « </w:t>
      </w:r>
      <w:r w:rsidRPr="00CC735A">
        <w:rPr>
          <w:i/>
          <w:lang w:val="fr-FR"/>
        </w:rPr>
        <w:t>sauver l’honeur familial</w:t>
      </w:r>
      <w:r>
        <w:rPr>
          <w:lang w:val="fr-FR"/>
        </w:rPr>
        <w:t xml:space="preserve"> ». </w:t>
      </w:r>
    </w:p>
  </w:footnote>
  <w:footnote w:id="259">
    <w:p w14:paraId="597D5658" w14:textId="346BA382" w:rsidR="0000766C" w:rsidRPr="00B60625" w:rsidRDefault="0000766C">
      <w:pPr>
        <w:pStyle w:val="Notedebasdepage"/>
        <w:rPr>
          <w:lang w:val="fr-FR"/>
        </w:rPr>
      </w:pPr>
      <w:r w:rsidRPr="00B60625">
        <w:rPr>
          <w:rStyle w:val="Appelnotedebasdep"/>
          <w:i/>
        </w:rPr>
        <w:footnoteRef/>
      </w:r>
      <w:r w:rsidRPr="00B60625">
        <w:rPr>
          <w:i/>
          <w:lang w:val="fr-FR"/>
        </w:rPr>
        <w:t xml:space="preserve"> Le voile et le viol : les mythes et leurs conséquences</w:t>
      </w:r>
      <w:r w:rsidRPr="00B60625">
        <w:rPr>
          <w:lang w:val="fr-FR"/>
        </w:rPr>
        <w:t xml:space="preserve">, 11 juin 2014, </w:t>
      </w:r>
      <w:hyperlink r:id="rId193" w:history="1">
        <w:r w:rsidRPr="00683C4E">
          <w:rPr>
            <w:rStyle w:val="Lienhypertexte"/>
            <w:lang w:val="fr-FR"/>
          </w:rPr>
          <w:t>http://brisonslemythe.canalblog.com/archives/2014/06/05/30016620.html</w:t>
        </w:r>
      </w:hyperlink>
      <w:r>
        <w:rPr>
          <w:lang w:val="fr-FR"/>
        </w:rPr>
        <w:t xml:space="preserve"> </w:t>
      </w:r>
    </w:p>
  </w:footnote>
  <w:footnote w:id="260">
    <w:p w14:paraId="61293D93" w14:textId="77777777" w:rsidR="0000766C" w:rsidRPr="00CC735A" w:rsidRDefault="0000766C" w:rsidP="000053CE">
      <w:pPr>
        <w:pStyle w:val="Notedebasdepage"/>
        <w:jc w:val="both"/>
        <w:rPr>
          <w:lang w:val="fr-FR"/>
        </w:rPr>
      </w:pPr>
      <w:r>
        <w:rPr>
          <w:rStyle w:val="Appelnotedebasdep"/>
        </w:rPr>
        <w:footnoteRef/>
      </w:r>
      <w:r w:rsidRPr="001F762E">
        <w:rPr>
          <w:lang w:val="fr-FR"/>
        </w:rPr>
        <w:t xml:space="preserve"> </w:t>
      </w:r>
      <w:r>
        <w:rPr>
          <w:lang w:val="fr-FR"/>
        </w:rPr>
        <w:t>Voici ce qu’il est écrit sur le site web de la mosquée de Lunel : « </w:t>
      </w:r>
      <w:r w:rsidRPr="001F762E">
        <w:rPr>
          <w:lang w:val="fr-FR"/>
        </w:rPr>
        <w:t xml:space="preserve">Ici ce qui nous intéresse c’est la « awhra » de la femme en islam,  Contrairement </w:t>
      </w:r>
      <w:r w:rsidRPr="001F762E">
        <w:rPr>
          <w:i/>
          <w:lang w:val="fr-FR"/>
        </w:rPr>
        <w:t xml:space="preserve">aux fausses idées qui sont véhiculées depuis un certain nombre d'années, le voile de la femme </w:t>
      </w:r>
      <w:r w:rsidRPr="00CC735A">
        <w:rPr>
          <w:lang w:val="fr-FR"/>
        </w:rPr>
        <w:t>en Islam (appelé communément "Hidjab" ou "Khimâr" dans le vocabulaire juridique)</w:t>
      </w:r>
      <w:r w:rsidRPr="001F762E">
        <w:rPr>
          <w:i/>
          <w:lang w:val="fr-FR"/>
        </w:rPr>
        <w:t xml:space="preserve"> </w:t>
      </w:r>
      <w:r w:rsidRPr="00CC735A">
        <w:rPr>
          <w:i/>
          <w:lang w:val="fr-FR"/>
        </w:rPr>
        <w:t>n'est en aucun cas le symbole d'une revendication politique ou idéologique, ni une marque de soumission et d'infériorité quelconque par rapport aux hommes</w:t>
      </w:r>
      <w:r w:rsidRPr="001F762E">
        <w:rPr>
          <w:i/>
          <w:lang w:val="fr-FR"/>
        </w:rPr>
        <w:t xml:space="preserve"> (</w:t>
      </w:r>
      <w:r w:rsidRPr="00CC735A">
        <w:rPr>
          <w:lang w:val="fr-FR"/>
        </w:rPr>
        <w:t xml:space="preserve">comme c'était le cas dans certaines religions) et encore moins un simple vêtement traditionnel, lié à une certaine culture. </w:t>
      </w:r>
    </w:p>
    <w:p w14:paraId="062C1B2E" w14:textId="77777777" w:rsidR="0000766C" w:rsidRPr="001F762E" w:rsidRDefault="0000766C" w:rsidP="000053CE">
      <w:pPr>
        <w:pStyle w:val="Notedebasdepage"/>
        <w:jc w:val="both"/>
        <w:rPr>
          <w:lang w:val="fr-FR"/>
        </w:rPr>
      </w:pPr>
      <w:r w:rsidRPr="00CC735A">
        <w:rPr>
          <w:lang w:val="fr-FR"/>
        </w:rPr>
        <w:t>En réalité, le "Hidjab" possède une double dimension. En portant le Hidjab</w:t>
      </w:r>
      <w:r w:rsidRPr="00CC735A">
        <w:rPr>
          <w:i/>
          <w:lang w:val="fr-FR"/>
        </w:rPr>
        <w:t>, la femme musulmane fait acte de soumission et d'obéissance envers Allah</w:t>
      </w:r>
      <w:r w:rsidRPr="001F762E">
        <w:rPr>
          <w:i/>
          <w:lang w:val="fr-FR"/>
        </w:rPr>
        <w:t xml:space="preserve">, </w:t>
      </w:r>
      <w:r w:rsidRPr="00CC735A">
        <w:rPr>
          <w:lang w:val="fr-FR"/>
        </w:rPr>
        <w:t>mais encore de plu</w:t>
      </w:r>
      <w:r w:rsidRPr="001F762E">
        <w:rPr>
          <w:i/>
          <w:lang w:val="fr-FR"/>
        </w:rPr>
        <w:t xml:space="preserve">s </w:t>
      </w:r>
      <w:r w:rsidRPr="00CC735A">
        <w:rPr>
          <w:i/>
          <w:lang w:val="fr-FR"/>
        </w:rPr>
        <w:t>agit pour sa protection morale, en préservant sa pudeur et sa chasteté</w:t>
      </w:r>
      <w:r>
        <w:rPr>
          <w:lang w:val="fr-FR"/>
        </w:rPr>
        <w:t> »</w:t>
      </w:r>
      <w:r w:rsidRPr="001F762E">
        <w:rPr>
          <w:lang w:val="fr-FR"/>
        </w:rPr>
        <w:t>.</w:t>
      </w:r>
      <w:r>
        <w:rPr>
          <w:lang w:val="fr-FR"/>
        </w:rPr>
        <w:t xml:space="preserve"> Source : </w:t>
      </w:r>
      <w:r>
        <w:rPr>
          <w:rFonts w:cstheme="minorHAnsi"/>
          <w:shd w:val="clear" w:color="auto" w:fill="FFFFFF"/>
          <w:lang w:val="fr-FR"/>
        </w:rPr>
        <w:t>« </w:t>
      </w:r>
      <w:r w:rsidRPr="001F762E">
        <w:rPr>
          <w:rFonts w:cstheme="minorHAnsi"/>
          <w:i/>
          <w:shd w:val="clear" w:color="auto" w:fill="FFFFFF"/>
          <w:lang w:val="fr-FR"/>
        </w:rPr>
        <w:t>le hijab la pudeur de la femme musulman</w:t>
      </w:r>
      <w:r w:rsidRPr="00F17FBA">
        <w:rPr>
          <w:rFonts w:cstheme="minorHAnsi"/>
          <w:shd w:val="clear" w:color="auto" w:fill="FFFFFF"/>
          <w:lang w:val="fr-FR"/>
        </w:rPr>
        <w:t>e</w:t>
      </w:r>
      <w:r>
        <w:rPr>
          <w:rFonts w:cstheme="minorHAnsi"/>
          <w:shd w:val="clear" w:color="auto" w:fill="FFFFFF"/>
          <w:lang w:val="fr-FR"/>
        </w:rPr>
        <w:t xml:space="preserve">, </w:t>
      </w:r>
      <w:hyperlink r:id="rId194" w:history="1">
        <w:r w:rsidRPr="00683C4E">
          <w:rPr>
            <w:rStyle w:val="Lienhypertexte"/>
            <w:rFonts w:cstheme="minorHAnsi"/>
            <w:shd w:val="clear" w:color="auto" w:fill="FFFFFF"/>
            <w:lang w:val="fr-FR"/>
          </w:rPr>
          <w:t>https://www.mosquee-lunel.com/la-mosquee/sermons-du-vendredi/186-le-hijab-la-pudeur-de-la-femme-musulmane.html</w:t>
        </w:r>
      </w:hyperlink>
      <w:r>
        <w:rPr>
          <w:rFonts w:cstheme="minorHAnsi"/>
          <w:shd w:val="clear" w:color="auto" w:fill="FFFFFF"/>
          <w:lang w:val="fr-FR"/>
        </w:rPr>
        <w:t xml:space="preserve"> A-t-on affaire à ce que l’on appelle la </w:t>
      </w:r>
      <w:r w:rsidRPr="00080648">
        <w:rPr>
          <w:rFonts w:cstheme="minorHAnsi"/>
          <w:i/>
          <w:shd w:val="clear" w:color="auto" w:fill="FFFFFF"/>
          <w:lang w:val="fr-FR"/>
        </w:rPr>
        <w:t>taqiya de la taqiya</w:t>
      </w:r>
      <w:r>
        <w:rPr>
          <w:rFonts w:cstheme="minorHAnsi"/>
          <w:shd w:val="clear" w:color="auto" w:fill="FFFFFF"/>
          <w:lang w:val="fr-FR"/>
        </w:rPr>
        <w:t> ?</w:t>
      </w:r>
    </w:p>
  </w:footnote>
  <w:footnote w:id="261">
    <w:p w14:paraId="651B60F7" w14:textId="01524B23" w:rsidR="0000766C" w:rsidRPr="00010B80" w:rsidRDefault="0000766C" w:rsidP="000053CE">
      <w:pPr>
        <w:pStyle w:val="Notedebasdepage"/>
        <w:jc w:val="both"/>
        <w:rPr>
          <w:lang w:val="fr-FR"/>
        </w:rPr>
      </w:pPr>
      <w:r>
        <w:rPr>
          <w:rStyle w:val="Appelnotedebasdep"/>
        </w:rPr>
        <w:footnoteRef/>
      </w:r>
      <w:r w:rsidRPr="00010B80">
        <w:rPr>
          <w:lang w:val="fr-FR"/>
        </w:rPr>
        <w:t xml:space="preserve"> Pour lui</w:t>
      </w:r>
      <w:r>
        <w:rPr>
          <w:lang w:val="fr-FR"/>
        </w:rPr>
        <w:t>,</w:t>
      </w:r>
      <w:r w:rsidRPr="00010B80">
        <w:rPr>
          <w:lang w:val="fr-FR"/>
        </w:rPr>
        <w:t xml:space="preserve"> </w:t>
      </w:r>
      <w:r>
        <w:rPr>
          <w:lang w:val="fr-FR"/>
        </w:rPr>
        <w:t>« </w:t>
      </w:r>
      <w:r w:rsidRPr="00010B80">
        <w:rPr>
          <w:lang w:val="fr-FR"/>
        </w:rPr>
        <w:t>les religions ont été inventées pour servir des intérêts politiques</w:t>
      </w:r>
      <w:r>
        <w:rPr>
          <w:lang w:val="fr-FR"/>
        </w:rPr>
        <w:t> »</w:t>
      </w:r>
      <w:r w:rsidRPr="00010B80">
        <w:rPr>
          <w:lang w:val="fr-FR"/>
        </w:rPr>
        <w:t>, «</w:t>
      </w:r>
      <w:r>
        <w:rPr>
          <w:lang w:val="fr-FR"/>
        </w:rPr>
        <w:t xml:space="preserve"> </w:t>
      </w:r>
      <w:r w:rsidRPr="00010B80">
        <w:rPr>
          <w:i/>
          <w:lang w:val="fr-FR"/>
        </w:rPr>
        <w:t>l’islam n’est pas une religion divine, le Coran n’est pas un livre sacré et Mahomet n’est pas un prophète</w:t>
      </w:r>
      <w:r>
        <w:rPr>
          <w:lang w:val="fr-FR"/>
        </w:rPr>
        <w:t xml:space="preserve"> </w:t>
      </w:r>
      <w:r w:rsidRPr="00010B80">
        <w:rPr>
          <w:lang w:val="fr-FR"/>
        </w:rPr>
        <w:t>»</w:t>
      </w:r>
      <w:r>
        <w:rPr>
          <w:lang w:val="fr-FR"/>
        </w:rPr>
        <w:t xml:space="preserve"> et</w:t>
      </w:r>
      <w:r w:rsidRPr="00010B80">
        <w:rPr>
          <w:lang w:val="fr-FR"/>
        </w:rPr>
        <w:t xml:space="preserve"> Mahomet est </w:t>
      </w:r>
      <w:r>
        <w:rPr>
          <w:lang w:val="fr-FR"/>
        </w:rPr>
        <w:t>« </w:t>
      </w:r>
      <w:r w:rsidRPr="00010B80">
        <w:rPr>
          <w:i/>
          <w:lang w:val="fr-FR"/>
        </w:rPr>
        <w:t>un homme simple, attardé, mesquin, criminel, rancunier.</w:t>
      </w:r>
      <w:r>
        <w:rPr>
          <w:lang w:val="fr-FR"/>
        </w:rPr>
        <w:t xml:space="preserve"> </w:t>
      </w:r>
      <w:r w:rsidRPr="00010B80">
        <w:rPr>
          <w:lang w:val="fr-FR"/>
        </w:rPr>
        <w:t>»</w:t>
      </w:r>
      <w:r>
        <w:rPr>
          <w:lang w:val="fr-FR"/>
        </w:rPr>
        <w:t xml:space="preserve">. Source : </w:t>
      </w:r>
      <w:r w:rsidRPr="00C472A4">
        <w:rPr>
          <w:i/>
          <w:lang w:val="fr-FR"/>
        </w:rPr>
        <w:t>Waleed al-Husseini. Fier d’être apostat</w:t>
      </w:r>
      <w:r w:rsidRPr="00C472A4">
        <w:rPr>
          <w:lang w:val="fr-FR"/>
        </w:rPr>
        <w:t xml:space="preserve">, Laurence Defranoux, 17/02/2015, </w:t>
      </w:r>
      <w:hyperlink r:id="rId195" w:history="1">
        <w:r w:rsidRPr="00683C4E">
          <w:rPr>
            <w:rStyle w:val="Lienhypertexte"/>
            <w:lang w:val="fr-FR"/>
          </w:rPr>
          <w:t>https://www.liberation.fr/planete/2015/02/17/waleed-al-husseini-fier-d-etre-apostat</w:t>
        </w:r>
        <w:r>
          <w:rPr>
            <w:rStyle w:val="Lienhypertexte"/>
            <w:lang w:val="fr-FR"/>
          </w:rPr>
          <w:t>–</w:t>
        </w:r>
        <w:r w:rsidRPr="00683C4E">
          <w:rPr>
            <w:rStyle w:val="Lienhypertexte"/>
            <w:lang w:val="fr-FR"/>
          </w:rPr>
          <w:t>1204512</w:t>
        </w:r>
      </w:hyperlink>
      <w:r>
        <w:rPr>
          <w:lang w:val="fr-FR"/>
        </w:rPr>
        <w:t xml:space="preserve"> </w:t>
      </w:r>
    </w:p>
  </w:footnote>
  <w:footnote w:id="262">
    <w:p w14:paraId="6048D526" w14:textId="57CF1583" w:rsidR="0000766C" w:rsidRPr="00FA1251" w:rsidRDefault="0000766C">
      <w:pPr>
        <w:pStyle w:val="Notedebasdepage"/>
        <w:rPr>
          <w:lang w:val="fr-FR"/>
        </w:rPr>
      </w:pPr>
      <w:r>
        <w:rPr>
          <w:rStyle w:val="Appelnotedebasdep"/>
        </w:rPr>
        <w:footnoteRef/>
      </w:r>
      <w:r w:rsidRPr="00FA1251">
        <w:rPr>
          <w:lang w:val="fr-FR"/>
        </w:rPr>
        <w:t xml:space="preserve"> </w:t>
      </w:r>
      <w:hyperlink r:id="rId196" w:history="1">
        <w:r w:rsidRPr="00683C4E">
          <w:rPr>
            <w:rStyle w:val="Lienhypertexte"/>
            <w:lang w:val="fr-FR"/>
          </w:rPr>
          <w:t>https://twitter.com/W</w:t>
        </w:r>
        <w:r>
          <w:rPr>
            <w:rStyle w:val="Lienhypertexte"/>
            <w:lang w:val="fr-FR"/>
          </w:rPr>
          <w:t>–</w:t>
        </w:r>
        <w:r w:rsidRPr="00683C4E">
          <w:rPr>
            <w:rStyle w:val="Lienhypertexte"/>
            <w:lang w:val="fr-FR"/>
          </w:rPr>
          <w:t>Alhusseini/status/1027534575357120513/photo/1</w:t>
        </w:r>
      </w:hyperlink>
      <w:r>
        <w:rPr>
          <w:lang w:val="fr-FR"/>
        </w:rPr>
        <w:t xml:space="preserve"> </w:t>
      </w:r>
    </w:p>
  </w:footnote>
  <w:footnote w:id="263">
    <w:p w14:paraId="6C207230" w14:textId="1A507BCA" w:rsidR="0000766C" w:rsidRPr="000C7A6E" w:rsidRDefault="0000766C" w:rsidP="000C7A6E">
      <w:pPr>
        <w:pStyle w:val="Notedebasdepage"/>
        <w:rPr>
          <w:lang w:val="fr-FR"/>
        </w:rPr>
      </w:pPr>
      <w:r>
        <w:rPr>
          <w:rStyle w:val="Appelnotedebasdep"/>
        </w:rPr>
        <w:footnoteRef/>
      </w:r>
      <w:r w:rsidRPr="000C7A6E">
        <w:rPr>
          <w:lang w:val="fr-FR"/>
        </w:rPr>
        <w:t xml:space="preserve"> </w:t>
      </w:r>
      <w:r w:rsidRPr="000C7A6E">
        <w:rPr>
          <w:i/>
          <w:lang w:val="fr-FR"/>
        </w:rPr>
        <w:t>Réponse citoyenne au collectif de femmes musulmanes européennes</w:t>
      </w:r>
      <w:r w:rsidRPr="000C7A6E">
        <w:rPr>
          <w:lang w:val="fr-FR"/>
        </w:rPr>
        <w:t xml:space="preserve">, Abdel Serghini, citoyen de Bruxelles, 07/08/18, </w:t>
      </w:r>
      <w:hyperlink r:id="rId197" w:history="1">
        <w:r w:rsidRPr="00683C4E">
          <w:rPr>
            <w:rStyle w:val="Lienhypertexte"/>
            <w:lang w:val="fr-FR"/>
          </w:rPr>
          <w:t>https://www.levif.be/actualite/belgique/reponse-citoyenne-au-collectif-de-femmes-musulmanes-europeennes/article-opinion-874709.html</w:t>
        </w:r>
      </w:hyperlink>
      <w:r>
        <w:rPr>
          <w:lang w:val="fr-FR"/>
        </w:rPr>
        <w:t xml:space="preserve"> </w:t>
      </w:r>
    </w:p>
  </w:footnote>
  <w:footnote w:id="264">
    <w:p w14:paraId="6663D8D7" w14:textId="73A8C5D7" w:rsidR="0000766C" w:rsidRPr="00410DD9" w:rsidRDefault="0000766C" w:rsidP="000053CE">
      <w:pPr>
        <w:pStyle w:val="Notedebasdepage"/>
        <w:jc w:val="both"/>
        <w:rPr>
          <w:lang w:val="fr-FR"/>
        </w:rPr>
      </w:pPr>
      <w:r>
        <w:rPr>
          <w:rStyle w:val="Appelnotedebasdep"/>
        </w:rPr>
        <w:footnoteRef/>
      </w:r>
      <w:r w:rsidRPr="00410DD9">
        <w:rPr>
          <w:lang w:val="fr-FR"/>
        </w:rPr>
        <w:t xml:space="preserve"> </w:t>
      </w:r>
      <w:r w:rsidRPr="00CC735A">
        <w:rPr>
          <w:lang w:val="fr-FR"/>
        </w:rPr>
        <w:t>La bataille du voile est l’objet de tous les arguments de mauvaise foi possibles. Par exemple, voici le témoignage de Majid Oukacha, ex-musulman : « La taqîya olympique d'un musulman par rapport à ma vidéo sur les fillettes obligées par leurs parents de porter le voile</w:t>
      </w:r>
      <w:r w:rsidRPr="006D7713">
        <w:rPr>
          <w:i/>
          <w:lang w:val="fr-FR"/>
        </w:rPr>
        <w:t xml:space="preserve"> : "</w:t>
      </w:r>
      <w:r w:rsidRPr="00CC735A">
        <w:rPr>
          <w:i/>
          <w:lang w:val="fr-FR"/>
        </w:rPr>
        <w:t>le voile qui protège les cheveux de la saleté</w:t>
      </w:r>
      <w:r w:rsidRPr="006D7713">
        <w:rPr>
          <w:b/>
          <w:i/>
          <w:lang w:val="fr-FR"/>
        </w:rPr>
        <w:t xml:space="preserve">, </w:t>
      </w:r>
      <w:r w:rsidRPr="00CC735A">
        <w:rPr>
          <w:i/>
          <w:lang w:val="fr-FR"/>
        </w:rPr>
        <w:t>qui</w:t>
      </w:r>
      <w:r w:rsidRPr="006D7713">
        <w:rPr>
          <w:b/>
          <w:i/>
          <w:lang w:val="fr-FR"/>
        </w:rPr>
        <w:t xml:space="preserve"> </w:t>
      </w:r>
      <w:r w:rsidRPr="00CC735A">
        <w:rPr>
          <w:i/>
          <w:lang w:val="fr-FR"/>
        </w:rPr>
        <w:t>limite le volume des cheveux et permet à la camarade de classe assise derrière de mieux voir le tableau</w:t>
      </w:r>
      <w:r w:rsidRPr="006D7713">
        <w:rPr>
          <w:i/>
          <w:lang w:val="fr-FR"/>
        </w:rPr>
        <w:t>"</w:t>
      </w:r>
      <w:r>
        <w:rPr>
          <w:lang w:val="fr-FR"/>
        </w:rPr>
        <w:t> »</w:t>
      </w:r>
      <w:r w:rsidRPr="00410DD9">
        <w:rPr>
          <w:lang w:val="fr-FR"/>
        </w:rPr>
        <w:t>.</w:t>
      </w:r>
    </w:p>
    <w:p w14:paraId="1F82ACA3" w14:textId="77777777" w:rsidR="0000766C" w:rsidRPr="00410DD9" w:rsidRDefault="007C2140" w:rsidP="000053CE">
      <w:pPr>
        <w:pStyle w:val="Notedebasdepage"/>
        <w:rPr>
          <w:lang w:val="fr-FR"/>
        </w:rPr>
      </w:pPr>
      <w:hyperlink r:id="rId198" w:history="1">
        <w:r w:rsidR="0000766C" w:rsidRPr="00683C4E">
          <w:rPr>
            <w:rStyle w:val="Lienhypertexte"/>
            <w:lang w:val="fr-FR"/>
          </w:rPr>
          <w:t>https://twitter.com/MajidOukacha/status/1042365688738926594/photo/1</w:t>
        </w:r>
      </w:hyperlink>
      <w:r w:rsidR="0000766C">
        <w:rPr>
          <w:lang w:val="fr-FR"/>
        </w:rPr>
        <w:t xml:space="preserve"> </w:t>
      </w:r>
    </w:p>
  </w:footnote>
  <w:footnote w:id="265">
    <w:p w14:paraId="7325BEB5" w14:textId="77777777" w:rsidR="0000766C" w:rsidRPr="00BD2BAA" w:rsidRDefault="0000766C" w:rsidP="000053CE">
      <w:pPr>
        <w:pStyle w:val="Notedebasdepage"/>
        <w:rPr>
          <w:lang w:val="fr-FR"/>
        </w:rPr>
      </w:pPr>
      <w:r>
        <w:rPr>
          <w:rStyle w:val="Appelnotedebasdep"/>
        </w:rPr>
        <w:footnoteRef/>
      </w:r>
      <w:r w:rsidRPr="00BD2BAA">
        <w:rPr>
          <w:lang w:val="fr-FR"/>
        </w:rPr>
        <w:t xml:space="preserve"> </w:t>
      </w:r>
      <w:r>
        <w:rPr>
          <w:lang w:val="fr-FR"/>
        </w:rPr>
        <w:t xml:space="preserve">Source : </w:t>
      </w:r>
      <w:hyperlink r:id="rId199" w:history="1">
        <w:r w:rsidRPr="00683C4E">
          <w:rPr>
            <w:rStyle w:val="Lienhypertexte"/>
            <w:lang w:val="fr-FR"/>
          </w:rPr>
          <w:t>https://twitter.com/imangnifique/status/1062781454541864960</w:t>
        </w:r>
      </w:hyperlink>
      <w:r>
        <w:rPr>
          <w:lang w:val="fr-FR"/>
        </w:rPr>
        <w:t xml:space="preserve"> </w:t>
      </w:r>
    </w:p>
  </w:footnote>
  <w:footnote w:id="266">
    <w:p w14:paraId="0A120943" w14:textId="77777777" w:rsidR="0000766C" w:rsidRPr="0002060C" w:rsidRDefault="0000766C" w:rsidP="000053CE">
      <w:pPr>
        <w:pStyle w:val="Notedebasdepage"/>
        <w:jc w:val="both"/>
        <w:rPr>
          <w:lang w:val="fr-FR"/>
        </w:rPr>
      </w:pPr>
      <w:r>
        <w:rPr>
          <w:rStyle w:val="Appelnotedebasdep"/>
        </w:rPr>
        <w:footnoteRef/>
      </w:r>
      <w:r w:rsidRPr="0002060C">
        <w:rPr>
          <w:lang w:val="fr-FR"/>
        </w:rPr>
        <w:t xml:space="preserve"> Le voile et la modestie, c'est le vocabulaire du Coran. </w:t>
      </w:r>
      <w:r>
        <w:rPr>
          <w:lang w:val="fr-FR"/>
        </w:rPr>
        <w:t xml:space="preserve">Cf. </w:t>
      </w:r>
      <w:r w:rsidRPr="0002060C">
        <w:rPr>
          <w:i/>
          <w:lang w:val="fr-FR"/>
        </w:rPr>
        <w:t>La modestie islamique et le port du voile</w:t>
      </w:r>
      <w:r>
        <w:rPr>
          <w:lang w:val="fr-FR"/>
        </w:rPr>
        <w:t xml:space="preserve"> </w:t>
      </w:r>
      <w:r w:rsidRPr="0002060C">
        <w:rPr>
          <w:lang w:val="fr-FR"/>
        </w:rPr>
        <w:t xml:space="preserve">: </w:t>
      </w:r>
      <w:hyperlink r:id="rId200" w:history="1">
        <w:r w:rsidRPr="00683C4E">
          <w:rPr>
            <w:rStyle w:val="Lienhypertexte"/>
            <w:lang w:val="fr-FR"/>
          </w:rPr>
          <w:t>https://www.islam-ahmadiyya.org/sermons-et-discours-2017/660-la-modestie-islamique-et-le-port-du-voile.html</w:t>
        </w:r>
      </w:hyperlink>
      <w:r>
        <w:rPr>
          <w:lang w:val="fr-FR"/>
        </w:rPr>
        <w:t xml:space="preserve"> </w:t>
      </w:r>
    </w:p>
  </w:footnote>
  <w:footnote w:id="267">
    <w:p w14:paraId="70FA0B34" w14:textId="47A9151B" w:rsidR="0000766C" w:rsidRPr="00787412" w:rsidRDefault="0000766C" w:rsidP="000053CE">
      <w:pPr>
        <w:pStyle w:val="Notedebasdepage"/>
        <w:rPr>
          <w:lang w:val="fr-FR"/>
        </w:rPr>
      </w:pPr>
      <w:r>
        <w:rPr>
          <w:rStyle w:val="Appelnotedebasdep"/>
        </w:rPr>
        <w:footnoteRef/>
      </w:r>
      <w:r w:rsidRPr="00787412">
        <w:rPr>
          <w:lang w:val="fr-FR"/>
        </w:rPr>
        <w:t xml:space="preserve"> </w:t>
      </w:r>
      <w:r>
        <w:rPr>
          <w:lang w:val="fr-FR"/>
        </w:rPr>
        <w:t xml:space="preserve">Source : </w:t>
      </w:r>
      <w:hyperlink r:id="rId201" w:history="1">
        <w:r w:rsidRPr="00683C4E">
          <w:rPr>
            <w:rStyle w:val="Lienhypertexte"/>
            <w:lang w:val="fr-FR"/>
          </w:rPr>
          <w:t>https://naembestandji.blogspot.com/2017/12/le-voile-un-marqueur-de-feminite-comme</w:t>
        </w:r>
        <w:r>
          <w:rPr>
            <w:rStyle w:val="Lienhypertexte"/>
            <w:lang w:val="fr-FR"/>
          </w:rPr>
          <w:t>–</w:t>
        </w:r>
        <w:r w:rsidRPr="00683C4E">
          <w:rPr>
            <w:rStyle w:val="Lienhypertexte"/>
            <w:lang w:val="fr-FR"/>
          </w:rPr>
          <w:t>49.html</w:t>
        </w:r>
      </w:hyperlink>
      <w:r>
        <w:rPr>
          <w:lang w:val="fr-FR"/>
        </w:rPr>
        <w:t xml:space="preserve"> </w:t>
      </w:r>
    </w:p>
  </w:footnote>
  <w:footnote w:id="268">
    <w:p w14:paraId="544F8E5B" w14:textId="134AC13C" w:rsidR="0000766C" w:rsidRPr="000C7A6E" w:rsidRDefault="0000766C" w:rsidP="000C7A6E">
      <w:pPr>
        <w:pStyle w:val="Notedebasdepage"/>
        <w:rPr>
          <w:lang w:val="fr-FR"/>
        </w:rPr>
      </w:pPr>
      <w:r>
        <w:rPr>
          <w:rStyle w:val="Appelnotedebasdep"/>
        </w:rPr>
        <w:footnoteRef/>
      </w:r>
      <w:r w:rsidRPr="000C7A6E">
        <w:rPr>
          <w:lang w:val="fr-FR"/>
        </w:rPr>
        <w:t xml:space="preserve"> </w:t>
      </w:r>
      <w:r w:rsidRPr="000C7A6E">
        <w:rPr>
          <w:i/>
          <w:lang w:val="fr-FR"/>
        </w:rPr>
        <w:t>Les droits des musulmanes font partie des droits des femmes</w:t>
      </w:r>
      <w:r w:rsidRPr="000C7A6E">
        <w:rPr>
          <w:lang w:val="fr-FR"/>
        </w:rPr>
        <w:t xml:space="preserve">, collectif de femmes musulmanes européennes, 02/08/2018, </w:t>
      </w:r>
      <w:hyperlink r:id="rId202" w:history="1">
        <w:r w:rsidRPr="00683C4E">
          <w:rPr>
            <w:rStyle w:val="Lienhypertexte"/>
            <w:lang w:val="fr-FR"/>
          </w:rPr>
          <w:t>http://www.lalibre.be/debats/opinions/les-droits-des-musulmanes-font-partie-des-droits-des-femmes-5b61dea855324d3f13b1727d</w:t>
        </w:r>
      </w:hyperlink>
      <w:r>
        <w:rPr>
          <w:lang w:val="fr-FR"/>
        </w:rPr>
        <w:t xml:space="preserve"> </w:t>
      </w:r>
    </w:p>
  </w:footnote>
  <w:footnote w:id="269">
    <w:p w14:paraId="7445C06D" w14:textId="56E06879" w:rsidR="0000766C" w:rsidRDefault="0000766C" w:rsidP="008D7980">
      <w:pPr>
        <w:pStyle w:val="Notedebasdepage"/>
        <w:jc w:val="both"/>
        <w:rPr>
          <w:lang w:val="fr-FR"/>
        </w:rPr>
      </w:pPr>
      <w:r>
        <w:rPr>
          <w:rStyle w:val="Appelnotedebasdep"/>
        </w:rPr>
        <w:footnoteRef/>
      </w:r>
      <w:r w:rsidRPr="008D7980">
        <w:rPr>
          <w:lang w:val="fr-FR"/>
        </w:rPr>
        <w:t xml:space="preserve"> </w:t>
      </w:r>
      <w:r>
        <w:rPr>
          <w:lang w:val="fr-FR"/>
        </w:rPr>
        <w:t>« </w:t>
      </w:r>
      <w:r w:rsidRPr="008D7980">
        <w:rPr>
          <w:i/>
          <w:lang w:val="fr-FR"/>
        </w:rPr>
        <w:t>Le 2 juin dernier 2018, le Parlement européen, dans le cadre du European Youth Event, avait organisé un "débat sur le code vestimentaire : interdiction de la burqa et du burkini ?". Les intervenants musulmans n'étaient pas de simples musulmans. Ils adhèrent à l'idéologie des Frères Musulmans. La militante française était Hanane Karimi, doctorante en sociologie et féministe (selon elle). Elle est proche de Lallab, association "féministe", proche des Frères Musulmans. Lors de cette audition, elle et ses collègues se sont présentées comme féministes, défenderesses de la laïcité. Le voile est comparé, par elles, encore et toujours à la jupe et aux talons. Pour elles, le voile relèverait d'un libre choix. Les féministes universalistes ne seraient pas féministes. Ce n'est pas la première fois que le Parlement européen auditionne des islamistes ou des indigénistes se faisant passer pour de simples musulmans ou pour des militants antiracistes. Tariq Ramadan, Marwan Muhammad, Yasser Louati (ex</w:t>
      </w:r>
      <w:r>
        <w:rPr>
          <w:i/>
          <w:lang w:val="fr-FR"/>
        </w:rPr>
        <w:t>-</w:t>
      </w:r>
      <w:r w:rsidRPr="008D7980">
        <w:rPr>
          <w:i/>
          <w:lang w:val="fr-FR"/>
        </w:rPr>
        <w:t xml:space="preserve">porte-parole du CCIF) ou Rokhaya Diallo ont déjà eu l'occasion de s'y exprimer et de dérouler toute leur logorrhée sur cette France qui serait raciste et persécuterait les musulmans. Ils tentent de réussir au niveau européen ce qu'ils n'arrivent pas à faire au niveau national. Passer par dessus, influencer l'Europe, pour ensuite faire pression sur la France. Lallab n'est pas passé par le Parlement européen. Cette association est directement passée par l'ONU. </w:t>
      </w:r>
      <w:r w:rsidRPr="008D7980">
        <w:rPr>
          <w:b/>
          <w:i/>
          <w:lang w:val="fr-FR"/>
        </w:rPr>
        <w:t>Le Parlement européen n'a pas fait son travail de vérification</w:t>
      </w:r>
      <w:r w:rsidRPr="008D7980">
        <w:rPr>
          <w:i/>
          <w:lang w:val="fr-FR"/>
        </w:rPr>
        <w:t xml:space="preserve">. </w:t>
      </w:r>
      <w:r>
        <w:rPr>
          <w:i/>
          <w:lang w:val="fr-FR"/>
        </w:rPr>
        <w:t>Or i</w:t>
      </w:r>
      <w:r w:rsidRPr="008D7980">
        <w:rPr>
          <w:i/>
          <w:lang w:val="fr-FR"/>
        </w:rPr>
        <w:t>l faudrait que des musulmans progressistes soient aussi entendus</w:t>
      </w:r>
      <w:r>
        <w:rPr>
          <w:i/>
          <w:lang w:val="fr-FR"/>
        </w:rPr>
        <w:t>,</w:t>
      </w:r>
      <w:r w:rsidRPr="008D7980">
        <w:rPr>
          <w:i/>
          <w:lang w:val="fr-FR"/>
        </w:rPr>
        <w:t xml:space="preserve"> dans ces mêmes débats pour apporter la contradiction et montrer que tous les musulmans ne sont pas des exhibitionnistes religieux, ne sont pas des fanatiques ni des voileurs. Le Parlement européen doit aussi entendre les musulmanes qui refusent le voile et ne le reconnaissent pas comme attribut religieux mais uniquement sexiste</w:t>
      </w:r>
      <w:r>
        <w:rPr>
          <w:lang w:val="fr-FR"/>
        </w:rPr>
        <w:t> »</w:t>
      </w:r>
      <w:r w:rsidRPr="008D7980">
        <w:rPr>
          <w:lang w:val="fr-FR"/>
        </w:rPr>
        <w:t xml:space="preserve">, </w:t>
      </w:r>
    </w:p>
    <w:p w14:paraId="3050DF07" w14:textId="76C164D2" w:rsidR="0000766C" w:rsidRPr="008D7980" w:rsidRDefault="0000766C" w:rsidP="008D7980">
      <w:pPr>
        <w:pStyle w:val="Notedebasdepage"/>
        <w:rPr>
          <w:lang w:val="fr-FR"/>
        </w:rPr>
      </w:pPr>
      <w:r w:rsidRPr="008D7980">
        <w:rPr>
          <w:lang w:val="fr-FR"/>
        </w:rPr>
        <w:t xml:space="preserve">Naëm Bestandji, 3 juillet 2018. </w:t>
      </w:r>
      <w:hyperlink r:id="rId203" w:history="1">
        <w:r w:rsidRPr="00683C4E">
          <w:rPr>
            <w:rStyle w:val="Lienhypertexte"/>
            <w:lang w:val="fr-FR"/>
          </w:rPr>
          <w:t>https://www.facebook.com/naem.bestandji/posts/10216321287402866</w:t>
        </w:r>
      </w:hyperlink>
      <w:r>
        <w:rPr>
          <w:lang w:val="fr-FR"/>
        </w:rPr>
        <w:t xml:space="preserve"> </w:t>
      </w:r>
    </w:p>
    <w:p w14:paraId="56F98300" w14:textId="7A2392FE" w:rsidR="0000766C" w:rsidRPr="008D7980" w:rsidRDefault="0000766C" w:rsidP="008D7980">
      <w:pPr>
        <w:pStyle w:val="Notedebasdepage"/>
        <w:rPr>
          <w:lang w:val="fr-FR"/>
        </w:rPr>
      </w:pPr>
      <w:r w:rsidRPr="008D7980">
        <w:rPr>
          <w:lang w:val="fr-FR"/>
        </w:rPr>
        <w:t xml:space="preserve">Cf. </w:t>
      </w:r>
      <w:r w:rsidRPr="008D7980">
        <w:rPr>
          <w:i/>
          <w:lang w:val="fr-FR"/>
        </w:rPr>
        <w:t>Débat sur le code vestimentaire : interdiction de la burqa et du burkini ?</w:t>
      </w:r>
      <w:r w:rsidRPr="008D7980">
        <w:rPr>
          <w:lang w:val="fr-FR"/>
        </w:rPr>
        <w:t xml:space="preserve"> 2018-06-0, </w:t>
      </w:r>
      <w:hyperlink r:id="rId204" w:history="1">
        <w:r w:rsidRPr="00683C4E">
          <w:rPr>
            <w:rStyle w:val="Lienhypertexte"/>
            <w:lang w:val="fr-FR"/>
          </w:rPr>
          <w:t>http://web.ep.streamovations.be/index.php/event/stream/20180602-1230-eye23</w:t>
        </w:r>
      </w:hyperlink>
      <w:r>
        <w:rPr>
          <w:lang w:val="fr-FR"/>
        </w:rPr>
        <w:t xml:space="preserve"> </w:t>
      </w:r>
    </w:p>
  </w:footnote>
  <w:footnote w:id="270">
    <w:p w14:paraId="50F3C1E4" w14:textId="7667762C" w:rsidR="0000766C" w:rsidRPr="00B677C7" w:rsidRDefault="0000766C">
      <w:pPr>
        <w:pStyle w:val="Notedebasdepage"/>
        <w:rPr>
          <w:lang w:val="fr-FR"/>
        </w:rPr>
      </w:pPr>
      <w:r>
        <w:rPr>
          <w:rStyle w:val="Appelnotedebasdep"/>
        </w:rPr>
        <w:footnoteRef/>
      </w:r>
      <w:r w:rsidRPr="00B677C7">
        <w:rPr>
          <w:lang w:val="fr-FR"/>
        </w:rPr>
        <w:t xml:space="preserve"> </w:t>
      </w:r>
      <w:r>
        <w:rPr>
          <w:lang w:val="fr-FR"/>
        </w:rPr>
        <w:t>Comme c’est le cas en Iran, Arabie Saoudite etc.</w:t>
      </w:r>
    </w:p>
  </w:footnote>
  <w:footnote w:id="271">
    <w:p w14:paraId="64C55BAB" w14:textId="5FD5960F" w:rsidR="0000766C" w:rsidRPr="00284F04" w:rsidRDefault="0000766C">
      <w:pPr>
        <w:pStyle w:val="Notedebasdepage"/>
        <w:rPr>
          <w:lang w:val="fr-FR"/>
        </w:rPr>
      </w:pPr>
      <w:r>
        <w:rPr>
          <w:rStyle w:val="Appelnotedebasdep"/>
        </w:rPr>
        <w:footnoteRef/>
      </w:r>
      <w:r w:rsidRPr="00284F04">
        <w:rPr>
          <w:lang w:val="fr-FR"/>
        </w:rPr>
        <w:t xml:space="preserve"> </w:t>
      </w:r>
      <w:r w:rsidRPr="00284F04">
        <w:rPr>
          <w:i/>
          <w:lang w:val="fr-FR"/>
        </w:rPr>
        <w:t>Voile "islamique"/voile des nonnes et croix, une fausse comparaison religieuse pour dissimuler un vrai racisme sexuel</w:t>
      </w:r>
      <w:r w:rsidRPr="00284F04">
        <w:rPr>
          <w:lang w:val="fr-FR"/>
        </w:rPr>
        <w:t xml:space="preserve">, Naëm Bestandji, 23/06/2018, </w:t>
      </w:r>
      <w:hyperlink r:id="rId205" w:history="1">
        <w:r w:rsidRPr="00683C4E">
          <w:rPr>
            <w:rStyle w:val="Lienhypertexte"/>
            <w:lang w:val="fr-FR"/>
          </w:rPr>
          <w:t>https://naembestandji.blogspot.com/2018/06/voile-islamiquevoile-des-nonnes-et.html</w:t>
        </w:r>
      </w:hyperlink>
      <w:r>
        <w:rPr>
          <w:lang w:val="fr-FR"/>
        </w:rPr>
        <w:t xml:space="preserve"> </w:t>
      </w:r>
    </w:p>
  </w:footnote>
  <w:footnote w:id="272">
    <w:p w14:paraId="50CA4CEB" w14:textId="36D9B0D9" w:rsidR="0000766C" w:rsidRPr="00695B23" w:rsidRDefault="0000766C" w:rsidP="00437FAD">
      <w:pPr>
        <w:pStyle w:val="Notedebasdepage"/>
        <w:rPr>
          <w:lang w:val="fr-FR"/>
        </w:rPr>
      </w:pPr>
      <w:r>
        <w:rPr>
          <w:rStyle w:val="Appelnotedebasdep"/>
        </w:rPr>
        <w:footnoteRef/>
      </w:r>
      <w:r w:rsidRPr="00467197">
        <w:rPr>
          <w:lang w:val="fr-FR"/>
        </w:rPr>
        <w:t xml:space="preserve"> Lounès Matoub, chanteur, musicien, auteur-compositeur-interprète et poète algérien d'expression kabyle, qui combattaient les islamistes, leur reprochant l'assassinat d'intellectuels et leur volonté d'appliquer la charia en Algérie, assassiné le 25 juin 1998 (sur une route de Kabylie). </w:t>
      </w:r>
      <w:r w:rsidRPr="00695B23">
        <w:rPr>
          <w:lang w:val="fr-FR"/>
        </w:rPr>
        <w:t xml:space="preserve">Source : </w:t>
      </w:r>
      <w:hyperlink r:id="rId206" w:history="1">
        <w:r w:rsidRPr="00695B23">
          <w:rPr>
            <w:rStyle w:val="Lienhypertexte"/>
            <w:lang w:val="fr-FR"/>
          </w:rPr>
          <w:t>https://fr.wikipedia.org/wiki/Lounès</w:t>
        </w:r>
        <w:r>
          <w:rPr>
            <w:rStyle w:val="Lienhypertexte"/>
            <w:lang w:val="fr-FR"/>
          </w:rPr>
          <w:t>–</w:t>
        </w:r>
        <w:r w:rsidRPr="00695B23">
          <w:rPr>
            <w:rStyle w:val="Lienhypertexte"/>
            <w:lang w:val="fr-FR"/>
          </w:rPr>
          <w:t>Matoub</w:t>
        </w:r>
      </w:hyperlink>
      <w:r w:rsidRPr="00695B23">
        <w:rPr>
          <w:lang w:val="fr-FR"/>
        </w:rPr>
        <w:t xml:space="preserve"> </w:t>
      </w:r>
    </w:p>
  </w:footnote>
  <w:footnote w:id="273">
    <w:p w14:paraId="23B993BD" w14:textId="77777777" w:rsidR="0000766C" w:rsidRPr="008A39C7" w:rsidRDefault="0000766C">
      <w:pPr>
        <w:pStyle w:val="Notedebasdepage"/>
        <w:rPr>
          <w:lang w:val="fr-FR"/>
        </w:rPr>
      </w:pPr>
      <w:r>
        <w:rPr>
          <w:rStyle w:val="Appelnotedebasdep"/>
        </w:rPr>
        <w:footnoteRef/>
      </w:r>
      <w:r w:rsidRPr="008A39C7">
        <w:rPr>
          <w:lang w:val="fr-FR"/>
        </w:rPr>
        <w:t xml:space="preserve"> </w:t>
      </w:r>
      <w:r>
        <w:rPr>
          <w:lang w:val="fr-FR"/>
        </w:rPr>
        <w:t>Mehdi : « </w:t>
      </w:r>
      <w:r w:rsidRPr="008A39C7">
        <w:rPr>
          <w:i/>
          <w:lang w:val="fr-FR"/>
        </w:rPr>
        <w:t>Pour la dziya, il s'agit de taxe pour remplacer la zakate, car les musulmans sont taxés par la zakate</w:t>
      </w:r>
      <w:r>
        <w:rPr>
          <w:lang w:val="fr-FR"/>
        </w:rPr>
        <w:t> »</w:t>
      </w:r>
      <w:r w:rsidRPr="008A39C7">
        <w:rPr>
          <w:lang w:val="fr-FR"/>
        </w:rPr>
        <w:t>.</w:t>
      </w:r>
    </w:p>
  </w:footnote>
  <w:footnote w:id="274">
    <w:p w14:paraId="21658C62" w14:textId="77777777" w:rsidR="0000766C" w:rsidRPr="00FD1C71" w:rsidRDefault="0000766C">
      <w:pPr>
        <w:pStyle w:val="Notedebasdepage"/>
        <w:rPr>
          <w:lang w:val="fr-FR"/>
        </w:rPr>
      </w:pPr>
      <w:r>
        <w:rPr>
          <w:rStyle w:val="Appelnotedebasdep"/>
        </w:rPr>
        <w:footnoteRef/>
      </w:r>
      <w:r w:rsidRPr="00FD1C71">
        <w:rPr>
          <w:lang w:val="fr-FR"/>
        </w:rPr>
        <w:t xml:space="preserve"> Déclaration du professeur, Rafael Sánchez Saus, à l'occasion de la publication de son livre Al-Andalus et la Croix (2016) : « Los musulmanes implantaron, un « régimen perverso » en Al-Andalus para « la humillación » de los cristianos », EFE / Madrid et Journal ABC, 13/01/2016.</w:t>
      </w:r>
    </w:p>
  </w:footnote>
  <w:footnote w:id="275">
    <w:p w14:paraId="4FC75375" w14:textId="77777777" w:rsidR="0000766C" w:rsidRPr="00FD1C71" w:rsidRDefault="0000766C">
      <w:pPr>
        <w:pStyle w:val="Notedebasdepage"/>
        <w:rPr>
          <w:lang w:val="en-GB"/>
        </w:rPr>
      </w:pPr>
      <w:r>
        <w:rPr>
          <w:rStyle w:val="Appelnotedebasdep"/>
        </w:rPr>
        <w:footnoteRef/>
      </w:r>
      <w:r w:rsidRPr="00FD1C71">
        <w:rPr>
          <w:lang w:val="en-GB"/>
        </w:rPr>
        <w:t xml:space="preserve"> « </w:t>
      </w:r>
      <w:r w:rsidRPr="00FD1C71">
        <w:rPr>
          <w:i/>
          <w:lang w:val="en-GB"/>
        </w:rPr>
        <w:t>The Myth of the Andalusian Paradise</w:t>
      </w:r>
      <w:r w:rsidRPr="00FD1C71">
        <w:rPr>
          <w:lang w:val="en-GB"/>
        </w:rPr>
        <w:t xml:space="preserve"> », Intercollegiate Review, Fall 2006, </w:t>
      </w:r>
      <w:hyperlink r:id="rId207" w:history="1">
        <w:r w:rsidRPr="00FD1C71">
          <w:rPr>
            <w:rStyle w:val="Lienhypertexte"/>
            <w:lang w:val="en-GB"/>
          </w:rPr>
          <w:t>https://home.isi.org/myth-andalusian-paradise</w:t>
        </w:r>
      </w:hyperlink>
      <w:r w:rsidRPr="00FD1C71">
        <w:rPr>
          <w:lang w:val="en-GB"/>
        </w:rPr>
        <w:t xml:space="preserve"> </w:t>
      </w:r>
    </w:p>
  </w:footnote>
  <w:footnote w:id="276">
    <w:p w14:paraId="2CD990C3" w14:textId="77777777" w:rsidR="0000766C" w:rsidRPr="00932D19" w:rsidRDefault="0000766C" w:rsidP="00932D19">
      <w:pPr>
        <w:pStyle w:val="Notedebasdepage"/>
        <w:rPr>
          <w:lang w:val="fr-FR"/>
        </w:rPr>
      </w:pPr>
      <w:r w:rsidRPr="00A45909">
        <w:rPr>
          <w:rStyle w:val="Appelnotedebasdep"/>
        </w:rPr>
        <w:footnoteRef/>
      </w:r>
      <w:r w:rsidRPr="00932D19">
        <w:rPr>
          <w:vertAlign w:val="superscript"/>
          <w:lang w:val="fr-FR"/>
        </w:rPr>
        <w:t xml:space="preserve"> </w:t>
      </w:r>
      <w:r w:rsidRPr="00932D19">
        <w:rPr>
          <w:i/>
          <w:lang w:val="fr-FR"/>
        </w:rPr>
        <w:t>Attention, on ne touche pas au Sahih Al Boukhari !</w:t>
      </w:r>
      <w:r w:rsidRPr="00932D19">
        <w:rPr>
          <w:lang w:val="fr-FR"/>
        </w:rPr>
        <w:t xml:space="preserve"> Propos recueillis par Chaimae Oulha, La Dépêche du Maroc, 20 octobre 2017, </w:t>
      </w:r>
      <w:hyperlink r:id="rId208" w:history="1">
        <w:r w:rsidRPr="00932D19">
          <w:rPr>
            <w:rStyle w:val="Lienhypertexte"/>
            <w:lang w:val="fr-FR"/>
          </w:rPr>
          <w:t>https://ladepeche.ma/attention-on-ne-touche-pas-au-sahih-al-boukhari/</w:t>
        </w:r>
      </w:hyperlink>
      <w:r w:rsidRPr="00932D19">
        <w:rPr>
          <w:lang w:val="fr-FR"/>
        </w:rPr>
        <w:t xml:space="preserve"> </w:t>
      </w:r>
    </w:p>
  </w:footnote>
  <w:footnote w:id="277">
    <w:p w14:paraId="319359D7" w14:textId="71CA18BC" w:rsidR="0000766C" w:rsidRPr="00932D19" w:rsidRDefault="0000766C" w:rsidP="00932D19">
      <w:pPr>
        <w:pStyle w:val="Notedebasdepage"/>
        <w:rPr>
          <w:lang w:val="fr-FR"/>
        </w:rPr>
      </w:pPr>
      <w:r w:rsidRPr="00A45909">
        <w:rPr>
          <w:rStyle w:val="Appelnotedebasdep"/>
        </w:rPr>
        <w:footnoteRef/>
      </w:r>
      <w:r w:rsidRPr="00932D19">
        <w:rPr>
          <w:vertAlign w:val="superscript"/>
          <w:lang w:val="fr-FR"/>
        </w:rPr>
        <w:t xml:space="preserve"> </w:t>
      </w:r>
      <w:r w:rsidRPr="00932D19">
        <w:rPr>
          <w:i/>
          <w:lang w:val="fr-FR"/>
        </w:rPr>
        <w:t>Quand le livre "Sahih Al-Boukhari: Fin d’une Légende" déclenche une pagaille à la Foire du livre de Tunis</w:t>
      </w:r>
      <w:r w:rsidRPr="00932D19">
        <w:rPr>
          <w:lang w:val="fr-FR"/>
        </w:rPr>
        <w:t xml:space="preserve">, par Rihab Boukhayatia, 12/04/2018, </w:t>
      </w:r>
      <w:hyperlink r:id="rId209" w:history="1">
        <w:r w:rsidRPr="00932D19">
          <w:rPr>
            <w:rStyle w:val="Lienhypertexte"/>
            <w:lang w:val="fr-FR"/>
          </w:rPr>
          <w:t>https://www.huffpostmaghreb.com/entry/quand-le-livre-sahih-al-boukhari-fin-dune-legendedeclenche-une-pagaille-a-la-foire-du-livre-de-tunis</w:t>
        </w:r>
        <w:r>
          <w:rPr>
            <w:rStyle w:val="Lienhypertexte"/>
            <w:lang w:val="fr-FR"/>
          </w:rPr>
          <w:t>–</w:t>
        </w:r>
        <w:r w:rsidRPr="00932D19">
          <w:rPr>
            <w:rStyle w:val="Lienhypertexte"/>
            <w:lang w:val="fr-FR"/>
          </w:rPr>
          <w:t>mg</w:t>
        </w:r>
        <w:r>
          <w:rPr>
            <w:rStyle w:val="Lienhypertexte"/>
            <w:lang w:val="fr-FR"/>
          </w:rPr>
          <w:t>–</w:t>
        </w:r>
        <w:r w:rsidRPr="00932D19">
          <w:rPr>
            <w:rStyle w:val="Lienhypertexte"/>
            <w:lang w:val="fr-FR"/>
          </w:rPr>
          <w:t>5acf8721e4b077c89ce64014</w:t>
        </w:r>
      </w:hyperlink>
      <w:r w:rsidRPr="00932D19">
        <w:rPr>
          <w:lang w:val="fr-FR"/>
        </w:rPr>
        <w:t xml:space="preserve"> </w:t>
      </w:r>
    </w:p>
  </w:footnote>
  <w:footnote w:id="278">
    <w:p w14:paraId="7CEA4E24" w14:textId="77777777" w:rsidR="0000766C" w:rsidRPr="00932D19" w:rsidRDefault="0000766C" w:rsidP="00932D19">
      <w:pPr>
        <w:pStyle w:val="Notedebasdepage"/>
        <w:rPr>
          <w:lang w:val="fr-FR"/>
        </w:rPr>
      </w:pPr>
      <w:r w:rsidRPr="00212975">
        <w:rPr>
          <w:rStyle w:val="Appelnotedebasdep"/>
        </w:rPr>
        <w:footnoteRef/>
      </w:r>
      <w:r w:rsidRPr="00932D19">
        <w:rPr>
          <w:vertAlign w:val="superscript"/>
          <w:lang w:val="fr-FR"/>
        </w:rPr>
        <w:t xml:space="preserve"> </w:t>
      </w:r>
      <w:r w:rsidRPr="00932D19">
        <w:rPr>
          <w:i/>
          <w:lang w:val="fr-FR"/>
        </w:rPr>
        <w:t>Un chercheur critique sévèrement les hadiths du prophète sur Beur Tv (Vidéos),</w:t>
      </w:r>
      <w:r w:rsidRPr="00932D19">
        <w:rPr>
          <w:lang w:val="fr-FR"/>
        </w:rPr>
        <w:t xml:space="preserve"> 25 décembre 2017, </w:t>
      </w:r>
      <w:hyperlink r:id="rId210" w:history="1">
        <w:r w:rsidRPr="00932D19">
          <w:rPr>
            <w:rStyle w:val="Lienhypertexte"/>
            <w:lang w:val="fr-FR"/>
          </w:rPr>
          <w:t>http://dia-algerie.com/chercheur-critique-severement-hadiths-prophete-beur-tv-videos/</w:t>
        </w:r>
      </w:hyperlink>
      <w:r w:rsidRPr="00932D19">
        <w:rPr>
          <w:lang w:val="fr-FR"/>
        </w:rPr>
        <w:t xml:space="preserve"> </w:t>
      </w:r>
    </w:p>
  </w:footnote>
  <w:footnote w:id="279">
    <w:p w14:paraId="43C4AE65" w14:textId="77777777" w:rsidR="0000766C" w:rsidRPr="00932D19" w:rsidRDefault="0000766C" w:rsidP="00932D19">
      <w:pPr>
        <w:pStyle w:val="Notedebasdepage"/>
        <w:rPr>
          <w:lang w:val="fr-FR"/>
        </w:rPr>
      </w:pPr>
      <w:r w:rsidRPr="00212975">
        <w:rPr>
          <w:rStyle w:val="Appelnotedebasdep"/>
        </w:rPr>
        <w:footnoteRef/>
      </w:r>
      <w:r w:rsidRPr="00932D19">
        <w:rPr>
          <w:vertAlign w:val="superscript"/>
          <w:lang w:val="fr-FR"/>
        </w:rPr>
        <w:t xml:space="preserve"> </w:t>
      </w:r>
      <w:r w:rsidRPr="00932D19">
        <w:rPr>
          <w:i/>
          <w:lang w:val="fr-FR"/>
        </w:rPr>
        <w:t>Polémique/Des intellectuels soutiennent l’islamologue Said Djabelkhir,</w:t>
      </w:r>
      <w:r w:rsidRPr="00932D19">
        <w:rPr>
          <w:lang w:val="fr-FR"/>
        </w:rPr>
        <w:t xml:space="preserve"> 26 décembre 2017, </w:t>
      </w:r>
      <w:hyperlink r:id="rId211" w:history="1">
        <w:r w:rsidRPr="00932D19">
          <w:rPr>
            <w:rStyle w:val="Lienhypertexte"/>
            <w:lang w:val="fr-FR"/>
          </w:rPr>
          <w:t>https://www.algerie-focus.com/2017/12/polemique-intellectuels-soutiennent-lislamologue-said-djabelkhir/</w:t>
        </w:r>
      </w:hyperlink>
      <w:r w:rsidRPr="00932D19">
        <w:rPr>
          <w:lang w:val="fr-FR"/>
        </w:rPr>
        <w:t xml:space="preserve"> </w:t>
      </w:r>
    </w:p>
  </w:footnote>
  <w:footnote w:id="280">
    <w:p w14:paraId="6B632125" w14:textId="77777777" w:rsidR="0000766C" w:rsidRPr="00932D19" w:rsidRDefault="0000766C" w:rsidP="00932D19">
      <w:pPr>
        <w:pStyle w:val="Notedebasdepage"/>
        <w:rPr>
          <w:lang w:val="fr-FR"/>
        </w:rPr>
      </w:pPr>
      <w:r w:rsidRPr="00793A66">
        <w:rPr>
          <w:rStyle w:val="Appelnotedebasdep"/>
        </w:rPr>
        <w:footnoteRef/>
      </w:r>
      <w:r w:rsidRPr="00932D19">
        <w:rPr>
          <w:lang w:val="fr-FR"/>
        </w:rPr>
        <w:t xml:space="preserve"> </w:t>
      </w:r>
      <w:r w:rsidRPr="00932D19">
        <w:rPr>
          <w:i/>
          <w:lang w:val="fr-FR"/>
        </w:rPr>
        <w:t>Finalement, il y a quoi dans le Coran ?</w:t>
      </w:r>
      <w:r w:rsidRPr="00932D19">
        <w:rPr>
          <w:lang w:val="fr-FR"/>
        </w:rPr>
        <w:t xml:space="preserve"> Rachid Benzine et Ismaël Saidi, Editeur La boite à pandore, 2017.</w:t>
      </w:r>
    </w:p>
  </w:footnote>
  <w:footnote w:id="281">
    <w:p w14:paraId="54FB7B15" w14:textId="2EADB152" w:rsidR="0000766C" w:rsidRPr="00FC45BE" w:rsidRDefault="0000766C">
      <w:pPr>
        <w:pStyle w:val="Notedebasdepage"/>
        <w:rPr>
          <w:lang w:val="en-GB"/>
        </w:rPr>
      </w:pPr>
      <w:r>
        <w:rPr>
          <w:rStyle w:val="Appelnotedebasdep"/>
        </w:rPr>
        <w:footnoteRef/>
      </w:r>
      <w:r w:rsidRPr="00FC45BE">
        <w:rPr>
          <w:lang w:val="en-GB"/>
        </w:rPr>
        <w:t xml:space="preserve"> Mahmoud Taha, </w:t>
      </w:r>
      <w:hyperlink r:id="rId212" w:history="1">
        <w:r w:rsidRPr="003E5114">
          <w:rPr>
            <w:rStyle w:val="Lienhypertexte"/>
            <w:lang w:val="en-GB"/>
          </w:rPr>
          <w:t>https://fr.wikipedia.org/wiki/Mahmoud</w:t>
        </w:r>
        <w:r>
          <w:rPr>
            <w:rStyle w:val="Lienhypertexte"/>
            <w:lang w:val="en-GB"/>
          </w:rPr>
          <w:t>–</w:t>
        </w:r>
        <w:r w:rsidRPr="003E5114">
          <w:rPr>
            <w:rStyle w:val="Lienhypertexte"/>
            <w:lang w:val="en-GB"/>
          </w:rPr>
          <w:t>Mohamed</w:t>
        </w:r>
        <w:r>
          <w:rPr>
            <w:rStyle w:val="Lienhypertexte"/>
            <w:lang w:val="en-GB"/>
          </w:rPr>
          <w:t>–</w:t>
        </w:r>
        <w:r w:rsidRPr="003E5114">
          <w:rPr>
            <w:rStyle w:val="Lienhypertexte"/>
            <w:lang w:val="en-GB"/>
          </w:rPr>
          <w:t>Taha</w:t>
        </w:r>
      </w:hyperlink>
      <w:r>
        <w:rPr>
          <w:lang w:val="en-GB"/>
        </w:rPr>
        <w:t xml:space="preserve"> </w:t>
      </w:r>
    </w:p>
  </w:footnote>
  <w:footnote w:id="282">
    <w:p w14:paraId="797E23EA" w14:textId="77777777" w:rsidR="0000766C" w:rsidRPr="00EA3CC5" w:rsidRDefault="0000766C" w:rsidP="00A17A79">
      <w:pPr>
        <w:pStyle w:val="Notedebasdepage"/>
        <w:rPr>
          <w:lang w:val="fr-FR"/>
        </w:rPr>
      </w:pPr>
      <w:r>
        <w:rPr>
          <w:rStyle w:val="Appelnotedebasdep"/>
        </w:rPr>
        <w:footnoteRef/>
      </w:r>
      <w:r w:rsidRPr="00EA3CC5">
        <w:rPr>
          <w:lang w:val="fr-FR"/>
        </w:rPr>
        <w:t xml:space="preserve"> </w:t>
      </w:r>
      <w:r w:rsidRPr="00EA3CC5">
        <w:rPr>
          <w:i/>
          <w:lang w:val="fr-FR"/>
        </w:rPr>
        <w:t>Grandes personnalités converties à l’islam</w:t>
      </w:r>
      <w:r>
        <w:rPr>
          <w:lang w:val="fr-FR"/>
        </w:rPr>
        <w:t>,</w:t>
      </w:r>
      <w:r w:rsidRPr="00EA3CC5">
        <w:rPr>
          <w:lang w:val="fr-FR"/>
        </w:rPr>
        <w:t xml:space="preserve"> </w:t>
      </w:r>
      <w:hyperlink r:id="rId213" w:history="1">
        <w:r w:rsidRPr="00EA3CC5">
          <w:rPr>
            <w:rStyle w:val="Lienhypertexte"/>
            <w:lang w:val="fr-FR"/>
          </w:rPr>
          <w:t>https://www.bladi.info/threads/grandes-personnalites-converties-lislam.17369/</w:t>
        </w:r>
      </w:hyperlink>
      <w:r w:rsidRPr="00EA3CC5">
        <w:rPr>
          <w:lang w:val="fr-FR"/>
        </w:rPr>
        <w:t xml:space="preserve"> </w:t>
      </w:r>
    </w:p>
  </w:footnote>
  <w:footnote w:id="283">
    <w:p w14:paraId="7734B6D3" w14:textId="77777777" w:rsidR="0000766C" w:rsidRPr="00EA3CC5" w:rsidRDefault="0000766C" w:rsidP="00A17A79">
      <w:pPr>
        <w:pStyle w:val="Notedebasdepage"/>
        <w:rPr>
          <w:lang w:val="en-GB"/>
        </w:rPr>
      </w:pPr>
      <w:r>
        <w:rPr>
          <w:rStyle w:val="Appelnotedebasdep"/>
        </w:rPr>
        <w:footnoteRef/>
      </w:r>
      <w:r w:rsidRPr="00EA3CC5">
        <w:rPr>
          <w:lang w:val="fr-FR"/>
        </w:rPr>
        <w:t xml:space="preserve"> Selon cette page web, Will Smith, Angenila Joly de serait convertis</w:t>
      </w:r>
      <w:r>
        <w:rPr>
          <w:lang w:val="fr-FR"/>
        </w:rPr>
        <w:t xml:space="preserve"> à l’islam</w:t>
      </w:r>
      <w:r w:rsidRPr="00EA3CC5">
        <w:rPr>
          <w:lang w:val="fr-FR"/>
        </w:rPr>
        <w:t xml:space="preserve">. </w:t>
      </w:r>
      <w:r>
        <w:rPr>
          <w:lang w:val="en-GB"/>
        </w:rPr>
        <w:t xml:space="preserve">Cf. </w:t>
      </w:r>
      <w:r w:rsidRPr="00EA3CC5">
        <w:rPr>
          <w:lang w:val="en-GB"/>
        </w:rPr>
        <w:t xml:space="preserve">20 </w:t>
      </w:r>
      <w:r w:rsidRPr="00EA3CC5">
        <w:rPr>
          <w:i/>
          <w:lang w:val="en-GB"/>
        </w:rPr>
        <w:t>Celebrities Who Converted To Islam ‘According To The Internet’,</w:t>
      </w:r>
      <w:r w:rsidRPr="00EA3CC5">
        <w:rPr>
          <w:lang w:val="en-GB"/>
        </w:rPr>
        <w:t xml:space="preserve"> Khurram A., Jul 28, 2017, </w:t>
      </w:r>
      <w:hyperlink r:id="rId214" w:history="1">
        <w:r w:rsidRPr="00683C4E">
          <w:rPr>
            <w:rStyle w:val="Lienhypertexte"/>
            <w:lang w:val="en-GB"/>
          </w:rPr>
          <w:t>https://www.shughal.com/20-celebrities-converted-islam-according-internet/</w:t>
        </w:r>
      </w:hyperlink>
      <w:r>
        <w:rPr>
          <w:lang w:val="en-GB"/>
        </w:rPr>
        <w:t xml:space="preserve"> </w:t>
      </w:r>
    </w:p>
  </w:footnote>
  <w:footnote w:id="284">
    <w:p w14:paraId="3C56AF5E" w14:textId="02AC64BB" w:rsidR="0000766C" w:rsidRPr="00BC3D87" w:rsidRDefault="0000766C" w:rsidP="00A17A79">
      <w:pPr>
        <w:pStyle w:val="Notedebasdepage"/>
        <w:rPr>
          <w:lang w:val="en-GB"/>
        </w:rPr>
      </w:pPr>
      <w:r>
        <w:rPr>
          <w:rStyle w:val="Appelnotedebasdep"/>
        </w:rPr>
        <w:footnoteRef/>
      </w:r>
      <w:r w:rsidRPr="00BC3D87">
        <w:rPr>
          <w:lang w:val="en-GB"/>
        </w:rPr>
        <w:t xml:space="preserve"> </w:t>
      </w:r>
      <w:hyperlink r:id="rId215" w:history="1">
        <w:r w:rsidRPr="00683C4E">
          <w:rPr>
            <w:rStyle w:val="Lienhypertexte"/>
            <w:lang w:val="en-GB"/>
          </w:rPr>
          <w:t>https://wikiislam.net/wiki/Neil</w:t>
        </w:r>
        <w:r>
          <w:rPr>
            <w:rStyle w:val="Lienhypertexte"/>
            <w:lang w:val="en-GB"/>
          </w:rPr>
          <w:t>–</w:t>
        </w:r>
        <w:r w:rsidRPr="00683C4E">
          <w:rPr>
            <w:rStyle w:val="Lienhypertexte"/>
            <w:lang w:val="en-GB"/>
          </w:rPr>
          <w:t>Armstrong</w:t>
        </w:r>
        <w:r>
          <w:rPr>
            <w:rStyle w:val="Lienhypertexte"/>
            <w:lang w:val="en-GB"/>
          </w:rPr>
          <w:t>–</w:t>
        </w:r>
        <w:r w:rsidRPr="00683C4E">
          <w:rPr>
            <w:rStyle w:val="Lienhypertexte"/>
            <w:lang w:val="en-GB"/>
          </w:rPr>
          <w:t>(Conversion</w:t>
        </w:r>
        <w:r>
          <w:rPr>
            <w:rStyle w:val="Lienhypertexte"/>
            <w:lang w:val="en-GB"/>
          </w:rPr>
          <w:t>–</w:t>
        </w:r>
        <w:r w:rsidRPr="00683C4E">
          <w:rPr>
            <w:rStyle w:val="Lienhypertexte"/>
            <w:lang w:val="en-GB"/>
          </w:rPr>
          <w:t>to</w:t>
        </w:r>
        <w:r>
          <w:rPr>
            <w:rStyle w:val="Lienhypertexte"/>
            <w:lang w:val="en-GB"/>
          </w:rPr>
          <w:t>–</w:t>
        </w:r>
        <w:r w:rsidRPr="00683C4E">
          <w:rPr>
            <w:rStyle w:val="Lienhypertexte"/>
            <w:lang w:val="en-GB"/>
          </w:rPr>
          <w:t>Islam)</w:t>
        </w:r>
      </w:hyperlink>
      <w:r>
        <w:rPr>
          <w:lang w:val="en-GB"/>
        </w:rPr>
        <w:t xml:space="preserve"> </w:t>
      </w:r>
    </w:p>
  </w:footnote>
  <w:footnote w:id="285">
    <w:p w14:paraId="64928695" w14:textId="3572DD7B" w:rsidR="0000766C" w:rsidRPr="00BC3D87" w:rsidRDefault="0000766C" w:rsidP="00A17A79">
      <w:pPr>
        <w:pStyle w:val="Notedebasdepage"/>
        <w:rPr>
          <w:lang w:val="en-GB"/>
        </w:rPr>
      </w:pPr>
      <w:r>
        <w:rPr>
          <w:rStyle w:val="Appelnotedebasdep"/>
        </w:rPr>
        <w:footnoteRef/>
      </w:r>
      <w:r w:rsidRPr="00BC3D87">
        <w:rPr>
          <w:lang w:val="en-GB"/>
        </w:rPr>
        <w:t xml:space="preserve"> </w:t>
      </w:r>
      <w:hyperlink r:id="rId216" w:history="1">
        <w:r w:rsidRPr="00683C4E">
          <w:rPr>
            <w:rStyle w:val="Lienhypertexte"/>
            <w:lang w:val="en-GB"/>
          </w:rPr>
          <w:t>https://wikiislam.net/wiki/Michael</w:t>
        </w:r>
        <w:r>
          <w:rPr>
            <w:rStyle w:val="Lienhypertexte"/>
            <w:lang w:val="en-GB"/>
          </w:rPr>
          <w:t>–</w:t>
        </w:r>
        <w:r w:rsidRPr="00683C4E">
          <w:rPr>
            <w:rStyle w:val="Lienhypertexte"/>
            <w:lang w:val="en-GB"/>
          </w:rPr>
          <w:t>Jackson</w:t>
        </w:r>
        <w:r>
          <w:rPr>
            <w:rStyle w:val="Lienhypertexte"/>
            <w:lang w:val="en-GB"/>
          </w:rPr>
          <w:t>–</w:t>
        </w:r>
        <w:r w:rsidRPr="00683C4E">
          <w:rPr>
            <w:rStyle w:val="Lienhypertexte"/>
            <w:lang w:val="en-GB"/>
          </w:rPr>
          <w:t>(Conversion</w:t>
        </w:r>
        <w:r>
          <w:rPr>
            <w:rStyle w:val="Lienhypertexte"/>
            <w:lang w:val="en-GB"/>
          </w:rPr>
          <w:t>–</w:t>
        </w:r>
        <w:r w:rsidRPr="00683C4E">
          <w:rPr>
            <w:rStyle w:val="Lienhypertexte"/>
            <w:lang w:val="en-GB"/>
          </w:rPr>
          <w:t>to</w:t>
        </w:r>
        <w:r>
          <w:rPr>
            <w:rStyle w:val="Lienhypertexte"/>
            <w:lang w:val="en-GB"/>
          </w:rPr>
          <w:t>–</w:t>
        </w:r>
        <w:r w:rsidRPr="00683C4E">
          <w:rPr>
            <w:rStyle w:val="Lienhypertexte"/>
            <w:lang w:val="en-GB"/>
          </w:rPr>
          <w:t>Islam)</w:t>
        </w:r>
      </w:hyperlink>
      <w:r>
        <w:rPr>
          <w:lang w:val="en-GB"/>
        </w:rPr>
        <w:t xml:space="preserve"> </w:t>
      </w:r>
    </w:p>
  </w:footnote>
  <w:footnote w:id="286">
    <w:p w14:paraId="6441EF5F" w14:textId="4139E2F2" w:rsidR="0000766C" w:rsidRPr="00D85A26" w:rsidRDefault="0000766C" w:rsidP="00A17A79">
      <w:pPr>
        <w:pStyle w:val="Notedebasdepage"/>
        <w:rPr>
          <w:lang w:val="en-GB"/>
        </w:rPr>
      </w:pPr>
      <w:r>
        <w:rPr>
          <w:rStyle w:val="Appelnotedebasdep"/>
        </w:rPr>
        <w:footnoteRef/>
      </w:r>
      <w:r w:rsidRPr="00D85A26">
        <w:rPr>
          <w:lang w:val="en-GB"/>
        </w:rPr>
        <w:t xml:space="preserve"> </w:t>
      </w:r>
      <w:hyperlink r:id="rId217" w:history="1">
        <w:r w:rsidRPr="00D85A26">
          <w:rPr>
            <w:rStyle w:val="Lienhypertexte"/>
            <w:lang w:val="en-GB"/>
          </w:rPr>
          <w:t>https://wikiislam.net/wiki/Will</w:t>
        </w:r>
        <w:r>
          <w:rPr>
            <w:rStyle w:val="Lienhypertexte"/>
            <w:lang w:val="en-GB"/>
          </w:rPr>
          <w:t>–</w:t>
        </w:r>
        <w:r w:rsidRPr="00D85A26">
          <w:rPr>
            <w:rStyle w:val="Lienhypertexte"/>
            <w:lang w:val="en-GB"/>
          </w:rPr>
          <w:t>Smith</w:t>
        </w:r>
        <w:r>
          <w:rPr>
            <w:rStyle w:val="Lienhypertexte"/>
            <w:lang w:val="en-GB"/>
          </w:rPr>
          <w:t>–</w:t>
        </w:r>
        <w:r w:rsidRPr="00D85A26">
          <w:rPr>
            <w:rStyle w:val="Lienhypertexte"/>
            <w:lang w:val="en-GB"/>
          </w:rPr>
          <w:t>(Conversion</w:t>
        </w:r>
        <w:r>
          <w:rPr>
            <w:rStyle w:val="Lienhypertexte"/>
            <w:lang w:val="en-GB"/>
          </w:rPr>
          <w:t>–</w:t>
        </w:r>
        <w:r w:rsidRPr="00D85A26">
          <w:rPr>
            <w:rStyle w:val="Lienhypertexte"/>
            <w:lang w:val="en-GB"/>
          </w:rPr>
          <w:t>to</w:t>
        </w:r>
        <w:r>
          <w:rPr>
            <w:rStyle w:val="Lienhypertexte"/>
            <w:lang w:val="en-GB"/>
          </w:rPr>
          <w:t>–</w:t>
        </w:r>
        <w:r w:rsidRPr="00D85A26">
          <w:rPr>
            <w:rStyle w:val="Lienhypertexte"/>
            <w:lang w:val="en-GB"/>
          </w:rPr>
          <w:t>Islam)</w:t>
        </w:r>
      </w:hyperlink>
      <w:r w:rsidRPr="00D85A26">
        <w:rPr>
          <w:lang w:val="en-GB"/>
        </w:rPr>
        <w:t xml:space="preserve"> </w:t>
      </w:r>
    </w:p>
  </w:footnote>
  <w:footnote w:id="287">
    <w:p w14:paraId="50890945" w14:textId="77777777" w:rsidR="0000766C" w:rsidRPr="00EA3CC5" w:rsidRDefault="0000766C" w:rsidP="00A17A79">
      <w:pPr>
        <w:pStyle w:val="Notedebasdepage"/>
        <w:jc w:val="both"/>
        <w:rPr>
          <w:lang w:val="fr-FR"/>
        </w:rPr>
      </w:pPr>
      <w:r>
        <w:rPr>
          <w:rStyle w:val="Appelnotedebasdep"/>
        </w:rPr>
        <w:footnoteRef/>
      </w:r>
      <w:r w:rsidRPr="00EA3CC5">
        <w:rPr>
          <w:lang w:val="fr-FR"/>
        </w:rPr>
        <w:t xml:space="preserve"> Will Smith sera</w:t>
      </w:r>
      <w:r>
        <w:rPr>
          <w:lang w:val="fr-FR"/>
        </w:rPr>
        <w:t xml:space="preserve">it converti à la scientologie, ce que ce dernier a aussi démenti. </w:t>
      </w:r>
    </w:p>
  </w:footnote>
  <w:footnote w:id="288">
    <w:p w14:paraId="34357C46" w14:textId="60A77670" w:rsidR="0000766C" w:rsidRPr="00A17A79" w:rsidRDefault="0000766C" w:rsidP="00A17A79">
      <w:pPr>
        <w:pStyle w:val="Notedebasdepage"/>
        <w:rPr>
          <w:lang w:val="fr-FR"/>
        </w:rPr>
      </w:pPr>
      <w:r>
        <w:rPr>
          <w:rStyle w:val="Appelnotedebasdep"/>
        </w:rPr>
        <w:footnoteRef/>
      </w:r>
      <w:r w:rsidRPr="00A17A79">
        <w:rPr>
          <w:lang w:val="fr-FR"/>
        </w:rPr>
        <w:t xml:space="preserve"> </w:t>
      </w:r>
      <w:hyperlink r:id="rId218" w:history="1">
        <w:r w:rsidRPr="00683C4E">
          <w:rPr>
            <w:rStyle w:val="Lienhypertexte"/>
            <w:lang w:val="fr-FR"/>
          </w:rPr>
          <w:t>http://www.lepoint.fr/people/gerard-depar</w:t>
        </w:r>
        <w:r>
          <w:rPr>
            <w:rStyle w:val="Lienhypertexte"/>
            <w:lang w:val="fr-FR"/>
          </w:rPr>
          <w:t>Allah</w:t>
        </w:r>
        <w:r w:rsidRPr="00683C4E">
          <w:rPr>
            <w:rStyle w:val="Lienhypertexte"/>
            <w:lang w:val="fr-FR"/>
          </w:rPr>
          <w:t>-revient-sur-sa-conversion-a-l-islam-18-11-2016-2084016</w:t>
        </w:r>
        <w:r>
          <w:rPr>
            <w:rStyle w:val="Lienhypertexte"/>
            <w:lang w:val="fr-FR"/>
          </w:rPr>
          <w:t>–</w:t>
        </w:r>
        <w:r w:rsidRPr="00683C4E">
          <w:rPr>
            <w:rStyle w:val="Lienhypertexte"/>
            <w:lang w:val="fr-FR"/>
          </w:rPr>
          <w:t>2116.php</w:t>
        </w:r>
      </w:hyperlink>
      <w:r>
        <w:rPr>
          <w:lang w:val="fr-FR"/>
        </w:rPr>
        <w:t xml:space="preserve"> </w:t>
      </w:r>
    </w:p>
  </w:footnote>
  <w:footnote w:id="289">
    <w:p w14:paraId="02ED6BF7" w14:textId="1ACB2D8B" w:rsidR="0000766C" w:rsidRPr="00EA3CC5" w:rsidRDefault="0000766C" w:rsidP="00A17A79">
      <w:pPr>
        <w:pStyle w:val="Notedebasdepage"/>
        <w:rPr>
          <w:lang w:val="fr-FR"/>
        </w:rPr>
      </w:pPr>
      <w:r>
        <w:rPr>
          <w:rStyle w:val="Appelnotedebasdep"/>
        </w:rPr>
        <w:footnoteRef/>
      </w:r>
      <w:r w:rsidRPr="00EA3CC5">
        <w:rPr>
          <w:lang w:val="fr-FR"/>
        </w:rPr>
        <w:t xml:space="preserve"> </w:t>
      </w:r>
      <w:hyperlink r:id="rId219" w:history="1">
        <w:r w:rsidRPr="00EA3CC5">
          <w:rPr>
            <w:rStyle w:val="Lienhypertexte"/>
            <w:lang w:val="fr-FR"/>
          </w:rPr>
          <w:t>http://atheisme.free.fr/Votre</w:t>
        </w:r>
        <w:r>
          <w:rPr>
            <w:rStyle w:val="Lienhypertexte"/>
            <w:lang w:val="fr-FR"/>
          </w:rPr>
          <w:t>–</w:t>
        </w:r>
        <w:r w:rsidRPr="00EA3CC5">
          <w:rPr>
            <w:rStyle w:val="Lienhypertexte"/>
            <w:lang w:val="fr-FR"/>
          </w:rPr>
          <w:t>espace/Temoignage</w:t>
        </w:r>
        <w:r>
          <w:rPr>
            <w:rStyle w:val="Lienhypertexte"/>
            <w:lang w:val="fr-FR"/>
          </w:rPr>
          <w:t>–</w:t>
        </w:r>
        <w:r w:rsidRPr="00EA3CC5">
          <w:rPr>
            <w:rStyle w:val="Lienhypertexte"/>
            <w:lang w:val="fr-FR"/>
          </w:rPr>
          <w:t>conversion</w:t>
        </w:r>
        <w:r>
          <w:rPr>
            <w:rStyle w:val="Lienhypertexte"/>
            <w:lang w:val="fr-FR"/>
          </w:rPr>
          <w:t>–</w:t>
        </w:r>
        <w:r w:rsidRPr="00EA3CC5">
          <w:rPr>
            <w:rStyle w:val="Lienhypertexte"/>
            <w:lang w:val="fr-FR"/>
          </w:rPr>
          <w:t>cousteau</w:t>
        </w:r>
        <w:r>
          <w:rPr>
            <w:rStyle w:val="Lienhypertexte"/>
            <w:lang w:val="fr-FR"/>
          </w:rPr>
          <w:t>–</w:t>
        </w:r>
        <w:r w:rsidRPr="00EA3CC5">
          <w:rPr>
            <w:rStyle w:val="Lienhypertexte"/>
            <w:lang w:val="fr-FR"/>
          </w:rPr>
          <w:t>islam.htm</w:t>
        </w:r>
      </w:hyperlink>
      <w:r w:rsidRPr="00EA3CC5">
        <w:rPr>
          <w:lang w:val="fr-FR"/>
        </w:rPr>
        <w:t xml:space="preserve"> </w:t>
      </w:r>
    </w:p>
  </w:footnote>
  <w:footnote w:id="290">
    <w:p w14:paraId="695390BC" w14:textId="652EC2B9" w:rsidR="0000766C" w:rsidRPr="00A17A79" w:rsidRDefault="0000766C" w:rsidP="00A17A79">
      <w:pPr>
        <w:pStyle w:val="Notedebasdepage"/>
        <w:rPr>
          <w:lang w:val="fr-FR"/>
        </w:rPr>
      </w:pPr>
      <w:r>
        <w:rPr>
          <w:rStyle w:val="Appelnotedebasdep"/>
        </w:rPr>
        <w:footnoteRef/>
      </w:r>
      <w:r w:rsidRPr="00A17A79">
        <w:rPr>
          <w:lang w:val="fr-FR"/>
        </w:rPr>
        <w:t xml:space="preserve"> </w:t>
      </w:r>
      <w:hyperlink r:id="rId220" w:history="1">
        <w:r w:rsidRPr="00A17A79">
          <w:rPr>
            <w:rStyle w:val="Lienhypertexte"/>
            <w:lang w:val="fr-FR"/>
          </w:rPr>
          <w:t>https://wikiislam.net/wiki/Jacques</w:t>
        </w:r>
        <w:r>
          <w:rPr>
            <w:rStyle w:val="Lienhypertexte"/>
            <w:lang w:val="fr-FR"/>
          </w:rPr>
          <w:t>–</w:t>
        </w:r>
        <w:r w:rsidRPr="00A17A79">
          <w:rPr>
            <w:rStyle w:val="Lienhypertexte"/>
            <w:lang w:val="fr-FR"/>
          </w:rPr>
          <w:t>Cousteau</w:t>
        </w:r>
        <w:r>
          <w:rPr>
            <w:rStyle w:val="Lienhypertexte"/>
            <w:lang w:val="fr-FR"/>
          </w:rPr>
          <w:t>–</w:t>
        </w:r>
        <w:r w:rsidRPr="00A17A79">
          <w:rPr>
            <w:rStyle w:val="Lienhypertexte"/>
            <w:lang w:val="fr-FR"/>
          </w:rPr>
          <w:t>-</w:t>
        </w:r>
        <w:r>
          <w:rPr>
            <w:rStyle w:val="Lienhypertexte"/>
            <w:lang w:val="fr-FR"/>
          </w:rPr>
          <w:t>–</w:t>
        </w:r>
        <w:r w:rsidRPr="00A17A79">
          <w:rPr>
            <w:rStyle w:val="Lienhypertexte"/>
            <w:lang w:val="fr-FR"/>
          </w:rPr>
          <w:t>Conversion</w:t>
        </w:r>
        <w:r>
          <w:rPr>
            <w:rStyle w:val="Lienhypertexte"/>
            <w:lang w:val="fr-FR"/>
          </w:rPr>
          <w:t>–</w:t>
        </w:r>
        <w:r w:rsidRPr="00A17A79">
          <w:rPr>
            <w:rStyle w:val="Lienhypertexte"/>
            <w:lang w:val="fr-FR"/>
          </w:rPr>
          <w:t>a</w:t>
        </w:r>
        <w:r>
          <w:rPr>
            <w:rStyle w:val="Lienhypertexte"/>
            <w:lang w:val="fr-FR"/>
          </w:rPr>
          <w:t>–</w:t>
        </w:r>
        <w:r w:rsidRPr="00A17A79">
          <w:rPr>
            <w:rStyle w:val="Lienhypertexte"/>
            <w:lang w:val="fr-FR"/>
          </w:rPr>
          <w:t>l</w:t>
        </w:r>
        <w:r>
          <w:rPr>
            <w:rStyle w:val="Lienhypertexte"/>
            <w:lang w:val="fr-FR"/>
          </w:rPr>
          <w:t>–</w:t>
        </w:r>
        <w:r w:rsidRPr="00A17A79">
          <w:rPr>
            <w:rStyle w:val="Lienhypertexte"/>
            <w:lang w:val="fr-FR"/>
          </w:rPr>
          <w:t>Islam</w:t>
        </w:r>
      </w:hyperlink>
      <w:r w:rsidRPr="00A17A79">
        <w:rPr>
          <w:lang w:val="fr-FR"/>
        </w:rPr>
        <w:t xml:space="preserve"> </w:t>
      </w:r>
    </w:p>
  </w:footnote>
  <w:footnote w:id="291">
    <w:p w14:paraId="45E46A5E" w14:textId="77777777" w:rsidR="0000766C" w:rsidRPr="00A17A79" w:rsidRDefault="0000766C" w:rsidP="00A17A79">
      <w:pPr>
        <w:pStyle w:val="Notedebasdepage"/>
        <w:rPr>
          <w:lang w:val="fr-FR"/>
        </w:rPr>
      </w:pPr>
      <w:r>
        <w:rPr>
          <w:rStyle w:val="Appelnotedebasdep"/>
        </w:rPr>
        <w:footnoteRef/>
      </w:r>
      <w:r w:rsidRPr="00A17A79">
        <w:rPr>
          <w:lang w:val="fr-FR"/>
        </w:rPr>
        <w:t xml:space="preserve"> </w:t>
      </w:r>
      <w:hyperlink r:id="rId221" w:history="1">
        <w:r w:rsidRPr="00A17A79">
          <w:rPr>
            <w:rStyle w:val="Lienhypertexte"/>
            <w:lang w:val="fr-FR"/>
          </w:rPr>
          <w:t>http://www.coranix.com/biblio/cousteau.htm</w:t>
        </w:r>
      </w:hyperlink>
      <w:r w:rsidRPr="00A17A79">
        <w:rPr>
          <w:lang w:val="fr-FR"/>
        </w:rPr>
        <w:t xml:space="preserve"> </w:t>
      </w:r>
    </w:p>
  </w:footnote>
  <w:footnote w:id="292">
    <w:p w14:paraId="66D18278" w14:textId="34A80A5C" w:rsidR="0000766C" w:rsidRPr="00A17A79" w:rsidRDefault="0000766C" w:rsidP="00A17A79">
      <w:pPr>
        <w:pStyle w:val="Notedebasdepage"/>
        <w:rPr>
          <w:lang w:val="fr-FR"/>
        </w:rPr>
      </w:pPr>
      <w:r>
        <w:rPr>
          <w:rStyle w:val="Appelnotedebasdep"/>
        </w:rPr>
        <w:footnoteRef/>
      </w:r>
      <w:r w:rsidRPr="00A17A79">
        <w:rPr>
          <w:lang w:val="fr-FR"/>
        </w:rPr>
        <w:t xml:space="preserve"> </w:t>
      </w:r>
      <w:hyperlink r:id="rId222" w:history="1">
        <w:r w:rsidRPr="00A17A79">
          <w:rPr>
            <w:rStyle w:val="Lienhypertexte"/>
            <w:lang w:val="fr-FR"/>
          </w:rPr>
          <w:t>https://wikiislam.net/wiki/Fake</w:t>
        </w:r>
        <w:r>
          <w:rPr>
            <w:rStyle w:val="Lienhypertexte"/>
            <w:lang w:val="fr-FR"/>
          </w:rPr>
          <w:t>–</w:t>
        </w:r>
        <w:r w:rsidRPr="00A17A79">
          <w:rPr>
            <w:rStyle w:val="Lienhypertexte"/>
            <w:lang w:val="fr-FR"/>
          </w:rPr>
          <w:t>Conversions</w:t>
        </w:r>
      </w:hyperlink>
      <w:r w:rsidRPr="00A17A79">
        <w:rPr>
          <w:lang w:val="fr-FR"/>
        </w:rPr>
        <w:t xml:space="preserve"> </w:t>
      </w:r>
    </w:p>
  </w:footnote>
  <w:footnote w:id="293">
    <w:p w14:paraId="0E872C22" w14:textId="77777777" w:rsidR="0000766C" w:rsidRDefault="0000766C" w:rsidP="00A17A79">
      <w:pPr>
        <w:pStyle w:val="Notedebasdepage"/>
        <w:jc w:val="both"/>
        <w:rPr>
          <w:lang w:val="fr-FR"/>
        </w:rPr>
      </w:pPr>
      <w:r>
        <w:rPr>
          <w:rStyle w:val="Appelnotedebasdep"/>
        </w:rPr>
        <w:footnoteRef/>
      </w:r>
      <w:r w:rsidRPr="00BC3D87">
        <w:rPr>
          <w:lang w:val="fr-FR"/>
        </w:rPr>
        <w:t xml:space="preserve"> Ce dernier a été souvent présenté par les musulmans comme un scientifique, alors que ce dernier n'était, en fait, qu'un médecin français, ayant été le médecin de la famille du roi Fayçal d'Arabie. </w:t>
      </w:r>
    </w:p>
    <w:p w14:paraId="72B4D576" w14:textId="422E90B5" w:rsidR="0000766C" w:rsidRPr="00BC3D87" w:rsidRDefault="0000766C" w:rsidP="00A17A79">
      <w:pPr>
        <w:pStyle w:val="Notedebasdepage"/>
        <w:jc w:val="both"/>
        <w:rPr>
          <w:lang w:val="fr-FR"/>
        </w:rPr>
      </w:pPr>
      <w:r w:rsidRPr="00BC3D87">
        <w:rPr>
          <w:lang w:val="fr-FR"/>
        </w:rPr>
        <w:t xml:space="preserve">Source : </w:t>
      </w:r>
      <w:hyperlink r:id="rId223" w:history="1">
        <w:r w:rsidRPr="00683C4E">
          <w:rPr>
            <w:rStyle w:val="Lienhypertexte"/>
            <w:lang w:val="fr-FR"/>
          </w:rPr>
          <w:t>https://fr.wikipedia.org/wiki/Maurice</w:t>
        </w:r>
        <w:r>
          <w:rPr>
            <w:rStyle w:val="Lienhypertexte"/>
            <w:lang w:val="fr-FR"/>
          </w:rPr>
          <w:t>–</w:t>
        </w:r>
        <w:r w:rsidRPr="00683C4E">
          <w:rPr>
            <w:rStyle w:val="Lienhypertexte"/>
            <w:lang w:val="fr-FR"/>
          </w:rPr>
          <w:t>Bucaille</w:t>
        </w:r>
      </w:hyperlink>
      <w:r>
        <w:rPr>
          <w:lang w:val="fr-FR"/>
        </w:rPr>
        <w:t xml:space="preserve"> </w:t>
      </w:r>
    </w:p>
  </w:footnote>
  <w:footnote w:id="294">
    <w:p w14:paraId="1E6E0A27" w14:textId="77777777" w:rsidR="0000766C" w:rsidRPr="00EA3CC5" w:rsidRDefault="0000766C" w:rsidP="00A17A79">
      <w:pPr>
        <w:pStyle w:val="Notedebasdepage"/>
        <w:rPr>
          <w:lang w:val="fr-FR"/>
        </w:rPr>
      </w:pPr>
      <w:r>
        <w:rPr>
          <w:rStyle w:val="Appelnotedebasdep"/>
        </w:rPr>
        <w:footnoteRef/>
      </w:r>
      <w:r w:rsidRPr="00EA3CC5">
        <w:rPr>
          <w:lang w:val="fr-FR"/>
        </w:rPr>
        <w:t xml:space="preserve"> </w:t>
      </w:r>
      <w:r>
        <w:rPr>
          <w:lang w:val="fr-FR"/>
        </w:rPr>
        <w:t xml:space="preserve">Amina Labraoui, </w:t>
      </w:r>
      <w:r w:rsidRPr="00D85A26">
        <w:rPr>
          <w:i/>
          <w:lang w:val="fr-FR"/>
        </w:rPr>
        <w:t>Les célébrité « converties »,</w:t>
      </w:r>
      <w:r>
        <w:rPr>
          <w:lang w:val="fr-FR"/>
        </w:rPr>
        <w:t xml:space="preserve"> </w:t>
      </w:r>
      <w:hyperlink r:id="rId224" w:history="1">
        <w:r w:rsidRPr="00683C4E">
          <w:rPr>
            <w:rStyle w:val="Lienhypertexte"/>
            <w:lang w:val="fr-FR"/>
          </w:rPr>
          <w:t>https://www.facebook.com/groups/344497809352844/permalink/490792621390028/</w:t>
        </w:r>
      </w:hyperlink>
      <w:r>
        <w:rPr>
          <w:lang w:val="fr-FR"/>
        </w:rPr>
        <w:t xml:space="preserve"> </w:t>
      </w:r>
    </w:p>
  </w:footnote>
  <w:footnote w:id="295">
    <w:p w14:paraId="6D629BBD" w14:textId="3890E436" w:rsidR="0000766C" w:rsidRPr="006314AC" w:rsidRDefault="0000766C">
      <w:pPr>
        <w:pStyle w:val="Notedebasdepage"/>
        <w:rPr>
          <w:lang w:val="fr-FR"/>
        </w:rPr>
      </w:pPr>
      <w:r>
        <w:rPr>
          <w:rStyle w:val="Appelnotedebasdep"/>
        </w:rPr>
        <w:footnoteRef/>
      </w:r>
      <w:r w:rsidRPr="006314AC">
        <w:rPr>
          <w:lang w:val="fr-FR"/>
        </w:rPr>
        <w:t xml:space="preserve"> Source : </w:t>
      </w:r>
      <w:r w:rsidRPr="006314AC">
        <w:rPr>
          <w:i/>
          <w:lang w:val="fr-FR"/>
        </w:rPr>
        <w:t>Sami Aldeeb : Islam et sous-développement,</w:t>
      </w:r>
      <w:r w:rsidRPr="006314AC">
        <w:rPr>
          <w:lang w:val="fr-FR"/>
        </w:rPr>
        <w:t xml:space="preserve"> </w:t>
      </w:r>
      <w:hyperlink r:id="rId225" w:history="1">
        <w:r w:rsidRPr="006314AC">
          <w:rPr>
            <w:rStyle w:val="Lienhypertexte"/>
            <w:lang w:val="fr-FR"/>
          </w:rPr>
          <w:t>https://youtu.be/EPKG2QAUoYA</w:t>
        </w:r>
      </w:hyperlink>
    </w:p>
  </w:footnote>
  <w:footnote w:id="296">
    <w:p w14:paraId="27E5F541" w14:textId="599F84C2" w:rsidR="0000766C" w:rsidRPr="00832F1A" w:rsidRDefault="0000766C" w:rsidP="00832F1A">
      <w:pPr>
        <w:pStyle w:val="Notedebasdepage"/>
        <w:jc w:val="both"/>
        <w:rPr>
          <w:lang w:val="fr-FR"/>
        </w:rPr>
      </w:pPr>
      <w:r>
        <w:rPr>
          <w:rStyle w:val="Appelnotedebasdep"/>
        </w:rPr>
        <w:footnoteRef/>
      </w:r>
      <w:r w:rsidRPr="00832F1A">
        <w:rPr>
          <w:lang w:val="fr-FR"/>
        </w:rPr>
        <w:t xml:space="preserve"> </w:t>
      </w:r>
      <w:r w:rsidRPr="00204865">
        <w:rPr>
          <w:lang w:val="fr-FR"/>
        </w:rPr>
        <w:t>Les sourates 9 et 5 sont les dernières "révélations" laissée par Mahomet</w:t>
      </w:r>
      <w:r>
        <w:rPr>
          <w:lang w:val="fr-FR"/>
        </w:rPr>
        <w:t>.</w:t>
      </w:r>
    </w:p>
  </w:footnote>
  <w:footnote w:id="297">
    <w:p w14:paraId="63FB06E5" w14:textId="3D5EE576" w:rsidR="0000766C" w:rsidRPr="00832F1A" w:rsidRDefault="0000766C" w:rsidP="00832F1A">
      <w:pPr>
        <w:spacing w:after="0" w:line="240" w:lineRule="auto"/>
        <w:jc w:val="both"/>
        <w:rPr>
          <w:sz w:val="20"/>
          <w:szCs w:val="20"/>
          <w:lang w:val="fr-FR"/>
        </w:rPr>
      </w:pPr>
      <w:r w:rsidRPr="00832F1A">
        <w:rPr>
          <w:rStyle w:val="Appelnotedebasdep"/>
          <w:sz w:val="20"/>
          <w:szCs w:val="20"/>
        </w:rPr>
        <w:footnoteRef/>
      </w:r>
      <w:r w:rsidRPr="00832F1A">
        <w:rPr>
          <w:sz w:val="20"/>
          <w:szCs w:val="20"/>
          <w:lang w:val="fr-FR"/>
        </w:rPr>
        <w:t xml:space="preserve"> Le message clé de ce verset est de combattre jusqu'à ce que "leur culte soit rendu uniquement à Allah.".</w:t>
      </w:r>
    </w:p>
  </w:footnote>
  <w:footnote w:id="298">
    <w:p w14:paraId="23235EF2" w14:textId="38F1B738" w:rsidR="0000766C" w:rsidRPr="00B356DA" w:rsidRDefault="0000766C" w:rsidP="00943487">
      <w:pPr>
        <w:pStyle w:val="Notedebasdepage"/>
        <w:jc w:val="both"/>
        <w:rPr>
          <w:lang w:val="fr-FR"/>
        </w:rPr>
      </w:pPr>
      <w:r>
        <w:rPr>
          <w:rStyle w:val="Appelnotedebasdep"/>
        </w:rPr>
        <w:footnoteRef/>
      </w:r>
      <w:r w:rsidRPr="00B356DA">
        <w:rPr>
          <w:lang w:val="fr-FR"/>
        </w:rPr>
        <w:t xml:space="preserve"> </w:t>
      </w:r>
      <w:r>
        <w:rPr>
          <w:lang w:val="fr-FR"/>
        </w:rPr>
        <w:t xml:space="preserve">Tout comme les « révélations » du prophète de l’église mormone, Joseph Smith, apparaissaient toujours aussi au bon moment … ou presque. Cf. </w:t>
      </w:r>
      <w:r w:rsidRPr="00C3618B">
        <w:rPr>
          <w:i/>
          <w:lang w:val="fr-FR"/>
        </w:rPr>
        <w:t>Les mormons</w:t>
      </w:r>
      <w:r>
        <w:rPr>
          <w:lang w:val="fr-FR"/>
        </w:rPr>
        <w:t>. G. H. Bousquet, PUF, coll. Que sais-je, n° 388, 1967, pages 79, 80, 83 (révélation 132).</w:t>
      </w:r>
    </w:p>
  </w:footnote>
  <w:footnote w:id="299">
    <w:p w14:paraId="0880A644" w14:textId="665A8058" w:rsidR="0000766C" w:rsidRPr="00C3618B" w:rsidRDefault="0000766C" w:rsidP="00C3618B">
      <w:pPr>
        <w:pStyle w:val="Notedebasdepage"/>
        <w:jc w:val="both"/>
        <w:rPr>
          <w:lang w:val="fr-FR"/>
        </w:rPr>
      </w:pPr>
      <w:r>
        <w:rPr>
          <w:rStyle w:val="Appelnotedebasdep"/>
        </w:rPr>
        <w:footnoteRef/>
      </w:r>
      <w:r w:rsidRPr="00C3618B">
        <w:rPr>
          <w:lang w:val="fr-FR"/>
        </w:rPr>
        <w:t xml:space="preserve"> </w:t>
      </w:r>
      <w:r w:rsidRPr="00C3618B">
        <w:rPr>
          <w:i/>
          <w:lang w:val="fr-FR"/>
        </w:rPr>
        <w:t>Projet islamiste : Tareq Oubrou décalotte Tareq Oubrou</w:t>
      </w:r>
      <w:r w:rsidRPr="00C3618B">
        <w:rPr>
          <w:lang w:val="fr-FR"/>
        </w:rPr>
        <w:t xml:space="preserve">, Mohamed Louizi, </w:t>
      </w:r>
      <w:hyperlink r:id="rId226" w:history="1">
        <w:r w:rsidRPr="00683C4E">
          <w:rPr>
            <w:rStyle w:val="Lienhypertexte"/>
            <w:lang w:val="fr-FR"/>
          </w:rPr>
          <w:t>http://mohamedlouizi.eu/2018/11/13/projet-islamiste-tareq-oubrou-decalotte-tareq-oubrou/</w:t>
        </w:r>
      </w:hyperlink>
      <w:r>
        <w:rPr>
          <w:lang w:val="fr-FR"/>
        </w:rPr>
        <w:t xml:space="preserve"> </w:t>
      </w:r>
    </w:p>
  </w:footnote>
  <w:footnote w:id="300">
    <w:p w14:paraId="48AABB2C" w14:textId="1CDE974D" w:rsidR="0000766C" w:rsidRPr="00B361F3" w:rsidRDefault="0000766C">
      <w:pPr>
        <w:pStyle w:val="Notedebasdepage"/>
        <w:rPr>
          <w:lang w:val="fr-FR"/>
        </w:rPr>
      </w:pPr>
      <w:r>
        <w:rPr>
          <w:rStyle w:val="Appelnotedebasdep"/>
        </w:rPr>
        <w:footnoteRef/>
      </w:r>
      <w:r w:rsidRPr="00B361F3">
        <w:rPr>
          <w:lang w:val="fr-FR"/>
        </w:rPr>
        <w:t xml:space="preserve"> </w:t>
      </w:r>
      <w:r w:rsidRPr="00B361F3">
        <w:rPr>
          <w:i/>
          <w:lang w:val="fr-FR"/>
        </w:rPr>
        <w:t>Terreur de jeunesse</w:t>
      </w:r>
      <w:r w:rsidRPr="00B361F3">
        <w:rPr>
          <w:lang w:val="fr-FR"/>
        </w:rPr>
        <w:t>, David Vallat Calmann-Levy, 2016.</w:t>
      </w:r>
    </w:p>
  </w:footnote>
  <w:footnote w:id="301">
    <w:p w14:paraId="6E4876D9" w14:textId="5F3DBE9B" w:rsidR="0000766C" w:rsidRPr="00B361F3" w:rsidRDefault="0000766C">
      <w:pPr>
        <w:pStyle w:val="Notedebasdepage"/>
        <w:rPr>
          <w:lang w:val="fr-FR"/>
        </w:rPr>
      </w:pPr>
      <w:r>
        <w:rPr>
          <w:rStyle w:val="Appelnotedebasdep"/>
        </w:rPr>
        <w:footnoteRef/>
      </w:r>
      <w:r w:rsidRPr="00B361F3">
        <w:rPr>
          <w:lang w:val="fr-FR"/>
        </w:rPr>
        <w:t xml:space="preserve"> </w:t>
      </w:r>
      <w:r>
        <w:rPr>
          <w:lang w:val="fr-FR"/>
        </w:rPr>
        <w:t xml:space="preserve">David Vallat, le 7 novembre 2018, </w:t>
      </w:r>
      <w:hyperlink r:id="rId227" w:history="1">
        <w:r w:rsidRPr="00683C4E">
          <w:rPr>
            <w:rStyle w:val="Lienhypertexte"/>
            <w:lang w:val="fr-FR"/>
          </w:rPr>
          <w:t>https://www.facebook.com/david.vallat.79/posts/1138704392963249</w:t>
        </w:r>
      </w:hyperlink>
      <w:r>
        <w:rPr>
          <w:lang w:val="fr-FR"/>
        </w:rPr>
        <w:t xml:space="preserve"> </w:t>
      </w:r>
    </w:p>
  </w:footnote>
  <w:footnote w:id="302">
    <w:p w14:paraId="5A7B662E" w14:textId="2C6775F2" w:rsidR="0000766C" w:rsidRPr="00B361F3" w:rsidRDefault="0000766C" w:rsidP="00FB4ADC">
      <w:pPr>
        <w:pStyle w:val="Notedebasdepage"/>
        <w:jc w:val="both"/>
        <w:rPr>
          <w:lang w:val="fr-FR"/>
        </w:rPr>
      </w:pPr>
      <w:r>
        <w:rPr>
          <w:rStyle w:val="Appelnotedebasdep"/>
        </w:rPr>
        <w:footnoteRef/>
      </w:r>
      <w:r w:rsidRPr="00B361F3">
        <w:rPr>
          <w:lang w:val="fr-FR"/>
        </w:rPr>
        <w:t xml:space="preserve"> </w:t>
      </w:r>
      <w:r w:rsidRPr="00FB4ADC">
        <w:rPr>
          <w:i/>
          <w:lang w:val="fr-FR"/>
        </w:rPr>
        <w:t>Services secrets de Daech : "Ceux qui les dirigent échappent aux services de renseignement occidentaux depuis 15 ou 20 ans</w:t>
      </w:r>
      <w:r w:rsidRPr="00B361F3">
        <w:rPr>
          <w:lang w:val="fr-FR"/>
        </w:rPr>
        <w:t>"</w:t>
      </w:r>
      <w:r>
        <w:rPr>
          <w:lang w:val="fr-FR"/>
        </w:rPr>
        <w:t xml:space="preserve">, </w:t>
      </w:r>
      <w:r w:rsidRPr="00FB4ADC">
        <w:rPr>
          <w:lang w:val="fr-FR"/>
        </w:rPr>
        <w:t>Interview de Matthieu Suc (auteur de son livre-enquête "Les espions de la terreur")</w:t>
      </w:r>
      <w:r w:rsidRPr="00B361F3">
        <w:rPr>
          <w:lang w:val="fr-FR"/>
        </w:rPr>
        <w:t xml:space="preserve">, </w:t>
      </w:r>
      <w:hyperlink r:id="rId228" w:history="1">
        <w:r w:rsidRPr="00683C4E">
          <w:rPr>
            <w:rStyle w:val="Lienhypertexte"/>
            <w:lang w:val="fr-FR"/>
          </w:rPr>
          <w:t>https://mobile.francetvinfo.fr/monde/proche-orient/offensive-jihadiste-en-irak/service-secrets-de-daech-ceux-qui-les-dirigent-echappent-aux-services-de-renseignement-occidentaux-depuis-15-ou-20-ans</w:t>
        </w:r>
        <w:r>
          <w:rPr>
            <w:rStyle w:val="Lienhypertexte"/>
            <w:lang w:val="fr-FR"/>
          </w:rPr>
          <w:t>–</w:t>
        </w:r>
        <w:r w:rsidRPr="00683C4E">
          <w:rPr>
            <w:rStyle w:val="Lienhypertexte"/>
            <w:lang w:val="fr-FR"/>
          </w:rPr>
          <w:t>3021199.html</w:t>
        </w:r>
      </w:hyperlink>
      <w:r>
        <w:rPr>
          <w:lang w:val="fr-FR"/>
        </w:rPr>
        <w:t xml:space="preserve"> </w:t>
      </w:r>
    </w:p>
  </w:footnote>
  <w:footnote w:id="303">
    <w:p w14:paraId="3DCF035B" w14:textId="2988AD51" w:rsidR="0000766C" w:rsidRPr="00FB4ADC" w:rsidRDefault="0000766C" w:rsidP="00FB4ADC">
      <w:pPr>
        <w:pStyle w:val="Notedebasdepage"/>
        <w:jc w:val="both"/>
        <w:rPr>
          <w:lang w:val="fr-FR"/>
        </w:rPr>
      </w:pPr>
      <w:r>
        <w:rPr>
          <w:rStyle w:val="Appelnotedebasdep"/>
        </w:rPr>
        <w:footnoteRef/>
      </w:r>
      <w:r w:rsidRPr="00FB4ADC">
        <w:rPr>
          <w:lang w:val="fr-FR"/>
        </w:rPr>
        <w:t xml:space="preserve"> </w:t>
      </w:r>
      <w:r>
        <w:rPr>
          <w:lang w:val="fr-FR"/>
        </w:rPr>
        <w:t>Témoignage de David Vallat : « </w:t>
      </w:r>
      <w:r w:rsidRPr="00FB4ADC">
        <w:rPr>
          <w:i/>
          <w:lang w:val="fr-FR"/>
        </w:rPr>
        <w:t>C'était déjà le cas en afghanistan, avec des manuels en anglais, fournis par la CIA m'avait on dit</w:t>
      </w:r>
      <w:r>
        <w:rPr>
          <w:lang w:val="fr-FR"/>
        </w:rPr>
        <w:t> ».</w:t>
      </w:r>
    </w:p>
  </w:footnote>
  <w:footnote w:id="304">
    <w:p w14:paraId="47A5253D" w14:textId="0D4580D7" w:rsidR="0000766C" w:rsidRPr="008B1E74" w:rsidRDefault="0000766C" w:rsidP="008B1E74">
      <w:pPr>
        <w:pStyle w:val="Notedebasdepage"/>
        <w:jc w:val="both"/>
        <w:rPr>
          <w:lang w:val="fr-FR"/>
        </w:rPr>
      </w:pPr>
      <w:r>
        <w:rPr>
          <w:rStyle w:val="Appelnotedebasdep"/>
        </w:rPr>
        <w:footnoteRef/>
      </w:r>
      <w:r w:rsidRPr="008B1E74">
        <w:rPr>
          <w:lang w:val="fr-FR"/>
        </w:rPr>
        <w:t xml:space="preserve"> </w:t>
      </w:r>
      <w:r w:rsidRPr="00122F65">
        <w:rPr>
          <w:i/>
          <w:lang w:val="fr-FR"/>
        </w:rPr>
        <w:t xml:space="preserve">La </w:t>
      </w:r>
      <w:r>
        <w:rPr>
          <w:i/>
          <w:lang w:val="fr-FR"/>
        </w:rPr>
        <w:t>taqiya</w:t>
      </w:r>
      <w:r w:rsidRPr="00122F65">
        <w:rPr>
          <w:i/>
          <w:lang w:val="fr-FR"/>
        </w:rPr>
        <w:t xml:space="preserve"> ou "l'art de la dissimulation" prisée par les terroristes</w:t>
      </w:r>
      <w:r w:rsidRPr="008B1E74">
        <w:rPr>
          <w:lang w:val="fr-FR"/>
        </w:rPr>
        <w:t xml:space="preserve">, Anne-Diandra LOUARN, 12/03/2013, </w:t>
      </w:r>
      <w:hyperlink r:id="rId229" w:history="1">
        <w:r w:rsidRPr="008B1E74">
          <w:rPr>
            <w:rStyle w:val="Lienhypertexte"/>
            <w:lang w:val="fr-FR"/>
          </w:rPr>
          <w:t>https://www.france24.com/fr/20130312-taqiya-art-dissimulation-pratique-terroristes-cellule-islamisme-france-merah-al-qaida-djihadiste</w:t>
        </w:r>
      </w:hyperlink>
      <w:r w:rsidRPr="008B1E74">
        <w:rPr>
          <w:lang w:val="fr-FR"/>
        </w:rPr>
        <w:t xml:space="preserve"> </w:t>
      </w:r>
    </w:p>
  </w:footnote>
  <w:footnote w:id="305">
    <w:p w14:paraId="39D2944D" w14:textId="7078EDCA" w:rsidR="0000766C" w:rsidRPr="00773E06" w:rsidRDefault="0000766C">
      <w:pPr>
        <w:pStyle w:val="Notedebasdepage"/>
        <w:rPr>
          <w:lang w:val="fr-FR"/>
        </w:rPr>
      </w:pPr>
      <w:r>
        <w:rPr>
          <w:rStyle w:val="Appelnotedebasdep"/>
        </w:rPr>
        <w:footnoteRef/>
      </w:r>
      <w:r w:rsidRPr="00773E06">
        <w:rPr>
          <w:lang w:val="fr-FR"/>
        </w:rPr>
        <w:t xml:space="preserve"> "</w:t>
      </w:r>
      <w:r w:rsidRPr="00773E06">
        <w:rPr>
          <w:i/>
          <w:lang w:val="fr-FR"/>
        </w:rPr>
        <w:t>Un enfant si gentil"... Ils sont parents de terroristes</w:t>
      </w:r>
      <w:r w:rsidRPr="00773E06">
        <w:rPr>
          <w:lang w:val="fr-FR"/>
        </w:rPr>
        <w:t xml:space="preserve">, Marine Giraud, 04/08/2016, </w:t>
      </w:r>
      <w:hyperlink r:id="rId230" w:history="1">
        <w:r w:rsidRPr="00773E06">
          <w:rPr>
            <w:rStyle w:val="Lienhypertexte"/>
            <w:lang w:val="fr-FR"/>
          </w:rPr>
          <w:t>https://www.nouvelobs.com/attentats-terroristes-a-paris/20160801.OBS5647/un-enfant-si-gentil-ils-sont-parents-de-terroristes.html</w:t>
        </w:r>
      </w:hyperlink>
      <w:r w:rsidRPr="00773E06">
        <w:rPr>
          <w:lang w:val="fr-FR"/>
        </w:rPr>
        <w:t xml:space="preserve"> </w:t>
      </w:r>
    </w:p>
  </w:footnote>
  <w:footnote w:id="306">
    <w:p w14:paraId="05E1344F" w14:textId="74315591" w:rsidR="0000766C" w:rsidRPr="00FC542B" w:rsidRDefault="0000766C">
      <w:pPr>
        <w:pStyle w:val="Notedebasdepage"/>
        <w:rPr>
          <w:lang w:val="fr-FR"/>
        </w:rPr>
      </w:pPr>
      <w:r>
        <w:rPr>
          <w:rStyle w:val="Appelnotedebasdep"/>
        </w:rPr>
        <w:footnoteRef/>
      </w:r>
      <w:r w:rsidRPr="00FC542B">
        <w:rPr>
          <w:lang w:val="fr-FR"/>
        </w:rPr>
        <w:t xml:space="preserve"> Il </w:t>
      </w:r>
      <w:r>
        <w:rPr>
          <w:lang w:val="fr-FR"/>
        </w:rPr>
        <w:t xml:space="preserve">serait </w:t>
      </w:r>
      <w:r w:rsidRPr="00FC542B">
        <w:rPr>
          <w:lang w:val="fr-FR"/>
        </w:rPr>
        <w:t xml:space="preserve">plutôt </w:t>
      </w:r>
      <w:r>
        <w:rPr>
          <w:lang w:val="fr-FR"/>
        </w:rPr>
        <w:t xml:space="preserve">opportun de dresser </w:t>
      </w:r>
      <w:r w:rsidRPr="00FC542B">
        <w:rPr>
          <w:lang w:val="fr-FR"/>
        </w:rPr>
        <w:t>le profil de Chérif Chekatt au travers de son parcours judiciaire (67 signalements et 27 condamnations).</w:t>
      </w:r>
    </w:p>
  </w:footnote>
  <w:footnote w:id="307">
    <w:p w14:paraId="4EADAB2C" w14:textId="496FB39A" w:rsidR="0000766C" w:rsidRPr="00D814DD" w:rsidRDefault="0000766C">
      <w:pPr>
        <w:pStyle w:val="Notedebasdepage"/>
        <w:rPr>
          <w:lang w:val="en-GB"/>
        </w:rPr>
      </w:pPr>
      <w:r>
        <w:rPr>
          <w:rStyle w:val="Appelnotedebasdep"/>
        </w:rPr>
        <w:footnoteRef/>
      </w:r>
      <w:r w:rsidRPr="00D814DD">
        <w:rPr>
          <w:lang w:val="fr-FR"/>
        </w:rPr>
        <w:t xml:space="preserve"> </w:t>
      </w:r>
      <w:r>
        <w:rPr>
          <w:lang w:val="fr-FR"/>
        </w:rPr>
        <w:t>A ne pas confondre avec la technique, utilisée par un avocat, dans un tribunal, consistant à « </w:t>
      </w:r>
      <w:r w:rsidRPr="00D814DD">
        <w:rPr>
          <w:lang w:val="fr-FR"/>
        </w:rPr>
        <w:t>Renverser la charge de la preuve</w:t>
      </w:r>
      <w:r>
        <w:rPr>
          <w:lang w:val="fr-FR"/>
        </w:rPr>
        <w:t xml:space="preserve"> ». </w:t>
      </w:r>
      <w:r w:rsidRPr="00D814DD">
        <w:rPr>
          <w:lang w:val="en-GB"/>
        </w:rPr>
        <w:t xml:space="preserve">Cf. </w:t>
      </w:r>
      <w:hyperlink r:id="rId231" w:history="1">
        <w:r w:rsidRPr="003E5114">
          <w:rPr>
            <w:rStyle w:val="Lienhypertexte"/>
            <w:lang w:val="en-GB"/>
          </w:rPr>
          <w:t>https://fr.wikipedia.org/wiki/Renverser</w:t>
        </w:r>
        <w:r>
          <w:rPr>
            <w:rStyle w:val="Lienhypertexte"/>
            <w:lang w:val="en-GB"/>
          </w:rPr>
          <w:t>–</w:t>
        </w:r>
        <w:r w:rsidRPr="003E5114">
          <w:rPr>
            <w:rStyle w:val="Lienhypertexte"/>
            <w:lang w:val="en-GB"/>
          </w:rPr>
          <w:t>la</w:t>
        </w:r>
        <w:r>
          <w:rPr>
            <w:rStyle w:val="Lienhypertexte"/>
            <w:lang w:val="en-GB"/>
          </w:rPr>
          <w:t>–</w:t>
        </w:r>
        <w:r w:rsidRPr="003E5114">
          <w:rPr>
            <w:rStyle w:val="Lienhypertexte"/>
            <w:lang w:val="en-GB"/>
          </w:rPr>
          <w:t>charge</w:t>
        </w:r>
        <w:r>
          <w:rPr>
            <w:rStyle w:val="Lienhypertexte"/>
            <w:lang w:val="en-GB"/>
          </w:rPr>
          <w:t>–</w:t>
        </w:r>
        <w:r w:rsidRPr="003E5114">
          <w:rPr>
            <w:rStyle w:val="Lienhypertexte"/>
            <w:lang w:val="en-GB"/>
          </w:rPr>
          <w:t>de</w:t>
        </w:r>
        <w:r>
          <w:rPr>
            <w:rStyle w:val="Lienhypertexte"/>
            <w:lang w:val="en-GB"/>
          </w:rPr>
          <w:t>–</w:t>
        </w:r>
        <w:r w:rsidRPr="003E5114">
          <w:rPr>
            <w:rStyle w:val="Lienhypertexte"/>
            <w:lang w:val="en-GB"/>
          </w:rPr>
          <w:t>la</w:t>
        </w:r>
        <w:r>
          <w:rPr>
            <w:rStyle w:val="Lienhypertexte"/>
            <w:lang w:val="en-GB"/>
          </w:rPr>
          <w:t>–</w:t>
        </w:r>
        <w:r w:rsidRPr="003E5114">
          <w:rPr>
            <w:rStyle w:val="Lienhypertexte"/>
            <w:lang w:val="en-GB"/>
          </w:rPr>
          <w:t>preuve</w:t>
        </w:r>
      </w:hyperlink>
      <w:r>
        <w:rPr>
          <w:lang w:val="en-GB"/>
        </w:rPr>
        <w:t xml:space="preserve"> </w:t>
      </w:r>
    </w:p>
  </w:footnote>
  <w:footnote w:id="308">
    <w:p w14:paraId="778C88F4" w14:textId="77777777" w:rsidR="0000766C" w:rsidRPr="00D814DD" w:rsidRDefault="0000766C">
      <w:pPr>
        <w:pStyle w:val="Notedebasdepage"/>
        <w:rPr>
          <w:lang w:val="fr-FR"/>
        </w:rPr>
      </w:pPr>
      <w:r>
        <w:rPr>
          <w:rStyle w:val="Appelnotedebasdep"/>
        </w:rPr>
        <w:footnoteRef/>
      </w:r>
      <w:r w:rsidRPr="00D814DD">
        <w:rPr>
          <w:lang w:val="fr-FR"/>
        </w:rPr>
        <w:t xml:space="preserve"> </w:t>
      </w:r>
      <w:r w:rsidRPr="00D814DD">
        <w:rPr>
          <w:i/>
          <w:lang w:val="fr-FR"/>
        </w:rPr>
        <w:t>Inversion accusatoire</w:t>
      </w:r>
      <w:r w:rsidRPr="00D814DD">
        <w:rPr>
          <w:lang w:val="fr-FR"/>
        </w:rPr>
        <w:t xml:space="preserve">, Rodrigo Perinetti, Psychanalyste, </w:t>
      </w:r>
      <w:hyperlink r:id="rId232" w:history="1">
        <w:r w:rsidRPr="003E5114">
          <w:rPr>
            <w:rStyle w:val="Lienhypertexte"/>
            <w:lang w:val="fr-FR"/>
          </w:rPr>
          <w:t>https://www.psychologue.net/questions/inversion-accusatoire</w:t>
        </w:r>
      </w:hyperlink>
      <w:r>
        <w:rPr>
          <w:lang w:val="fr-FR"/>
        </w:rPr>
        <w:t xml:space="preserve"> </w:t>
      </w:r>
    </w:p>
  </w:footnote>
  <w:footnote w:id="309">
    <w:p w14:paraId="656EEDE7" w14:textId="77777777" w:rsidR="0000766C" w:rsidRPr="005F1292" w:rsidRDefault="0000766C">
      <w:pPr>
        <w:pStyle w:val="Notedebasdepage"/>
        <w:rPr>
          <w:lang w:val="fr-FR"/>
        </w:rPr>
      </w:pPr>
      <w:r>
        <w:rPr>
          <w:rStyle w:val="Appelnotedebasdep"/>
        </w:rPr>
        <w:footnoteRef/>
      </w:r>
      <w:r w:rsidRPr="005F1292">
        <w:rPr>
          <w:lang w:val="fr-FR"/>
        </w:rPr>
        <w:t xml:space="preserve"> </w:t>
      </w:r>
      <w:r>
        <w:rPr>
          <w:lang w:val="fr-FR"/>
        </w:rPr>
        <w:t>Occultant le fait que les musulmans ont pratiqué la traite orientale, durant 13 siècles.</w:t>
      </w:r>
    </w:p>
  </w:footnote>
  <w:footnote w:id="310">
    <w:p w14:paraId="2C2F6592" w14:textId="25667192" w:rsidR="0000766C" w:rsidRPr="003116AD" w:rsidRDefault="0000766C" w:rsidP="00A360AC">
      <w:pPr>
        <w:pStyle w:val="Notedebasdepage"/>
        <w:jc w:val="both"/>
        <w:rPr>
          <w:lang w:val="fr-FR"/>
        </w:rPr>
      </w:pPr>
      <w:r>
        <w:rPr>
          <w:rStyle w:val="Appelnotedebasdep"/>
        </w:rPr>
        <w:footnoteRef/>
      </w:r>
      <w:r w:rsidRPr="003116AD">
        <w:rPr>
          <w:lang w:val="fr-FR"/>
        </w:rPr>
        <w:t xml:space="preserve"> </w:t>
      </w:r>
      <w:r>
        <w:rPr>
          <w:lang w:val="fr-FR"/>
        </w:rPr>
        <w:t>« </w:t>
      </w:r>
      <w:r w:rsidRPr="003116AD">
        <w:rPr>
          <w:i/>
          <w:lang w:val="fr-FR"/>
        </w:rPr>
        <w:t>Le djihâd, c'est aussi combattre en déplaçant le sujet compromettant</w:t>
      </w:r>
      <w:r>
        <w:rPr>
          <w:lang w:val="fr-FR"/>
        </w:rPr>
        <w:t> », Bijan</w:t>
      </w:r>
      <w:r w:rsidRPr="003116AD">
        <w:rPr>
          <w:lang w:val="fr-FR"/>
        </w:rPr>
        <w:t>.</w:t>
      </w:r>
    </w:p>
  </w:footnote>
  <w:footnote w:id="311">
    <w:p w14:paraId="6BA99B18" w14:textId="3C4B14A7" w:rsidR="0000766C" w:rsidRPr="004160F1" w:rsidRDefault="0000766C" w:rsidP="00E5357A">
      <w:pPr>
        <w:pStyle w:val="Notedebasdepage"/>
        <w:rPr>
          <w:lang w:val="fr-FR"/>
        </w:rPr>
      </w:pPr>
      <w:r>
        <w:rPr>
          <w:rStyle w:val="Appelnotedebasdep"/>
        </w:rPr>
        <w:footnoteRef/>
      </w:r>
      <w:r w:rsidRPr="004160F1">
        <w:rPr>
          <w:lang w:val="fr-FR"/>
        </w:rPr>
        <w:t xml:space="preserve"> </w:t>
      </w:r>
      <w:r>
        <w:rPr>
          <w:lang w:val="fr-FR"/>
        </w:rPr>
        <w:t xml:space="preserve">Batailles de Mahomet, </w:t>
      </w:r>
      <w:hyperlink r:id="rId233" w:history="1">
        <w:r w:rsidRPr="00191636">
          <w:rPr>
            <w:rStyle w:val="Lienhypertexte"/>
            <w:lang w:val="fr-FR"/>
          </w:rPr>
          <w:t>https://fr.wikipedia.org/wiki/Batailles</w:t>
        </w:r>
        <w:r>
          <w:rPr>
            <w:rStyle w:val="Lienhypertexte"/>
            <w:lang w:val="fr-FR"/>
          </w:rPr>
          <w:t>–</w:t>
        </w:r>
        <w:r w:rsidRPr="00191636">
          <w:rPr>
            <w:rStyle w:val="Lienhypertexte"/>
            <w:lang w:val="fr-FR"/>
          </w:rPr>
          <w:t>de</w:t>
        </w:r>
        <w:r>
          <w:rPr>
            <w:rStyle w:val="Lienhypertexte"/>
            <w:lang w:val="fr-FR"/>
          </w:rPr>
          <w:t>–</w:t>
        </w:r>
        <w:r w:rsidRPr="00191636">
          <w:rPr>
            <w:rStyle w:val="Lienhypertexte"/>
            <w:lang w:val="fr-FR"/>
          </w:rPr>
          <w:t>Mahomet</w:t>
        </w:r>
      </w:hyperlink>
      <w:r>
        <w:rPr>
          <w:lang w:val="fr-FR"/>
        </w:rPr>
        <w:t xml:space="preserve"> </w:t>
      </w:r>
    </w:p>
  </w:footnote>
  <w:footnote w:id="312">
    <w:p w14:paraId="64AFE24D" w14:textId="42B9DD26" w:rsidR="0000766C" w:rsidRPr="004160F1" w:rsidRDefault="0000766C" w:rsidP="00E5357A">
      <w:pPr>
        <w:pStyle w:val="Notedebasdepage"/>
        <w:rPr>
          <w:lang w:val="fr-FR"/>
        </w:rPr>
      </w:pPr>
      <w:r>
        <w:rPr>
          <w:rStyle w:val="Appelnotedebasdep"/>
        </w:rPr>
        <w:footnoteRef/>
      </w:r>
      <w:r w:rsidRPr="004160F1">
        <w:rPr>
          <w:lang w:val="fr-FR"/>
        </w:rPr>
        <w:t xml:space="preserve"> </w:t>
      </w:r>
      <w:r>
        <w:rPr>
          <w:lang w:val="fr-FR"/>
        </w:rPr>
        <w:t xml:space="preserve">Liste des expéditions de Mahomet, </w:t>
      </w:r>
      <w:hyperlink r:id="rId234" w:history="1">
        <w:r w:rsidRPr="00191636">
          <w:rPr>
            <w:rStyle w:val="Lienhypertexte"/>
            <w:lang w:val="fr-FR"/>
          </w:rPr>
          <w:t>https://fr.wikipedia.org/wiki/Liste</w:t>
        </w:r>
        <w:r>
          <w:rPr>
            <w:rStyle w:val="Lienhypertexte"/>
            <w:lang w:val="fr-FR"/>
          </w:rPr>
          <w:t>–</w:t>
        </w:r>
        <w:r w:rsidRPr="00191636">
          <w:rPr>
            <w:rStyle w:val="Lienhypertexte"/>
            <w:lang w:val="fr-FR"/>
          </w:rPr>
          <w:t>des</w:t>
        </w:r>
        <w:r>
          <w:rPr>
            <w:rStyle w:val="Lienhypertexte"/>
            <w:lang w:val="fr-FR"/>
          </w:rPr>
          <w:t>–</w:t>
        </w:r>
        <w:r w:rsidRPr="00191636">
          <w:rPr>
            <w:rStyle w:val="Lienhypertexte"/>
            <w:lang w:val="fr-FR"/>
          </w:rPr>
          <w:t>exp%C3%A9ditions</w:t>
        </w:r>
        <w:r>
          <w:rPr>
            <w:rStyle w:val="Lienhypertexte"/>
            <w:lang w:val="fr-FR"/>
          </w:rPr>
          <w:t>–</w:t>
        </w:r>
        <w:r w:rsidRPr="00191636">
          <w:rPr>
            <w:rStyle w:val="Lienhypertexte"/>
            <w:lang w:val="fr-FR"/>
          </w:rPr>
          <w:t>de</w:t>
        </w:r>
        <w:r>
          <w:rPr>
            <w:rStyle w:val="Lienhypertexte"/>
            <w:lang w:val="fr-FR"/>
          </w:rPr>
          <w:t>–</w:t>
        </w:r>
        <w:r w:rsidRPr="00191636">
          <w:rPr>
            <w:rStyle w:val="Lienhypertexte"/>
            <w:lang w:val="fr-FR"/>
          </w:rPr>
          <w:t>Mahomet</w:t>
        </w:r>
      </w:hyperlink>
      <w:r>
        <w:rPr>
          <w:lang w:val="fr-FR"/>
        </w:rPr>
        <w:t xml:space="preserve"> </w:t>
      </w:r>
    </w:p>
  </w:footnote>
  <w:footnote w:id="313">
    <w:p w14:paraId="4A89841B" w14:textId="614DCA1C" w:rsidR="0000766C" w:rsidRPr="004160F1" w:rsidRDefault="0000766C" w:rsidP="00E5357A">
      <w:pPr>
        <w:pStyle w:val="Notedebasdepage"/>
        <w:rPr>
          <w:lang w:val="fr-FR"/>
        </w:rPr>
      </w:pPr>
      <w:r>
        <w:rPr>
          <w:rStyle w:val="Appelnotedebasdep"/>
        </w:rPr>
        <w:footnoteRef/>
      </w:r>
      <w:r w:rsidRPr="004160F1">
        <w:rPr>
          <w:lang w:val="fr-FR"/>
        </w:rPr>
        <w:t xml:space="preserve"> Déclin du bouddhisme en Inde, </w:t>
      </w:r>
      <w:hyperlink r:id="rId235" w:history="1">
        <w:r w:rsidRPr="00191636">
          <w:rPr>
            <w:rStyle w:val="Lienhypertexte"/>
            <w:lang w:val="fr-FR"/>
          </w:rPr>
          <w:t>https://fr.wikipedia.org/wiki/D%C3%A9clin</w:t>
        </w:r>
        <w:r>
          <w:rPr>
            <w:rStyle w:val="Lienhypertexte"/>
            <w:lang w:val="fr-FR"/>
          </w:rPr>
          <w:t>–</w:t>
        </w:r>
        <w:r w:rsidRPr="00191636">
          <w:rPr>
            <w:rStyle w:val="Lienhypertexte"/>
            <w:lang w:val="fr-FR"/>
          </w:rPr>
          <w:t>du</w:t>
        </w:r>
        <w:r>
          <w:rPr>
            <w:rStyle w:val="Lienhypertexte"/>
            <w:lang w:val="fr-FR"/>
          </w:rPr>
          <w:t>–</w:t>
        </w:r>
        <w:r w:rsidRPr="00191636">
          <w:rPr>
            <w:rStyle w:val="Lienhypertexte"/>
            <w:lang w:val="fr-FR"/>
          </w:rPr>
          <w:t>bouddhisme</w:t>
        </w:r>
        <w:r>
          <w:rPr>
            <w:rStyle w:val="Lienhypertexte"/>
            <w:lang w:val="fr-FR"/>
          </w:rPr>
          <w:t>–</w:t>
        </w:r>
        <w:r w:rsidRPr="00191636">
          <w:rPr>
            <w:rStyle w:val="Lienhypertexte"/>
            <w:lang w:val="fr-FR"/>
          </w:rPr>
          <w:t>en</w:t>
        </w:r>
        <w:r>
          <w:rPr>
            <w:rStyle w:val="Lienhypertexte"/>
            <w:lang w:val="fr-FR"/>
          </w:rPr>
          <w:t>–</w:t>
        </w:r>
        <w:r w:rsidRPr="00191636">
          <w:rPr>
            <w:rStyle w:val="Lienhypertexte"/>
            <w:lang w:val="fr-FR"/>
          </w:rPr>
          <w:t>Inde</w:t>
        </w:r>
      </w:hyperlink>
      <w:r>
        <w:rPr>
          <w:lang w:val="fr-FR"/>
        </w:rPr>
        <w:t xml:space="preserve"> </w:t>
      </w:r>
    </w:p>
  </w:footnote>
  <w:footnote w:id="314">
    <w:p w14:paraId="4290E73D" w14:textId="77777777" w:rsidR="0000766C" w:rsidRDefault="0000766C" w:rsidP="009F25FC">
      <w:pPr>
        <w:pStyle w:val="Notedebasdepage"/>
        <w:jc w:val="both"/>
        <w:rPr>
          <w:i/>
          <w:lang w:val="fr-FR"/>
        </w:rPr>
      </w:pPr>
      <w:r>
        <w:rPr>
          <w:rStyle w:val="Appelnotedebasdep"/>
        </w:rPr>
        <w:footnoteRef/>
      </w:r>
      <w:r w:rsidRPr="00BE7D7A">
        <w:rPr>
          <w:lang w:val="fr-FR"/>
        </w:rPr>
        <w:t xml:space="preserve"> Ce à qu</w:t>
      </w:r>
      <w:r>
        <w:rPr>
          <w:lang w:val="fr-FR"/>
        </w:rPr>
        <w:t>oi, je lui avais apporté la réponse suivante : « </w:t>
      </w:r>
      <w:r w:rsidRPr="00BE7D7A">
        <w:rPr>
          <w:i/>
          <w:lang w:val="fr-FR"/>
        </w:rPr>
        <w:t xml:space="preserve">Khalid Ce qui m'embête est que vous détourner notre attention sur ce problème, en nous lançant sur un autre problème. Je ne trouve pas le procédé honnête. Si j'utilise ce procédé malhonnête, je vous lance alors sur la traite arabo-musulmane et orientale. Et on n'en finit pas (avec les 500.000 morts en Syrie et les morts au Yémen, l'attaque des Kurdes par Erdogan, sans que cela émeut les musulmans) : </w:t>
      </w:r>
    </w:p>
    <w:p w14:paraId="4A373764" w14:textId="03AF0A15" w:rsidR="0000766C" w:rsidRPr="001C1A7C" w:rsidRDefault="0000766C" w:rsidP="009F25FC">
      <w:pPr>
        <w:pStyle w:val="Notedebasdepage"/>
        <w:jc w:val="both"/>
        <w:rPr>
          <w:i/>
          <w:lang w:val="fr-FR"/>
        </w:rPr>
      </w:pPr>
      <w:r w:rsidRPr="001C1A7C">
        <w:rPr>
          <w:i/>
          <w:lang w:val="fr-FR"/>
        </w:rPr>
        <w:t xml:space="preserve">a) </w:t>
      </w:r>
      <w:hyperlink r:id="rId236" w:history="1">
        <w:r w:rsidRPr="001C1A7C">
          <w:rPr>
            <w:rStyle w:val="Lienhypertexte"/>
            <w:i/>
            <w:lang w:val="fr-FR"/>
          </w:rPr>
          <w:t>https://fr.m.wikipedia.org/wiki/Traite–orientale</w:t>
        </w:r>
      </w:hyperlink>
      <w:r w:rsidRPr="001C1A7C">
        <w:rPr>
          <w:i/>
          <w:lang w:val="fr-FR"/>
        </w:rPr>
        <w:t xml:space="preserve">, </w:t>
      </w:r>
    </w:p>
    <w:p w14:paraId="189DDB60" w14:textId="73A20549" w:rsidR="0000766C" w:rsidRPr="001C1A7C" w:rsidRDefault="0000766C" w:rsidP="009F25FC">
      <w:pPr>
        <w:pStyle w:val="Notedebasdepage"/>
        <w:jc w:val="both"/>
        <w:rPr>
          <w:lang w:val="fr-FR"/>
        </w:rPr>
      </w:pPr>
      <w:r w:rsidRPr="001C1A7C">
        <w:rPr>
          <w:i/>
          <w:lang w:val="fr-FR"/>
        </w:rPr>
        <w:t xml:space="preserve">b) </w:t>
      </w:r>
      <w:hyperlink r:id="rId237" w:history="1">
        <w:r w:rsidRPr="001C1A7C">
          <w:rPr>
            <w:rStyle w:val="Lienhypertexte"/>
            <w:i/>
            <w:lang w:val="fr-FR"/>
          </w:rPr>
          <w:t>https://fr.m.wikipedia.org/wiki/Traite–arabe</w:t>
        </w:r>
      </w:hyperlink>
      <w:r w:rsidRPr="001C1A7C">
        <w:rPr>
          <w:lang w:val="fr-FR"/>
        </w:rPr>
        <w:t xml:space="preserve"> ».</w:t>
      </w:r>
    </w:p>
  </w:footnote>
  <w:footnote w:id="315">
    <w:p w14:paraId="7AF5A400" w14:textId="1F84D472" w:rsidR="0000766C" w:rsidRPr="00CB1D70" w:rsidRDefault="0000766C" w:rsidP="009F25FC">
      <w:pPr>
        <w:spacing w:after="0"/>
        <w:jc w:val="both"/>
        <w:rPr>
          <w:rFonts w:cstheme="minorHAnsi"/>
          <w:sz w:val="20"/>
          <w:szCs w:val="20"/>
          <w:shd w:val="clear" w:color="auto" w:fill="FFFFFF"/>
          <w:lang w:val="fr-FR"/>
        </w:rPr>
      </w:pPr>
      <w:r w:rsidRPr="00CB1D70">
        <w:rPr>
          <w:rStyle w:val="Appelnotedebasdep"/>
          <w:sz w:val="20"/>
          <w:szCs w:val="20"/>
        </w:rPr>
        <w:footnoteRef/>
      </w:r>
      <w:r w:rsidRPr="00CB1D70">
        <w:rPr>
          <w:sz w:val="20"/>
          <w:szCs w:val="20"/>
          <w:lang w:val="fr-FR"/>
        </w:rPr>
        <w:t xml:space="preserve"> </w:t>
      </w:r>
      <w:r w:rsidRPr="00CB1D70">
        <w:rPr>
          <w:rFonts w:cstheme="minorHAnsi"/>
          <w:sz w:val="20"/>
          <w:szCs w:val="20"/>
          <w:shd w:val="clear" w:color="auto" w:fill="FFFFFF"/>
          <w:lang w:val="fr-FR"/>
        </w:rPr>
        <w:t xml:space="preserve">Source : </w:t>
      </w:r>
      <w:hyperlink r:id="rId238" w:history="1">
        <w:r w:rsidRPr="00CB1D70">
          <w:rPr>
            <w:rStyle w:val="Lienhypertexte"/>
            <w:rFonts w:cstheme="minorHAnsi"/>
            <w:sz w:val="20"/>
            <w:szCs w:val="20"/>
            <w:shd w:val="clear" w:color="auto" w:fill="FFFFFF"/>
            <w:lang w:val="fr-FR"/>
          </w:rPr>
          <w:t>https://fr.wikipedia.org/wiki/Massacre</w:t>
        </w:r>
        <w:r>
          <w:rPr>
            <w:rStyle w:val="Lienhypertexte"/>
            <w:rFonts w:cstheme="minorHAnsi"/>
            <w:sz w:val="20"/>
            <w:szCs w:val="20"/>
            <w:shd w:val="clear" w:color="auto" w:fill="FFFFFF"/>
            <w:lang w:val="fr-FR"/>
          </w:rPr>
          <w:t>–</w:t>
        </w:r>
        <w:r w:rsidRPr="00CB1D70">
          <w:rPr>
            <w:rStyle w:val="Lienhypertexte"/>
            <w:rFonts w:cstheme="minorHAnsi"/>
            <w:sz w:val="20"/>
            <w:szCs w:val="20"/>
            <w:shd w:val="clear" w:color="auto" w:fill="FFFFFF"/>
            <w:lang w:val="fr-FR"/>
          </w:rPr>
          <w:t>d'Oran</w:t>
        </w:r>
      </w:hyperlink>
      <w:r w:rsidRPr="00CB1D70">
        <w:rPr>
          <w:rFonts w:cstheme="minorHAnsi"/>
          <w:sz w:val="20"/>
          <w:szCs w:val="20"/>
          <w:shd w:val="clear" w:color="auto" w:fill="FFFFFF"/>
          <w:lang w:val="fr-FR"/>
        </w:rPr>
        <w:t xml:space="preserve"> </w:t>
      </w:r>
    </w:p>
  </w:footnote>
  <w:footnote w:id="316">
    <w:p w14:paraId="3CA181B2" w14:textId="5D34305A" w:rsidR="0000766C" w:rsidRPr="00CB1D70" w:rsidRDefault="0000766C" w:rsidP="009F25FC">
      <w:pPr>
        <w:spacing w:after="0"/>
        <w:jc w:val="both"/>
        <w:rPr>
          <w:rFonts w:cstheme="minorHAnsi"/>
          <w:sz w:val="20"/>
          <w:szCs w:val="20"/>
          <w:shd w:val="clear" w:color="auto" w:fill="FFFFFF"/>
          <w:lang w:val="fr-FR"/>
        </w:rPr>
      </w:pPr>
      <w:r w:rsidRPr="00CB1D70">
        <w:rPr>
          <w:rStyle w:val="Appelnotedebasdep"/>
          <w:sz w:val="20"/>
          <w:szCs w:val="20"/>
        </w:rPr>
        <w:footnoteRef/>
      </w:r>
      <w:r w:rsidRPr="00CB1D70">
        <w:rPr>
          <w:sz w:val="20"/>
          <w:szCs w:val="20"/>
          <w:lang w:val="fr-FR"/>
        </w:rPr>
        <w:t xml:space="preserve"> </w:t>
      </w:r>
      <w:r w:rsidRPr="00CB1D70">
        <w:rPr>
          <w:rFonts w:cstheme="minorHAnsi"/>
          <w:sz w:val="20"/>
          <w:szCs w:val="20"/>
          <w:shd w:val="clear" w:color="auto" w:fill="FFFFFF"/>
          <w:lang w:val="fr-FR"/>
        </w:rPr>
        <w:t xml:space="preserve">Source : Cheikh Raymond, </w:t>
      </w:r>
      <w:hyperlink r:id="rId239" w:history="1">
        <w:r w:rsidRPr="00CB1D70">
          <w:rPr>
            <w:rStyle w:val="Lienhypertexte"/>
            <w:rFonts w:cstheme="minorHAnsi"/>
            <w:sz w:val="20"/>
            <w:szCs w:val="20"/>
            <w:shd w:val="clear" w:color="auto" w:fill="FFFFFF"/>
            <w:lang w:val="fr-FR"/>
          </w:rPr>
          <w:t>https://fr.wikipedia.org/wiki/Cheikh</w:t>
        </w:r>
        <w:r>
          <w:rPr>
            <w:rStyle w:val="Lienhypertexte"/>
            <w:rFonts w:cstheme="minorHAnsi"/>
            <w:sz w:val="20"/>
            <w:szCs w:val="20"/>
            <w:shd w:val="clear" w:color="auto" w:fill="FFFFFF"/>
            <w:lang w:val="fr-FR"/>
          </w:rPr>
          <w:t>–</w:t>
        </w:r>
        <w:r w:rsidRPr="00CB1D70">
          <w:rPr>
            <w:rStyle w:val="Lienhypertexte"/>
            <w:rFonts w:cstheme="minorHAnsi"/>
            <w:sz w:val="20"/>
            <w:szCs w:val="20"/>
            <w:shd w:val="clear" w:color="auto" w:fill="FFFFFF"/>
            <w:lang w:val="fr-FR"/>
          </w:rPr>
          <w:t>Raymond</w:t>
        </w:r>
      </w:hyperlink>
      <w:r w:rsidRPr="00CB1D70">
        <w:rPr>
          <w:rFonts w:cstheme="minorHAnsi"/>
          <w:sz w:val="20"/>
          <w:szCs w:val="20"/>
          <w:shd w:val="clear" w:color="auto" w:fill="FFFFFF"/>
          <w:lang w:val="fr-FR"/>
        </w:rPr>
        <w:t xml:space="preserve"> </w:t>
      </w:r>
    </w:p>
  </w:footnote>
  <w:footnote w:id="317">
    <w:p w14:paraId="1AF96082" w14:textId="77777777" w:rsidR="0000766C" w:rsidRPr="00CB1D70" w:rsidRDefault="0000766C" w:rsidP="009F25FC">
      <w:pPr>
        <w:spacing w:after="0"/>
        <w:jc w:val="both"/>
        <w:rPr>
          <w:rFonts w:cstheme="minorHAnsi"/>
          <w:sz w:val="20"/>
          <w:szCs w:val="20"/>
          <w:shd w:val="clear" w:color="auto" w:fill="FFFFFF"/>
          <w:lang w:val="fr-FR"/>
        </w:rPr>
      </w:pPr>
      <w:r w:rsidRPr="00CB1D70">
        <w:rPr>
          <w:rStyle w:val="Appelnotedebasdep"/>
          <w:sz w:val="20"/>
          <w:szCs w:val="20"/>
        </w:rPr>
        <w:footnoteRef/>
      </w:r>
      <w:r w:rsidRPr="00CB1D70">
        <w:rPr>
          <w:sz w:val="20"/>
          <w:szCs w:val="20"/>
          <w:lang w:val="fr-FR"/>
        </w:rPr>
        <w:t xml:space="preserve"> </w:t>
      </w:r>
      <w:r w:rsidRPr="00CB1D70">
        <w:rPr>
          <w:rFonts w:cstheme="minorHAnsi"/>
          <w:sz w:val="20"/>
          <w:szCs w:val="20"/>
          <w:shd w:val="clear" w:color="auto" w:fill="FFFFFF"/>
          <w:lang w:val="fr-FR"/>
        </w:rPr>
        <w:t xml:space="preserve">Sources : a) Une longue liste de pogroms anti-chrétiens ou anti-juifs en terre d’islam…, 21 Mai 2015, </w:t>
      </w:r>
      <w:hyperlink r:id="rId240" w:history="1">
        <w:r w:rsidRPr="00CB1D70">
          <w:rPr>
            <w:rStyle w:val="Lienhypertexte"/>
            <w:rFonts w:cstheme="minorHAnsi"/>
            <w:sz w:val="20"/>
            <w:szCs w:val="20"/>
            <w:shd w:val="clear" w:color="auto" w:fill="FFFFFF"/>
            <w:lang w:val="fr-FR"/>
          </w:rPr>
          <w:t>http://www.europe-israel.org/2015/05/une-longue-liste-de-pogroms-anti-chretien-ou-anti-juif-en-terre-dislam/</w:t>
        </w:r>
      </w:hyperlink>
      <w:r w:rsidRPr="00CB1D70">
        <w:rPr>
          <w:rFonts w:cstheme="minorHAnsi"/>
          <w:sz w:val="20"/>
          <w:szCs w:val="20"/>
          <w:shd w:val="clear" w:color="auto" w:fill="FFFFFF"/>
          <w:lang w:val="fr-FR"/>
        </w:rPr>
        <w:t xml:space="preserve"> </w:t>
      </w:r>
    </w:p>
    <w:p w14:paraId="6BF822B5" w14:textId="77777777" w:rsidR="0000766C" w:rsidRPr="00CB1D70" w:rsidRDefault="0000766C" w:rsidP="009F25FC">
      <w:pPr>
        <w:spacing w:after="0"/>
        <w:jc w:val="both"/>
        <w:rPr>
          <w:rFonts w:cstheme="minorHAnsi"/>
          <w:sz w:val="20"/>
          <w:szCs w:val="20"/>
          <w:shd w:val="clear" w:color="auto" w:fill="FFFFFF"/>
          <w:lang w:val="fr-FR"/>
        </w:rPr>
      </w:pPr>
      <w:r w:rsidRPr="00CB1D70">
        <w:rPr>
          <w:rFonts w:cstheme="minorHAnsi"/>
          <w:sz w:val="20"/>
          <w:szCs w:val="20"/>
          <w:shd w:val="clear" w:color="auto" w:fill="FFFFFF"/>
          <w:lang w:val="fr-FR"/>
        </w:rPr>
        <w:t xml:space="preserve">b) La condition juive sous l’islam au Maghreb, 1148-1912, Michel Alba, </w:t>
      </w:r>
      <w:hyperlink r:id="rId241" w:history="1">
        <w:r w:rsidRPr="00CB1D70">
          <w:rPr>
            <w:rStyle w:val="Lienhypertexte"/>
            <w:rFonts w:cstheme="minorHAnsi"/>
            <w:sz w:val="20"/>
            <w:szCs w:val="20"/>
            <w:shd w:val="clear" w:color="auto" w:fill="FFFFFF"/>
            <w:lang w:val="fr-FR"/>
          </w:rPr>
          <w:t>https://blogs.mediapart.fr/michel-alba/blog/080311/la-condition-juive-sous-lislam-au-maghreb-1148-1912</w:t>
        </w:r>
      </w:hyperlink>
      <w:r w:rsidRPr="00CB1D70">
        <w:rPr>
          <w:rFonts w:cstheme="minorHAnsi"/>
          <w:sz w:val="20"/>
          <w:szCs w:val="20"/>
          <w:shd w:val="clear" w:color="auto" w:fill="FFFFFF"/>
          <w:lang w:val="fr-FR"/>
        </w:rPr>
        <w:t xml:space="preserve"> </w:t>
      </w:r>
    </w:p>
    <w:p w14:paraId="29585E89" w14:textId="77777777" w:rsidR="0000766C" w:rsidRPr="00CB1D70" w:rsidRDefault="0000766C" w:rsidP="009F25FC">
      <w:pPr>
        <w:spacing w:after="0"/>
        <w:jc w:val="both"/>
        <w:rPr>
          <w:rFonts w:cstheme="minorHAnsi"/>
          <w:sz w:val="20"/>
          <w:szCs w:val="20"/>
          <w:shd w:val="clear" w:color="auto" w:fill="FFFFFF"/>
          <w:lang w:val="fr-FR"/>
        </w:rPr>
      </w:pPr>
      <w:r w:rsidRPr="00CB1D70">
        <w:rPr>
          <w:rFonts w:cstheme="minorHAnsi"/>
          <w:sz w:val="20"/>
          <w:szCs w:val="20"/>
          <w:shd w:val="clear" w:color="auto" w:fill="FFFFFF"/>
          <w:lang w:val="fr-FR"/>
        </w:rPr>
        <w:t xml:space="preserve">c) Pogrom anti-chrétien ou anti-juif en terre d’Islam?, Gérard Darmon, 09 Sep 2011, </w:t>
      </w:r>
      <w:hyperlink r:id="rId242" w:history="1">
        <w:r w:rsidRPr="00CB1D70">
          <w:rPr>
            <w:rStyle w:val="Lienhypertexte"/>
            <w:rFonts w:cstheme="minorHAnsi"/>
            <w:sz w:val="20"/>
            <w:szCs w:val="20"/>
            <w:shd w:val="clear" w:color="auto" w:fill="FFFFFF"/>
            <w:lang w:val="fr-FR"/>
          </w:rPr>
          <w:t>http://www.europe-israel.org/2011/09/pogrom-anti-chretien-ou-anti-juif-en-terre-d%E2%80%99islam-par-gerard-darmon/</w:t>
        </w:r>
      </w:hyperlink>
      <w:r w:rsidRPr="00CB1D70">
        <w:rPr>
          <w:rFonts w:cstheme="minorHAnsi"/>
          <w:sz w:val="20"/>
          <w:szCs w:val="20"/>
          <w:shd w:val="clear" w:color="auto" w:fill="FFFFFF"/>
          <w:lang w:val="fr-FR"/>
        </w:rPr>
        <w:t xml:space="preserve"> </w:t>
      </w:r>
    </w:p>
    <w:p w14:paraId="3E2F6D16" w14:textId="77777777" w:rsidR="0000766C" w:rsidRPr="00CB1D70" w:rsidRDefault="0000766C" w:rsidP="009F25FC">
      <w:pPr>
        <w:spacing w:after="0"/>
        <w:jc w:val="both"/>
        <w:rPr>
          <w:rFonts w:cstheme="minorHAnsi"/>
          <w:shd w:val="clear" w:color="auto" w:fill="FFFFFF"/>
          <w:lang w:val="fr-FR"/>
        </w:rPr>
      </w:pPr>
      <w:r w:rsidRPr="00CB1D70">
        <w:rPr>
          <w:rFonts w:cstheme="minorHAnsi"/>
          <w:sz w:val="20"/>
          <w:szCs w:val="20"/>
          <w:shd w:val="clear" w:color="auto" w:fill="FFFFFF"/>
          <w:lang w:val="fr-FR"/>
        </w:rPr>
        <w:t xml:space="preserve">d) Chapitre "44.2 Exemples de Pogroms anti-chrétiens ou anti-juifs en terre d’Islam, de 1992 à 624", L'antisémitisme musulmam, </w:t>
      </w:r>
      <w:hyperlink r:id="rId243" w:history="1">
        <w:r w:rsidRPr="00CB1D70">
          <w:rPr>
            <w:rStyle w:val="Lienhypertexte"/>
            <w:rFonts w:cstheme="minorHAnsi"/>
            <w:sz w:val="20"/>
            <w:szCs w:val="20"/>
            <w:shd w:val="clear" w:color="auto" w:fill="FFFFFF"/>
            <w:lang w:val="fr-FR"/>
          </w:rPr>
          <w:t>http://benjamin.lisan.free.fr/jardin.secret/EcritsPolitiquesetPhilosophiques/SurIslam/antisemitisme-musulman.htm</w:t>
        </w:r>
      </w:hyperlink>
      <w:r w:rsidRPr="00CB1D70">
        <w:rPr>
          <w:rFonts w:cstheme="minorHAnsi"/>
          <w:sz w:val="20"/>
          <w:szCs w:val="20"/>
          <w:shd w:val="clear" w:color="auto" w:fill="FFFFFF"/>
          <w:lang w:val="fr-FR"/>
        </w:rPr>
        <w:t xml:space="preserve">  ».</w:t>
      </w:r>
    </w:p>
  </w:footnote>
  <w:footnote w:id="318">
    <w:p w14:paraId="3C78AB20" w14:textId="2973AEB4" w:rsidR="0000766C" w:rsidRPr="0043374B" w:rsidRDefault="0000766C">
      <w:pPr>
        <w:pStyle w:val="Notedebasdepage"/>
      </w:pPr>
      <w:r>
        <w:rPr>
          <w:rStyle w:val="Appelnotedebasdep"/>
        </w:rPr>
        <w:footnoteRef/>
      </w:r>
      <w:r w:rsidRPr="00A53510">
        <w:rPr>
          <w:lang w:val="fr-FR"/>
        </w:rPr>
        <w:t xml:space="preserve"> </w:t>
      </w:r>
      <w:r w:rsidRPr="005A6BC3">
        <w:rPr>
          <w:i/>
          <w:lang w:val="fr-FR"/>
        </w:rPr>
        <w:t>La rhétorique d’inversion, cette arme redoutable des islamistes [entre victimisation et culpabilisation],</w:t>
      </w:r>
      <w:r w:rsidRPr="00A53510">
        <w:rPr>
          <w:lang w:val="fr-FR"/>
        </w:rPr>
        <w:t xml:space="preserve"> Naëm Bestandji, </w:t>
      </w:r>
      <w:r>
        <w:rPr>
          <w:lang w:val="fr-FR"/>
        </w:rPr>
        <w:t xml:space="preserve">20-27 mars 2018. </w:t>
      </w:r>
      <w:hyperlink r:id="rId244" w:history="1">
        <w:r w:rsidRPr="0043374B">
          <w:rPr>
            <w:rStyle w:val="Lienhypertexte"/>
          </w:rPr>
          <w:t>https://www.atlantico.fr/decryptage/3344107/la-rhetorique-d-inversion-cette-arme-redoutable-des-islamistes-</w:t>
        </w:r>
      </w:hyperlink>
      <w:r w:rsidRPr="0043374B">
        <w:t xml:space="preserve">  &amp; </w:t>
      </w:r>
      <w:hyperlink r:id="rId245" w:history="1">
        <w:r w:rsidRPr="0043374B">
          <w:rPr>
            <w:rStyle w:val="Lienhypertexte"/>
          </w:rPr>
          <w:t>https://naembestandji.blogspot.com/2018/03/la-rhetorique-dinversion-la-plus-belle.html</w:t>
        </w:r>
      </w:hyperlink>
      <w:r w:rsidRPr="0043374B">
        <w:t xml:space="preserve"> </w:t>
      </w:r>
    </w:p>
  </w:footnote>
  <w:footnote w:id="319">
    <w:p w14:paraId="4620A9CA" w14:textId="320FF464" w:rsidR="0000766C" w:rsidRPr="00786C3D" w:rsidRDefault="0000766C" w:rsidP="00786C3D">
      <w:pPr>
        <w:pStyle w:val="Notedebasdepage"/>
        <w:jc w:val="both"/>
        <w:rPr>
          <w:lang w:val="fr-FR"/>
        </w:rPr>
      </w:pPr>
      <w:r>
        <w:rPr>
          <w:rStyle w:val="Appelnotedebasdep"/>
        </w:rPr>
        <w:footnoteRef/>
      </w:r>
      <w:r w:rsidRPr="00786C3D">
        <w:rPr>
          <w:lang w:val="fr-FR"/>
        </w:rPr>
        <w:t xml:space="preserve"> </w:t>
      </w:r>
      <w:r>
        <w:rPr>
          <w:lang w:val="fr-FR"/>
        </w:rPr>
        <w:t xml:space="preserve">Comme les islamistes, les nazis eux-aussi déformaient ou inversaient le sens des mots, pour mieux abuser, semer la </w:t>
      </w:r>
      <w:r w:rsidRPr="003116AD">
        <w:rPr>
          <w:b/>
          <w:lang w:val="fr-FR"/>
        </w:rPr>
        <w:t>confusion</w:t>
      </w:r>
      <w:r>
        <w:rPr>
          <w:lang w:val="fr-FR"/>
        </w:rPr>
        <w:t xml:space="preserve"> dans les esprits. Cf</w:t>
      </w:r>
      <w:r w:rsidRPr="00786C3D">
        <w:rPr>
          <w:i/>
          <w:lang w:val="fr-FR"/>
        </w:rPr>
        <w:t>.  Victor Klemperer, LTI, la langue du Troisième Reich. Carnets d'un philologue</w:t>
      </w:r>
      <w:r w:rsidRPr="00786C3D">
        <w:rPr>
          <w:lang w:val="fr-FR"/>
        </w:rPr>
        <w:t xml:space="preserve"> </w:t>
      </w:r>
      <w:r>
        <w:rPr>
          <w:lang w:val="fr-FR"/>
        </w:rPr>
        <w:t>[</w:t>
      </w:r>
      <w:r w:rsidRPr="00786C3D">
        <w:rPr>
          <w:lang w:val="fr-FR"/>
        </w:rPr>
        <w:t>Lingua Tertii Imperii</w:t>
      </w:r>
      <w:r>
        <w:rPr>
          <w:lang w:val="fr-FR"/>
        </w:rPr>
        <w:t>]</w:t>
      </w:r>
      <w:r w:rsidRPr="00786C3D">
        <w:rPr>
          <w:lang w:val="fr-FR"/>
        </w:rPr>
        <w:t>, Victor Klemperer</w:t>
      </w:r>
      <w:r>
        <w:rPr>
          <w:lang w:val="fr-FR"/>
        </w:rPr>
        <w:t xml:space="preserve"> (philologue)</w:t>
      </w:r>
      <w:r w:rsidRPr="00786C3D">
        <w:rPr>
          <w:lang w:val="fr-FR"/>
        </w:rPr>
        <w:t>, Albin-Michel, 1996 et Agora Pocket n° 2002.</w:t>
      </w:r>
    </w:p>
  </w:footnote>
  <w:footnote w:id="320">
    <w:p w14:paraId="502483DC" w14:textId="64A35441" w:rsidR="0000766C" w:rsidRPr="00C3073F" w:rsidRDefault="0000766C" w:rsidP="00160843">
      <w:pPr>
        <w:pStyle w:val="Notedebasdepage"/>
        <w:jc w:val="both"/>
        <w:rPr>
          <w:lang w:val="fr-FR"/>
        </w:rPr>
      </w:pPr>
      <w:r>
        <w:rPr>
          <w:rStyle w:val="Appelnotedebasdep"/>
        </w:rPr>
        <w:footnoteRef/>
      </w:r>
      <w:r w:rsidRPr="00C3073F">
        <w:rPr>
          <w:lang w:val="fr-FR"/>
        </w:rPr>
        <w:t xml:space="preserve"> La </w:t>
      </w:r>
      <w:r>
        <w:rPr>
          <w:lang w:val="fr-FR"/>
        </w:rPr>
        <w:t>taqiya</w:t>
      </w:r>
      <w:r w:rsidRPr="00C3073F">
        <w:rPr>
          <w:lang w:val="fr-FR"/>
        </w:rPr>
        <w:t xml:space="preserve"> est, à certains moments, une forme de "perversion" (certains islamistes pratiqu</w:t>
      </w:r>
      <w:r>
        <w:rPr>
          <w:lang w:val="fr-FR"/>
        </w:rPr>
        <w:t>e</w:t>
      </w:r>
      <w:r w:rsidRPr="00C3073F">
        <w:rPr>
          <w:lang w:val="fr-FR"/>
        </w:rPr>
        <w:t xml:space="preserve">nt la </w:t>
      </w:r>
      <w:r>
        <w:rPr>
          <w:lang w:val="fr-FR"/>
        </w:rPr>
        <w:t>taqiya</w:t>
      </w:r>
      <w:r w:rsidRPr="00C3073F">
        <w:rPr>
          <w:lang w:val="fr-FR"/>
        </w:rPr>
        <w:t xml:space="preserve"> comme ils respirent</w:t>
      </w:r>
      <w:r>
        <w:rPr>
          <w:lang w:val="fr-FR"/>
        </w:rPr>
        <w:t>, c’est devenu comme une seconde nature chez eux</w:t>
      </w:r>
      <w:r w:rsidRPr="00C3073F">
        <w:rPr>
          <w:lang w:val="fr-FR"/>
        </w:rPr>
        <w:t>). Et les occidentaux, par leur culture, n'ont pas, du tout, été préparés et formés à comprendre, à gérer et à anticiper cette forme de "perversion".</w:t>
      </w:r>
    </w:p>
  </w:footnote>
  <w:footnote w:id="321">
    <w:p w14:paraId="5E074394" w14:textId="291B47E3" w:rsidR="0000766C" w:rsidRPr="00BE03B9" w:rsidRDefault="0000766C" w:rsidP="001C2D58">
      <w:pPr>
        <w:pStyle w:val="Notedebasdepage"/>
        <w:jc w:val="both"/>
        <w:rPr>
          <w:lang w:val="fr-FR"/>
        </w:rPr>
      </w:pPr>
      <w:r>
        <w:rPr>
          <w:rStyle w:val="Appelnotedebasdep"/>
        </w:rPr>
        <w:footnoteRef/>
      </w:r>
      <w:r w:rsidRPr="00BE03B9">
        <w:rPr>
          <w:lang w:val="fr-FR"/>
        </w:rPr>
        <w:t xml:space="preserve"> </w:t>
      </w:r>
      <w:r>
        <w:rPr>
          <w:lang w:val="fr-FR"/>
        </w:rPr>
        <w:t>«</w:t>
      </w:r>
      <w:r>
        <w:rPr>
          <w:i/>
          <w:lang w:val="fr-FR"/>
        </w:rPr>
        <w:t xml:space="preserve"> </w:t>
      </w:r>
      <w:r w:rsidRPr="00BE03B9">
        <w:rPr>
          <w:b/>
          <w:i/>
          <w:lang w:val="fr-FR"/>
        </w:rPr>
        <w:t xml:space="preserve">L'universalisme </w:t>
      </w:r>
      <w:r>
        <w:rPr>
          <w:i/>
          <w:lang w:val="fr-FR"/>
        </w:rPr>
        <w:t xml:space="preserve">[du combat féministe] </w:t>
      </w:r>
      <w:r w:rsidRPr="00BE03B9">
        <w:rPr>
          <w:b/>
          <w:i/>
          <w:lang w:val="fr-FR"/>
        </w:rPr>
        <w:t>comme la laïcité ont toujours été parmi les piliers du Planning</w:t>
      </w:r>
      <w:r>
        <w:rPr>
          <w:b/>
          <w:i/>
          <w:lang w:val="fr-FR"/>
        </w:rPr>
        <w:t xml:space="preserve"> </w:t>
      </w:r>
      <w:r w:rsidRPr="00BE03B9">
        <w:rPr>
          <w:b/>
          <w:i/>
          <w:lang w:val="fr-FR"/>
        </w:rPr>
        <w:t>Familial.</w:t>
      </w:r>
      <w:r w:rsidRPr="00BE03B9">
        <w:rPr>
          <w:i/>
          <w:lang w:val="fr-FR"/>
        </w:rPr>
        <w:t xml:space="preserve"> </w:t>
      </w:r>
      <w:r>
        <w:rPr>
          <w:i/>
          <w:lang w:val="fr-FR"/>
        </w:rPr>
        <w:t xml:space="preserve">[…] </w:t>
      </w:r>
      <w:r w:rsidRPr="00BE03B9">
        <w:rPr>
          <w:i/>
          <w:lang w:val="fr-FR"/>
        </w:rPr>
        <w:t xml:space="preserve">Comme je l'avais indiqué il y a plusieurs mois, toutes les militantes et salariées du Planning ne sont pas d'accord avec cette dérive. Une lutte interne existe entre (pour faire simple) les anciennes et les plus jeunes bercées aux discours islamistes et indigénistes. </w:t>
      </w:r>
      <w:r w:rsidRPr="00BE03B9">
        <w:rPr>
          <w:b/>
          <w:i/>
          <w:lang w:val="fr-FR"/>
        </w:rPr>
        <w:t>Les premières sont universalistes et refusent de différencialiser l'égalité des sexes en fonction des cultures et religions</w:t>
      </w:r>
      <w:r w:rsidRPr="00BE03B9">
        <w:rPr>
          <w:i/>
          <w:lang w:val="fr-FR"/>
        </w:rPr>
        <w:t>. Les secondes estiment que faire des concessions à l'intégrisme musulman, quand il est porté par des femmes convaincues par le discours des islamistes hommes, est une forme de tolérance qui serait du féminisme. Il semble que cela soit les deuxièmes qui tendent à l'emporter.</w:t>
      </w:r>
      <w:r>
        <w:rPr>
          <w:lang w:val="fr-FR"/>
        </w:rPr>
        <w:t> », Naëm Bestandji.</w:t>
      </w:r>
    </w:p>
  </w:footnote>
  <w:footnote w:id="322">
    <w:p w14:paraId="64BDBF40" w14:textId="444BB180" w:rsidR="0000766C" w:rsidRPr="00786C3D" w:rsidRDefault="0000766C" w:rsidP="00786C3D">
      <w:pPr>
        <w:pStyle w:val="Notedebasdepage"/>
        <w:jc w:val="both"/>
        <w:rPr>
          <w:lang w:val="fr-FR"/>
        </w:rPr>
      </w:pPr>
      <w:r>
        <w:rPr>
          <w:rStyle w:val="Appelnotedebasdep"/>
        </w:rPr>
        <w:footnoteRef/>
      </w:r>
      <w:r w:rsidRPr="00786C3D">
        <w:rPr>
          <w:lang w:val="fr-FR"/>
        </w:rPr>
        <w:t xml:space="preserve"> </w:t>
      </w:r>
      <w:r>
        <w:rPr>
          <w:lang w:val="fr-FR"/>
        </w:rPr>
        <w:t>C</w:t>
      </w:r>
      <w:r w:rsidRPr="00786C3D">
        <w:rPr>
          <w:lang w:val="fr-FR"/>
        </w:rPr>
        <w:t>omme s</w:t>
      </w:r>
      <w:r>
        <w:rPr>
          <w:lang w:val="fr-FR"/>
        </w:rPr>
        <w:t>’il était logique d’avoir</w:t>
      </w:r>
      <w:r w:rsidRPr="00786C3D">
        <w:rPr>
          <w:lang w:val="fr-FR"/>
        </w:rPr>
        <w:t xml:space="preserve"> le choix</w:t>
      </w:r>
      <w:r>
        <w:rPr>
          <w:lang w:val="fr-FR"/>
        </w:rPr>
        <w:t xml:space="preserve"> le fait</w:t>
      </w:r>
      <w:r w:rsidRPr="00786C3D">
        <w:rPr>
          <w:lang w:val="fr-FR"/>
        </w:rPr>
        <w:t xml:space="preserve"> d’être nue ou d’être voilée. C’est totalement absurde</w:t>
      </w:r>
      <w:r>
        <w:rPr>
          <w:lang w:val="fr-FR"/>
        </w:rPr>
        <w:t>. Mais dans la conception islamiste, être « dévoilée », c’est être « nue » (i.e. impudique). C’est un des résultats de la novlangue islamiste.</w:t>
      </w:r>
    </w:p>
  </w:footnote>
  <w:footnote w:id="323">
    <w:p w14:paraId="177DF02E" w14:textId="2FB435BC" w:rsidR="0000766C" w:rsidRPr="00CA4B6F" w:rsidRDefault="0000766C" w:rsidP="00CA4B6F">
      <w:pPr>
        <w:pStyle w:val="Notedebasdepage"/>
        <w:jc w:val="both"/>
        <w:rPr>
          <w:lang w:val="fr-FR"/>
        </w:rPr>
      </w:pPr>
      <w:r>
        <w:rPr>
          <w:rStyle w:val="Appelnotedebasdep"/>
        </w:rPr>
        <w:footnoteRef/>
      </w:r>
      <w:r w:rsidRPr="00CA4B6F">
        <w:rPr>
          <w:lang w:val="fr-FR"/>
        </w:rPr>
        <w:t xml:space="preserve"> [D'où leur] tentatives d'ostracisation d'historiens (Olivier Pétré-Grenouilleau, Virginie Chaillou-Atrous, Sylvain Gouguenheim, Georges Bensoussan), de philosophes (Marcel Gauchet, Pierre-André Taguieff), de politistes (Laurent Bouvet, Josepha Laroche), de sociologues (Nathalie Heinich, Stéphane Dorin), d'économistes (Jérôme Maucourant), de géographes et démographes (Michèle Tribalat, Christophe Guilluy), d'écrivains et essayistes (Kamel Daoud, Pascal Bruckner, Mohamed Louizi), ce sont à présent les spécialistes de littérature et de théâtre Alexandre Gefen et Isabelle Barbéris qui font l'objet de cabales visant à les discréditer [en les accusant de s'associer à l'extrême droite, d'être "islamophobes" ...] Parallèlement au harcèlement sur les réseaux sociaux, utilisés pour diffuser la calomnie, ces « anti-Lumières » encombrent de leurs vindictes les tribunaux de la République.</w:t>
      </w:r>
    </w:p>
  </w:footnote>
  <w:footnote w:id="324">
    <w:p w14:paraId="2D74B54F" w14:textId="632518D3" w:rsidR="0000766C" w:rsidRPr="0005659A" w:rsidRDefault="0000766C" w:rsidP="00B401B9">
      <w:pPr>
        <w:pStyle w:val="Notedebasdepage"/>
        <w:rPr>
          <w:lang w:val="fr-FR"/>
        </w:rPr>
      </w:pPr>
      <w:r>
        <w:rPr>
          <w:rStyle w:val="Appelnotedebasdep"/>
        </w:rPr>
        <w:footnoteRef/>
      </w:r>
      <w:r w:rsidRPr="0005659A">
        <w:rPr>
          <w:lang w:val="fr-FR"/>
        </w:rPr>
        <w:t xml:space="preserve"> </w:t>
      </w:r>
      <w:r w:rsidRPr="0005659A">
        <w:rPr>
          <w:i/>
          <w:lang w:val="fr-FR"/>
        </w:rPr>
        <w:t>Le « décolonialisme », une stratégie hégémonique : l'appel de 80 intellectuels,</w:t>
      </w:r>
      <w:r w:rsidRPr="0005659A">
        <w:rPr>
          <w:lang w:val="fr-FR"/>
        </w:rPr>
        <w:t xml:space="preserve"> </w:t>
      </w:r>
      <w:hyperlink r:id="rId246" w:history="1">
        <w:r w:rsidRPr="003E5114">
          <w:rPr>
            <w:rStyle w:val="Lienhypertexte"/>
            <w:lang w:val="fr-FR"/>
          </w:rPr>
          <w:t>https://www.lepoint.fr/politique/le-decolonialisme-une-strategie-hegemonique-l-appel-de-80-intellectuels-28-11-2018-2275104</w:t>
        </w:r>
        <w:r>
          <w:rPr>
            <w:rStyle w:val="Lienhypertexte"/>
            <w:lang w:val="fr-FR"/>
          </w:rPr>
          <w:t>–</w:t>
        </w:r>
        <w:r w:rsidRPr="003E5114">
          <w:rPr>
            <w:rStyle w:val="Lienhypertexte"/>
            <w:lang w:val="fr-FR"/>
          </w:rPr>
          <w:t>20.php</w:t>
        </w:r>
      </w:hyperlink>
      <w:r>
        <w:rPr>
          <w:lang w:val="fr-FR"/>
        </w:rPr>
        <w:t xml:space="preserve"> </w:t>
      </w:r>
    </w:p>
  </w:footnote>
  <w:footnote w:id="325">
    <w:p w14:paraId="3519D9DE" w14:textId="77777777" w:rsidR="0000766C" w:rsidRPr="00FF1042" w:rsidRDefault="0000766C" w:rsidP="00E1405A">
      <w:pPr>
        <w:pStyle w:val="Notedebasdepage"/>
        <w:rPr>
          <w:lang w:val="fr-FR"/>
        </w:rPr>
      </w:pPr>
      <w:r>
        <w:rPr>
          <w:rStyle w:val="Appelnotedebasdep"/>
        </w:rPr>
        <w:footnoteRef/>
      </w:r>
      <w:r w:rsidRPr="00FF1042">
        <w:rPr>
          <w:lang w:val="fr-FR"/>
        </w:rPr>
        <w:t xml:space="preserve"> La non-mixité, c’est la seconde mort de Martin Luther King, Raphaël Enthoven, le 05 avril 2018, </w:t>
      </w:r>
      <w:hyperlink r:id="rId247" w:history="1">
        <w:r w:rsidRPr="003B2F49">
          <w:rPr>
            <w:rStyle w:val="Lienhypertexte"/>
            <w:lang w:val="fr-FR"/>
          </w:rPr>
          <w:t>http://www.europe1.fr/emissions/le-fin-mot-de-linfo/la-non-mixite-cest-la-seconde-mort-de-mlk-3618335</w:t>
        </w:r>
      </w:hyperlink>
      <w:r>
        <w:rPr>
          <w:lang w:val="fr-FR"/>
        </w:rPr>
        <w:t xml:space="preserve"> </w:t>
      </w:r>
    </w:p>
  </w:footnote>
  <w:footnote w:id="326">
    <w:p w14:paraId="38A843A8" w14:textId="2AEBE763" w:rsidR="0000766C" w:rsidRPr="00122F65" w:rsidRDefault="0000766C" w:rsidP="00122F65">
      <w:pPr>
        <w:pStyle w:val="Notedebasdepage"/>
        <w:jc w:val="both"/>
        <w:rPr>
          <w:lang w:val="fr-FR"/>
        </w:rPr>
      </w:pPr>
      <w:r>
        <w:rPr>
          <w:rStyle w:val="Appelnotedebasdep"/>
        </w:rPr>
        <w:footnoteRef/>
      </w:r>
      <w:r w:rsidRPr="00122F65">
        <w:rPr>
          <w:lang w:val="fr-FR"/>
        </w:rPr>
        <w:t xml:space="preserve"> </w:t>
      </w:r>
      <w:r>
        <w:rPr>
          <w:lang w:val="fr-FR"/>
        </w:rPr>
        <w:t>Parfois, j’ai tendance à me dire : quels embrouilleurs ou noyeurs de poisson, de première !</w:t>
      </w:r>
    </w:p>
  </w:footnote>
  <w:footnote w:id="327">
    <w:p w14:paraId="66993F58" w14:textId="2F8A102F" w:rsidR="0000766C" w:rsidRPr="00152265" w:rsidRDefault="0000766C" w:rsidP="00152265">
      <w:pPr>
        <w:pStyle w:val="Notedebasdepage"/>
        <w:jc w:val="both"/>
        <w:rPr>
          <w:lang w:val="fr-FR"/>
        </w:rPr>
      </w:pPr>
      <w:r>
        <w:rPr>
          <w:rStyle w:val="Appelnotedebasdep"/>
        </w:rPr>
        <w:footnoteRef/>
      </w:r>
      <w:r w:rsidRPr="00152265">
        <w:rPr>
          <w:lang w:val="fr-FR"/>
        </w:rPr>
        <w:t xml:space="preserve"> En 1879, Marr publie à Berlin son essai polémique antisémite </w:t>
      </w:r>
      <w:r w:rsidRPr="00152265">
        <w:rPr>
          <w:i/>
          <w:lang w:val="fr-FR"/>
        </w:rPr>
        <w:t>Der Sieg des Judenthums über das Germanenthu</w:t>
      </w:r>
      <w:r w:rsidRPr="00152265">
        <w:rPr>
          <w:lang w:val="fr-FR"/>
        </w:rPr>
        <w:t>m (« La victoire de la judéité sur la germanité »), où il incite</w:t>
      </w:r>
      <w:r>
        <w:rPr>
          <w:lang w:val="fr-FR"/>
        </w:rPr>
        <w:t xml:space="preserve"> les Allemands</w:t>
      </w:r>
      <w:r w:rsidRPr="00152265">
        <w:rPr>
          <w:lang w:val="fr-FR"/>
        </w:rPr>
        <w:t xml:space="preserve"> </w:t>
      </w:r>
      <w:r>
        <w:rPr>
          <w:lang w:val="fr-FR"/>
        </w:rPr>
        <w:t>à combattre les</w:t>
      </w:r>
      <w:r w:rsidRPr="00152265">
        <w:rPr>
          <w:lang w:val="fr-FR"/>
        </w:rPr>
        <w:t xml:space="preserve"> juifs. Il plaide pour une expulsion de tous les juifs vers la Palestine.</w:t>
      </w:r>
    </w:p>
  </w:footnote>
  <w:footnote w:id="328">
    <w:p w14:paraId="763B0094" w14:textId="12280214" w:rsidR="0000766C" w:rsidRPr="00146565" w:rsidRDefault="0000766C" w:rsidP="00146565">
      <w:pPr>
        <w:pStyle w:val="Notedebasdepage"/>
        <w:jc w:val="both"/>
        <w:rPr>
          <w:lang w:val="fr-FR"/>
        </w:rPr>
      </w:pPr>
      <w:r>
        <w:rPr>
          <w:rStyle w:val="Appelnotedebasdep"/>
        </w:rPr>
        <w:footnoteRef/>
      </w:r>
      <w:r w:rsidRPr="00146565">
        <w:rPr>
          <w:lang w:val="fr-FR"/>
        </w:rPr>
        <w:t xml:space="preserve"> A la fin de la guerre d’Algérie, la communauté juive </w:t>
      </w:r>
      <w:r>
        <w:rPr>
          <w:lang w:val="fr-FR"/>
        </w:rPr>
        <w:t>–</w:t>
      </w:r>
      <w:r w:rsidRPr="00146565">
        <w:rPr>
          <w:lang w:val="fr-FR"/>
        </w:rPr>
        <w:t xml:space="preserve"> estimée à 160 000 personnes </w:t>
      </w:r>
      <w:r>
        <w:rPr>
          <w:lang w:val="fr-FR"/>
        </w:rPr>
        <w:t>–</w:t>
      </w:r>
      <w:r w:rsidRPr="00146565">
        <w:rPr>
          <w:lang w:val="fr-FR"/>
        </w:rPr>
        <w:t xml:space="preserve"> a entamé un exode massif, vers la France principalement. Une nouvelle vague de départs s'est produit pendant la guerre civile des années 1990, la décennie noire, les juifs étant souvent la cible de discours haineux des intégristes. En 2010, le Département d’Etat américain estimait à 2 000 les membres de la communauté juive, résidant principalement à Alger.</w:t>
      </w:r>
    </w:p>
  </w:footnote>
  <w:footnote w:id="329">
    <w:p w14:paraId="243EE287" w14:textId="3BD18B30" w:rsidR="0000766C" w:rsidRPr="00146565" w:rsidRDefault="0000766C" w:rsidP="00146565">
      <w:pPr>
        <w:pStyle w:val="Notedebasdepage"/>
        <w:rPr>
          <w:lang w:val="fr-FR"/>
        </w:rPr>
      </w:pPr>
      <w:r>
        <w:rPr>
          <w:rStyle w:val="Appelnotedebasdep"/>
        </w:rPr>
        <w:footnoteRef/>
      </w:r>
      <w:r w:rsidRPr="00146565">
        <w:rPr>
          <w:lang w:val="fr-FR"/>
        </w:rPr>
        <w:t xml:space="preserve"> </w:t>
      </w:r>
      <w:r w:rsidRPr="00146565">
        <w:rPr>
          <w:i/>
          <w:lang w:val="fr-FR"/>
        </w:rPr>
        <w:t>La réouverture des synagogues en Algérie dénoncée par des salafistes</w:t>
      </w:r>
      <w:r w:rsidRPr="00146565">
        <w:rPr>
          <w:lang w:val="fr-FR"/>
        </w:rPr>
        <w:t xml:space="preserve">, 9/07/2014, </w:t>
      </w:r>
      <w:hyperlink r:id="rId248" w:history="1">
        <w:r w:rsidRPr="002E1B8D">
          <w:rPr>
            <w:rStyle w:val="Lienhypertexte"/>
            <w:lang w:val="fr-FR"/>
          </w:rPr>
          <w:t>https://www.saphirnews.com/La-reouverture-des-synagogues-en-Algerie-denoncee-par-des-salafistes</w:t>
        </w:r>
        <w:r>
          <w:rPr>
            <w:rStyle w:val="Lienhypertexte"/>
            <w:lang w:val="fr-FR"/>
          </w:rPr>
          <w:t>–</w:t>
        </w:r>
        <w:r w:rsidRPr="002E1B8D">
          <w:rPr>
            <w:rStyle w:val="Lienhypertexte"/>
            <w:lang w:val="fr-FR"/>
          </w:rPr>
          <w:t>a19232.html</w:t>
        </w:r>
      </w:hyperlink>
      <w:r>
        <w:rPr>
          <w:lang w:val="fr-FR"/>
        </w:rPr>
        <w:t xml:space="preserve"> </w:t>
      </w:r>
    </w:p>
  </w:footnote>
  <w:footnote w:id="330">
    <w:p w14:paraId="22119D4C" w14:textId="5FA45CCC" w:rsidR="0000766C" w:rsidRPr="00141528" w:rsidRDefault="0000766C" w:rsidP="00141528">
      <w:pPr>
        <w:pStyle w:val="Notedebasdepage"/>
        <w:rPr>
          <w:lang w:val="fr-FR"/>
        </w:rPr>
      </w:pPr>
      <w:r>
        <w:rPr>
          <w:rStyle w:val="Appelnotedebasdep"/>
        </w:rPr>
        <w:footnoteRef/>
      </w:r>
      <w:r w:rsidRPr="00141528">
        <w:rPr>
          <w:lang w:val="fr-FR"/>
        </w:rPr>
        <w:t xml:space="preserve"> </w:t>
      </w:r>
      <w:r w:rsidRPr="00141528">
        <w:rPr>
          <w:i/>
          <w:lang w:val="fr-FR"/>
        </w:rPr>
        <w:t>L’étrange demande des juifs d’Algérie au ministre des Affaires religieuses</w:t>
      </w:r>
      <w:r w:rsidRPr="00141528">
        <w:rPr>
          <w:lang w:val="fr-FR"/>
        </w:rPr>
        <w:t>, Sarra Lina, 17/01/2018,</w:t>
      </w:r>
      <w:r>
        <w:rPr>
          <w:lang w:val="fr-FR"/>
        </w:rPr>
        <w:t xml:space="preserve"> </w:t>
      </w:r>
      <w:hyperlink r:id="rId249" w:history="1">
        <w:r w:rsidRPr="002E1B8D">
          <w:rPr>
            <w:rStyle w:val="Lienhypertexte"/>
            <w:lang w:val="fr-FR"/>
          </w:rPr>
          <w:t>https://www.algeriepatriotique.com/2018/01/17/letrange-demande-juifs-dalgerie-ministre-affaires-religieuses/</w:t>
        </w:r>
      </w:hyperlink>
      <w:r>
        <w:rPr>
          <w:lang w:val="fr-FR"/>
        </w:rPr>
        <w:t xml:space="preserve"> </w:t>
      </w:r>
    </w:p>
  </w:footnote>
  <w:footnote w:id="331">
    <w:p w14:paraId="44D3D18F" w14:textId="6551B98C" w:rsidR="0000766C" w:rsidRPr="00B51537" w:rsidRDefault="0000766C">
      <w:pPr>
        <w:pStyle w:val="Notedebasdepage"/>
        <w:rPr>
          <w:lang w:val="fr-FR"/>
        </w:rPr>
      </w:pPr>
      <w:r>
        <w:rPr>
          <w:rStyle w:val="Appelnotedebasdep"/>
        </w:rPr>
        <w:footnoteRef/>
      </w:r>
      <w:r w:rsidRPr="00B51537">
        <w:rPr>
          <w:lang w:val="fr-FR"/>
        </w:rPr>
        <w:t xml:space="preserve"> </w:t>
      </w:r>
      <w:r>
        <w:rPr>
          <w:lang w:val="fr-FR"/>
        </w:rPr>
        <w:t>De faire une généralisation abusive contre une population donnée.</w:t>
      </w:r>
    </w:p>
  </w:footnote>
  <w:footnote w:id="332">
    <w:p w14:paraId="4E96FDC6" w14:textId="72682624" w:rsidR="0000766C" w:rsidRPr="00386E1D" w:rsidRDefault="0000766C" w:rsidP="006273CD">
      <w:pPr>
        <w:pStyle w:val="Notedebasdepage"/>
        <w:jc w:val="both"/>
        <w:rPr>
          <w:lang w:val="fr-FR"/>
        </w:rPr>
      </w:pPr>
      <w:r w:rsidRPr="00386E1D">
        <w:rPr>
          <w:rStyle w:val="Appelnotedebasdep"/>
        </w:rPr>
        <w:footnoteRef/>
      </w:r>
      <w:r w:rsidRPr="00386E1D">
        <w:rPr>
          <w:lang w:val="fr-FR"/>
        </w:rPr>
        <w:t xml:space="preserve"> L’</w:t>
      </w:r>
      <w:r w:rsidRPr="00386E1D">
        <w:rPr>
          <w:rFonts w:ascii="Calibri" w:hAnsi="Calibri" w:cs="Calibri"/>
          <w:color w:val="000000"/>
          <w:lang w:val="fr-FR"/>
        </w:rPr>
        <w:t>accusation de proférer en public un discours de nature à p</w:t>
      </w:r>
      <w:r w:rsidRPr="00386E1D">
        <w:rPr>
          <w:rFonts w:ascii="Calibri" w:hAnsi="Calibri" w:cs="Calibri"/>
          <w:i/>
          <w:iCs/>
          <w:color w:val="000000"/>
          <w:lang w:val="fr-FR"/>
        </w:rPr>
        <w:t>rovoquer la haine, la violence à l'égard d'un groupe de personnes en fonction de leur origine ou de leur appartenance ou de leur non</w:t>
      </w:r>
      <w:r>
        <w:rPr>
          <w:rFonts w:ascii="Calibri" w:hAnsi="Calibri" w:cs="Calibri"/>
          <w:i/>
          <w:iCs/>
          <w:color w:val="000000"/>
          <w:lang w:val="fr-FR"/>
        </w:rPr>
        <w:t>-</w:t>
      </w:r>
      <w:r w:rsidRPr="00386E1D">
        <w:rPr>
          <w:rFonts w:ascii="Calibri" w:hAnsi="Calibri" w:cs="Calibri"/>
          <w:i/>
          <w:iCs/>
          <w:color w:val="000000"/>
          <w:lang w:val="fr-FR"/>
        </w:rPr>
        <w:t>appartenance, vraie ou supposée, à une ethnie, une nation, une race ou une religion déterminée (</w:t>
      </w:r>
      <w:r w:rsidRPr="00386E1D">
        <w:rPr>
          <w:rFonts w:ascii="Calibri" w:hAnsi="Calibri" w:cs="Calibri"/>
          <w:color w:val="000000"/>
          <w:lang w:val="fr-FR"/>
        </w:rPr>
        <w:t>article R625-7 du code pénal).</w:t>
      </w:r>
    </w:p>
  </w:footnote>
  <w:footnote w:id="333">
    <w:p w14:paraId="52E52AC4" w14:textId="53611195" w:rsidR="0000766C" w:rsidRDefault="0000766C" w:rsidP="006273CD">
      <w:pPr>
        <w:pStyle w:val="Notedebasdepage"/>
        <w:jc w:val="both"/>
        <w:rPr>
          <w:lang w:val="fr-FR"/>
        </w:rPr>
      </w:pPr>
      <w:r>
        <w:rPr>
          <w:rStyle w:val="Appelnotedebasdep"/>
        </w:rPr>
        <w:footnoteRef/>
      </w:r>
      <w:r w:rsidRPr="006273CD">
        <w:rPr>
          <w:lang w:val="fr-FR"/>
        </w:rPr>
        <w:t xml:space="preserve"> Selon la stratégie des Frères musulmans (?) : « </w:t>
      </w:r>
      <w:r w:rsidRPr="006273CD">
        <w:rPr>
          <w:b/>
          <w:i/>
          <w:lang w:val="fr-FR"/>
        </w:rPr>
        <w:t>Avec vos lois démocratiques, nous vous coloniserons. Avec nos lois coraniques, nous vous dominerons</w:t>
      </w:r>
      <w:r w:rsidRPr="006273CD">
        <w:rPr>
          <w:lang w:val="fr-FR"/>
        </w:rPr>
        <w:t xml:space="preserve"> », Citation</w:t>
      </w:r>
      <w:r>
        <w:rPr>
          <w:lang w:val="fr-FR"/>
        </w:rPr>
        <w:t>, en 2002,</w:t>
      </w:r>
      <w:r w:rsidRPr="006273CD">
        <w:rPr>
          <w:lang w:val="fr-FR"/>
        </w:rPr>
        <w:t xml:space="preserve"> de Cheikh Youssef al-Qaradâwî, théologien, prédicateur et universitaire qatari d'origine égyptienne, Président de l'Union Internationale des Savants Musulmans (oulémas), </w:t>
      </w:r>
      <w:r w:rsidRPr="00135FC8">
        <w:rPr>
          <w:i/>
          <w:lang w:val="fr-FR"/>
        </w:rPr>
        <w:t>Membre de la confrérie des Frères musulmans</w:t>
      </w:r>
      <w:r w:rsidRPr="006273CD">
        <w:rPr>
          <w:lang w:val="fr-FR"/>
        </w:rPr>
        <w:t xml:space="preserve">, Membre du Conseil Européen pour la Recherche et la Fatwa, en 2002. </w:t>
      </w:r>
    </w:p>
    <w:p w14:paraId="244AD7B6" w14:textId="41C237D8" w:rsidR="0000766C" w:rsidRPr="006273CD" w:rsidRDefault="0000766C" w:rsidP="006273CD">
      <w:pPr>
        <w:pStyle w:val="Notedebasdepage"/>
        <w:jc w:val="both"/>
        <w:rPr>
          <w:lang w:val="fr-FR"/>
        </w:rPr>
      </w:pPr>
      <w:r w:rsidRPr="006273CD">
        <w:rPr>
          <w:lang w:val="fr-FR"/>
        </w:rPr>
        <w:t xml:space="preserve">Cf. « </w:t>
      </w:r>
      <w:r w:rsidRPr="00135FC8">
        <w:rPr>
          <w:i/>
          <w:lang w:val="fr-FR"/>
        </w:rPr>
        <w:t>Les droits de l'homme érigés en religion détruisent les nations</w:t>
      </w:r>
      <w:r w:rsidRPr="006273CD">
        <w:rPr>
          <w:lang w:val="fr-FR"/>
        </w:rPr>
        <w:t xml:space="preserve"> », Alexandre Devecchio, 20/06/2016, </w:t>
      </w:r>
      <w:hyperlink r:id="rId250" w:history="1">
        <w:r w:rsidRPr="00683C4E">
          <w:rPr>
            <w:rStyle w:val="Lienhypertexte"/>
            <w:lang w:val="fr-FR"/>
          </w:rPr>
          <w:t>http://www.lefigaro.fr/vox/societe/2016/06/17/31003-20160617ARTFIG00364-les-droits-de-l-homme-eriges-en-religion-detruisent-les-nations.php</w:t>
        </w:r>
      </w:hyperlink>
      <w:r>
        <w:rPr>
          <w:lang w:val="fr-FR"/>
        </w:rPr>
        <w:t xml:space="preserve"> </w:t>
      </w:r>
    </w:p>
  </w:footnote>
  <w:footnote w:id="334">
    <w:p w14:paraId="25907CAE" w14:textId="77777777" w:rsidR="0000766C" w:rsidRDefault="0000766C" w:rsidP="004113CD">
      <w:pPr>
        <w:pStyle w:val="Notedebasdepage"/>
        <w:jc w:val="both"/>
        <w:rPr>
          <w:lang w:val="fr-FR"/>
        </w:rPr>
      </w:pPr>
      <w:r>
        <w:rPr>
          <w:rStyle w:val="Appelnotedebasdep"/>
        </w:rPr>
        <w:footnoteRef/>
      </w:r>
      <w:r w:rsidRPr="004113CD">
        <w:rPr>
          <w:lang w:val="fr-FR"/>
        </w:rPr>
        <w:t xml:space="preserve"> </w:t>
      </w:r>
      <w:r>
        <w:rPr>
          <w:lang w:val="fr-FR"/>
        </w:rPr>
        <w:t xml:space="preserve">Souvent les sociologues de gauche expliquent la radicalisation islamique par des facteurs sociaux-économiques (le rejet, le racisme, le </w:t>
      </w:r>
      <w:r w:rsidRPr="00FE6EC5">
        <w:rPr>
          <w:lang w:val="fr-FR"/>
        </w:rPr>
        <w:t>chômage</w:t>
      </w:r>
      <w:r>
        <w:rPr>
          <w:lang w:val="fr-FR"/>
        </w:rPr>
        <w:t xml:space="preserve">, la pauvreté …). Ou bien, certains expliqueront le sort actuel des musulmans, par des facteurs historiques, par </w:t>
      </w:r>
      <w:r w:rsidRPr="00FE6EC5">
        <w:rPr>
          <w:lang w:val="fr-FR"/>
        </w:rPr>
        <w:t>l'inquisition, la colonisation, l'esclavage</w:t>
      </w:r>
      <w:r>
        <w:rPr>
          <w:lang w:val="fr-FR"/>
        </w:rPr>
        <w:t xml:space="preserve"> …</w:t>
      </w:r>
      <w:r w:rsidRPr="00FE6EC5">
        <w:rPr>
          <w:lang w:val="fr-FR"/>
        </w:rPr>
        <w:t xml:space="preserve"> </w:t>
      </w:r>
      <w:r>
        <w:rPr>
          <w:lang w:val="fr-FR"/>
        </w:rPr>
        <w:t xml:space="preserve">… </w:t>
      </w:r>
    </w:p>
    <w:p w14:paraId="56F4FD97" w14:textId="5AAFCE76" w:rsidR="0000766C" w:rsidRDefault="0000766C" w:rsidP="004113CD">
      <w:pPr>
        <w:pStyle w:val="Notedebasdepage"/>
        <w:jc w:val="both"/>
        <w:rPr>
          <w:lang w:val="fr-FR"/>
        </w:rPr>
      </w:pPr>
      <w:r w:rsidRPr="004113CD">
        <w:rPr>
          <w:lang w:val="fr-FR"/>
        </w:rPr>
        <w:t xml:space="preserve">Le sociologue Olivier Galland, coauteur de « </w:t>
      </w:r>
      <w:r>
        <w:rPr>
          <w:i/>
          <w:lang w:val="fr-FR"/>
        </w:rPr>
        <w:t>L</w:t>
      </w:r>
      <w:r w:rsidRPr="004113CD">
        <w:rPr>
          <w:i/>
          <w:lang w:val="fr-FR"/>
        </w:rPr>
        <w:t>a Tentation radicale</w:t>
      </w:r>
      <w:r w:rsidRPr="004113CD">
        <w:rPr>
          <w:lang w:val="fr-FR"/>
        </w:rPr>
        <w:t xml:space="preserve"> », dénonce l’aveuglement de certains de ses collègues. Pour lui </w:t>
      </w:r>
      <w:r w:rsidRPr="004113CD">
        <w:rPr>
          <w:i/>
          <w:lang w:val="fr-FR"/>
        </w:rPr>
        <w:t>« L’"effet islam" explique mieux la radicalité que des facteurs sociaux</w:t>
      </w:r>
      <w:r w:rsidRPr="004113CD">
        <w:rPr>
          <w:lang w:val="fr-FR"/>
        </w:rPr>
        <w:t xml:space="preserve"> ». </w:t>
      </w:r>
    </w:p>
    <w:p w14:paraId="1A7E6FB8" w14:textId="4CA4E644" w:rsidR="0000766C" w:rsidRPr="004113CD" w:rsidRDefault="0000766C">
      <w:pPr>
        <w:pStyle w:val="Notedebasdepage"/>
        <w:rPr>
          <w:lang w:val="fr-FR"/>
        </w:rPr>
      </w:pPr>
      <w:r w:rsidRPr="004113CD">
        <w:rPr>
          <w:lang w:val="fr-FR"/>
        </w:rPr>
        <w:t xml:space="preserve">Cf. </w:t>
      </w:r>
      <w:r w:rsidRPr="004113CD">
        <w:rPr>
          <w:i/>
          <w:lang w:val="fr-FR"/>
        </w:rPr>
        <w:t>Olivier Galland : « L’"effet islam" explique mieux la radicalité que des facteurs sociaux »,</w:t>
      </w:r>
      <w:r w:rsidRPr="004113CD">
        <w:rPr>
          <w:lang w:val="fr-FR"/>
        </w:rPr>
        <w:t xml:space="preserve"> Sonya Faure et Thibaut Sardier, 4/04/2018, </w:t>
      </w:r>
      <w:hyperlink r:id="rId251" w:history="1">
        <w:r w:rsidRPr="00683C4E">
          <w:rPr>
            <w:rStyle w:val="Lienhypertexte"/>
            <w:lang w:val="fr-FR"/>
          </w:rPr>
          <w:t>https://www.liberation.fr/debats/2018/04/04/olivier-galland-l-effet-islam-explique-mieux-la-radicalite-que-des-facteurs-sociaux</w:t>
        </w:r>
        <w:r>
          <w:rPr>
            <w:rStyle w:val="Lienhypertexte"/>
            <w:lang w:val="fr-FR"/>
          </w:rPr>
          <w:t>–</w:t>
        </w:r>
        <w:r w:rsidRPr="00683C4E">
          <w:rPr>
            <w:rStyle w:val="Lienhypertexte"/>
            <w:lang w:val="fr-FR"/>
          </w:rPr>
          <w:t>1641050</w:t>
        </w:r>
      </w:hyperlink>
      <w:r>
        <w:rPr>
          <w:lang w:val="fr-FR"/>
        </w:rPr>
        <w:t xml:space="preserve"> </w:t>
      </w:r>
    </w:p>
  </w:footnote>
  <w:footnote w:id="335">
    <w:p w14:paraId="4BB59B72" w14:textId="160FE0C6" w:rsidR="0000766C" w:rsidRPr="00BC4A49" w:rsidRDefault="0000766C" w:rsidP="00BC4A49">
      <w:pPr>
        <w:pStyle w:val="Notedebasdepage"/>
        <w:jc w:val="both"/>
        <w:rPr>
          <w:lang w:val="fr-FR"/>
        </w:rPr>
      </w:pPr>
      <w:r>
        <w:rPr>
          <w:rStyle w:val="Appelnotedebasdep"/>
        </w:rPr>
        <w:footnoteRef/>
      </w:r>
      <w:r w:rsidRPr="00BC4A49">
        <w:rPr>
          <w:lang w:val="fr-FR"/>
        </w:rPr>
        <w:t xml:space="preserve"> Il faudrait sans doute relire les réflexions de Maxime Rodinson sur les « </w:t>
      </w:r>
      <w:r w:rsidRPr="00BC4A49">
        <w:rPr>
          <w:i/>
          <w:lang w:val="fr-FR"/>
        </w:rPr>
        <w:t>arabophiles sentimentaux</w:t>
      </w:r>
      <w:r w:rsidRPr="00BC4A49">
        <w:rPr>
          <w:lang w:val="fr-FR"/>
        </w:rPr>
        <w:t xml:space="preserve"> », le « </w:t>
      </w:r>
      <w:r w:rsidRPr="00BC4A49">
        <w:rPr>
          <w:i/>
          <w:lang w:val="fr-FR"/>
        </w:rPr>
        <w:t>syndrome de Lawrence</w:t>
      </w:r>
      <w:r w:rsidRPr="00BC4A49">
        <w:rPr>
          <w:lang w:val="fr-FR"/>
        </w:rPr>
        <w:t xml:space="preserve"> » et le « </w:t>
      </w:r>
      <w:r w:rsidRPr="00BC4A49">
        <w:rPr>
          <w:i/>
          <w:lang w:val="fr-FR"/>
        </w:rPr>
        <w:t>mythe de la Victime maximale</w:t>
      </w:r>
      <w:r w:rsidRPr="00BC4A49">
        <w:rPr>
          <w:lang w:val="fr-FR"/>
        </w:rPr>
        <w:t xml:space="preserve"> » pour comprendre où se situe le problème [...] cela permet de comprendre à quel point l'auto-aveuglement a saisi une partie de la « gauche de la gauche » sur ces questions. Cf. </w:t>
      </w:r>
      <w:r w:rsidRPr="00492F48">
        <w:rPr>
          <w:i/>
          <w:lang w:val="fr-FR"/>
        </w:rPr>
        <w:t>Les « Musulmans » sont-ils les nouveaux damnés de la Terre ? – une discussion avec Nedjib Sidi Moussa</w:t>
      </w:r>
      <w:r w:rsidRPr="00BC4A49">
        <w:rPr>
          <w:lang w:val="fr-FR"/>
        </w:rPr>
        <w:t xml:space="preserve">, Romain Gonzalez, 20/09/2017, </w:t>
      </w:r>
      <w:hyperlink r:id="rId252" w:history="1">
        <w:r w:rsidRPr="00683C4E">
          <w:rPr>
            <w:rStyle w:val="Lienhypertexte"/>
            <w:lang w:val="fr-FR"/>
          </w:rPr>
          <w:t>https://www.vice.com/fr/article/a3kezb/discussion-nedjib-sidi-moussa-musulmans-islam-classes</w:t>
        </w:r>
      </w:hyperlink>
      <w:r>
        <w:rPr>
          <w:lang w:val="fr-FR"/>
        </w:rPr>
        <w:t xml:space="preserve"> </w:t>
      </w:r>
    </w:p>
  </w:footnote>
  <w:footnote w:id="336">
    <w:p w14:paraId="5AB1D40C" w14:textId="706DC388" w:rsidR="0000766C" w:rsidRPr="002526F4" w:rsidRDefault="0000766C" w:rsidP="002526F4">
      <w:pPr>
        <w:pStyle w:val="Notedebasdepage"/>
        <w:jc w:val="both"/>
        <w:rPr>
          <w:lang w:val="fr-FR"/>
        </w:rPr>
      </w:pPr>
      <w:r>
        <w:rPr>
          <w:rStyle w:val="Appelnotedebasdep"/>
        </w:rPr>
        <w:footnoteRef/>
      </w:r>
      <w:r w:rsidRPr="002526F4">
        <w:rPr>
          <w:lang w:val="fr-FR"/>
        </w:rPr>
        <w:t xml:space="preserve"> De Messaoud Belmokhtar, Professeur FLE : </w:t>
      </w:r>
      <w:r>
        <w:rPr>
          <w:lang w:val="fr-FR"/>
        </w:rPr>
        <w:t>« </w:t>
      </w:r>
      <w:r w:rsidRPr="002526F4">
        <w:rPr>
          <w:i/>
          <w:lang w:val="fr-FR"/>
        </w:rPr>
        <w:t>La naiveté, le laxisme, la complaisance voir une certaine forme de complicité de la part de la gauche bien pensante, des "humanistes', des tenants d'un communautarisme à l'anglo-saxonne ne font qu'accentuer la formation de "territoires perdus de la République", du repli sur soi, de la haine de la France et de l'occident</w:t>
      </w:r>
      <w:r>
        <w:rPr>
          <w:i/>
          <w:lang w:val="fr-FR"/>
        </w:rPr>
        <w:t>,</w:t>
      </w:r>
      <w:r w:rsidRPr="002526F4">
        <w:rPr>
          <w:i/>
          <w:lang w:val="fr-FR"/>
        </w:rPr>
        <w:t xml:space="preserve"> </w:t>
      </w:r>
      <w:r w:rsidRPr="002526F4">
        <w:rPr>
          <w:b/>
          <w:i/>
          <w:lang w:val="fr-FR"/>
        </w:rPr>
        <w:t>liée à un antisemitisme primaire inculqué dès leur enfance au sein de leurs familles non intégrées, répété à l'infini dans tous les prêches des imams de toutes les mosquées et pas seulement celles des salafistes.</w:t>
      </w:r>
      <w:r>
        <w:rPr>
          <w:i/>
          <w:lang w:val="fr-FR"/>
        </w:rPr>
        <w:t xml:space="preserve"> </w:t>
      </w:r>
      <w:r w:rsidRPr="002526F4">
        <w:rPr>
          <w:i/>
          <w:lang w:val="fr-FR"/>
        </w:rPr>
        <w:t>Toutes les associations d'obédience islamique usent de la même propagande</w:t>
      </w:r>
      <w:r>
        <w:rPr>
          <w:i/>
          <w:lang w:val="fr-FR"/>
        </w:rPr>
        <w:t>,</w:t>
      </w:r>
      <w:r w:rsidRPr="002526F4">
        <w:rPr>
          <w:i/>
          <w:lang w:val="fr-FR"/>
        </w:rPr>
        <w:t xml:space="preserve"> </w:t>
      </w:r>
      <w:r w:rsidRPr="002526F4">
        <w:rPr>
          <w:b/>
          <w:i/>
          <w:lang w:val="fr-FR"/>
        </w:rPr>
        <w:t>visant à les victimiser et montrer leur bourreau qu'elles présentent comme le pays dans lequel ils vivent</w:t>
      </w:r>
      <w:r w:rsidRPr="002526F4">
        <w:rPr>
          <w:i/>
          <w:lang w:val="fr-FR"/>
        </w:rPr>
        <w:t xml:space="preserve">, </w:t>
      </w:r>
      <w:r>
        <w:rPr>
          <w:i/>
          <w:lang w:val="fr-FR"/>
        </w:rPr>
        <w:t xml:space="preserve">[et elles] </w:t>
      </w:r>
      <w:r w:rsidRPr="002526F4">
        <w:rPr>
          <w:i/>
          <w:lang w:val="fr-FR"/>
        </w:rPr>
        <w:t>perçoivent des aides, des allocations, une scolarité etc. En guise de justification pour profiter de ces biens des "mécréants ", on leur explique que cela vient d'allah et que tout lui appartenait</w:t>
      </w:r>
      <w:r>
        <w:rPr>
          <w:lang w:val="fr-FR"/>
        </w:rPr>
        <w:t> »</w:t>
      </w:r>
      <w:r w:rsidRPr="002526F4">
        <w:rPr>
          <w:lang w:val="fr-FR"/>
        </w:rPr>
        <w:t>.</w:t>
      </w:r>
    </w:p>
  </w:footnote>
  <w:footnote w:id="337">
    <w:p w14:paraId="1CB8BDCB" w14:textId="3790235A" w:rsidR="0000766C" w:rsidRPr="00251A9A" w:rsidRDefault="0000766C" w:rsidP="00251A9A">
      <w:pPr>
        <w:pStyle w:val="Notedebasdepage"/>
        <w:jc w:val="both"/>
        <w:rPr>
          <w:lang w:val="fr-FR"/>
        </w:rPr>
      </w:pPr>
      <w:r>
        <w:rPr>
          <w:rStyle w:val="Appelnotedebasdep"/>
        </w:rPr>
        <w:footnoteRef/>
      </w:r>
      <w:r w:rsidRPr="00251A9A">
        <w:rPr>
          <w:lang w:val="fr-FR"/>
        </w:rPr>
        <w:t xml:space="preserve"> </w:t>
      </w:r>
      <w:r w:rsidRPr="00251A9A">
        <w:rPr>
          <w:i/>
          <w:lang w:val="fr-FR"/>
        </w:rPr>
        <w:t>Autopsie d'un déni d'antisémitisme</w:t>
      </w:r>
      <w:r>
        <w:rPr>
          <w:i/>
          <w:lang w:val="fr-FR"/>
        </w:rPr>
        <w:t xml:space="preserve"> </w:t>
      </w:r>
      <w:r w:rsidRPr="00251A9A">
        <w:rPr>
          <w:i/>
          <w:lang w:val="fr-FR"/>
        </w:rPr>
        <w:t>: Autour du procès fait à Georges Bensoussan</w:t>
      </w:r>
      <w:r w:rsidRPr="00251A9A">
        <w:rPr>
          <w:lang w:val="fr-FR"/>
        </w:rPr>
        <w:t>, de Collectif, L'artilleur, 2 novembre 2017.</w:t>
      </w:r>
    </w:p>
  </w:footnote>
  <w:footnote w:id="338">
    <w:p w14:paraId="0115C90D" w14:textId="6820D93C" w:rsidR="0000766C" w:rsidRPr="00144DF3" w:rsidRDefault="0000766C">
      <w:pPr>
        <w:pStyle w:val="Notedebasdepage"/>
        <w:rPr>
          <w:lang w:val="fr-FR"/>
        </w:rPr>
      </w:pPr>
      <w:r>
        <w:rPr>
          <w:rStyle w:val="Appelnotedebasdep"/>
        </w:rPr>
        <w:footnoteRef/>
      </w:r>
      <w:r w:rsidRPr="00144DF3">
        <w:rPr>
          <w:lang w:val="fr-FR"/>
        </w:rPr>
        <w:t xml:space="preserve"> </w:t>
      </w:r>
      <w:r w:rsidRPr="00144DF3">
        <w:rPr>
          <w:i/>
          <w:lang w:val="fr-FR"/>
        </w:rPr>
        <w:t>Antisémitisme : Autopsie D’un Déni Français</w:t>
      </w:r>
      <w:r w:rsidRPr="00144DF3">
        <w:rPr>
          <w:lang w:val="fr-FR"/>
        </w:rPr>
        <w:t xml:space="preserve">, </w:t>
      </w:r>
      <w:r>
        <w:rPr>
          <w:lang w:val="fr-FR"/>
        </w:rPr>
        <w:t xml:space="preserve">22/03/2018, </w:t>
      </w:r>
      <w:hyperlink r:id="rId253" w:history="1">
        <w:r w:rsidRPr="00683C4E">
          <w:rPr>
            <w:rStyle w:val="Lienhypertexte"/>
            <w:lang w:val="fr-FR"/>
          </w:rPr>
          <w:t>http://lenouveaucenacle.fr/antisemitisme-autopsie-dun-deni-francais</w:t>
        </w:r>
      </w:hyperlink>
      <w:r>
        <w:rPr>
          <w:lang w:val="fr-FR"/>
        </w:rPr>
        <w:t xml:space="preserve"> </w:t>
      </w:r>
    </w:p>
  </w:footnote>
  <w:footnote w:id="339">
    <w:p w14:paraId="186ED187" w14:textId="087F6A91" w:rsidR="0000766C" w:rsidRPr="00D72BC6" w:rsidRDefault="0000766C">
      <w:pPr>
        <w:pStyle w:val="Notedebasdepage"/>
        <w:rPr>
          <w:lang w:val="fr-FR"/>
        </w:rPr>
      </w:pPr>
      <w:r>
        <w:rPr>
          <w:rStyle w:val="Appelnotedebasdep"/>
        </w:rPr>
        <w:footnoteRef/>
      </w:r>
      <w:r w:rsidRPr="00D72BC6">
        <w:rPr>
          <w:lang w:val="fr-FR"/>
        </w:rPr>
        <w:t xml:space="preserve"> Procès de Georges Bensoussan. Chaque camp a ses dérives, mais impossible de les renvoyer dos à dos, 25/10/2017, </w:t>
      </w:r>
      <w:hyperlink r:id="rId254" w:history="1">
        <w:r w:rsidRPr="00683C4E">
          <w:rPr>
            <w:rStyle w:val="Lienhypertexte"/>
            <w:lang w:val="fr-FR"/>
          </w:rPr>
          <w:t>https://www.mediapicking.com/news/141-proces-georges-bensoussan-chaque-camp-ses-derives-mais-impossible-renvoyer-dos-dos</w:t>
        </w:r>
      </w:hyperlink>
      <w:r>
        <w:rPr>
          <w:lang w:val="fr-FR"/>
        </w:rPr>
        <w:t xml:space="preserve"> </w:t>
      </w:r>
    </w:p>
  </w:footnote>
  <w:footnote w:id="340">
    <w:p w14:paraId="0FBD5F07" w14:textId="7B2B339C" w:rsidR="0000766C" w:rsidRPr="00251A9A" w:rsidRDefault="0000766C" w:rsidP="00251A9A">
      <w:pPr>
        <w:pStyle w:val="Notedebasdepage"/>
        <w:jc w:val="both"/>
        <w:rPr>
          <w:lang w:val="fr-FR"/>
        </w:rPr>
      </w:pPr>
      <w:r>
        <w:rPr>
          <w:rStyle w:val="Appelnotedebasdep"/>
        </w:rPr>
        <w:footnoteRef/>
      </w:r>
      <w:r w:rsidRPr="00251A9A">
        <w:rPr>
          <w:lang w:val="fr-FR"/>
        </w:rPr>
        <w:t xml:space="preserve"> </w:t>
      </w:r>
      <w:r w:rsidRPr="00251A9A">
        <w:rPr>
          <w:rFonts w:ascii="Calibri" w:hAnsi="Calibri" w:cs="Calibri"/>
          <w:color w:val="000000"/>
          <w:shd w:val="clear" w:color="auto" w:fill="FFFFFF"/>
          <w:lang w:val="fr-FR"/>
        </w:rPr>
        <w:t xml:space="preserve">Cf. </w:t>
      </w:r>
      <w:r w:rsidRPr="00773E06">
        <w:rPr>
          <w:rFonts w:ascii="Calibri" w:hAnsi="Calibri" w:cs="Calibri"/>
          <w:i/>
          <w:color w:val="000000"/>
          <w:shd w:val="clear" w:color="auto" w:fill="FFFFFF"/>
          <w:lang w:val="fr-FR"/>
        </w:rPr>
        <w:t>Liste des versets dans le Coran, des hadiths et prières antijuifs et antichrétiens</w:t>
      </w:r>
      <w:r>
        <w:rPr>
          <w:rFonts w:ascii="Calibri" w:hAnsi="Calibri" w:cs="Calibri"/>
          <w:color w:val="000000"/>
          <w:shd w:val="clear" w:color="auto" w:fill="FFFFFF"/>
          <w:lang w:val="fr-FR"/>
        </w:rPr>
        <w:t>,</w:t>
      </w:r>
      <w:r w:rsidRPr="00251A9A">
        <w:rPr>
          <w:rFonts w:ascii="Calibri" w:hAnsi="Calibri" w:cs="Calibri"/>
          <w:color w:val="000000"/>
          <w:shd w:val="clear" w:color="auto" w:fill="FFFFFF"/>
          <w:lang w:val="fr-FR"/>
        </w:rPr>
        <w:t xml:space="preserve"> </w:t>
      </w:r>
      <w:hyperlink r:id="rId255" w:history="1">
        <w:r w:rsidRPr="00251A9A">
          <w:rPr>
            <w:rStyle w:val="Lienhypertexte"/>
            <w:rFonts w:ascii="Calibri" w:hAnsi="Calibri" w:cs="Calibri"/>
            <w:shd w:val="clear" w:color="auto" w:fill="FFFFFF"/>
            <w:lang w:val="fr-FR"/>
          </w:rPr>
          <w:t>http://benjamin.lisan.free.fr/jardin.secret/EcritsPolitiquesetPhilosophiques/SurIslam/liste-des-versets-et-hadiths-antijuifs-et-antichretiens-dans-le-coran.htm</w:t>
        </w:r>
      </w:hyperlink>
    </w:p>
  </w:footnote>
  <w:footnote w:id="341">
    <w:p w14:paraId="5BCEC231" w14:textId="1D503761" w:rsidR="0000766C" w:rsidRPr="00386E1D" w:rsidRDefault="0000766C" w:rsidP="00386E1D">
      <w:pPr>
        <w:pStyle w:val="Notedebasdepage"/>
        <w:jc w:val="both"/>
        <w:rPr>
          <w:lang w:val="fr-FR"/>
        </w:rPr>
      </w:pPr>
      <w:r>
        <w:rPr>
          <w:rStyle w:val="Appelnotedebasdep"/>
        </w:rPr>
        <w:footnoteRef/>
      </w:r>
      <w:r w:rsidRPr="00386E1D">
        <w:rPr>
          <w:lang w:val="fr-FR"/>
        </w:rPr>
        <w:t xml:space="preserve"> </w:t>
      </w:r>
      <w:r>
        <w:rPr>
          <w:lang w:val="fr-FR"/>
        </w:rPr>
        <w:t>De tels propos (ou des propos équivalents) ont été systématiquement censurés sur Facebook. Voir l’exposé de ces censures dans le groupe « Réseau suricate ».</w:t>
      </w:r>
    </w:p>
  </w:footnote>
  <w:footnote w:id="342">
    <w:p w14:paraId="61E0B82E" w14:textId="618DF1D3" w:rsidR="0000766C" w:rsidRPr="00C470D0" w:rsidRDefault="0000766C" w:rsidP="00C470D0">
      <w:pPr>
        <w:pStyle w:val="Notedebasdepage"/>
        <w:jc w:val="both"/>
        <w:rPr>
          <w:lang w:val="en-GB"/>
        </w:rPr>
      </w:pPr>
      <w:r>
        <w:rPr>
          <w:rStyle w:val="Appelnotedebasdep"/>
        </w:rPr>
        <w:footnoteRef/>
      </w:r>
      <w:r w:rsidRPr="00877995">
        <w:rPr>
          <w:lang w:val="fr-FR"/>
        </w:rPr>
        <w:t xml:space="preserve"> </w:t>
      </w:r>
      <w:r>
        <w:rPr>
          <w:lang w:val="fr-FR"/>
        </w:rPr>
        <w:t xml:space="preserve">Je ne suis pas sûr que la </w:t>
      </w:r>
      <w:r w:rsidRPr="00C470D0">
        <w:rPr>
          <w:i/>
          <w:lang w:val="fr-FR"/>
        </w:rPr>
        <w:t>scène métal</w:t>
      </w:r>
      <w:r>
        <w:rPr>
          <w:lang w:val="fr-FR"/>
        </w:rPr>
        <w:t xml:space="preserve"> soit nécessairement associée à la lutte pour les droits de l’homme et la démocratie (à moins que je fasse erreur).</w:t>
      </w:r>
      <w:r w:rsidRPr="00C470D0">
        <w:rPr>
          <w:lang w:val="fr-FR"/>
        </w:rPr>
        <w:t xml:space="preserve"> </w:t>
      </w:r>
      <w:r>
        <w:rPr>
          <w:lang w:val="fr-FR"/>
        </w:rPr>
        <w:t>Pour moi, l</w:t>
      </w:r>
      <w:r w:rsidRPr="00C470D0">
        <w:rPr>
          <w:lang w:val="fr-FR"/>
        </w:rPr>
        <w:t>es figures majeures de la lutte civique et pour la laïcité, en Algérie et au Maroc, sont peu nombreu</w:t>
      </w:r>
      <w:r>
        <w:rPr>
          <w:lang w:val="fr-FR"/>
        </w:rPr>
        <w:t>ses</w:t>
      </w:r>
      <w:r w:rsidRPr="00C470D0">
        <w:rPr>
          <w:lang w:val="fr-FR"/>
        </w:rPr>
        <w:t>, toujours les mêmes, tel</w:t>
      </w:r>
      <w:r>
        <w:rPr>
          <w:lang w:val="fr-FR"/>
        </w:rPr>
        <w:t>le</w:t>
      </w:r>
      <w:r w:rsidRPr="00C470D0">
        <w:rPr>
          <w:lang w:val="fr-FR"/>
        </w:rPr>
        <w:t>s que Kamel Daoud, Boualem Sansal etc., bien isolé</w:t>
      </w:r>
      <w:r>
        <w:rPr>
          <w:lang w:val="fr-FR"/>
        </w:rPr>
        <w:t>e</w:t>
      </w:r>
      <w:r w:rsidRPr="00C470D0">
        <w:rPr>
          <w:lang w:val="fr-FR"/>
        </w:rPr>
        <w:t>s et peu soutenu</w:t>
      </w:r>
      <w:r>
        <w:rPr>
          <w:lang w:val="fr-FR"/>
        </w:rPr>
        <w:t>e</w:t>
      </w:r>
      <w:r w:rsidRPr="00C470D0">
        <w:rPr>
          <w:lang w:val="fr-FR"/>
        </w:rPr>
        <w:t xml:space="preserve">s par le peuple. Le film </w:t>
      </w:r>
      <w:r w:rsidRPr="00C470D0">
        <w:rPr>
          <w:i/>
          <w:lang w:val="fr-FR"/>
        </w:rPr>
        <w:t>Enquête au paradis</w:t>
      </w:r>
      <w:r w:rsidRPr="00C470D0">
        <w:rPr>
          <w:lang w:val="fr-FR"/>
        </w:rPr>
        <w:t>, de Merzak Allouache, présent</w:t>
      </w:r>
      <w:r>
        <w:rPr>
          <w:lang w:val="fr-FR"/>
        </w:rPr>
        <w:t>ant</w:t>
      </w:r>
      <w:r w:rsidRPr="00C470D0">
        <w:rPr>
          <w:lang w:val="fr-FR"/>
        </w:rPr>
        <w:t xml:space="preserve"> une vingtaine d'intellectuels algériens, n'a jamais pu être autorisé officiellement </w:t>
      </w:r>
      <w:r>
        <w:rPr>
          <w:lang w:val="fr-FR"/>
        </w:rPr>
        <w:t>de</w:t>
      </w:r>
      <w:r w:rsidRPr="00C470D0">
        <w:rPr>
          <w:lang w:val="fr-FR"/>
        </w:rPr>
        <w:t xml:space="preserve"> la diffusion en Algérie ... </w:t>
      </w:r>
      <w:r w:rsidRPr="00C470D0">
        <w:rPr>
          <w:lang w:val="en-GB"/>
        </w:rPr>
        <w:t>Lire</w:t>
      </w:r>
      <w:r>
        <w:rPr>
          <w:lang w:val="en-GB"/>
        </w:rPr>
        <w:t xml:space="preserve"> aussi :</w:t>
      </w:r>
      <w:r w:rsidRPr="00C470D0">
        <w:rPr>
          <w:lang w:val="en-GB"/>
        </w:rPr>
        <w:t xml:space="preserve"> </w:t>
      </w:r>
      <w:r w:rsidRPr="00C470D0">
        <w:rPr>
          <w:i/>
          <w:lang w:val="en-GB"/>
        </w:rPr>
        <w:t>Why France loves this Algerian writer more than Algeria does</w:t>
      </w:r>
      <w:r w:rsidRPr="00C470D0">
        <w:rPr>
          <w:lang w:val="en-GB"/>
        </w:rPr>
        <w:t>, James McAuley, 1/12/2018</w:t>
      </w:r>
      <w:r>
        <w:rPr>
          <w:lang w:val="en-GB"/>
        </w:rPr>
        <w:t>,</w:t>
      </w:r>
      <w:r w:rsidRPr="00C470D0">
        <w:rPr>
          <w:lang w:val="en-GB"/>
        </w:rPr>
        <w:t xml:space="preserve"> </w:t>
      </w:r>
      <w:hyperlink r:id="rId256" w:history="1">
        <w:r w:rsidRPr="00683C4E">
          <w:rPr>
            <w:rStyle w:val="Lienhypertexte"/>
            <w:lang w:val="en-GB"/>
          </w:rPr>
          <w:t>https://www.washingtonpost.com/world/europe/why-france-loves-this-algerian-writer-more-than-algeria-does/2018/12/01/d79f2807-8165-41c1-9b44-9c61ef6c974d</w:t>
        </w:r>
        <w:r>
          <w:rPr>
            <w:rStyle w:val="Lienhypertexte"/>
            <w:lang w:val="en-GB"/>
          </w:rPr>
          <w:t>–</w:t>
        </w:r>
        <w:r w:rsidRPr="00683C4E">
          <w:rPr>
            <w:rStyle w:val="Lienhypertexte"/>
            <w:lang w:val="en-GB"/>
          </w:rPr>
          <w:t>story.html</w:t>
        </w:r>
      </w:hyperlink>
      <w:r>
        <w:rPr>
          <w:lang w:val="en-GB"/>
        </w:rPr>
        <w:t xml:space="preserve"> </w:t>
      </w:r>
    </w:p>
    <w:p w14:paraId="7B69C3EE" w14:textId="0506A7CA" w:rsidR="0000766C" w:rsidRPr="00877995" w:rsidRDefault="0000766C" w:rsidP="00C470D0">
      <w:pPr>
        <w:pStyle w:val="Notedebasdepage"/>
        <w:jc w:val="both"/>
        <w:rPr>
          <w:lang w:val="fr-FR"/>
        </w:rPr>
      </w:pPr>
      <w:r w:rsidRPr="00C470D0">
        <w:rPr>
          <w:lang w:val="fr-FR"/>
        </w:rPr>
        <w:t>Note : Le ministre algérien des Affaires étrangères a qualifié Kamel Daoud de marionnette du "</w:t>
      </w:r>
      <w:r w:rsidRPr="00C470D0">
        <w:rPr>
          <w:i/>
          <w:lang w:val="fr-FR"/>
        </w:rPr>
        <w:t>lobby international sioniste hostile à l'islam et à l'Algérie</w:t>
      </w:r>
      <w:r w:rsidRPr="00C470D0">
        <w:rPr>
          <w:lang w:val="fr-FR"/>
        </w:rPr>
        <w:t>".</w:t>
      </w:r>
    </w:p>
  </w:footnote>
  <w:footnote w:id="343">
    <w:p w14:paraId="0193A650" w14:textId="1CC73B78" w:rsidR="0000766C" w:rsidRPr="00291609" w:rsidRDefault="0000766C" w:rsidP="00291609">
      <w:pPr>
        <w:pStyle w:val="Notedebasdepage"/>
        <w:jc w:val="both"/>
        <w:rPr>
          <w:lang w:val="fr-FR"/>
        </w:rPr>
      </w:pPr>
      <w:r>
        <w:rPr>
          <w:rStyle w:val="Appelnotedebasdep"/>
        </w:rPr>
        <w:footnoteRef/>
      </w:r>
      <w:r w:rsidRPr="00291609">
        <w:rPr>
          <w:lang w:val="fr-FR"/>
        </w:rPr>
        <w:t xml:space="preserve"> </w:t>
      </w:r>
      <w:r>
        <w:rPr>
          <w:lang w:val="fr-FR"/>
        </w:rPr>
        <w:t>En Algérie et au Maroc, il existe une opposition démocratique qui lutte pour les droits de l’homme, mais elle ne fait pas le poids face aux partis non démocratiques et islamistes.</w:t>
      </w:r>
    </w:p>
  </w:footnote>
  <w:footnote w:id="344">
    <w:p w14:paraId="672FB324" w14:textId="77777777" w:rsidR="0000766C" w:rsidRPr="003525CC" w:rsidRDefault="0000766C" w:rsidP="00773E06">
      <w:pPr>
        <w:pStyle w:val="Notedebasdepage"/>
        <w:rPr>
          <w:lang w:val="fr-FR"/>
        </w:rPr>
      </w:pPr>
      <w:r>
        <w:rPr>
          <w:rStyle w:val="Appelnotedebasdep"/>
        </w:rPr>
        <w:footnoteRef/>
      </w:r>
      <w:r w:rsidRPr="003525CC">
        <w:rPr>
          <w:lang w:val="fr-FR"/>
        </w:rPr>
        <w:t xml:space="preserve"> </w:t>
      </w:r>
      <w:r w:rsidRPr="00251A9A">
        <w:rPr>
          <w:i/>
          <w:lang w:val="fr-FR"/>
        </w:rPr>
        <w:t>Autopsie d'un déni d'antisémitisme</w:t>
      </w:r>
      <w:r>
        <w:rPr>
          <w:i/>
          <w:lang w:val="fr-FR"/>
        </w:rPr>
        <w:t xml:space="preserve"> …, </w:t>
      </w:r>
      <w:r w:rsidRPr="003525CC">
        <w:rPr>
          <w:lang w:val="fr-FR"/>
        </w:rPr>
        <w:t>ibid.</w:t>
      </w:r>
    </w:p>
  </w:footnote>
  <w:footnote w:id="345">
    <w:p w14:paraId="54C5F924" w14:textId="696D8863" w:rsidR="0000766C" w:rsidRPr="00773E06" w:rsidRDefault="0000766C">
      <w:pPr>
        <w:pStyle w:val="Notedebasdepage"/>
        <w:rPr>
          <w:lang w:val="fr-FR"/>
        </w:rPr>
      </w:pPr>
      <w:r>
        <w:rPr>
          <w:rStyle w:val="Appelnotedebasdep"/>
        </w:rPr>
        <w:footnoteRef/>
      </w:r>
      <w:r w:rsidRPr="00773E06">
        <w:rPr>
          <w:lang w:val="fr-FR"/>
        </w:rPr>
        <w:t xml:space="preserve"> </w:t>
      </w:r>
      <w:r>
        <w:rPr>
          <w:lang w:val="fr-FR"/>
        </w:rPr>
        <w:t xml:space="preserve">L’antisémitisme musulman, </w:t>
      </w:r>
      <w:hyperlink r:id="rId257" w:history="1">
        <w:r w:rsidRPr="00683C4E">
          <w:rPr>
            <w:rStyle w:val="Lienhypertexte"/>
            <w:lang w:val="fr-FR"/>
          </w:rPr>
          <w:t>http://www.doc-developpement-durable.org/jardin.secret/EcritsPolitiquesetPhilosophiques/SurIslam/antisemitisme-musulman.htm</w:t>
        </w:r>
      </w:hyperlink>
      <w:r>
        <w:rPr>
          <w:lang w:val="fr-FR"/>
        </w:rPr>
        <w:t xml:space="preserve"> </w:t>
      </w:r>
    </w:p>
  </w:footnote>
  <w:footnote w:id="346">
    <w:p w14:paraId="6CB87D89" w14:textId="3E4A030B" w:rsidR="0000766C" w:rsidRPr="00643007" w:rsidRDefault="0000766C" w:rsidP="00643007">
      <w:pPr>
        <w:pStyle w:val="Notedebasdepage"/>
        <w:jc w:val="both"/>
        <w:rPr>
          <w:lang w:val="fr-FR"/>
        </w:rPr>
      </w:pPr>
      <w:r>
        <w:rPr>
          <w:rStyle w:val="Appelnotedebasdep"/>
        </w:rPr>
        <w:footnoteRef/>
      </w:r>
      <w:r w:rsidRPr="00643007">
        <w:rPr>
          <w:lang w:val="fr-FR"/>
        </w:rPr>
        <w:t xml:space="preserve"> </w:t>
      </w:r>
      <w:r>
        <w:rPr>
          <w:lang w:val="fr-FR"/>
        </w:rPr>
        <w:t>Pour elles, ce n’est pas de l’antisémitisme, mais de l’antisionisme, donc légitime à leurs yeux.</w:t>
      </w:r>
    </w:p>
  </w:footnote>
  <w:footnote w:id="347">
    <w:p w14:paraId="3BC7F895" w14:textId="77777777" w:rsidR="0000766C" w:rsidRPr="00D72DAC" w:rsidRDefault="0000766C">
      <w:pPr>
        <w:pStyle w:val="Notedebasdepage"/>
        <w:rPr>
          <w:lang w:val="fr-FR"/>
        </w:rPr>
      </w:pPr>
      <w:r>
        <w:rPr>
          <w:rStyle w:val="Appelnotedebasdep"/>
        </w:rPr>
        <w:footnoteRef/>
      </w:r>
      <w:r w:rsidRPr="00D72DAC">
        <w:rPr>
          <w:lang w:val="fr-FR"/>
        </w:rPr>
        <w:t xml:space="preserve"> </w:t>
      </w:r>
      <w:r w:rsidRPr="007807D1">
        <w:rPr>
          <w:rFonts w:cstheme="minorHAnsi"/>
          <w:shd w:val="clear" w:color="auto" w:fill="FFFFFF"/>
          <w:lang w:val="fr-FR"/>
        </w:rPr>
        <w:t xml:space="preserve">De Londres à Paris, regards sur l’islamophobie, 17 avril 2018, </w:t>
      </w:r>
      <w:hyperlink r:id="rId258" w:history="1">
        <w:r w:rsidRPr="00EF7590">
          <w:rPr>
            <w:rStyle w:val="Lienhypertexte"/>
            <w:rFonts w:cstheme="minorHAnsi"/>
            <w:shd w:val="clear" w:color="auto" w:fill="FFFFFF"/>
            <w:lang w:val="fr-FR"/>
          </w:rPr>
          <w:t>https://theconversation.com/de-londres-a-paris-regards-sur-lislamophobie-95078</w:t>
        </w:r>
      </w:hyperlink>
      <w:r>
        <w:rPr>
          <w:rFonts w:cstheme="minorHAnsi"/>
          <w:shd w:val="clear" w:color="auto" w:fill="FFFFFF"/>
          <w:lang w:val="fr-FR"/>
        </w:rPr>
        <w:t xml:space="preserve"> </w:t>
      </w:r>
    </w:p>
  </w:footnote>
  <w:footnote w:id="348">
    <w:p w14:paraId="01984B4B" w14:textId="77777777" w:rsidR="0000766C" w:rsidRPr="009860EE" w:rsidRDefault="0000766C">
      <w:pPr>
        <w:pStyle w:val="Notedebasdepage"/>
        <w:rPr>
          <w:lang w:val="fr-FR"/>
        </w:rPr>
      </w:pPr>
      <w:r>
        <w:rPr>
          <w:rStyle w:val="Appelnotedebasdep"/>
        </w:rPr>
        <w:footnoteRef/>
      </w:r>
      <w:r w:rsidRPr="009860EE">
        <w:rPr>
          <w:lang w:val="fr-FR"/>
        </w:rPr>
        <w:t xml:space="preserve"> Le Collectif Contre l’Islamophobie en France est une association fondée en 2000, dont la mission est de combattre l’islamophobie depuis 2003.</w:t>
      </w:r>
    </w:p>
  </w:footnote>
  <w:footnote w:id="349">
    <w:p w14:paraId="4A8D2395" w14:textId="77777777" w:rsidR="0000766C" w:rsidRPr="009860EE" w:rsidRDefault="0000766C">
      <w:pPr>
        <w:pStyle w:val="Notedebasdepage"/>
        <w:rPr>
          <w:lang w:val="en-GB"/>
        </w:rPr>
      </w:pPr>
      <w:r>
        <w:rPr>
          <w:rStyle w:val="Appelnotedebasdep"/>
        </w:rPr>
        <w:footnoteRef/>
      </w:r>
      <w:r w:rsidRPr="009860EE">
        <w:rPr>
          <w:lang w:val="en-GB"/>
        </w:rPr>
        <w:t xml:space="preserve"> Cf. </w:t>
      </w:r>
      <w:hyperlink r:id="rId259" w:history="1">
        <w:r w:rsidRPr="00EF7590">
          <w:rPr>
            <w:rStyle w:val="Lienhypertexte"/>
            <w:lang w:val="en-GB"/>
          </w:rPr>
          <w:t>http://www.islamophobie.net/le-ccif-cest-quoi/</w:t>
        </w:r>
      </w:hyperlink>
      <w:r>
        <w:rPr>
          <w:lang w:val="en-GB"/>
        </w:rPr>
        <w:t xml:space="preserve"> </w:t>
      </w:r>
    </w:p>
  </w:footnote>
  <w:footnote w:id="350">
    <w:p w14:paraId="239AF2D5" w14:textId="77777777" w:rsidR="0000766C" w:rsidRPr="00D72DAC" w:rsidRDefault="0000766C" w:rsidP="00D72DAC">
      <w:pPr>
        <w:spacing w:after="0"/>
        <w:jc w:val="both"/>
        <w:rPr>
          <w:rFonts w:cstheme="minorHAnsi"/>
          <w:sz w:val="20"/>
          <w:szCs w:val="20"/>
          <w:shd w:val="clear" w:color="auto" w:fill="FFFFFF"/>
          <w:lang w:val="fr-FR"/>
        </w:rPr>
      </w:pPr>
      <w:r w:rsidRPr="00D72DAC">
        <w:rPr>
          <w:rStyle w:val="Appelnotedebasdep"/>
          <w:sz w:val="20"/>
          <w:szCs w:val="20"/>
        </w:rPr>
        <w:footnoteRef/>
      </w:r>
      <w:r w:rsidRPr="00D72DAC">
        <w:rPr>
          <w:sz w:val="20"/>
          <w:szCs w:val="20"/>
          <w:lang w:val="fr-FR"/>
        </w:rPr>
        <w:t xml:space="preserve"> </w:t>
      </w:r>
      <w:r w:rsidRPr="00D72DAC">
        <w:rPr>
          <w:rFonts w:cstheme="minorHAnsi"/>
          <w:sz w:val="20"/>
          <w:szCs w:val="20"/>
          <w:shd w:val="clear" w:color="auto" w:fill="FFFFFF"/>
          <w:lang w:val="fr-FR"/>
        </w:rPr>
        <w:t>Pour le P.I.R., la meilleure façon de combattre le racisme serait de séparer les « races » (on se demande alors comment l’instauration d’un apartheid entre races pourrait aider à combattre le racisme).</w:t>
      </w:r>
    </w:p>
  </w:footnote>
  <w:footnote w:id="351">
    <w:p w14:paraId="0A62A34F" w14:textId="77777777" w:rsidR="0000766C" w:rsidRPr="00D72DAC" w:rsidRDefault="0000766C">
      <w:pPr>
        <w:pStyle w:val="Notedebasdepage"/>
        <w:rPr>
          <w:lang w:val="en-GB"/>
        </w:rPr>
      </w:pPr>
      <w:r>
        <w:rPr>
          <w:rStyle w:val="Appelnotedebasdep"/>
        </w:rPr>
        <w:footnoteRef/>
      </w:r>
      <w:r w:rsidRPr="00D72DAC">
        <w:rPr>
          <w:lang w:val="en-GB"/>
        </w:rPr>
        <w:t xml:space="preserve"> </w:t>
      </w:r>
      <w:r w:rsidRPr="00D72DAC">
        <w:rPr>
          <w:rFonts w:cstheme="minorHAnsi"/>
          <w:i/>
          <w:shd w:val="clear" w:color="auto" w:fill="FFFFFF"/>
          <w:lang w:val="en-GB"/>
        </w:rPr>
        <w:t>Going to Iran</w:t>
      </w:r>
      <w:r w:rsidRPr="007807D1">
        <w:rPr>
          <w:rFonts w:cstheme="minorHAnsi"/>
          <w:shd w:val="clear" w:color="auto" w:fill="FFFFFF"/>
          <w:lang w:val="en-GB"/>
        </w:rPr>
        <w:t>, Kate Millet, Coward, McCann &amp; Geoghegan, New York, 1982.</w:t>
      </w:r>
    </w:p>
  </w:footnote>
  <w:footnote w:id="352">
    <w:p w14:paraId="051FBD95" w14:textId="77777777" w:rsidR="0000766C" w:rsidRPr="00D72DAC" w:rsidRDefault="0000766C">
      <w:pPr>
        <w:pStyle w:val="Notedebasdepage"/>
        <w:rPr>
          <w:lang w:val="fr-FR"/>
        </w:rPr>
      </w:pPr>
      <w:r>
        <w:rPr>
          <w:rStyle w:val="Appelnotedebasdep"/>
        </w:rPr>
        <w:footnoteRef/>
      </w:r>
      <w:r w:rsidRPr="00D72DAC">
        <w:rPr>
          <w:lang w:val="fr-FR"/>
        </w:rPr>
        <w:t xml:space="preserve"> </w:t>
      </w:r>
      <w:r w:rsidRPr="007807D1">
        <w:rPr>
          <w:rFonts w:cstheme="minorHAnsi"/>
          <w:shd w:val="clear" w:color="auto" w:fill="FFFFFF"/>
          <w:lang w:val="fr-FR"/>
        </w:rPr>
        <w:t xml:space="preserve">L’allégeance de Tidiane N'diaye et l'Islamophobie de ses écrits, </w:t>
      </w:r>
      <w:hyperlink r:id="rId260" w:history="1">
        <w:r w:rsidRPr="00EF7590">
          <w:rPr>
            <w:rStyle w:val="Lienhypertexte"/>
            <w:rFonts w:cstheme="minorHAnsi"/>
            <w:shd w:val="clear" w:color="auto" w:fill="FFFFFF"/>
            <w:lang w:val="fr-FR"/>
          </w:rPr>
          <w:t>https://www.youtube.com/watch?v=1dbSqmtJ66A&amp;feature=share</w:t>
        </w:r>
      </w:hyperlink>
      <w:r>
        <w:rPr>
          <w:rFonts w:cstheme="minorHAnsi"/>
          <w:shd w:val="clear" w:color="auto" w:fill="FFFFFF"/>
          <w:lang w:val="fr-FR"/>
        </w:rPr>
        <w:t xml:space="preserve"> </w:t>
      </w:r>
    </w:p>
  </w:footnote>
  <w:footnote w:id="353">
    <w:p w14:paraId="2DB8B33B" w14:textId="77777777" w:rsidR="0000766C" w:rsidRPr="00D72DAC" w:rsidRDefault="0000766C">
      <w:pPr>
        <w:pStyle w:val="Notedebasdepage"/>
        <w:rPr>
          <w:lang w:val="fr-FR"/>
        </w:rPr>
      </w:pPr>
      <w:r>
        <w:rPr>
          <w:rStyle w:val="Appelnotedebasdep"/>
        </w:rPr>
        <w:footnoteRef/>
      </w:r>
      <w:r w:rsidRPr="00D72DAC">
        <w:rPr>
          <w:lang w:val="fr-FR"/>
        </w:rPr>
        <w:t xml:space="preserve"> </w:t>
      </w:r>
      <w:r w:rsidRPr="00D72DAC">
        <w:rPr>
          <w:rFonts w:cstheme="minorHAnsi"/>
          <w:i/>
          <w:shd w:val="clear" w:color="auto" w:fill="FFFFFF"/>
          <w:lang w:val="fr-FR"/>
        </w:rPr>
        <w:t>Lettre aux escrocs de l'islamophobie qui font le jeu des racistes</w:t>
      </w:r>
      <w:r w:rsidRPr="007807D1">
        <w:rPr>
          <w:rFonts w:cstheme="minorHAnsi"/>
          <w:shd w:val="clear" w:color="auto" w:fill="FFFFFF"/>
          <w:lang w:val="fr-FR"/>
        </w:rPr>
        <w:t>, Charb, J’ai lu, 2017.</w:t>
      </w:r>
      <w:r>
        <w:rPr>
          <w:rFonts w:cstheme="minorHAnsi"/>
          <w:shd w:val="clear" w:color="auto" w:fill="FFFFFF"/>
          <w:lang w:val="fr-FR"/>
        </w:rPr>
        <w:t xml:space="preserve"> </w:t>
      </w:r>
    </w:p>
  </w:footnote>
  <w:footnote w:id="354">
    <w:p w14:paraId="21C09775" w14:textId="77777777" w:rsidR="0000766C" w:rsidRPr="00D72DAC" w:rsidRDefault="0000766C" w:rsidP="00134C5A">
      <w:pPr>
        <w:spacing w:after="0"/>
        <w:rPr>
          <w:rFonts w:cstheme="minorHAnsi"/>
          <w:sz w:val="20"/>
          <w:szCs w:val="20"/>
          <w:shd w:val="clear" w:color="auto" w:fill="FFFFFF"/>
          <w:lang w:val="fr-FR"/>
        </w:rPr>
      </w:pPr>
      <w:r w:rsidRPr="00D72DAC">
        <w:rPr>
          <w:rStyle w:val="Appelnotedebasdep"/>
          <w:sz w:val="20"/>
          <w:szCs w:val="20"/>
        </w:rPr>
        <w:footnoteRef/>
      </w:r>
      <w:r w:rsidRPr="00D72DAC">
        <w:rPr>
          <w:rFonts w:cstheme="minorHAnsi"/>
          <w:sz w:val="20"/>
          <w:szCs w:val="20"/>
          <w:shd w:val="clear" w:color="auto" w:fill="FFFFFF"/>
          <w:lang w:val="fr-FR"/>
        </w:rPr>
        <w:t xml:space="preserve">Zineb El Rhazoui : « </w:t>
      </w:r>
      <w:r w:rsidRPr="00D72DAC">
        <w:rPr>
          <w:rFonts w:cstheme="minorHAnsi"/>
          <w:i/>
          <w:sz w:val="20"/>
          <w:szCs w:val="20"/>
          <w:shd w:val="clear" w:color="auto" w:fill="FFFFFF"/>
          <w:lang w:val="fr-FR"/>
        </w:rPr>
        <w:t>L’islamophobie est une escroquerie intellectuelle</w:t>
      </w:r>
      <w:r w:rsidRPr="00D72DAC">
        <w:rPr>
          <w:rFonts w:cstheme="minorHAnsi"/>
          <w:sz w:val="20"/>
          <w:szCs w:val="20"/>
          <w:shd w:val="clear" w:color="auto" w:fill="FFFFFF"/>
          <w:lang w:val="fr-FR"/>
        </w:rPr>
        <w:t xml:space="preserve"> », 30 mai 2016, </w:t>
      </w:r>
      <w:hyperlink r:id="rId261" w:history="1">
        <w:r w:rsidRPr="00EF7590">
          <w:rPr>
            <w:rStyle w:val="Lienhypertexte"/>
            <w:rFonts w:cstheme="minorHAnsi"/>
            <w:sz w:val="20"/>
            <w:szCs w:val="20"/>
            <w:shd w:val="clear" w:color="auto" w:fill="FFFFFF"/>
            <w:lang w:val="fr-FR"/>
          </w:rPr>
          <w:t>http://www.technikart.com/zineb-el-rhazoui-lislamophobie-est-une-escroquerie-intellectuelle/</w:t>
        </w:r>
      </w:hyperlink>
      <w:r>
        <w:rPr>
          <w:rFonts w:cstheme="minorHAnsi"/>
          <w:sz w:val="20"/>
          <w:szCs w:val="20"/>
          <w:shd w:val="clear" w:color="auto" w:fill="FFFFFF"/>
          <w:lang w:val="fr-FR"/>
        </w:rPr>
        <w:t xml:space="preserve"> </w:t>
      </w:r>
    </w:p>
  </w:footnote>
  <w:footnote w:id="355">
    <w:p w14:paraId="747F1FBE" w14:textId="77777777" w:rsidR="0000766C" w:rsidRPr="0082205A" w:rsidRDefault="0000766C" w:rsidP="0043022E">
      <w:pPr>
        <w:pStyle w:val="Notedebasdepage"/>
        <w:rPr>
          <w:lang w:val="en-GB"/>
        </w:rPr>
      </w:pPr>
      <w:r>
        <w:rPr>
          <w:rStyle w:val="Appelnotedebasdep"/>
        </w:rPr>
        <w:footnoteRef/>
      </w:r>
      <w:r w:rsidRPr="0082205A">
        <w:rPr>
          <w:lang w:val="fr-FR"/>
        </w:rPr>
        <w:t xml:space="preserve"> </w:t>
      </w:r>
      <w:r w:rsidRPr="00134C5A">
        <w:rPr>
          <w:i/>
          <w:lang w:val="fr-FR"/>
        </w:rPr>
        <w:t>L’islamophobie est une « imposture » : Le tweet du président de la Licra fait polémique</w:t>
      </w:r>
      <w:r w:rsidRPr="0082205A">
        <w:rPr>
          <w:lang w:val="fr-FR"/>
        </w:rPr>
        <w:t xml:space="preserve">. Dans une série de tweets postés ce week-end, le président de la Ligue contre le racisme et l’antisémitisme condamne le concept d’islamophobie… </w:t>
      </w:r>
      <w:r w:rsidRPr="0082205A">
        <w:rPr>
          <w:lang w:val="en-GB"/>
        </w:rPr>
        <w:t xml:space="preserve">Anissa Boumediene Twitter, 07/11/16, </w:t>
      </w:r>
      <w:hyperlink r:id="rId262" w:history="1">
        <w:r w:rsidRPr="00EF7590">
          <w:rPr>
            <w:rStyle w:val="Lienhypertexte"/>
            <w:lang w:val="en-GB"/>
          </w:rPr>
          <w:t>https://www.20minutes.fr/societe/1956663-20161107-islamophobie-imposture-tweet-president-licra-fait-polemique</w:t>
        </w:r>
      </w:hyperlink>
      <w:r>
        <w:rPr>
          <w:lang w:val="en-GB"/>
        </w:rPr>
        <w:t xml:space="preserve"> </w:t>
      </w:r>
    </w:p>
  </w:footnote>
  <w:footnote w:id="356">
    <w:p w14:paraId="4BF1BDB9" w14:textId="51C42850" w:rsidR="0000766C" w:rsidRPr="00501A3E" w:rsidRDefault="0000766C">
      <w:pPr>
        <w:pStyle w:val="Notedebasdepage"/>
        <w:rPr>
          <w:lang w:val="fr-FR"/>
        </w:rPr>
      </w:pPr>
      <w:r>
        <w:rPr>
          <w:rStyle w:val="Appelnotedebasdep"/>
        </w:rPr>
        <w:footnoteRef/>
      </w:r>
      <w:r w:rsidRPr="00501A3E">
        <w:rPr>
          <w:lang w:val="fr-FR"/>
        </w:rPr>
        <w:t xml:space="preserve"> « </w:t>
      </w:r>
      <w:r w:rsidRPr="00501A3E">
        <w:rPr>
          <w:i/>
          <w:lang w:val="fr-FR"/>
        </w:rPr>
        <w:t>Islamophobie, du fantasme à la réalité</w:t>
      </w:r>
      <w:r w:rsidRPr="00501A3E">
        <w:rPr>
          <w:lang w:val="fr-FR"/>
        </w:rPr>
        <w:t xml:space="preserve"> », La rédaction du Monde,‎ septembre 2013, </w:t>
      </w:r>
      <w:hyperlink r:id="rId263" w:history="1">
        <w:r w:rsidRPr="00501A3E">
          <w:rPr>
            <w:rStyle w:val="Lienhypertexte"/>
            <w:lang w:val="fr-FR"/>
          </w:rPr>
          <w:t>http://www.lemonde.fr/a-la-une/article/2013/09/27/islamophobie-du-fantasme-a-la-realite</w:t>
        </w:r>
        <w:r>
          <w:rPr>
            <w:rStyle w:val="Lienhypertexte"/>
            <w:lang w:val="fr-FR"/>
          </w:rPr>
          <w:t>–</w:t>
        </w:r>
        <w:r w:rsidRPr="00501A3E">
          <w:rPr>
            <w:rStyle w:val="Lienhypertexte"/>
            <w:lang w:val="fr-FR"/>
          </w:rPr>
          <w:t>3485989</w:t>
        </w:r>
        <w:r>
          <w:rPr>
            <w:rStyle w:val="Lienhypertexte"/>
            <w:lang w:val="fr-FR"/>
          </w:rPr>
          <w:t>–</w:t>
        </w:r>
        <w:r w:rsidRPr="00501A3E">
          <w:rPr>
            <w:rStyle w:val="Lienhypertexte"/>
            <w:lang w:val="fr-FR"/>
          </w:rPr>
          <w:t>3208.html</w:t>
        </w:r>
      </w:hyperlink>
      <w:r w:rsidRPr="00501A3E">
        <w:rPr>
          <w:lang w:val="fr-FR"/>
        </w:rPr>
        <w:t xml:space="preserve"> </w:t>
      </w:r>
    </w:p>
  </w:footnote>
  <w:footnote w:id="357">
    <w:p w14:paraId="14084C3C" w14:textId="77777777" w:rsidR="0000766C" w:rsidRPr="00501A3E" w:rsidRDefault="0000766C">
      <w:pPr>
        <w:pStyle w:val="Notedebasdepage"/>
        <w:rPr>
          <w:lang w:val="fr-FR"/>
        </w:rPr>
      </w:pPr>
      <w:r>
        <w:rPr>
          <w:rStyle w:val="Appelnotedebasdep"/>
        </w:rPr>
        <w:footnoteRef/>
      </w:r>
      <w:r w:rsidRPr="00501A3E">
        <w:rPr>
          <w:lang w:val="fr-FR"/>
        </w:rPr>
        <w:t xml:space="preserve"> </w:t>
      </w:r>
      <w:r w:rsidRPr="00501A3E">
        <w:rPr>
          <w:i/>
          <w:lang w:val="fr-FR"/>
        </w:rPr>
        <w:t>Comment produire une crise mondiale : Avec douze petits dessins</w:t>
      </w:r>
      <w:r w:rsidRPr="00501A3E">
        <w:rPr>
          <w:lang w:val="fr-FR"/>
        </w:rPr>
        <w:t>, Jeanne Favret-Saada, Fayard, 2015 (1re éd. Les prairies ordinaires, 2007).</w:t>
      </w:r>
      <w:r>
        <w:rPr>
          <w:lang w:val="fr-FR"/>
        </w:rPr>
        <w:t xml:space="preserve"> </w:t>
      </w:r>
    </w:p>
  </w:footnote>
  <w:footnote w:id="358">
    <w:p w14:paraId="1D614E19" w14:textId="77777777" w:rsidR="0000766C" w:rsidRPr="007E1874" w:rsidRDefault="0000766C" w:rsidP="004F1847">
      <w:pPr>
        <w:pStyle w:val="Notedebasdepage"/>
        <w:rPr>
          <w:lang w:val="fr-FR"/>
        </w:rPr>
      </w:pPr>
      <w:r>
        <w:rPr>
          <w:rStyle w:val="Appelnotedebasdep"/>
        </w:rPr>
        <w:footnoteRef/>
      </w:r>
      <w:r w:rsidRPr="007E1874">
        <w:rPr>
          <w:lang w:val="fr-FR"/>
        </w:rPr>
        <w:t xml:space="preserve"> Fakes diffuses par les P</w:t>
      </w:r>
      <w:r>
        <w:rPr>
          <w:lang w:val="fr-FR"/>
        </w:rPr>
        <w:t xml:space="preserve">alestiniens et leurs soutiens que les israéliens appellent « Pallywood » : </w:t>
      </w:r>
      <w:hyperlink r:id="rId264" w:history="1">
        <w:r w:rsidRPr="00FD0B52">
          <w:rPr>
            <w:rStyle w:val="Lienhypertexte"/>
            <w:lang w:val="fr-FR"/>
          </w:rPr>
          <w:t>https://fr.wikipedia.org/wiki/Pallywood</w:t>
        </w:r>
      </w:hyperlink>
      <w:r>
        <w:rPr>
          <w:lang w:val="fr-FR"/>
        </w:rPr>
        <w:t xml:space="preserve"> </w:t>
      </w:r>
    </w:p>
  </w:footnote>
  <w:footnote w:id="359">
    <w:p w14:paraId="38FDE6AE" w14:textId="77777777" w:rsidR="0000766C" w:rsidRPr="00F932D1" w:rsidRDefault="0000766C" w:rsidP="004F1847">
      <w:pPr>
        <w:spacing w:after="0"/>
        <w:rPr>
          <w:rFonts w:cstheme="minorHAnsi"/>
          <w:sz w:val="20"/>
          <w:szCs w:val="20"/>
          <w:shd w:val="clear" w:color="auto" w:fill="FFFFFF"/>
          <w:lang w:val="fr-FR"/>
        </w:rPr>
      </w:pPr>
      <w:r w:rsidRPr="00F932D1">
        <w:rPr>
          <w:rStyle w:val="Appelnotedebasdep"/>
          <w:sz w:val="20"/>
          <w:szCs w:val="20"/>
        </w:rPr>
        <w:footnoteRef/>
      </w:r>
      <w:r w:rsidRPr="00F932D1">
        <w:rPr>
          <w:sz w:val="20"/>
          <w:szCs w:val="20"/>
          <w:lang w:val="fr-FR"/>
        </w:rPr>
        <w:t xml:space="preserve"> </w:t>
      </w:r>
      <w:r w:rsidRPr="00F932D1">
        <w:rPr>
          <w:rFonts w:cstheme="minorHAnsi"/>
          <w:sz w:val="20"/>
          <w:szCs w:val="20"/>
          <w:shd w:val="clear" w:color="auto" w:fill="FFFFFF"/>
          <w:lang w:val="fr-FR"/>
        </w:rPr>
        <w:t>Voir</w:t>
      </w:r>
      <w:r>
        <w:rPr>
          <w:rFonts w:cstheme="minorHAnsi"/>
          <w:sz w:val="20"/>
          <w:szCs w:val="20"/>
          <w:shd w:val="clear" w:color="auto" w:fill="FFFFFF"/>
          <w:lang w:val="fr-FR"/>
        </w:rPr>
        <w:t xml:space="preserve"> la partie annexe, </w:t>
      </w:r>
      <w:r w:rsidRPr="00F932D1">
        <w:rPr>
          <w:rFonts w:cstheme="minorHAnsi"/>
          <w:sz w:val="20"/>
          <w:szCs w:val="20"/>
          <w:shd w:val="clear" w:color="auto" w:fill="FFFFFF"/>
          <w:lang w:val="fr-FR"/>
        </w:rPr>
        <w:t>qui en donne des exemples</w:t>
      </w:r>
      <w:r>
        <w:rPr>
          <w:rFonts w:cstheme="minorHAnsi"/>
          <w:sz w:val="20"/>
          <w:szCs w:val="20"/>
          <w:shd w:val="clear" w:color="auto" w:fill="FFFFFF"/>
          <w:lang w:val="fr-FR"/>
        </w:rPr>
        <w:t>, dans</w:t>
      </w:r>
      <w:r w:rsidRPr="00F932D1">
        <w:rPr>
          <w:rFonts w:cstheme="minorHAnsi"/>
          <w:sz w:val="20"/>
          <w:szCs w:val="20"/>
          <w:shd w:val="clear" w:color="auto" w:fill="FFFFFF"/>
          <w:lang w:val="fr-FR"/>
        </w:rPr>
        <w:t xml:space="preserve"> mon document</w:t>
      </w:r>
      <w:r>
        <w:rPr>
          <w:rFonts w:cstheme="minorHAnsi"/>
          <w:sz w:val="20"/>
          <w:szCs w:val="20"/>
          <w:shd w:val="clear" w:color="auto" w:fill="FFFFFF"/>
          <w:lang w:val="fr-FR"/>
        </w:rPr>
        <w:t xml:space="preserve"> </w:t>
      </w:r>
      <w:r w:rsidRPr="00F932D1">
        <w:rPr>
          <w:rFonts w:cstheme="minorHAnsi"/>
          <w:sz w:val="20"/>
          <w:szCs w:val="20"/>
          <w:shd w:val="clear" w:color="auto" w:fill="FFFFFF"/>
          <w:lang w:val="fr-FR"/>
        </w:rPr>
        <w:t>: « </w:t>
      </w:r>
      <w:r w:rsidRPr="00F932D1">
        <w:rPr>
          <w:rFonts w:cstheme="minorHAnsi"/>
          <w:i/>
          <w:sz w:val="20"/>
          <w:szCs w:val="20"/>
          <w:shd w:val="clear" w:color="auto" w:fill="FFFFFF"/>
          <w:lang w:val="fr-FR"/>
        </w:rPr>
        <w:t>Mensonge et propagande en Islam et terre d’islam</w:t>
      </w:r>
      <w:r w:rsidRPr="00F932D1">
        <w:rPr>
          <w:rFonts w:cstheme="minorHAnsi"/>
          <w:sz w:val="20"/>
          <w:szCs w:val="20"/>
          <w:shd w:val="clear" w:color="auto" w:fill="FFFFFF"/>
          <w:lang w:val="fr-FR"/>
        </w:rPr>
        <w:t xml:space="preserve"> », </w:t>
      </w:r>
      <w:hyperlink r:id="rId265" w:history="1">
        <w:r w:rsidRPr="00F932D1">
          <w:rPr>
            <w:rStyle w:val="Lienhypertexte"/>
            <w:rFonts w:cstheme="minorHAnsi"/>
            <w:sz w:val="20"/>
            <w:szCs w:val="20"/>
            <w:shd w:val="clear" w:color="auto" w:fill="FFFFFF"/>
            <w:lang w:val="fr-FR"/>
          </w:rPr>
          <w:t>http://benjamin.lisan.free.fr/jardin.secret/EcritsPolitiquesetPhilosophiques/SurIslam/mensonges-et-propagande.htm</w:t>
        </w:r>
      </w:hyperlink>
    </w:p>
  </w:footnote>
  <w:footnote w:id="360">
    <w:p w14:paraId="7F8773A1" w14:textId="02D76F50" w:rsidR="0000766C" w:rsidRPr="0053119D" w:rsidRDefault="0000766C" w:rsidP="004F1847">
      <w:pPr>
        <w:spacing w:after="0"/>
        <w:rPr>
          <w:rFonts w:cstheme="minorHAnsi"/>
          <w:sz w:val="20"/>
          <w:szCs w:val="20"/>
          <w:shd w:val="clear" w:color="auto" w:fill="FFFFFF"/>
          <w:lang w:val="fr-FR"/>
        </w:rPr>
      </w:pPr>
      <w:r w:rsidRPr="0053119D">
        <w:rPr>
          <w:rStyle w:val="Appelnotedebasdep"/>
          <w:sz w:val="20"/>
          <w:szCs w:val="20"/>
        </w:rPr>
        <w:footnoteRef/>
      </w:r>
      <w:r w:rsidRPr="0053119D">
        <w:rPr>
          <w:sz w:val="20"/>
          <w:szCs w:val="20"/>
          <w:lang w:val="fr-FR"/>
        </w:rPr>
        <w:t xml:space="preserve"> Pour le démontage des </w:t>
      </w:r>
      <w:r w:rsidRPr="0053119D">
        <w:rPr>
          <w:rFonts w:cstheme="minorHAnsi"/>
          <w:sz w:val="20"/>
          <w:szCs w:val="20"/>
          <w:shd w:val="clear" w:color="auto" w:fill="FFFFFF"/>
          <w:lang w:val="fr-FR"/>
        </w:rPr>
        <w:t>erreurs scientifiques dans le Coran et dans les allégations sur les « </w:t>
      </w:r>
      <w:r w:rsidRPr="0053119D">
        <w:rPr>
          <w:rFonts w:cstheme="minorHAnsi"/>
          <w:b/>
          <w:i/>
          <w:sz w:val="20"/>
          <w:szCs w:val="20"/>
          <w:shd w:val="clear" w:color="auto" w:fill="FFFFFF"/>
          <w:lang w:val="fr-FR"/>
        </w:rPr>
        <w:t>miracles scientifiques du Coran</w:t>
      </w:r>
      <w:r w:rsidRPr="0053119D">
        <w:rPr>
          <w:rFonts w:cstheme="minorHAnsi"/>
          <w:sz w:val="20"/>
          <w:szCs w:val="20"/>
          <w:shd w:val="clear" w:color="auto" w:fill="FFFFFF"/>
          <w:lang w:val="fr-FR"/>
        </w:rPr>
        <w:t> », voir mon document : « </w:t>
      </w:r>
      <w:r w:rsidRPr="0053119D">
        <w:rPr>
          <w:rFonts w:cstheme="minorHAnsi"/>
          <w:b/>
          <w:i/>
          <w:sz w:val="20"/>
          <w:szCs w:val="20"/>
          <w:shd w:val="clear" w:color="auto" w:fill="FFFFFF"/>
          <w:lang w:val="fr-FR"/>
        </w:rPr>
        <w:t>Pseudosciences islamiques :</w:t>
      </w:r>
      <w:r w:rsidRPr="0053119D">
        <w:rPr>
          <w:rFonts w:cstheme="minorHAnsi"/>
          <w:sz w:val="20"/>
          <w:szCs w:val="20"/>
          <w:shd w:val="clear" w:color="auto" w:fill="FFFFFF"/>
          <w:lang w:val="fr-FR"/>
        </w:rPr>
        <w:t xml:space="preserve"> </w:t>
      </w:r>
      <w:r w:rsidRPr="0053119D">
        <w:rPr>
          <w:rFonts w:cstheme="minorHAnsi"/>
          <w:b/>
          <w:i/>
          <w:sz w:val="20"/>
          <w:szCs w:val="20"/>
          <w:shd w:val="clear" w:color="auto" w:fill="FFFFFF"/>
          <w:lang w:val="fr-FR"/>
        </w:rPr>
        <w:t>miracles scientifiques du Coran</w:t>
      </w:r>
      <w:r w:rsidRPr="0053119D">
        <w:rPr>
          <w:rFonts w:cstheme="minorHAnsi"/>
          <w:sz w:val="20"/>
          <w:szCs w:val="20"/>
          <w:shd w:val="clear" w:color="auto" w:fill="FFFFFF"/>
          <w:lang w:val="fr-FR"/>
        </w:rPr>
        <w:t xml:space="preserve">, concordisme islamique, terre plate … », </w:t>
      </w:r>
      <w:hyperlink r:id="rId266" w:history="1">
        <w:r w:rsidRPr="0053119D">
          <w:rPr>
            <w:rStyle w:val="Lienhypertexte"/>
            <w:rFonts w:cstheme="minorHAnsi"/>
            <w:sz w:val="20"/>
            <w:szCs w:val="20"/>
            <w:shd w:val="clear" w:color="auto" w:fill="FFFFFF"/>
            <w:lang w:val="fr-FR"/>
          </w:rPr>
          <w:t>http://benjamin.lisan.free.fr/jardin.secret/EcritsPolitiquesetPhilosophiques/SurIslam/pseudosciences</w:t>
        </w:r>
        <w:r>
          <w:rPr>
            <w:rStyle w:val="Lienhypertexte"/>
            <w:rFonts w:cstheme="minorHAnsi"/>
            <w:sz w:val="20"/>
            <w:szCs w:val="20"/>
            <w:shd w:val="clear" w:color="auto" w:fill="FFFFFF"/>
            <w:lang w:val="fr-FR"/>
          </w:rPr>
          <w:t>–</w:t>
        </w:r>
        <w:r w:rsidRPr="0053119D">
          <w:rPr>
            <w:rStyle w:val="Lienhypertexte"/>
            <w:rFonts w:cstheme="minorHAnsi"/>
            <w:sz w:val="20"/>
            <w:szCs w:val="20"/>
            <w:shd w:val="clear" w:color="auto" w:fill="FFFFFF"/>
            <w:lang w:val="fr-FR"/>
          </w:rPr>
          <w:t>islamiques.htm</w:t>
        </w:r>
      </w:hyperlink>
      <w:r w:rsidRPr="0053119D">
        <w:rPr>
          <w:rFonts w:cstheme="minorHAnsi"/>
          <w:sz w:val="20"/>
          <w:szCs w:val="20"/>
          <w:shd w:val="clear" w:color="auto" w:fill="FFFFFF"/>
          <w:lang w:val="fr-FR"/>
        </w:rPr>
        <w:t xml:space="preserve"> </w:t>
      </w:r>
    </w:p>
  </w:footnote>
  <w:footnote w:id="361">
    <w:p w14:paraId="0A6BE034" w14:textId="77777777" w:rsidR="0000766C" w:rsidRPr="000236EF" w:rsidRDefault="0000766C" w:rsidP="004F1847">
      <w:pPr>
        <w:pStyle w:val="Notedebasdepage"/>
        <w:rPr>
          <w:lang w:val="fr-FR"/>
        </w:rPr>
      </w:pPr>
      <w:r>
        <w:rPr>
          <w:rStyle w:val="Appelnotedebasdep"/>
        </w:rPr>
        <w:footnoteRef/>
      </w:r>
      <w:r w:rsidRPr="000236EF">
        <w:rPr>
          <w:lang w:val="fr-FR"/>
        </w:rPr>
        <w:t xml:space="preserve"> 5. Que l’homme considère donc de quoi il a été créé.</w:t>
      </w:r>
    </w:p>
    <w:p w14:paraId="6784CFFA" w14:textId="77777777" w:rsidR="0000766C" w:rsidRPr="000236EF" w:rsidRDefault="0000766C" w:rsidP="004F1847">
      <w:pPr>
        <w:pStyle w:val="Notedebasdepage"/>
        <w:rPr>
          <w:lang w:val="fr-FR"/>
        </w:rPr>
      </w:pPr>
      <w:r w:rsidRPr="000236EF">
        <w:rPr>
          <w:lang w:val="fr-FR"/>
        </w:rPr>
        <w:t>6. Il a été créé d’une giclée d’eau (</w:t>
      </w:r>
      <w:r>
        <w:t>خُلِقَ</w:t>
      </w:r>
      <w:r w:rsidRPr="000236EF">
        <w:rPr>
          <w:lang w:val="fr-FR"/>
        </w:rPr>
        <w:t xml:space="preserve"> </w:t>
      </w:r>
      <w:r>
        <w:t>مِن</w:t>
      </w:r>
      <w:r w:rsidRPr="000236EF">
        <w:rPr>
          <w:lang w:val="fr-FR"/>
        </w:rPr>
        <w:t xml:space="preserve"> </w:t>
      </w:r>
      <w:r>
        <w:t>مَّاءٍ</w:t>
      </w:r>
      <w:r w:rsidRPr="000236EF">
        <w:rPr>
          <w:lang w:val="fr-FR"/>
        </w:rPr>
        <w:t xml:space="preserve"> </w:t>
      </w:r>
      <w:r>
        <w:t>دَافِقٍ</w:t>
      </w:r>
      <w:r w:rsidRPr="000236EF">
        <w:rPr>
          <w:lang w:val="fr-FR"/>
        </w:rPr>
        <w:t>)</w:t>
      </w:r>
    </w:p>
    <w:p w14:paraId="6D2BA6A6" w14:textId="77777777" w:rsidR="0000766C" w:rsidRPr="000236EF" w:rsidRDefault="0000766C" w:rsidP="004F1847">
      <w:pPr>
        <w:pStyle w:val="Notedebasdepage"/>
        <w:rPr>
          <w:lang w:val="fr-FR"/>
        </w:rPr>
      </w:pPr>
      <w:r w:rsidRPr="000236EF">
        <w:rPr>
          <w:lang w:val="fr-FR"/>
        </w:rPr>
        <w:t>7. sortie d’entre les lombes et les côtes (</w:t>
      </w:r>
      <w:r>
        <w:t>يَخْرُجُ</w:t>
      </w:r>
      <w:r w:rsidRPr="000236EF">
        <w:rPr>
          <w:lang w:val="fr-FR"/>
        </w:rPr>
        <w:t xml:space="preserve"> </w:t>
      </w:r>
      <w:r>
        <w:t>مِن</w:t>
      </w:r>
      <w:r w:rsidRPr="000236EF">
        <w:rPr>
          <w:lang w:val="fr-FR"/>
        </w:rPr>
        <w:t xml:space="preserve"> </w:t>
      </w:r>
      <w:r>
        <w:t>بَيْنِ</w:t>
      </w:r>
      <w:r w:rsidRPr="000236EF">
        <w:rPr>
          <w:lang w:val="fr-FR"/>
        </w:rPr>
        <w:t xml:space="preserve"> </w:t>
      </w:r>
      <w:r>
        <w:t>الصُّلْبِ</w:t>
      </w:r>
      <w:r w:rsidRPr="000236EF">
        <w:rPr>
          <w:lang w:val="fr-FR"/>
        </w:rPr>
        <w:t xml:space="preserve"> </w:t>
      </w:r>
      <w:r>
        <w:t>وَالتَّرَائِبِ</w:t>
      </w:r>
      <w:r w:rsidRPr="000236EF">
        <w:rPr>
          <w:lang w:val="fr-FR"/>
        </w:rPr>
        <w:t>).</w:t>
      </w:r>
    </w:p>
    <w:p w14:paraId="3EA51FAC" w14:textId="77777777" w:rsidR="0000766C" w:rsidRPr="000236EF" w:rsidRDefault="0000766C" w:rsidP="004F1847">
      <w:pPr>
        <w:pStyle w:val="Notedebasdepage"/>
        <w:rPr>
          <w:lang w:val="fr-FR"/>
        </w:rPr>
      </w:pPr>
      <w:r w:rsidRPr="000236EF">
        <w:rPr>
          <w:lang w:val="fr-FR"/>
        </w:rPr>
        <w:t>(</w:t>
      </w:r>
      <w:r>
        <w:rPr>
          <w:lang w:val="fr-FR"/>
        </w:rPr>
        <w:t>C</w:t>
      </w:r>
      <w:r w:rsidRPr="000236EF">
        <w:rPr>
          <w:lang w:val="fr-FR"/>
        </w:rPr>
        <w:t>ommentaire :  Il a été créé à partir d'une eau (le sperme) qui jaillit de l'homme).</w:t>
      </w:r>
    </w:p>
    <w:p w14:paraId="5FBCDC94" w14:textId="77777777" w:rsidR="0000766C" w:rsidRPr="000236EF" w:rsidRDefault="0000766C" w:rsidP="004F1847">
      <w:pPr>
        <w:pStyle w:val="Notedebasdepage"/>
        <w:rPr>
          <w:lang w:val="fr-FR"/>
        </w:rPr>
      </w:pPr>
      <w:r w:rsidRPr="000236EF">
        <w:rPr>
          <w:lang w:val="fr-FR"/>
        </w:rPr>
        <w:t xml:space="preserve">Sources : a) </w:t>
      </w:r>
      <w:hyperlink r:id="rId267" w:history="1">
        <w:r w:rsidRPr="000236EF">
          <w:rPr>
            <w:rStyle w:val="Lienhypertexte"/>
            <w:lang w:val="fr-FR"/>
          </w:rPr>
          <w:t>http://www.islam-fr.com/coran/francais/sourate-86-at-tariq-l-astre-nocturne.html</w:t>
        </w:r>
      </w:hyperlink>
      <w:r w:rsidRPr="000236EF">
        <w:rPr>
          <w:lang w:val="fr-FR"/>
        </w:rPr>
        <w:t xml:space="preserve"> </w:t>
      </w:r>
    </w:p>
    <w:p w14:paraId="6B670476" w14:textId="77777777" w:rsidR="0000766C" w:rsidRPr="000236EF" w:rsidRDefault="0000766C" w:rsidP="004F1847">
      <w:pPr>
        <w:pStyle w:val="Notedebasdepage"/>
        <w:rPr>
          <w:lang w:val="fr-FR"/>
        </w:rPr>
      </w:pPr>
      <w:r w:rsidRPr="000236EF">
        <w:rPr>
          <w:lang w:val="fr-FR"/>
        </w:rPr>
        <w:t xml:space="preserve">b) </w:t>
      </w:r>
      <w:hyperlink r:id="rId268" w:history="1">
        <w:r w:rsidRPr="000236EF">
          <w:rPr>
            <w:rStyle w:val="Lienhypertexte"/>
            <w:lang w:val="fr-FR"/>
          </w:rPr>
          <w:t>http://exegese-coran-tafsir-quran.over-blog.com/article-sourate-86-l-astre-nocturne-at-tariq-86504738.html</w:t>
        </w:r>
      </w:hyperlink>
      <w:r w:rsidRPr="000236EF">
        <w:rPr>
          <w:lang w:val="fr-FR"/>
        </w:rPr>
        <w:t xml:space="preserve"> </w:t>
      </w:r>
    </w:p>
  </w:footnote>
  <w:footnote w:id="362">
    <w:p w14:paraId="6A2315E1" w14:textId="77777777" w:rsidR="0000766C" w:rsidRPr="0053119D" w:rsidRDefault="0000766C" w:rsidP="004F1847">
      <w:pPr>
        <w:pStyle w:val="Notedebasdepage"/>
        <w:rPr>
          <w:lang w:val="fr-FR"/>
        </w:rPr>
      </w:pPr>
      <w:r>
        <w:rPr>
          <w:rStyle w:val="Appelnotedebasdep"/>
        </w:rPr>
        <w:footnoteRef/>
      </w:r>
      <w:r w:rsidRPr="0053119D">
        <w:rPr>
          <w:lang w:val="fr-FR"/>
        </w:rPr>
        <w:t xml:space="preserve"> </w:t>
      </w:r>
      <w:r w:rsidRPr="00CD2B1F">
        <w:rPr>
          <w:rFonts w:cstheme="minorHAnsi"/>
          <w:shd w:val="clear" w:color="auto" w:fill="FFFFFF"/>
          <w:lang w:val="fr-FR"/>
        </w:rPr>
        <w:t xml:space="preserve">Source : </w:t>
      </w:r>
      <w:r w:rsidRPr="00E424C5">
        <w:rPr>
          <w:rFonts w:cstheme="minorHAnsi"/>
          <w:i/>
          <w:shd w:val="clear" w:color="auto" w:fill="FFFFFF"/>
          <w:lang w:val="fr-FR"/>
        </w:rPr>
        <w:t>Le retard de la science en pays d’islam selon un physicien pakistanais</w:t>
      </w:r>
      <w:r w:rsidRPr="00CD2B1F">
        <w:rPr>
          <w:rFonts w:cstheme="minorHAnsi"/>
          <w:shd w:val="clear" w:color="auto" w:fill="FFFFFF"/>
          <w:lang w:val="fr-FR"/>
        </w:rPr>
        <w:t xml:space="preserve">, 14/08/2017, </w:t>
      </w:r>
      <w:hyperlink r:id="rId269" w:history="1">
        <w:r w:rsidRPr="00FD0B52">
          <w:rPr>
            <w:rStyle w:val="Lienhypertexte"/>
            <w:rFonts w:cstheme="minorHAnsi"/>
            <w:shd w:val="clear" w:color="auto" w:fill="FFFFFF"/>
            <w:lang w:val="fr-FR"/>
          </w:rPr>
          <w:t>http://boulevarddelislamisme.blog.tdg.ch/archive/2017/08/14/un-physicien-pakistanais-analyse-le-retard-de-la-science-en-285652.html</w:t>
        </w:r>
      </w:hyperlink>
    </w:p>
  </w:footnote>
  <w:footnote w:id="363">
    <w:p w14:paraId="2ADF7D7D" w14:textId="293DDDE4" w:rsidR="0000766C" w:rsidRPr="004C2003" w:rsidRDefault="0000766C" w:rsidP="004C2003">
      <w:pPr>
        <w:pStyle w:val="Notedebasdepage"/>
        <w:jc w:val="both"/>
        <w:rPr>
          <w:lang w:val="fr-FR"/>
        </w:rPr>
      </w:pPr>
      <w:r>
        <w:rPr>
          <w:rStyle w:val="Appelnotedebasdep"/>
        </w:rPr>
        <w:footnoteRef/>
      </w:r>
      <w:r w:rsidRPr="004C2003">
        <w:rPr>
          <w:lang w:val="fr-FR"/>
        </w:rPr>
        <w:t xml:space="preserve"> </w:t>
      </w:r>
      <w:r w:rsidRPr="004C2003">
        <w:rPr>
          <w:i/>
          <w:lang w:val="fr-FR"/>
        </w:rPr>
        <w:t>"L'effet islam" dans la radicalité des jeunes</w:t>
      </w:r>
      <w:r w:rsidRPr="004C2003">
        <w:rPr>
          <w:lang w:val="fr-FR"/>
        </w:rPr>
        <w:t xml:space="preserve">, selon Olivier Galland, </w:t>
      </w:r>
      <w:hyperlink r:id="rId270" w:history="1">
        <w:r w:rsidRPr="00683C4E">
          <w:rPr>
            <w:rStyle w:val="Lienhypertexte"/>
            <w:lang w:val="fr-FR"/>
          </w:rPr>
          <w:t>https://www.youtube.com/watch?v=T9tUVXnHYFc</w:t>
        </w:r>
      </w:hyperlink>
      <w:r>
        <w:rPr>
          <w:lang w:val="fr-FR"/>
        </w:rPr>
        <w:t xml:space="preserve"> </w:t>
      </w:r>
    </w:p>
  </w:footnote>
  <w:footnote w:id="364">
    <w:p w14:paraId="36C0E7BF" w14:textId="377209E0" w:rsidR="0000766C" w:rsidRPr="00146571" w:rsidRDefault="0000766C">
      <w:pPr>
        <w:pStyle w:val="Notedebasdepage"/>
        <w:rPr>
          <w:lang w:val="fr-FR"/>
        </w:rPr>
      </w:pPr>
      <w:r>
        <w:rPr>
          <w:rStyle w:val="Appelnotedebasdep"/>
        </w:rPr>
        <w:footnoteRef/>
      </w:r>
      <w:r w:rsidRPr="00146571">
        <w:rPr>
          <w:lang w:val="fr-FR"/>
        </w:rPr>
        <w:t xml:space="preserve"> </w:t>
      </w:r>
      <w:r>
        <w:rPr>
          <w:lang w:val="fr-FR"/>
        </w:rPr>
        <w:t xml:space="preserve">En général, les musulmans, avec qui j’ai discuté, ignorent le critère du rasoir d’Ockham. Cf. </w:t>
      </w:r>
      <w:hyperlink r:id="rId271" w:history="1">
        <w:r w:rsidRPr="00683C4E">
          <w:rPr>
            <w:rStyle w:val="Lienhypertexte"/>
            <w:lang w:val="fr-FR"/>
          </w:rPr>
          <w:t>https://fr.wikipedia.org/wiki/Rasoir</w:t>
        </w:r>
        <w:r>
          <w:rPr>
            <w:rStyle w:val="Lienhypertexte"/>
            <w:lang w:val="fr-FR"/>
          </w:rPr>
          <w:t>–</w:t>
        </w:r>
        <w:r w:rsidRPr="00683C4E">
          <w:rPr>
            <w:rStyle w:val="Lienhypertexte"/>
            <w:lang w:val="fr-FR"/>
          </w:rPr>
          <w:t>d%27Ockham</w:t>
        </w:r>
      </w:hyperlink>
      <w:r>
        <w:rPr>
          <w:lang w:val="fr-FR"/>
        </w:rPr>
        <w:t xml:space="preserve"> </w:t>
      </w:r>
    </w:p>
  </w:footnote>
  <w:footnote w:id="365">
    <w:p w14:paraId="5F0B520C" w14:textId="77777777" w:rsidR="0000766C" w:rsidRPr="00CB1D70" w:rsidRDefault="0000766C" w:rsidP="003D0402">
      <w:pPr>
        <w:spacing w:after="0" w:line="240" w:lineRule="auto"/>
        <w:jc w:val="both"/>
        <w:rPr>
          <w:rFonts w:cstheme="minorHAnsi"/>
          <w:sz w:val="20"/>
          <w:szCs w:val="20"/>
          <w:shd w:val="clear" w:color="auto" w:fill="FFFFFF"/>
          <w:lang w:val="fr-FR"/>
        </w:rPr>
      </w:pPr>
      <w:r w:rsidRPr="00CB1D70">
        <w:rPr>
          <w:rStyle w:val="Appelnotedebasdep"/>
          <w:sz w:val="20"/>
          <w:szCs w:val="20"/>
        </w:rPr>
        <w:footnoteRef/>
      </w:r>
      <w:r w:rsidRPr="00CB1D70">
        <w:rPr>
          <w:sz w:val="20"/>
          <w:szCs w:val="20"/>
          <w:lang w:val="fr-FR"/>
        </w:rPr>
        <w:t xml:space="preserve"> </w:t>
      </w:r>
      <w:r w:rsidRPr="00CB1D70">
        <w:rPr>
          <w:rFonts w:cstheme="minorHAnsi"/>
          <w:sz w:val="20"/>
          <w:szCs w:val="20"/>
          <w:shd w:val="clear" w:color="auto" w:fill="FFFFFF"/>
          <w:lang w:val="fr-FR"/>
        </w:rPr>
        <w:t xml:space="preserve">Source : De Touche pas à mon pote à Touche pas à mon poste: l'héritage de la génération Mitterrand, David Duquesne, 11/11/2017, </w:t>
      </w:r>
      <w:hyperlink r:id="rId272" w:history="1">
        <w:r w:rsidRPr="00CB1D70">
          <w:rPr>
            <w:rStyle w:val="Lienhypertexte"/>
            <w:rFonts w:cstheme="minorHAnsi"/>
            <w:sz w:val="20"/>
            <w:szCs w:val="20"/>
            <w:shd w:val="clear" w:color="auto" w:fill="FFFFFF"/>
            <w:lang w:val="fr-FR"/>
          </w:rPr>
          <w:t>http://www.lefigaro.fr/vox/societe/2017/11/09/31003-20171109ARTFIG00326-de-touche-pas-a-mon-pote-a-touche-pas-a-mon-poste-l-heritage-de-la-generation-mitterrand.php</w:t>
        </w:r>
      </w:hyperlink>
      <w:r w:rsidRPr="00CB1D70">
        <w:rPr>
          <w:rFonts w:cstheme="minorHAnsi"/>
          <w:sz w:val="20"/>
          <w:szCs w:val="20"/>
          <w:shd w:val="clear" w:color="auto" w:fill="FFFFFF"/>
          <w:lang w:val="fr-FR"/>
        </w:rPr>
        <w:t xml:space="preserve"> </w:t>
      </w:r>
    </w:p>
  </w:footnote>
  <w:footnote w:id="366">
    <w:p w14:paraId="5057731F" w14:textId="77777777" w:rsidR="0000766C" w:rsidRPr="004461AF" w:rsidRDefault="0000766C" w:rsidP="003D0402">
      <w:pPr>
        <w:pStyle w:val="Notedebasdepage"/>
        <w:jc w:val="both"/>
        <w:rPr>
          <w:lang w:val="fr-FR"/>
        </w:rPr>
      </w:pPr>
      <w:r>
        <w:rPr>
          <w:rStyle w:val="Appelnotedebasdep"/>
        </w:rPr>
        <w:footnoteRef/>
      </w:r>
      <w:r w:rsidRPr="004461AF">
        <w:rPr>
          <w:lang w:val="fr-FR"/>
        </w:rPr>
        <w:t xml:space="preserve"> “Toute critique de l’islam est interdite”, Propos de Gilles Kepel recueillis par Ruth Grosrichard, La Dépêche du Maroc, 10 septembre 2017, </w:t>
      </w:r>
      <w:hyperlink r:id="rId273" w:history="1">
        <w:r w:rsidRPr="003B2F49">
          <w:rPr>
            <w:rStyle w:val="Lienhypertexte"/>
            <w:lang w:val="fr-FR"/>
          </w:rPr>
          <w:t>https://ladepeche.ma/toute-critique-de-lislam-interdite/</w:t>
        </w:r>
      </w:hyperlink>
      <w:r>
        <w:rPr>
          <w:lang w:val="fr-FR"/>
        </w:rPr>
        <w:t xml:space="preserve"> </w:t>
      </w:r>
    </w:p>
  </w:footnote>
  <w:footnote w:id="367">
    <w:p w14:paraId="45E84128" w14:textId="5558E4A8" w:rsidR="0000766C" w:rsidRPr="004461AF" w:rsidRDefault="0000766C" w:rsidP="003D0402">
      <w:pPr>
        <w:pStyle w:val="Notedebasdepage"/>
        <w:jc w:val="both"/>
        <w:rPr>
          <w:lang w:val="fr-FR"/>
        </w:rPr>
      </w:pPr>
      <w:r>
        <w:rPr>
          <w:rStyle w:val="Appelnotedebasdep"/>
        </w:rPr>
        <w:footnoteRef/>
      </w:r>
      <w:r w:rsidRPr="004461AF">
        <w:rPr>
          <w:lang w:val="fr-FR"/>
        </w:rPr>
        <w:t xml:space="preserve"> </w:t>
      </w:r>
      <w:r>
        <w:rPr>
          <w:lang w:val="fr-FR"/>
        </w:rPr>
        <w:t xml:space="preserve">Les auteurs les plus censurés et bloqués sur Facebook, dès qu’ils parlent de l’islam et les Musulmans sont : Céline Pina, </w:t>
      </w:r>
      <w:r w:rsidRPr="004461AF">
        <w:rPr>
          <w:lang w:val="fr-FR"/>
        </w:rPr>
        <w:t>Fatiha Agag-Boudjahlat,</w:t>
      </w:r>
      <w:r>
        <w:rPr>
          <w:lang w:val="fr-FR"/>
        </w:rPr>
        <w:t xml:space="preserve"> David Duquesne, David Vallat, Kemal Taher (son nom de plume), Nathalie Bianco, … les pages des associations Kurdes (Kurdistan au féminin – là le pouvoir turque est à la manœuvre – …). Moi-même, j’ai été censuré pour la même raison.</w:t>
      </w:r>
    </w:p>
  </w:footnote>
  <w:footnote w:id="368">
    <w:p w14:paraId="7A186DA6" w14:textId="77777777" w:rsidR="0000766C" w:rsidRPr="00E521AE" w:rsidRDefault="0000766C" w:rsidP="003D0402">
      <w:pPr>
        <w:pStyle w:val="Notedebasdepage"/>
        <w:jc w:val="both"/>
        <w:rPr>
          <w:i/>
          <w:lang w:val="fr-FR"/>
        </w:rPr>
      </w:pPr>
      <w:r>
        <w:rPr>
          <w:rStyle w:val="Appelnotedebasdep"/>
        </w:rPr>
        <w:footnoteRef/>
      </w:r>
      <w:r>
        <w:rPr>
          <w:lang w:val="fr-FR"/>
        </w:rPr>
        <w:t>P</w:t>
      </w:r>
      <w:r>
        <w:rPr>
          <w:rFonts w:cstheme="minorHAnsi"/>
          <w:shd w:val="clear" w:color="auto" w:fill="FFFFFF"/>
          <w:lang w:val="fr-FR"/>
        </w:rPr>
        <w:t>our éviter de vous faire déconnecter, bloquer par Facebook et de recevoir un message désagréable de la part de Facebook</w:t>
      </w:r>
      <w:r>
        <w:rPr>
          <w:lang w:val="fr-FR"/>
        </w:rPr>
        <w:t xml:space="preserve">, tel que </w:t>
      </w:r>
      <w:r w:rsidRPr="00CB1D70">
        <w:rPr>
          <w:lang w:val="fr-FR"/>
        </w:rPr>
        <w:t xml:space="preserve">: « </w:t>
      </w:r>
      <w:r w:rsidRPr="00CB1D70">
        <w:rPr>
          <w:i/>
          <w:lang w:val="fr-FR"/>
        </w:rPr>
        <w:t xml:space="preserve">Il semblerait que du contenu que vous avez publié ne respecte pas nos standards de la communauté. </w:t>
      </w:r>
      <w:r w:rsidRPr="00E521AE">
        <w:rPr>
          <w:b/>
          <w:i/>
          <w:lang w:val="fr-FR"/>
        </w:rPr>
        <w:t>Nous supprimons les publications qui ciblent des personnes à cause de leur groupe ethnique, origine nationale, affiliation religieuse, orientation sexuelle, sexe ou infirmité.</w:t>
      </w:r>
      <w:r>
        <w:rPr>
          <w:i/>
          <w:lang w:val="fr-FR"/>
        </w:rPr>
        <w:t xml:space="preserve"> </w:t>
      </w:r>
      <w:r w:rsidRPr="00CB1D70">
        <w:rPr>
          <w:i/>
          <w:lang w:val="fr-FR"/>
        </w:rPr>
        <w:t>Consultez les standards de la communaut</w:t>
      </w:r>
      <w:r>
        <w:rPr>
          <w:i/>
          <w:lang w:val="fr-FR"/>
        </w:rPr>
        <w:t xml:space="preserve">é </w:t>
      </w:r>
      <w:r w:rsidRPr="00CB1D70">
        <w:rPr>
          <w:lang w:val="fr-FR"/>
        </w:rPr>
        <w:t>».</w:t>
      </w:r>
    </w:p>
  </w:footnote>
  <w:footnote w:id="369">
    <w:p w14:paraId="16337C82" w14:textId="77777777" w:rsidR="0000766C" w:rsidRPr="00861F1C" w:rsidRDefault="0000766C" w:rsidP="003D0402">
      <w:pPr>
        <w:pStyle w:val="Notedebasdepage"/>
        <w:jc w:val="both"/>
        <w:rPr>
          <w:lang w:val="fr-FR"/>
        </w:rPr>
      </w:pPr>
      <w:r>
        <w:rPr>
          <w:rStyle w:val="Appelnotedebasdep"/>
        </w:rPr>
        <w:footnoteRef/>
      </w:r>
      <w:r w:rsidRPr="00861F1C">
        <w:rPr>
          <w:lang w:val="fr-FR"/>
        </w:rPr>
        <w:t xml:space="preserve"> Bien que le site "Gatestone Institute" est considéré comme islamophobe (et de droite), je cite cet article </w:t>
      </w:r>
      <w:bookmarkStart w:id="122" w:name="_Hlk29721256"/>
      <w:r w:rsidRPr="00861F1C">
        <w:rPr>
          <w:lang w:val="fr-FR"/>
        </w:rPr>
        <w:t xml:space="preserve">: </w:t>
      </w:r>
      <w:r w:rsidRPr="00A3528D">
        <w:rPr>
          <w:i/>
          <w:iCs/>
          <w:lang w:val="fr-FR"/>
        </w:rPr>
        <w:t>France : le Jihad par les tribunaux</w:t>
      </w:r>
      <w:r w:rsidRPr="00861F1C">
        <w:rPr>
          <w:lang w:val="fr-FR"/>
        </w:rPr>
        <w:t xml:space="preserve"> - Gatestone Institute, </w:t>
      </w:r>
      <w:hyperlink r:id="rId274" w:history="1">
        <w:r w:rsidRPr="003B2F49">
          <w:rPr>
            <w:rStyle w:val="Lienhypertexte"/>
            <w:lang w:val="fr-FR"/>
          </w:rPr>
          <w:t>https://fr.gatestoneinstitute.org/10693/france-jihad-tribunaux</w:t>
        </w:r>
      </w:hyperlink>
      <w:bookmarkEnd w:id="122"/>
      <w:r>
        <w:rPr>
          <w:lang w:val="fr-FR"/>
        </w:rPr>
        <w:t xml:space="preserve"> </w:t>
      </w:r>
    </w:p>
  </w:footnote>
  <w:footnote w:id="370">
    <w:p w14:paraId="503C3CCD" w14:textId="21DA33DE" w:rsidR="0000766C" w:rsidRPr="00BA4C7D" w:rsidRDefault="0000766C" w:rsidP="003D0402">
      <w:pPr>
        <w:pStyle w:val="Notedebasdepage"/>
        <w:jc w:val="both"/>
        <w:rPr>
          <w:lang w:val="fr-FR"/>
        </w:rPr>
      </w:pPr>
      <w:r>
        <w:rPr>
          <w:rStyle w:val="Appelnotedebasdep"/>
        </w:rPr>
        <w:footnoteRef/>
      </w:r>
      <w:r w:rsidRPr="00BA4C7D">
        <w:rPr>
          <w:lang w:val="fr-FR"/>
        </w:rPr>
        <w:t xml:space="preserve"> Les victimes de ce "</w:t>
      </w:r>
      <w:r w:rsidRPr="00BD4C0C">
        <w:rPr>
          <w:i/>
          <w:iCs/>
          <w:lang w:val="fr-FR"/>
        </w:rPr>
        <w:t>djihad judiciaire</w:t>
      </w:r>
      <w:r w:rsidRPr="00BA4C7D">
        <w:rPr>
          <w:lang w:val="fr-FR"/>
        </w:rPr>
        <w:t xml:space="preserve">" ont été : </w:t>
      </w:r>
      <w:r>
        <w:rPr>
          <w:lang w:val="fr-FR"/>
        </w:rPr>
        <w:t xml:space="preserve">1) </w:t>
      </w:r>
      <w:r w:rsidRPr="00BA4C7D">
        <w:rPr>
          <w:lang w:val="fr-FR"/>
        </w:rPr>
        <w:t>le journal Charlie Heb</w:t>
      </w:r>
      <w:r>
        <w:rPr>
          <w:lang w:val="fr-FR"/>
        </w:rPr>
        <w:t>d</w:t>
      </w:r>
      <w:r w:rsidRPr="00BA4C7D">
        <w:rPr>
          <w:lang w:val="fr-FR"/>
        </w:rPr>
        <w:t xml:space="preserve">o (en 2007, en 2013), </w:t>
      </w:r>
      <w:r>
        <w:rPr>
          <w:lang w:val="fr-FR"/>
        </w:rPr>
        <w:t xml:space="preserve">2) </w:t>
      </w:r>
      <w:r w:rsidRPr="00BA4C7D">
        <w:rPr>
          <w:lang w:val="fr-FR"/>
        </w:rPr>
        <w:t>Michel Houellebecq</w:t>
      </w:r>
      <w:r>
        <w:rPr>
          <w:lang w:val="fr-FR"/>
        </w:rPr>
        <w:t>, écrivain</w:t>
      </w:r>
      <w:r w:rsidRPr="00BA4C7D">
        <w:rPr>
          <w:lang w:val="fr-FR"/>
        </w:rPr>
        <w:t xml:space="preserve"> (en 2002), </w:t>
      </w:r>
      <w:r>
        <w:rPr>
          <w:lang w:val="fr-FR"/>
        </w:rPr>
        <w:t xml:space="preserve">3) </w:t>
      </w:r>
      <w:r w:rsidRPr="00BA4C7D">
        <w:rPr>
          <w:lang w:val="fr-FR"/>
        </w:rPr>
        <w:t>Eric Zemmour</w:t>
      </w:r>
      <w:r>
        <w:rPr>
          <w:lang w:val="fr-FR"/>
        </w:rPr>
        <w:t xml:space="preserve">, </w:t>
      </w:r>
      <w:r w:rsidRPr="006405D9">
        <w:rPr>
          <w:lang w:val="fr-FR"/>
        </w:rPr>
        <w:t>écrivain, essayiste et journaliste politique</w:t>
      </w:r>
      <w:r w:rsidRPr="00BA4C7D">
        <w:rPr>
          <w:lang w:val="fr-FR"/>
        </w:rPr>
        <w:t xml:space="preserve"> (un procès par an, entre 2011 et 2016), </w:t>
      </w:r>
      <w:r>
        <w:rPr>
          <w:lang w:val="fr-FR"/>
        </w:rPr>
        <w:t xml:space="preserve">4) </w:t>
      </w:r>
      <w:r w:rsidRPr="00BA4C7D">
        <w:rPr>
          <w:lang w:val="fr-FR"/>
        </w:rPr>
        <w:t>Pascal Bruckner</w:t>
      </w:r>
      <w:r>
        <w:rPr>
          <w:lang w:val="fr-FR"/>
        </w:rPr>
        <w:t xml:space="preserve">, </w:t>
      </w:r>
      <w:r w:rsidRPr="006405D9">
        <w:rPr>
          <w:lang w:val="fr-FR"/>
        </w:rPr>
        <w:t>romancier et essayiste</w:t>
      </w:r>
      <w:r w:rsidRPr="00BA4C7D">
        <w:rPr>
          <w:lang w:val="fr-FR"/>
        </w:rPr>
        <w:t xml:space="preserve"> (en 2015), </w:t>
      </w:r>
      <w:r>
        <w:rPr>
          <w:lang w:val="fr-FR"/>
        </w:rPr>
        <w:t xml:space="preserve">5) </w:t>
      </w:r>
      <w:r w:rsidRPr="00BA4C7D">
        <w:rPr>
          <w:lang w:val="fr-FR"/>
        </w:rPr>
        <w:t>Georges Bensoussan</w:t>
      </w:r>
      <w:r>
        <w:rPr>
          <w:lang w:val="fr-FR"/>
        </w:rPr>
        <w:t>, historien</w:t>
      </w:r>
      <w:r w:rsidRPr="00BA4C7D">
        <w:rPr>
          <w:lang w:val="fr-FR"/>
        </w:rPr>
        <w:t xml:space="preserve"> (en 2017), </w:t>
      </w:r>
      <w:r>
        <w:rPr>
          <w:lang w:val="fr-FR"/>
        </w:rPr>
        <w:t xml:space="preserve">6) </w:t>
      </w:r>
      <w:r w:rsidRPr="00BA4C7D">
        <w:rPr>
          <w:lang w:val="fr-FR"/>
        </w:rPr>
        <w:t>Véronique Corazza</w:t>
      </w:r>
      <w:r>
        <w:rPr>
          <w:lang w:val="fr-FR"/>
        </w:rPr>
        <w:t xml:space="preserve">, </w:t>
      </w:r>
      <w:r w:rsidRPr="006405D9">
        <w:rPr>
          <w:lang w:val="fr-FR"/>
        </w:rPr>
        <w:t>principale de collège à Saint-Denis</w:t>
      </w:r>
      <w:r w:rsidRPr="00BA4C7D">
        <w:rPr>
          <w:lang w:val="fr-FR"/>
        </w:rPr>
        <w:t xml:space="preserve"> (en 2017), </w:t>
      </w:r>
      <w:r>
        <w:rPr>
          <w:lang w:val="fr-FR"/>
        </w:rPr>
        <w:t xml:space="preserve">7) </w:t>
      </w:r>
      <w:r w:rsidRPr="00BA4C7D">
        <w:rPr>
          <w:lang w:val="fr-FR"/>
        </w:rPr>
        <w:t>Laurence Rossignol</w:t>
      </w:r>
      <w:r>
        <w:rPr>
          <w:lang w:val="fr-FR"/>
        </w:rPr>
        <w:t xml:space="preserve">, </w:t>
      </w:r>
      <w:r w:rsidRPr="006405D9">
        <w:rPr>
          <w:lang w:val="fr-FR"/>
        </w:rPr>
        <w:t>femme politique, ancienne ministre</w:t>
      </w:r>
      <w:r w:rsidRPr="00BA4C7D">
        <w:rPr>
          <w:lang w:val="fr-FR"/>
        </w:rPr>
        <w:t xml:space="preserve"> (en 2016), </w:t>
      </w:r>
      <w:r>
        <w:rPr>
          <w:lang w:val="fr-FR"/>
        </w:rPr>
        <w:t xml:space="preserve">8) </w:t>
      </w:r>
      <w:r w:rsidRPr="00BA4C7D">
        <w:rPr>
          <w:lang w:val="fr-FR"/>
        </w:rPr>
        <w:t>Thierry Solère</w:t>
      </w:r>
      <w:r>
        <w:rPr>
          <w:lang w:val="fr-FR"/>
        </w:rPr>
        <w:t xml:space="preserve">, </w:t>
      </w:r>
      <w:r w:rsidRPr="006405D9">
        <w:rPr>
          <w:lang w:val="fr-FR"/>
        </w:rPr>
        <w:t>homme politique, député</w:t>
      </w:r>
      <w:r w:rsidRPr="00BA4C7D">
        <w:rPr>
          <w:lang w:val="fr-FR"/>
        </w:rPr>
        <w:t xml:space="preserve"> (en 2015), </w:t>
      </w:r>
      <w:r>
        <w:rPr>
          <w:lang w:val="fr-FR"/>
        </w:rPr>
        <w:t xml:space="preserve">9) </w:t>
      </w:r>
      <w:r w:rsidRPr="00BA4C7D">
        <w:rPr>
          <w:lang w:val="fr-FR"/>
        </w:rPr>
        <w:t>Pierre de Bousquet de Florian</w:t>
      </w:r>
      <w:r>
        <w:rPr>
          <w:lang w:val="fr-FR"/>
        </w:rPr>
        <w:t>, préfet</w:t>
      </w:r>
      <w:r w:rsidRPr="00BA4C7D">
        <w:rPr>
          <w:lang w:val="fr-FR"/>
        </w:rPr>
        <w:t xml:space="preserve"> (en 2017), </w:t>
      </w:r>
      <w:r>
        <w:rPr>
          <w:lang w:val="fr-FR"/>
        </w:rPr>
        <w:t xml:space="preserve">10) </w:t>
      </w:r>
      <w:r w:rsidRPr="00BA4C7D">
        <w:rPr>
          <w:lang w:val="fr-FR"/>
        </w:rPr>
        <w:t>Soufiane Zitouni</w:t>
      </w:r>
      <w:r>
        <w:rPr>
          <w:lang w:val="fr-FR"/>
        </w:rPr>
        <w:t xml:space="preserve">, </w:t>
      </w:r>
      <w:r w:rsidRPr="006405D9">
        <w:rPr>
          <w:lang w:val="fr-FR"/>
        </w:rPr>
        <w:t>ancien professeur de philosophie au lycée musulman Averroès de Lille</w:t>
      </w:r>
      <w:r w:rsidRPr="00BA4C7D">
        <w:rPr>
          <w:lang w:val="fr-FR"/>
        </w:rPr>
        <w:t xml:space="preserve"> (en 2015), </w:t>
      </w:r>
      <w:r>
        <w:rPr>
          <w:lang w:val="fr-FR"/>
        </w:rPr>
        <w:t xml:space="preserve">11) </w:t>
      </w:r>
      <w:r w:rsidRPr="00BA4C7D">
        <w:rPr>
          <w:lang w:val="fr-FR"/>
        </w:rPr>
        <w:t>Mohamed Louizi</w:t>
      </w:r>
      <w:r>
        <w:rPr>
          <w:lang w:val="fr-FR"/>
        </w:rPr>
        <w:t>, journaliste</w:t>
      </w:r>
      <w:r w:rsidRPr="00BA4C7D">
        <w:rPr>
          <w:lang w:val="fr-FR"/>
        </w:rPr>
        <w:t xml:space="preserve"> (jusqu'à 6 procédures judicaires lancées, depuis 2015, par des Frères musulmans, qu'il a cité dans ses articles de journaux), </w:t>
      </w:r>
      <w:r>
        <w:rPr>
          <w:lang w:val="fr-FR"/>
        </w:rPr>
        <w:t xml:space="preserve">12) </w:t>
      </w:r>
      <w:r w:rsidRPr="00BA4C7D">
        <w:rPr>
          <w:lang w:val="fr-FR"/>
        </w:rPr>
        <w:t>Ahmed Meguini</w:t>
      </w:r>
      <w:r>
        <w:rPr>
          <w:lang w:val="fr-FR"/>
        </w:rPr>
        <w:t xml:space="preserve">, </w:t>
      </w:r>
      <w:r w:rsidRPr="006405D9">
        <w:rPr>
          <w:lang w:val="fr-FR"/>
        </w:rPr>
        <w:t>journaliste et chef d'entreprise</w:t>
      </w:r>
      <w:r w:rsidRPr="00BA4C7D">
        <w:rPr>
          <w:lang w:val="fr-FR"/>
        </w:rPr>
        <w:t xml:space="preserve"> (en 2017),</w:t>
      </w:r>
      <w:r>
        <w:rPr>
          <w:lang w:val="fr-FR"/>
        </w:rPr>
        <w:t xml:space="preserve"> 13) </w:t>
      </w:r>
      <w:r w:rsidRPr="006405D9">
        <w:rPr>
          <w:lang w:val="fr-FR"/>
        </w:rPr>
        <w:t>Judith Weintraub, journaliste au Figaro</w:t>
      </w:r>
      <w:r>
        <w:rPr>
          <w:lang w:val="fr-FR"/>
        </w:rPr>
        <w:t xml:space="preserve"> (en 2017), 14) la journaliste Isabelle Kersimon, en 2019</w:t>
      </w:r>
      <w:r w:rsidRPr="00BA4C7D">
        <w:rPr>
          <w:lang w:val="fr-FR"/>
        </w:rPr>
        <w:t xml:space="preserve"> </w:t>
      </w:r>
      <w:r w:rsidRPr="00D72BEB">
        <w:rPr>
          <w:lang w:val="fr-FR"/>
        </w:rPr>
        <w:t>15) Naëm Bestandji, militant laïque et féministe (en 2019)</w:t>
      </w:r>
      <w:r w:rsidRPr="00BA4C7D">
        <w:rPr>
          <w:lang w:val="fr-FR"/>
        </w:rPr>
        <w:t xml:space="preserve"> etc.</w:t>
      </w:r>
      <w:r>
        <w:rPr>
          <w:lang w:val="fr-FR"/>
        </w:rPr>
        <w:t xml:space="preserve"> </w:t>
      </w:r>
      <w:r w:rsidRPr="00D72BEB">
        <w:rPr>
          <w:lang w:val="fr-FR"/>
        </w:rPr>
        <w:t xml:space="preserve">16) </w:t>
      </w:r>
      <w:r>
        <w:rPr>
          <w:lang w:val="fr-FR"/>
        </w:rPr>
        <w:t>Ont été menacés de procès, la philosophe Alexandra Laignel-Lavastine</w:t>
      </w:r>
      <w:r w:rsidRPr="00D72BEB">
        <w:rPr>
          <w:lang w:val="fr-FR"/>
        </w:rPr>
        <w:t xml:space="preserve"> (elle m’a témoigné directement de ce fait)</w:t>
      </w:r>
      <w:r>
        <w:rPr>
          <w:lang w:val="fr-FR"/>
        </w:rPr>
        <w:t xml:space="preserve"> etc.</w:t>
      </w:r>
    </w:p>
  </w:footnote>
  <w:footnote w:id="371">
    <w:p w14:paraId="31F55971" w14:textId="77777777" w:rsidR="0000766C" w:rsidRPr="00861F1C" w:rsidRDefault="0000766C" w:rsidP="003D0402">
      <w:pPr>
        <w:pStyle w:val="Notedebasdepage"/>
        <w:rPr>
          <w:lang w:val="fr-FR"/>
        </w:rPr>
      </w:pPr>
      <w:r>
        <w:rPr>
          <w:rStyle w:val="Appelnotedebasdep"/>
        </w:rPr>
        <w:footnoteRef/>
      </w:r>
      <w:r w:rsidRPr="00861F1C">
        <w:rPr>
          <w:lang w:val="fr-FR"/>
        </w:rPr>
        <w:t xml:space="preserve"> </w:t>
      </w:r>
      <w:r w:rsidRPr="00303B01">
        <w:rPr>
          <w:i/>
          <w:lang w:val="fr-FR"/>
        </w:rPr>
        <w:t>France : le Jihad par les tribunaux</w:t>
      </w:r>
      <w:r w:rsidRPr="00861F1C">
        <w:rPr>
          <w:lang w:val="fr-FR"/>
        </w:rPr>
        <w:t xml:space="preserve"> - Gatestone Institute,</w:t>
      </w:r>
      <w:r>
        <w:rPr>
          <w:lang w:val="fr-FR"/>
        </w:rPr>
        <w:t xml:space="preserve"> ibid.</w:t>
      </w:r>
    </w:p>
  </w:footnote>
  <w:footnote w:id="372">
    <w:p w14:paraId="2C751D24" w14:textId="77777777" w:rsidR="0000766C" w:rsidRPr="001C1A7C" w:rsidRDefault="0000766C" w:rsidP="00303B01">
      <w:pPr>
        <w:pStyle w:val="Notedebasdepage"/>
        <w:jc w:val="both"/>
        <w:rPr>
          <w:lang w:val="fr-FR"/>
        </w:rPr>
      </w:pPr>
      <w:r>
        <w:rPr>
          <w:rStyle w:val="Appelnotedebasdep"/>
        </w:rPr>
        <w:footnoteRef/>
      </w:r>
      <w:r w:rsidRPr="00303B01">
        <w:rPr>
          <w:lang w:val="fr-FR"/>
        </w:rPr>
        <w:t xml:space="preserve"> </w:t>
      </w:r>
      <w:r w:rsidRPr="00303B01">
        <w:rPr>
          <w:i/>
          <w:lang w:val="fr-FR"/>
        </w:rPr>
        <w:t>Ces redoutables stratégies que déploient ceux qui veulent faire taire les critiques de l’islamisme politique. Un article de Benoit Rayski portant sur l'agression d'une famille juive au nom des préjugés sur la "richesse des juifs" a provoqué la critique immédiate de certains observateurs</w:t>
      </w:r>
      <w:r w:rsidRPr="00303B01">
        <w:rPr>
          <w:lang w:val="fr-FR"/>
        </w:rPr>
        <w:t xml:space="preserve">. </w:t>
      </w:r>
      <w:r w:rsidRPr="001C1A7C">
        <w:rPr>
          <w:lang w:val="fr-FR"/>
        </w:rPr>
        <w:t xml:space="preserve">Céline Pina, 8 oct 2017, </w:t>
      </w:r>
      <w:hyperlink r:id="rId275" w:history="1">
        <w:r w:rsidRPr="001C1A7C">
          <w:rPr>
            <w:rStyle w:val="Lienhypertexte"/>
            <w:lang w:val="fr-FR"/>
          </w:rPr>
          <w:t>http://www.atlantico.fr/decryptage/ces-redoutables-strategies-que-deploient-ceux-qui-veulent-faire-taire-critiques-islamisme-politique-3187403.html</w:t>
        </w:r>
      </w:hyperlink>
      <w:r w:rsidRPr="001C1A7C">
        <w:rPr>
          <w:lang w:val="fr-FR"/>
        </w:rPr>
        <w:t xml:space="preserve"> </w:t>
      </w:r>
    </w:p>
  </w:footnote>
  <w:footnote w:id="373">
    <w:p w14:paraId="13135D4A" w14:textId="77777777" w:rsidR="0000766C" w:rsidRPr="00384819" w:rsidRDefault="0000766C" w:rsidP="00CC4942">
      <w:pPr>
        <w:spacing w:after="0"/>
        <w:jc w:val="both"/>
        <w:rPr>
          <w:rFonts w:cstheme="minorHAnsi"/>
          <w:sz w:val="20"/>
          <w:szCs w:val="20"/>
          <w:shd w:val="clear" w:color="auto" w:fill="FFFFFF"/>
          <w:lang w:val="fr-FR"/>
        </w:rPr>
      </w:pPr>
      <w:r w:rsidRPr="00384819">
        <w:rPr>
          <w:rStyle w:val="Appelnotedebasdep"/>
          <w:sz w:val="20"/>
          <w:szCs w:val="20"/>
        </w:rPr>
        <w:footnoteRef/>
      </w:r>
      <w:r w:rsidRPr="00384819">
        <w:rPr>
          <w:sz w:val="20"/>
          <w:szCs w:val="20"/>
          <w:lang w:val="fr-FR"/>
        </w:rPr>
        <w:t xml:space="preserve"> </w:t>
      </w:r>
      <w:r w:rsidRPr="00384819">
        <w:rPr>
          <w:rFonts w:cstheme="minorHAnsi"/>
          <w:sz w:val="20"/>
          <w:szCs w:val="20"/>
          <w:shd w:val="clear" w:color="auto" w:fill="FFFFFF"/>
          <w:lang w:val="fr-FR"/>
        </w:rPr>
        <w:t>Christophe Passer est rédacteur en chef adjoint et journaliste au Matin.</w:t>
      </w:r>
    </w:p>
  </w:footnote>
  <w:footnote w:id="374">
    <w:p w14:paraId="68EEA6D6" w14:textId="77777777" w:rsidR="0000766C" w:rsidRPr="00384819" w:rsidRDefault="0000766C" w:rsidP="00CC4942">
      <w:pPr>
        <w:pStyle w:val="Notedebasdepage"/>
        <w:jc w:val="both"/>
        <w:rPr>
          <w:lang w:val="fr-FR"/>
        </w:rPr>
      </w:pPr>
      <w:r>
        <w:rPr>
          <w:rStyle w:val="Appelnotedebasdep"/>
        </w:rPr>
        <w:footnoteRef/>
      </w:r>
      <w:r w:rsidRPr="00384819">
        <w:rPr>
          <w:lang w:val="fr-FR"/>
        </w:rPr>
        <w:t xml:space="preserve"> </w:t>
      </w:r>
      <w:r w:rsidRPr="00F26B3A">
        <w:rPr>
          <w:i/>
          <w:lang w:val="fr-FR"/>
        </w:rPr>
        <w:t>Christophe Passer, journaliste, sur Tariq Ramadan: « Nous étions nombreux à avoir tort par conformisme, crainte d’être taxés d’islamophobie… »,</w:t>
      </w:r>
      <w:r w:rsidRPr="00384819">
        <w:rPr>
          <w:lang w:val="fr-FR"/>
        </w:rPr>
        <w:t xml:space="preserve"> Article publié le 29</w:t>
      </w:r>
      <w:r>
        <w:rPr>
          <w:lang w:val="fr-FR"/>
        </w:rPr>
        <w:t xml:space="preserve"> avril </w:t>
      </w:r>
      <w:r w:rsidRPr="00384819">
        <w:rPr>
          <w:lang w:val="fr-FR"/>
        </w:rPr>
        <w:t xml:space="preserve">2018, </w:t>
      </w:r>
      <w:hyperlink r:id="rId276" w:history="1">
        <w:r w:rsidRPr="00EF7590">
          <w:rPr>
            <w:rStyle w:val="Lienhypertexte"/>
            <w:lang w:val="fr-FR"/>
          </w:rPr>
          <w:t>https://lesobservateurs.ch/2018/04/29/christophe-passer-journaliste-sur-tariq-ramadan-nous-etions-nombreux-a-avoir-tort-par-conformisme-crainte-detre-taxes-dislamophobie/</w:t>
        </w:r>
      </w:hyperlink>
      <w:r>
        <w:rPr>
          <w:lang w:val="fr-FR"/>
        </w:rPr>
        <w:t xml:space="preserve">  (lesobservateurs.ch est un média suisse d’extrême-droite, qui a toutefois retranscrit fidèlement le contenu de cet éditorial).</w:t>
      </w:r>
    </w:p>
  </w:footnote>
  <w:footnote w:id="375">
    <w:p w14:paraId="23EBC6CC" w14:textId="77777777" w:rsidR="0000766C" w:rsidRPr="0084075B" w:rsidRDefault="0000766C">
      <w:pPr>
        <w:pStyle w:val="Notedebasdepage"/>
        <w:rPr>
          <w:lang w:val="fr-FR"/>
        </w:rPr>
      </w:pPr>
      <w:r>
        <w:rPr>
          <w:rStyle w:val="Appelnotedebasdep"/>
        </w:rPr>
        <w:footnoteRef/>
      </w:r>
      <w:r w:rsidRPr="0084075B">
        <w:rPr>
          <w:lang w:val="fr-FR"/>
        </w:rPr>
        <w:t xml:space="preserve"> </w:t>
      </w:r>
      <w:r>
        <w:rPr>
          <w:lang w:val="fr-FR"/>
        </w:rPr>
        <w:t xml:space="preserve">Source : </w:t>
      </w:r>
      <w:r w:rsidRPr="0084075B">
        <w:rPr>
          <w:lang w:val="fr-FR"/>
        </w:rPr>
        <w:t xml:space="preserve">Propagande, novlangue et terrorisme islamique ! </w:t>
      </w:r>
      <w:hyperlink r:id="rId277" w:history="1">
        <w:r w:rsidRPr="00EF7590">
          <w:rPr>
            <w:rStyle w:val="Lienhypertexte"/>
            <w:lang w:val="fr-FR"/>
          </w:rPr>
          <w:t>https://www.delitdimages.org/propagande-novlangue-et-terrorisme-islamique/</w:t>
        </w:r>
      </w:hyperlink>
      <w:r>
        <w:rPr>
          <w:lang w:val="fr-FR"/>
        </w:rPr>
        <w:t xml:space="preserve"> [ce tableau a été diffusé sur un site d’extrême-droite, mais c’est bien observé].</w:t>
      </w:r>
    </w:p>
  </w:footnote>
  <w:footnote w:id="376">
    <w:p w14:paraId="57300826" w14:textId="5B57D650" w:rsidR="0000766C" w:rsidRPr="00BE7D7A" w:rsidRDefault="0000766C" w:rsidP="00E521AE">
      <w:pPr>
        <w:pStyle w:val="Notedebasdepage"/>
        <w:rPr>
          <w:lang w:val="en-GB"/>
        </w:rPr>
      </w:pPr>
      <w:r>
        <w:rPr>
          <w:rStyle w:val="Appelnotedebasdep"/>
        </w:rPr>
        <w:footnoteRef/>
      </w:r>
      <w:r w:rsidRPr="00BE7D7A">
        <w:rPr>
          <w:lang w:val="en-GB"/>
        </w:rPr>
        <w:t xml:space="preserve"> Reliance of The Traveller, Umdat al-Salik, </w:t>
      </w:r>
      <w:hyperlink r:id="rId278" w:history="1">
        <w:r w:rsidRPr="00BE7D7A">
          <w:rPr>
            <w:rStyle w:val="Lienhypertexte"/>
            <w:lang w:val="en-GB"/>
          </w:rPr>
          <w:t>https://abudaniyal.files.wordpress.com/2016/05/reliance2</w:t>
        </w:r>
        <w:r>
          <w:rPr>
            <w:rStyle w:val="Lienhypertexte"/>
            <w:lang w:val="en-GB"/>
          </w:rPr>
          <w:t>–</w:t>
        </w:r>
        <w:r w:rsidRPr="00BE7D7A">
          <w:rPr>
            <w:rStyle w:val="Lienhypertexte"/>
            <w:lang w:val="en-GB"/>
          </w:rPr>
          <w:t>complete.pdf</w:t>
        </w:r>
      </w:hyperlink>
      <w:r w:rsidRPr="00BE7D7A">
        <w:rPr>
          <w:lang w:val="en-GB"/>
        </w:rPr>
        <w:t xml:space="preserve"> </w:t>
      </w:r>
    </w:p>
  </w:footnote>
  <w:footnote w:id="377">
    <w:p w14:paraId="68B57404" w14:textId="77777777" w:rsidR="0000766C" w:rsidRPr="00F9496C" w:rsidRDefault="0000766C" w:rsidP="00E521AE">
      <w:pPr>
        <w:pStyle w:val="Notedebasdepage"/>
        <w:rPr>
          <w:lang w:val="en-GB"/>
        </w:rPr>
      </w:pPr>
      <w:r>
        <w:rPr>
          <w:rStyle w:val="Appelnotedebasdep"/>
        </w:rPr>
        <w:footnoteRef/>
      </w:r>
      <w:r w:rsidRPr="00F9496C">
        <w:rPr>
          <w:lang w:val="en-GB"/>
        </w:rPr>
        <w:t xml:space="preserve"> Sami Mukaram,  At-taqiyya fi  ' l-Islam  (Londres: Mu'assisat à-Turath ad Druzi, 2004), p. 7.</w:t>
      </w:r>
    </w:p>
  </w:footnote>
  <w:footnote w:id="378">
    <w:p w14:paraId="1430B1F8" w14:textId="77777777" w:rsidR="0000766C" w:rsidRPr="00AB44F1" w:rsidRDefault="0000766C" w:rsidP="00B71D4F">
      <w:pPr>
        <w:pStyle w:val="Notedebasdepage"/>
        <w:rPr>
          <w:lang w:val="en-GB"/>
        </w:rPr>
      </w:pPr>
      <w:r>
        <w:rPr>
          <w:rStyle w:val="Appelnotedebasdep"/>
        </w:rPr>
        <w:footnoteRef/>
      </w:r>
      <w:r w:rsidRPr="00AB44F1">
        <w:rPr>
          <w:lang w:val="en-GB"/>
        </w:rPr>
        <w:t xml:space="preserve"> Annie Laurent, Ibid.</w:t>
      </w:r>
    </w:p>
  </w:footnote>
  <w:footnote w:id="379">
    <w:p w14:paraId="2B283BE1" w14:textId="77777777" w:rsidR="0000766C" w:rsidRPr="00AB44F1" w:rsidRDefault="0000766C" w:rsidP="00B52B3D">
      <w:pPr>
        <w:pStyle w:val="Notedebasdepage"/>
        <w:jc w:val="both"/>
        <w:rPr>
          <w:lang w:val="en-GB"/>
        </w:rPr>
      </w:pPr>
      <w:r>
        <w:rPr>
          <w:rStyle w:val="Appelnotedebasdep"/>
        </w:rPr>
        <w:footnoteRef/>
      </w:r>
      <w:r w:rsidRPr="00AB44F1">
        <w:rPr>
          <w:lang w:val="en-GB"/>
        </w:rPr>
        <w:t xml:space="preserve"> Imam Muslim, "Kitab al-Birr wa's-Salat, Bab Tahrim al-Kidhb wa Bayan al-Mubih Minhu," Sahih Muslim, rev. ed., Abdul Hamid Siddiqi, trad. (New Delhi: Kitab Bhavan, 2000).</w:t>
      </w:r>
    </w:p>
  </w:footnote>
  <w:footnote w:id="380">
    <w:p w14:paraId="418DF6D6" w14:textId="77777777" w:rsidR="0000766C" w:rsidRPr="00AB44F1" w:rsidRDefault="0000766C" w:rsidP="00B52B3D">
      <w:pPr>
        <w:pStyle w:val="Notedebasdepage"/>
        <w:jc w:val="both"/>
        <w:rPr>
          <w:lang w:val="en-GB"/>
        </w:rPr>
      </w:pPr>
      <w:r>
        <w:rPr>
          <w:rStyle w:val="Appelnotedebasdep"/>
        </w:rPr>
        <w:footnoteRef/>
      </w:r>
      <w:r w:rsidRPr="00AB44F1">
        <w:rPr>
          <w:lang w:val="en-GB"/>
        </w:rPr>
        <w:t xml:space="preserve"> Ahmad Mahmud Karima, Al-Jihad fi'l Islam: Dirasa Fiqhiya Muqarina (Cairo: Al-Azhar, 2003), p. 304.</w:t>
      </w:r>
    </w:p>
  </w:footnote>
  <w:footnote w:id="381">
    <w:p w14:paraId="7E43503F" w14:textId="77777777" w:rsidR="0000766C" w:rsidRPr="00C83022" w:rsidRDefault="0000766C">
      <w:pPr>
        <w:pStyle w:val="Notedebasdepage"/>
        <w:rPr>
          <w:lang w:val="en-GB"/>
        </w:rPr>
      </w:pPr>
      <w:r>
        <w:rPr>
          <w:rStyle w:val="Appelnotedebasdep"/>
        </w:rPr>
        <w:footnoteRef/>
      </w:r>
      <w:r w:rsidRPr="00C83022">
        <w:rPr>
          <w:lang w:val="en-GB"/>
        </w:rPr>
        <w:t xml:space="preserve"> Mukaram, At-Taqiyya fi 'l-Islam, p. 32.</w:t>
      </w:r>
    </w:p>
  </w:footnote>
  <w:footnote w:id="382">
    <w:p w14:paraId="776A7F4A" w14:textId="77777777" w:rsidR="0000766C" w:rsidRPr="00C83022" w:rsidRDefault="0000766C">
      <w:pPr>
        <w:pStyle w:val="Notedebasdepage"/>
        <w:rPr>
          <w:lang w:val="en-GB"/>
        </w:rPr>
      </w:pPr>
      <w:r>
        <w:rPr>
          <w:rStyle w:val="Appelnotedebasdep"/>
        </w:rPr>
        <w:footnoteRef/>
      </w:r>
      <w:r w:rsidRPr="00C83022">
        <w:rPr>
          <w:lang w:val="en-GB"/>
        </w:rPr>
        <w:t xml:space="preserve"> The Al Qaeda Reader, Raymond Ibrahim, Doubleday, New York, 2007, pp. 142-3.</w:t>
      </w:r>
    </w:p>
  </w:footnote>
  <w:footnote w:id="383">
    <w:p w14:paraId="4BA22435" w14:textId="77777777" w:rsidR="0000766C" w:rsidRPr="00777F9A" w:rsidRDefault="0000766C">
      <w:pPr>
        <w:pStyle w:val="Notedebasdepage"/>
        <w:rPr>
          <w:lang w:val="en-GB"/>
        </w:rPr>
      </w:pPr>
      <w:r>
        <w:rPr>
          <w:rStyle w:val="Appelnotedebasdep"/>
        </w:rPr>
        <w:footnoteRef/>
      </w:r>
      <w:r w:rsidRPr="00777F9A">
        <w:rPr>
          <w:lang w:val="en-GB"/>
        </w:rPr>
        <w:t xml:space="preserve"> Mukaram, At-Taqiyya fi 'l-Islam, pp. 32-3.</w:t>
      </w:r>
    </w:p>
  </w:footnote>
  <w:footnote w:id="384">
    <w:p w14:paraId="496CA981" w14:textId="020D0E2A" w:rsidR="0000766C" w:rsidRPr="00214A77" w:rsidRDefault="0000766C">
      <w:pPr>
        <w:pStyle w:val="Notedebasdepage"/>
        <w:rPr>
          <w:lang w:val="fr-FR"/>
        </w:rPr>
      </w:pPr>
      <w:r>
        <w:rPr>
          <w:rStyle w:val="Appelnotedebasdep"/>
        </w:rPr>
        <w:footnoteRef/>
      </w:r>
      <w:r w:rsidRPr="00214A77">
        <w:rPr>
          <w:lang w:val="fr-FR"/>
        </w:rPr>
        <w:t xml:space="preserve"> Bukhari livre 52 n°269 : Jabir bin 'Abdullah: Le prophète a déclaré: "La guerre est tromperie", </w:t>
      </w:r>
      <w:hyperlink r:id="rId279" w:history="1">
        <w:r w:rsidRPr="00C363A1">
          <w:rPr>
            <w:rStyle w:val="Lienhypertexte"/>
            <w:lang w:val="fr-FR"/>
          </w:rPr>
          <w:t>https://muflihun.com/bukhari/52/269</w:t>
        </w:r>
      </w:hyperlink>
      <w:r>
        <w:rPr>
          <w:lang w:val="fr-FR"/>
        </w:rPr>
        <w:t xml:space="preserve"> </w:t>
      </w:r>
    </w:p>
  </w:footnote>
  <w:footnote w:id="385">
    <w:p w14:paraId="2653D581" w14:textId="77777777" w:rsidR="0000766C" w:rsidRPr="00777F9A" w:rsidRDefault="0000766C">
      <w:pPr>
        <w:pStyle w:val="Notedebasdepage"/>
        <w:rPr>
          <w:lang w:val="en-GB"/>
        </w:rPr>
      </w:pPr>
      <w:r>
        <w:rPr>
          <w:rStyle w:val="Appelnotedebasdep"/>
        </w:rPr>
        <w:footnoteRef/>
      </w:r>
      <w:r w:rsidRPr="00777F9A">
        <w:rPr>
          <w:lang w:val="en-GB"/>
        </w:rPr>
        <w:t xml:space="preserve"> Ibn Ishaq, The Life of Muhammad, Oxford University Press, Karachi, 1997, pp. 367-8.</w:t>
      </w:r>
    </w:p>
  </w:footnote>
  <w:footnote w:id="386">
    <w:p w14:paraId="79327DF1" w14:textId="77777777" w:rsidR="0000766C" w:rsidRPr="001C1A7C" w:rsidRDefault="0000766C">
      <w:pPr>
        <w:pStyle w:val="Notedebasdepage"/>
        <w:rPr>
          <w:lang w:val="es-AR"/>
        </w:rPr>
      </w:pPr>
      <w:r>
        <w:rPr>
          <w:rStyle w:val="Appelnotedebasdep"/>
        </w:rPr>
        <w:footnoteRef/>
      </w:r>
      <w:r w:rsidRPr="001C1A7C">
        <w:rPr>
          <w:lang w:val="es-AR"/>
        </w:rPr>
        <w:t xml:space="preserve"> Shihab ad-Din Muhammad al-Alusi al-Baghdadi, Ruh al-Ma'ani fi Tafsir al-Coran al-'Azim wa' l-Saba' al-Mithani (Beirut: Dar al-Kutub al-'Ilmiya, 2001), vol. 2, p. 118.</w:t>
      </w:r>
    </w:p>
  </w:footnote>
  <w:footnote w:id="387">
    <w:p w14:paraId="21167CB7" w14:textId="77777777" w:rsidR="0000766C" w:rsidRPr="00777F9A" w:rsidRDefault="0000766C">
      <w:pPr>
        <w:pStyle w:val="Notedebasdepage"/>
        <w:rPr>
          <w:lang w:val="en-GB"/>
        </w:rPr>
      </w:pPr>
      <w:r>
        <w:rPr>
          <w:rStyle w:val="Appelnotedebasdep"/>
        </w:rPr>
        <w:footnoteRef/>
      </w:r>
      <w:r w:rsidRPr="00777F9A">
        <w:rPr>
          <w:lang w:val="en-GB"/>
        </w:rPr>
        <w:t xml:space="preserve"> Mukaram, At-Taqiyya fi 'l-Islam, pp. 11-2.</w:t>
      </w:r>
    </w:p>
  </w:footnote>
  <w:footnote w:id="388">
    <w:p w14:paraId="76BB3D30" w14:textId="77777777" w:rsidR="0000766C" w:rsidRPr="00F9496C" w:rsidRDefault="0000766C">
      <w:pPr>
        <w:pStyle w:val="Notedebasdepage"/>
        <w:rPr>
          <w:lang w:val="en-GB"/>
        </w:rPr>
      </w:pPr>
      <w:r>
        <w:rPr>
          <w:rStyle w:val="Appelnotedebasdep"/>
        </w:rPr>
        <w:footnoteRef/>
      </w:r>
      <w:r w:rsidRPr="00F9496C">
        <w:rPr>
          <w:lang w:val="en-GB"/>
        </w:rPr>
        <w:t xml:space="preserve"> Ibid., pp. 41-2.</w:t>
      </w:r>
    </w:p>
  </w:footnote>
  <w:footnote w:id="389">
    <w:p w14:paraId="082749EF" w14:textId="77777777" w:rsidR="0000766C" w:rsidRPr="001B7193" w:rsidRDefault="0000766C">
      <w:pPr>
        <w:pStyle w:val="Notedebasdepage"/>
        <w:rPr>
          <w:lang w:val="en-GB"/>
        </w:rPr>
      </w:pPr>
      <w:r>
        <w:rPr>
          <w:rStyle w:val="Appelnotedebasdep"/>
        </w:rPr>
        <w:footnoteRef/>
      </w:r>
      <w:r w:rsidRPr="001B7193">
        <w:rPr>
          <w:lang w:val="en-GB"/>
        </w:rPr>
        <w:t xml:space="preserve"> Cf. </w:t>
      </w:r>
      <w:hyperlink r:id="rId280" w:history="1">
        <w:r w:rsidRPr="00FD0B52">
          <w:rPr>
            <w:rStyle w:val="Lienhypertexte"/>
            <w:lang w:val="en-GB"/>
          </w:rPr>
          <w:t>https://www.quora.com/What-are-Kitman-Muruna-Taqiyya-and-Tawriya-How-are-they-justified</w:t>
        </w:r>
      </w:hyperlink>
      <w:r>
        <w:rPr>
          <w:lang w:val="en-GB"/>
        </w:rPr>
        <w:t xml:space="preserve"> </w:t>
      </w:r>
    </w:p>
  </w:footnote>
  <w:footnote w:id="390">
    <w:p w14:paraId="664C1416" w14:textId="77777777" w:rsidR="0000766C" w:rsidRPr="00DE453A" w:rsidRDefault="0000766C">
      <w:pPr>
        <w:pStyle w:val="Notedebasdepage"/>
        <w:rPr>
          <w:lang w:val="fr-FR"/>
        </w:rPr>
      </w:pPr>
      <w:r>
        <w:rPr>
          <w:rStyle w:val="Appelnotedebasdep"/>
        </w:rPr>
        <w:footnoteRef/>
      </w:r>
      <w:r w:rsidRPr="00DE453A">
        <w:rPr>
          <w:lang w:val="fr-FR"/>
        </w:rPr>
        <w:t xml:space="preserve"> Sun Tzu, général chinois du VI</w:t>
      </w:r>
      <w:r w:rsidRPr="00DE453A">
        <w:t>ᵉ</w:t>
      </w:r>
      <w:r w:rsidRPr="00DE453A">
        <w:rPr>
          <w:lang w:val="fr-FR"/>
        </w:rPr>
        <w:t xml:space="preserve"> siècle av. J.-C., auteur de l'ouvrage de stratégie militaire le plus ancien connu </w:t>
      </w:r>
      <w:r>
        <w:rPr>
          <w:lang w:val="fr-FR"/>
        </w:rPr>
        <w:t>« </w:t>
      </w:r>
      <w:r w:rsidRPr="00DE453A">
        <w:rPr>
          <w:lang w:val="fr-FR"/>
        </w:rPr>
        <w:t>L'Art de la guerre</w:t>
      </w:r>
      <w:r>
        <w:rPr>
          <w:lang w:val="fr-FR"/>
        </w:rPr>
        <w:t> ».</w:t>
      </w:r>
    </w:p>
  </w:footnote>
  <w:footnote w:id="391">
    <w:p w14:paraId="0FAB8E06" w14:textId="77777777" w:rsidR="0000766C" w:rsidRPr="00777F9A" w:rsidRDefault="0000766C">
      <w:pPr>
        <w:pStyle w:val="Notedebasdepage"/>
        <w:rPr>
          <w:lang w:val="en-GB"/>
        </w:rPr>
      </w:pPr>
      <w:r>
        <w:rPr>
          <w:rStyle w:val="Appelnotedebasdep"/>
        </w:rPr>
        <w:footnoteRef/>
      </w:r>
      <w:r>
        <w:t xml:space="preserve"> </w:t>
      </w:r>
      <w:r w:rsidRPr="00777F9A">
        <w:t>John Lyly, Euphues: The Anatomy of Wit (London, 1578), p. 236.</w:t>
      </w:r>
    </w:p>
  </w:footnote>
  <w:footnote w:id="392">
    <w:p w14:paraId="43744396" w14:textId="77777777" w:rsidR="0000766C" w:rsidRPr="00777F9A" w:rsidRDefault="0000766C">
      <w:pPr>
        <w:pStyle w:val="Notedebasdepage"/>
        <w:rPr>
          <w:lang w:val="en-GB"/>
        </w:rPr>
      </w:pPr>
      <w:r>
        <w:rPr>
          <w:rStyle w:val="Appelnotedebasdep"/>
        </w:rPr>
        <w:footnoteRef/>
      </w:r>
      <w:r>
        <w:t xml:space="preserve"> </w:t>
      </w:r>
      <w:r w:rsidRPr="00777F9A">
        <w:t>Emile Tyan, The Encyclopedia of Islam (Leiden: Brill, 1960), vol. 2, s.v. "Djihad", pp. 538-40.</w:t>
      </w:r>
    </w:p>
  </w:footnote>
  <w:footnote w:id="393">
    <w:p w14:paraId="5E51AF4D" w14:textId="77777777" w:rsidR="0000766C" w:rsidRPr="00996F15" w:rsidRDefault="0000766C" w:rsidP="00766643">
      <w:pPr>
        <w:pStyle w:val="Notedebasdepage"/>
        <w:jc w:val="both"/>
        <w:rPr>
          <w:lang w:val="fr-FR"/>
        </w:rPr>
      </w:pPr>
      <w:r>
        <w:rPr>
          <w:rStyle w:val="Appelnotedebasdep"/>
        </w:rPr>
        <w:footnoteRef/>
      </w:r>
      <w:r w:rsidRPr="00996F15">
        <w:rPr>
          <w:lang w:val="fr-FR"/>
        </w:rPr>
        <w:t xml:space="preserve"> </w:t>
      </w:r>
      <w:r>
        <w:rPr>
          <w:lang w:val="fr-FR"/>
        </w:rPr>
        <w:t>« </w:t>
      </w:r>
      <w:r w:rsidRPr="00766643">
        <w:rPr>
          <w:i/>
          <w:lang w:val="fr-FR"/>
        </w:rPr>
        <w:t>Tuez les polythéistes partout où vous les trouverez. Capturez-les, assiégez-les, dressez-leur toute embuscade possible. S’ils se repentent [de leur mécréance, c'est-à-dire s’ils deviennent musulmans] et font les prières et paient les zakats [aumône légale], relâchez-les, Allah est celui qui pardonne et fait miséricorde</w:t>
      </w:r>
      <w:r>
        <w:rPr>
          <w:lang w:val="fr-FR"/>
        </w:rPr>
        <w:t> », Coran 9:5, verset de l’épée ou verset du sabre.</w:t>
      </w:r>
    </w:p>
  </w:footnote>
  <w:footnote w:id="394">
    <w:p w14:paraId="7EBF06B1" w14:textId="77777777" w:rsidR="0000766C" w:rsidRPr="00996F15" w:rsidRDefault="0000766C">
      <w:pPr>
        <w:pStyle w:val="Notedebasdepage"/>
        <w:rPr>
          <w:lang w:val="en-GB"/>
        </w:rPr>
      </w:pPr>
      <w:r>
        <w:rPr>
          <w:rStyle w:val="Appelnotedebasdep"/>
        </w:rPr>
        <w:footnoteRef/>
      </w:r>
      <w:r w:rsidRPr="00996F15">
        <w:rPr>
          <w:lang w:val="fr-FR"/>
        </w:rPr>
        <w:t xml:space="preserve"> Tariq Ramadan, Tareq Oubrou, Dalil Boubakeur, ce qu’ils cachent, Lina Murr Nehmé, Ed. </w:t>
      </w:r>
      <w:r w:rsidRPr="00996F15">
        <w:rPr>
          <w:lang w:val="en-GB"/>
        </w:rPr>
        <w:t>Salvator, 2017, page 63.</w:t>
      </w:r>
    </w:p>
  </w:footnote>
  <w:footnote w:id="395">
    <w:p w14:paraId="0170BFD2" w14:textId="77777777" w:rsidR="0000766C" w:rsidRPr="00502853" w:rsidRDefault="0000766C" w:rsidP="00B71D4F">
      <w:pPr>
        <w:pStyle w:val="Notedebasdepage"/>
        <w:jc w:val="both"/>
        <w:rPr>
          <w:lang w:val="en-GB"/>
        </w:rPr>
      </w:pPr>
      <w:r w:rsidRPr="00777F9A">
        <w:rPr>
          <w:rStyle w:val="Appelnotedebasdep"/>
        </w:rPr>
        <w:footnoteRef/>
      </w:r>
      <w:r w:rsidRPr="00777F9A">
        <w:t xml:space="preserve"> </w:t>
      </w:r>
      <w:r w:rsidRPr="00777F9A">
        <w:rPr>
          <w:color w:val="000000"/>
          <w:shd w:val="clear" w:color="auto" w:fill="FFFFFF"/>
        </w:rPr>
        <w:t>David Bukay, "</w:t>
      </w:r>
      <w:hyperlink r:id="rId281" w:history="1">
        <w:r w:rsidRPr="00777F9A">
          <w:rPr>
            <w:rStyle w:val="Lienhypertexte"/>
            <w:color w:val="00246B"/>
            <w:shd w:val="clear" w:color="auto" w:fill="FFFFFF"/>
          </w:rPr>
          <w:t>Peace or Jihad? Abrogation in Islam</w:t>
        </w:r>
      </w:hyperlink>
      <w:r w:rsidRPr="00777F9A">
        <w:rPr>
          <w:color w:val="000000"/>
          <w:shd w:val="clear" w:color="auto" w:fill="FFFFFF"/>
        </w:rPr>
        <w:t>", </w:t>
      </w:r>
      <w:r w:rsidRPr="00777F9A">
        <w:rPr>
          <w:i/>
          <w:iCs/>
          <w:color w:val="000000"/>
          <w:shd w:val="clear" w:color="auto" w:fill="FFFFFF"/>
        </w:rPr>
        <w:t>Middle East Quarterly</w:t>
      </w:r>
      <w:r w:rsidRPr="00777F9A">
        <w:rPr>
          <w:color w:val="000000"/>
          <w:shd w:val="clear" w:color="auto" w:fill="FFFFFF"/>
        </w:rPr>
        <w:t>, Fall 2007, pp. 3-11, f.n. 58; David S. Powers, "The Exegetical Genre </w:t>
      </w:r>
      <w:r w:rsidRPr="00777F9A">
        <w:rPr>
          <w:i/>
          <w:iCs/>
          <w:color w:val="000000"/>
          <w:shd w:val="clear" w:color="auto" w:fill="FFFFFF"/>
        </w:rPr>
        <w:t>nasikh al-Coran wa-mansukhuhu</w:t>
      </w:r>
      <w:r w:rsidRPr="00777F9A">
        <w:rPr>
          <w:color w:val="000000"/>
          <w:shd w:val="clear" w:color="auto" w:fill="FFFFFF"/>
        </w:rPr>
        <w:t>", in </w:t>
      </w:r>
      <w:r w:rsidRPr="00777F9A">
        <w:rPr>
          <w:i/>
          <w:iCs/>
          <w:color w:val="000000"/>
          <w:shd w:val="clear" w:color="auto" w:fill="FFFFFF"/>
        </w:rPr>
        <w:t>Approaches to the History of the Interpretation of the Coran</w:t>
      </w:r>
      <w:r w:rsidRPr="00777F9A">
        <w:rPr>
          <w:color w:val="000000"/>
          <w:shd w:val="clear" w:color="auto" w:fill="FFFFFF"/>
        </w:rPr>
        <w:t>, Andrew Rippin, ed. (Oxford: Clarendon Press, 1988), pp. 130-1.</w:t>
      </w:r>
    </w:p>
  </w:footnote>
  <w:footnote w:id="396">
    <w:p w14:paraId="5D7B9728" w14:textId="77777777" w:rsidR="0000766C" w:rsidRPr="00502853" w:rsidRDefault="0000766C">
      <w:pPr>
        <w:pStyle w:val="Notedebasdepage"/>
        <w:rPr>
          <w:lang w:val="en-GB"/>
        </w:rPr>
      </w:pPr>
      <w:r>
        <w:rPr>
          <w:rStyle w:val="Appelnotedebasdep"/>
        </w:rPr>
        <w:footnoteRef/>
      </w:r>
      <w:r>
        <w:t xml:space="preserve"> </w:t>
      </w:r>
      <w:r w:rsidRPr="00502853">
        <w:t>Jalil, At-Tarbiya al-Jihadiya fi Daw' al-Kitab wa ' s-Sunna, p. 7.</w:t>
      </w:r>
    </w:p>
  </w:footnote>
  <w:footnote w:id="397">
    <w:p w14:paraId="6962B864" w14:textId="77777777" w:rsidR="0000766C" w:rsidRPr="00502853" w:rsidRDefault="0000766C">
      <w:pPr>
        <w:pStyle w:val="Notedebasdepage"/>
        <w:rPr>
          <w:lang w:val="en-GB"/>
        </w:rPr>
      </w:pPr>
      <w:r>
        <w:rPr>
          <w:rStyle w:val="Appelnotedebasdep"/>
        </w:rPr>
        <w:footnoteRef/>
      </w:r>
      <w:r>
        <w:t xml:space="preserve"> </w:t>
      </w:r>
      <w:r w:rsidRPr="00502853">
        <w:t>Ibn Khaldun, The Muqadimmah. An Introduction to History, Franz Rosenthal, trad. (New York: Pantheon, 1958), vol. 1, p. 473</w:t>
      </w:r>
    </w:p>
  </w:footnote>
  <w:footnote w:id="398">
    <w:p w14:paraId="0B48B7FC" w14:textId="77777777" w:rsidR="0000766C" w:rsidRPr="00502853" w:rsidRDefault="0000766C">
      <w:pPr>
        <w:pStyle w:val="Notedebasdepage"/>
        <w:rPr>
          <w:lang w:val="en-GB"/>
        </w:rPr>
      </w:pPr>
      <w:r>
        <w:rPr>
          <w:rStyle w:val="Appelnotedebasdep"/>
        </w:rPr>
        <w:footnoteRef/>
      </w:r>
      <w:r>
        <w:t xml:space="preserve"> </w:t>
      </w:r>
      <w:r w:rsidRPr="00502853">
        <w:t>Hugh Kennedy, The Great Arab Conquests (Philadelphia: Da Capo, 2007), p. 112.</w:t>
      </w:r>
    </w:p>
  </w:footnote>
  <w:footnote w:id="399">
    <w:p w14:paraId="09349B9E" w14:textId="0E1ED020" w:rsidR="00832F95" w:rsidRPr="00832F95" w:rsidRDefault="00832F95">
      <w:pPr>
        <w:pStyle w:val="Notedebasdepage"/>
      </w:pPr>
      <w:r>
        <w:rPr>
          <w:rStyle w:val="Appelnotedebasdep"/>
        </w:rPr>
        <w:footnoteRef/>
      </w:r>
      <w:r>
        <w:t xml:space="preserve"> Cf. </w:t>
      </w:r>
      <w:hyperlink r:id="rId282" w:anchor="R%C3%A9insertion_professionnelle" w:history="1">
        <w:r w:rsidRPr="002B5CE9">
          <w:rPr>
            <w:rStyle w:val="Lienhypertexte"/>
          </w:rPr>
          <w:t>https://fr.wikipedia.org/wiki/Amedy_Coulibaly#R%C3%A9insertion_professionnelle</w:t>
        </w:r>
      </w:hyperlink>
      <w:r>
        <w:t xml:space="preserve"> </w:t>
      </w:r>
    </w:p>
  </w:footnote>
  <w:footnote w:id="400">
    <w:p w14:paraId="7FC70859" w14:textId="5FCE3DFE" w:rsidR="0000766C" w:rsidRPr="00502853" w:rsidRDefault="0000766C">
      <w:pPr>
        <w:pStyle w:val="Notedebasdepage"/>
        <w:rPr>
          <w:lang w:val="en-GB"/>
        </w:rPr>
      </w:pPr>
      <w:r>
        <w:rPr>
          <w:rStyle w:val="Appelnotedebasdep"/>
        </w:rPr>
        <w:footnoteRef/>
      </w:r>
      <w:r>
        <w:t xml:space="preserve"> </w:t>
      </w:r>
      <w:r w:rsidRPr="00502853">
        <w:rPr>
          <w:lang w:val="en-GB"/>
        </w:rPr>
        <w:t>Cf</w:t>
      </w:r>
      <w:r>
        <w:rPr>
          <w:lang w:val="en-GB"/>
        </w:rPr>
        <w:t xml:space="preserve">. </w:t>
      </w:r>
      <w:hyperlink r:id="rId283" w:history="1">
        <w:r w:rsidRPr="005728E7">
          <w:rPr>
            <w:rStyle w:val="Lienhypertexte"/>
            <w:lang w:val="en-GB"/>
          </w:rPr>
          <w:t>https://fr.wikipedia.org/wiki/Trait%C3%A9</w:t>
        </w:r>
        <w:r>
          <w:rPr>
            <w:rStyle w:val="Lienhypertexte"/>
            <w:lang w:val="en-GB"/>
          </w:rPr>
          <w:t>–</w:t>
        </w:r>
        <w:r w:rsidRPr="005728E7">
          <w:rPr>
            <w:rStyle w:val="Lienhypertexte"/>
            <w:lang w:val="en-GB"/>
          </w:rPr>
          <w:t>d%27Houdaybiya</w:t>
        </w:r>
      </w:hyperlink>
      <w:r>
        <w:rPr>
          <w:lang w:val="en-GB"/>
        </w:rPr>
        <w:t xml:space="preserve"> </w:t>
      </w:r>
    </w:p>
  </w:footnote>
  <w:footnote w:id="401">
    <w:p w14:paraId="11983B51" w14:textId="77777777" w:rsidR="0000766C" w:rsidRPr="00502853" w:rsidRDefault="0000766C">
      <w:pPr>
        <w:pStyle w:val="Notedebasdepage"/>
        <w:rPr>
          <w:lang w:val="en-GB"/>
        </w:rPr>
      </w:pPr>
      <w:r>
        <w:rPr>
          <w:rStyle w:val="Appelnotedebasdep"/>
        </w:rPr>
        <w:footnoteRef/>
      </w:r>
      <w:r>
        <w:t xml:space="preserve"> </w:t>
      </w:r>
      <w:r w:rsidRPr="00502853">
        <w:t>Majid Khadduri, War and Peace in the Law of Islam (Baltimore: The Johns Hopkins Press, 1955), p. 220.</w:t>
      </w:r>
    </w:p>
  </w:footnote>
  <w:footnote w:id="402">
    <w:p w14:paraId="18284501" w14:textId="77777777" w:rsidR="0000766C" w:rsidRPr="00502853" w:rsidRDefault="0000766C">
      <w:pPr>
        <w:pStyle w:val="Notedebasdepage"/>
        <w:rPr>
          <w:lang w:val="en-GB"/>
        </w:rPr>
      </w:pPr>
      <w:r>
        <w:rPr>
          <w:rStyle w:val="Appelnotedebasdep"/>
        </w:rPr>
        <w:footnoteRef/>
      </w:r>
      <w:r>
        <w:t xml:space="preserve"> </w:t>
      </w:r>
      <w:r w:rsidRPr="00502853">
        <w:t>Ahmad Mahmud Karima, Al-Jihad fi'l Islam: Dirasa Fiqhiya Muqarina, p. 461.</w:t>
      </w:r>
    </w:p>
  </w:footnote>
  <w:footnote w:id="403">
    <w:p w14:paraId="5BEC0224" w14:textId="77777777" w:rsidR="0000766C" w:rsidRPr="00502853" w:rsidRDefault="0000766C">
      <w:pPr>
        <w:pStyle w:val="Notedebasdepage"/>
        <w:rPr>
          <w:lang w:val="en-GB"/>
        </w:rPr>
      </w:pPr>
      <w:r>
        <w:rPr>
          <w:rStyle w:val="Appelnotedebasdep"/>
        </w:rPr>
        <w:footnoteRef/>
      </w:r>
      <w:r>
        <w:t xml:space="preserve"> </w:t>
      </w:r>
      <w:r w:rsidRPr="00502853">
        <w:t>Ibid., p. 469.</w:t>
      </w:r>
    </w:p>
  </w:footnote>
  <w:footnote w:id="404">
    <w:p w14:paraId="081B0390" w14:textId="77777777" w:rsidR="0000766C" w:rsidRPr="00502853" w:rsidRDefault="0000766C">
      <w:pPr>
        <w:pStyle w:val="Notedebasdepage"/>
        <w:rPr>
          <w:lang w:val="en-GB"/>
        </w:rPr>
      </w:pPr>
      <w:r w:rsidRPr="00502853">
        <w:rPr>
          <w:rStyle w:val="Appelnotedebasdep"/>
        </w:rPr>
        <w:footnoteRef/>
      </w:r>
      <w:r w:rsidRPr="00502853">
        <w:t xml:space="preserve"> </w:t>
      </w:r>
      <w:r w:rsidRPr="00502853">
        <w:rPr>
          <w:color w:val="000000"/>
          <w:shd w:val="clear" w:color="auto" w:fill="FFFFFF"/>
        </w:rPr>
        <w:t>Muhammad al-Bukhari, "</w:t>
      </w:r>
      <w:hyperlink r:id="rId284" w:anchor="009.089.260" w:history="1">
        <w:r w:rsidRPr="00502853">
          <w:rPr>
            <w:rStyle w:val="Lienhypertexte"/>
            <w:color w:val="00246B"/>
            <w:shd w:val="clear" w:color="auto" w:fill="FFFFFF"/>
          </w:rPr>
          <w:t>Judgements (Ahkaam)</w:t>
        </w:r>
      </w:hyperlink>
      <w:r w:rsidRPr="00502853">
        <w:rPr>
          <w:color w:val="000000"/>
          <w:shd w:val="clear" w:color="auto" w:fill="FFFFFF"/>
        </w:rPr>
        <w:t>"</w:t>
      </w:r>
      <w:r w:rsidRPr="00502853">
        <w:rPr>
          <w:i/>
          <w:iCs/>
          <w:color w:val="000000"/>
          <w:shd w:val="clear" w:color="auto" w:fill="FFFFFF"/>
        </w:rPr>
        <w:t> Sahih al-Bukhari, book 89, M. Muhsin Khan, trad.,</w:t>
      </w:r>
      <w:r w:rsidRPr="00502853">
        <w:rPr>
          <w:color w:val="000000"/>
          <w:shd w:val="clear" w:color="auto" w:fill="FFFFFF"/>
        </w:rPr>
        <w:t> accès au site, le 22 juillet 2009</w:t>
      </w:r>
      <w:r w:rsidRPr="00502853">
        <w:rPr>
          <w:i/>
          <w:iCs/>
          <w:color w:val="000000"/>
          <w:shd w:val="clear" w:color="auto" w:fill="FFFFFF"/>
        </w:rPr>
        <w:t>.</w:t>
      </w:r>
    </w:p>
  </w:footnote>
  <w:footnote w:id="405">
    <w:p w14:paraId="0F644EAF" w14:textId="77777777" w:rsidR="0000766C" w:rsidRPr="00502853" w:rsidRDefault="0000766C">
      <w:pPr>
        <w:pStyle w:val="Notedebasdepage"/>
        <w:rPr>
          <w:lang w:val="en-GB"/>
        </w:rPr>
      </w:pPr>
      <w:r>
        <w:rPr>
          <w:rStyle w:val="Appelnotedebasdep"/>
        </w:rPr>
        <w:footnoteRef/>
      </w:r>
      <w:r>
        <w:t xml:space="preserve"> </w:t>
      </w:r>
      <w:r w:rsidRPr="00502853">
        <w:t>Michael Bonner, Jihad in Islamic History: Doctrines and Practice (Princeton: Woodstock Publishers, 2006), p. 148.</w:t>
      </w:r>
    </w:p>
  </w:footnote>
  <w:footnote w:id="406">
    <w:p w14:paraId="162B38DD" w14:textId="77777777" w:rsidR="0000766C" w:rsidRPr="0064204A" w:rsidRDefault="0000766C">
      <w:pPr>
        <w:pStyle w:val="Notedebasdepage"/>
      </w:pPr>
      <w:r w:rsidRPr="0064204A">
        <w:rPr>
          <w:rStyle w:val="Appelnotedebasdep"/>
        </w:rPr>
        <w:footnoteRef/>
      </w:r>
      <w:r w:rsidRPr="0064204A">
        <w:t xml:space="preserve"> </w:t>
      </w:r>
      <w:r w:rsidRPr="0064204A">
        <w:rPr>
          <w:color w:val="000000"/>
          <w:shd w:val="clear" w:color="auto" w:fill="FFFFFF"/>
        </w:rPr>
        <w:t>Ahmed Akgündüz, "</w:t>
      </w:r>
      <w:hyperlink r:id="rId285" w:history="1">
        <w:r w:rsidRPr="0064204A">
          <w:rPr>
            <w:rStyle w:val="Lienhypertexte"/>
            <w:color w:val="00246B"/>
            <w:shd w:val="clear" w:color="auto" w:fill="FFFFFF"/>
          </w:rPr>
          <w:t>Why Did the Ottoman Sultans Not Make Hajj (Pilgrimage)?</w:t>
        </w:r>
      </w:hyperlink>
      <w:r w:rsidRPr="0064204A">
        <w:rPr>
          <w:color w:val="000000"/>
          <w:shd w:val="clear" w:color="auto" w:fill="FFFFFF"/>
        </w:rPr>
        <w:t>" accès au site, le 9 nov. 2009.</w:t>
      </w:r>
    </w:p>
  </w:footnote>
  <w:footnote w:id="407">
    <w:p w14:paraId="13312CFC" w14:textId="77777777" w:rsidR="0000766C" w:rsidRPr="0064204A" w:rsidRDefault="0000766C">
      <w:pPr>
        <w:pStyle w:val="Notedebasdepage"/>
      </w:pPr>
      <w:r w:rsidRPr="0064204A">
        <w:rPr>
          <w:rStyle w:val="Appelnotedebasdep"/>
        </w:rPr>
        <w:footnoteRef/>
      </w:r>
      <w:r w:rsidRPr="0064204A">
        <w:t xml:space="preserve"> </w:t>
      </w:r>
      <w:r w:rsidRPr="0064204A">
        <w:rPr>
          <w:color w:val="000000"/>
          <w:shd w:val="clear" w:color="auto" w:fill="FFFFFF"/>
        </w:rPr>
        <w:t>Daniel Pipes, "</w:t>
      </w:r>
      <w:hyperlink r:id="rId286" w:history="1">
        <w:r w:rsidRPr="0064204A">
          <w:rPr>
            <w:rStyle w:val="Lienhypertexte"/>
            <w:i/>
            <w:iCs/>
            <w:color w:val="00246B"/>
            <w:shd w:val="clear" w:color="auto" w:fill="FFFFFF"/>
          </w:rPr>
          <w:t>Lessons from the Prophet Muhammad's Diplomacy</w:t>
        </w:r>
      </w:hyperlink>
      <w:r w:rsidRPr="0064204A">
        <w:rPr>
          <w:color w:val="000000"/>
          <w:shd w:val="clear" w:color="auto" w:fill="FFFFFF"/>
        </w:rPr>
        <w:t>", </w:t>
      </w:r>
      <w:r w:rsidRPr="0064204A">
        <w:rPr>
          <w:i/>
          <w:iCs/>
          <w:color w:val="000000"/>
          <w:shd w:val="clear" w:color="auto" w:fill="FFFFFF"/>
        </w:rPr>
        <w:t>Middle East Quarterly</w:t>
      </w:r>
      <w:r w:rsidRPr="0064204A">
        <w:rPr>
          <w:color w:val="000000"/>
          <w:shd w:val="clear" w:color="auto" w:fill="FFFFFF"/>
        </w:rPr>
        <w:t>, Sept. 1999, pp. 65-72.</w:t>
      </w:r>
    </w:p>
  </w:footnote>
  <w:footnote w:id="408">
    <w:p w14:paraId="609789F3" w14:textId="77777777" w:rsidR="0000766C" w:rsidRPr="0064204A" w:rsidRDefault="0000766C" w:rsidP="00BE1A63">
      <w:pPr>
        <w:pStyle w:val="Notedebasdepage"/>
        <w:jc w:val="both"/>
        <w:rPr>
          <w:lang w:val="en-GB"/>
        </w:rPr>
      </w:pPr>
      <w:r w:rsidRPr="0064204A">
        <w:rPr>
          <w:rStyle w:val="Appelnotedebasdep"/>
        </w:rPr>
        <w:footnoteRef/>
      </w:r>
      <w:r w:rsidRPr="0064204A">
        <w:t xml:space="preserve"> </w:t>
      </w:r>
      <w:r w:rsidRPr="0064204A">
        <w:rPr>
          <w:color w:val="000000"/>
          <w:shd w:val="clear" w:color="auto" w:fill="FFFFFF"/>
        </w:rPr>
        <w:t>Arabinda Acharya, "</w:t>
      </w:r>
      <w:hyperlink r:id="rId287" w:history="1">
        <w:r w:rsidRPr="0064204A">
          <w:rPr>
            <w:rStyle w:val="Lienhypertexte"/>
            <w:color w:val="00246B"/>
            <w:shd w:val="clear" w:color="auto" w:fill="FFFFFF"/>
          </w:rPr>
          <w:t>Training in Terror</w:t>
        </w:r>
      </w:hyperlink>
      <w:r w:rsidRPr="0064204A">
        <w:rPr>
          <w:color w:val="000000"/>
          <w:shd w:val="clear" w:color="auto" w:fill="FFFFFF"/>
        </w:rPr>
        <w:t>", </w:t>
      </w:r>
      <w:r w:rsidRPr="0064204A">
        <w:rPr>
          <w:i/>
          <w:iCs/>
          <w:color w:val="000000"/>
          <w:shd w:val="clear" w:color="auto" w:fill="FFFFFF"/>
        </w:rPr>
        <w:t>IDSS Commentaries</w:t>
      </w:r>
      <w:r w:rsidRPr="0064204A">
        <w:rPr>
          <w:color w:val="000000"/>
          <w:shd w:val="clear" w:color="auto" w:fill="FFFFFF"/>
        </w:rPr>
        <w:t>, Institute of Defence and Strategic Studies, Nanyang Technological University, Singapore, May 2, 2003.</w:t>
      </w:r>
    </w:p>
  </w:footnote>
  <w:footnote w:id="409">
    <w:p w14:paraId="30941747" w14:textId="77777777" w:rsidR="0000766C" w:rsidRPr="00BE1A63" w:rsidRDefault="0000766C" w:rsidP="00BE1A63">
      <w:pPr>
        <w:pStyle w:val="Notedebasdepage"/>
        <w:jc w:val="both"/>
        <w:rPr>
          <w:lang w:val="fr-FR"/>
        </w:rPr>
      </w:pPr>
      <w:r>
        <w:rPr>
          <w:rStyle w:val="Appelnotedebasdep"/>
        </w:rPr>
        <w:footnoteRef/>
      </w:r>
      <w:r w:rsidRPr="00BE1A63">
        <w:rPr>
          <w:lang w:val="fr-FR"/>
        </w:rPr>
        <w:t xml:space="preserve"> </w:t>
      </w:r>
      <w:r w:rsidRPr="00BE1A63">
        <w:rPr>
          <w:i/>
          <w:lang w:val="fr-FR"/>
        </w:rPr>
        <w:t>Al-Hudaybiya et les leçons de diplomatie du Prophète Mahomet</w:t>
      </w:r>
      <w:r w:rsidRPr="00BE1A63">
        <w:rPr>
          <w:lang w:val="fr-FR"/>
        </w:rPr>
        <w:t xml:space="preserve">, Daniel Pipes, Middle East Quarterly, septembre 1999, </w:t>
      </w:r>
      <w:hyperlink r:id="rId288" w:history="1">
        <w:r w:rsidRPr="00BE1A63">
          <w:rPr>
            <w:rStyle w:val="Lienhypertexte"/>
            <w:lang w:val="fr-FR"/>
          </w:rPr>
          <w:t>http://fr.danielpipes.org/8720/al-hudaybiya-diplomatie-prophete-mahomet</w:t>
        </w:r>
      </w:hyperlink>
      <w:r w:rsidRPr="00BE1A63">
        <w:rPr>
          <w:lang w:val="fr-FR"/>
        </w:rPr>
        <w:t xml:space="preserve"> </w:t>
      </w:r>
    </w:p>
  </w:footnote>
  <w:footnote w:id="410">
    <w:p w14:paraId="3C4DDD21" w14:textId="77777777" w:rsidR="0000766C" w:rsidRPr="0064204A" w:rsidRDefault="0000766C" w:rsidP="00BE1A63">
      <w:pPr>
        <w:pStyle w:val="Notedebasdepage"/>
        <w:jc w:val="both"/>
        <w:rPr>
          <w:lang w:val="fr-FR"/>
        </w:rPr>
      </w:pPr>
      <w:r w:rsidRPr="0064204A">
        <w:rPr>
          <w:rStyle w:val="Appelnotedebasdep"/>
        </w:rPr>
        <w:footnoteRef/>
      </w:r>
      <w:r w:rsidRPr="0064204A">
        <w:t xml:space="preserve"> </w:t>
      </w:r>
      <w:hyperlink r:id="rId289" w:history="1">
        <w:r w:rsidRPr="00BE1A63">
          <w:rPr>
            <w:rStyle w:val="Lienhypertexte"/>
            <w:i/>
            <w:color w:val="00246B"/>
            <w:shd w:val="clear" w:color="auto" w:fill="FFFFFF"/>
          </w:rPr>
          <w:t>"Does hypocrite have a past tense?</w:t>
        </w:r>
      </w:hyperlink>
      <w:r w:rsidRPr="00BE1A63">
        <w:rPr>
          <w:i/>
          <w:color w:val="000000"/>
          <w:shd w:val="clear" w:color="auto" w:fill="FFFFFF"/>
          <w:lang w:val="fr-FR"/>
        </w:rPr>
        <w:t>",</w:t>
      </w:r>
      <w:r w:rsidRPr="0064204A">
        <w:rPr>
          <w:color w:val="000000"/>
          <w:shd w:val="clear" w:color="auto" w:fill="FFFFFF"/>
          <w:lang w:val="fr-FR"/>
        </w:rPr>
        <w:t xml:space="preserve"> for clip of Osama bin Laden, accès au site, le 1er août, 2009.</w:t>
      </w:r>
    </w:p>
  </w:footnote>
  <w:footnote w:id="411">
    <w:p w14:paraId="122908C4" w14:textId="77777777" w:rsidR="0000766C" w:rsidRPr="0064204A" w:rsidRDefault="0000766C" w:rsidP="00BE1A63">
      <w:pPr>
        <w:pStyle w:val="Notedebasdepage"/>
        <w:jc w:val="both"/>
        <w:rPr>
          <w:lang w:val="en-GB"/>
        </w:rPr>
      </w:pPr>
      <w:r w:rsidRPr="0064204A">
        <w:rPr>
          <w:rStyle w:val="Appelnotedebasdep"/>
        </w:rPr>
        <w:footnoteRef/>
      </w:r>
      <w:r w:rsidRPr="0064204A">
        <w:t xml:space="preserve"> </w:t>
      </w:r>
      <w:r w:rsidRPr="0064204A">
        <w:rPr>
          <w:color w:val="000000"/>
          <w:shd w:val="clear" w:color="auto" w:fill="FFFFFF"/>
        </w:rPr>
        <w:t>Denis MacEoin, "</w:t>
      </w:r>
      <w:hyperlink r:id="rId290" w:history="1">
        <w:r w:rsidRPr="0064204A">
          <w:rPr>
            <w:rStyle w:val="Lienhypertexte"/>
            <w:i/>
            <w:iCs/>
            <w:color w:val="00246B"/>
            <w:shd w:val="clear" w:color="auto" w:fill="FFFFFF"/>
          </w:rPr>
          <w:t>Tactical Hudna and Islamist Intolerance</w:t>
        </w:r>
      </w:hyperlink>
      <w:r w:rsidRPr="0064204A">
        <w:rPr>
          <w:color w:val="000000"/>
          <w:shd w:val="clear" w:color="auto" w:fill="FFFFFF"/>
        </w:rPr>
        <w:t>", </w:t>
      </w:r>
      <w:r w:rsidRPr="0064204A">
        <w:rPr>
          <w:i/>
          <w:iCs/>
          <w:color w:val="000000"/>
          <w:shd w:val="clear" w:color="auto" w:fill="FFFFFF"/>
        </w:rPr>
        <w:t>Middle East Quarterly</w:t>
      </w:r>
      <w:r w:rsidRPr="0064204A">
        <w:rPr>
          <w:color w:val="000000"/>
          <w:shd w:val="clear" w:color="auto" w:fill="FFFFFF"/>
        </w:rPr>
        <w:t>, Summer 2008, pp. 39-48.</w:t>
      </w:r>
    </w:p>
  </w:footnote>
  <w:footnote w:id="412">
    <w:p w14:paraId="4B420F82" w14:textId="77777777" w:rsidR="0000766C" w:rsidRPr="000958ED" w:rsidRDefault="0000766C">
      <w:pPr>
        <w:pStyle w:val="Notedebasdepage"/>
        <w:rPr>
          <w:lang w:val="en-GB"/>
        </w:rPr>
      </w:pPr>
      <w:r>
        <w:rPr>
          <w:rStyle w:val="Appelnotedebasdep"/>
        </w:rPr>
        <w:footnoteRef/>
      </w:r>
      <w:r>
        <w:t xml:space="preserve"> </w:t>
      </w:r>
      <w:r w:rsidRPr="000958ED">
        <w:t>Abu Ja'far Muhammad at-Tabari, Jami' al-Bayan 'an ta'wil ayi'l-Coran al-Ma'ruf: Tafsir at-Tabari (Beirut: Dar Ihya' at-Turath al-'Arabi, 2001), vol. 3, p. 267.</w:t>
      </w:r>
    </w:p>
  </w:footnote>
  <w:footnote w:id="413">
    <w:p w14:paraId="4059D2EE" w14:textId="77777777" w:rsidR="0000766C" w:rsidRPr="001C1A7C" w:rsidRDefault="0000766C">
      <w:pPr>
        <w:pStyle w:val="Notedebasdepage"/>
        <w:rPr>
          <w:lang w:val="es-AR"/>
        </w:rPr>
      </w:pPr>
      <w:r>
        <w:rPr>
          <w:rStyle w:val="Appelnotedebasdep"/>
        </w:rPr>
        <w:footnoteRef/>
      </w:r>
      <w:r w:rsidRPr="001C1A7C">
        <w:rPr>
          <w:lang w:val="es-AR"/>
        </w:rPr>
        <w:t xml:space="preserve"> Imad ad-Din Isma'il Ibn Kathir, Tafsir al-Coran al-Karim (Beirut: Dar al-Kutub al-'Ilmiya, 2001), vol. 1, p. 350.</w:t>
      </w:r>
    </w:p>
  </w:footnote>
  <w:footnote w:id="414">
    <w:p w14:paraId="50FDD318" w14:textId="77777777" w:rsidR="0000766C" w:rsidRPr="000958ED" w:rsidRDefault="0000766C">
      <w:pPr>
        <w:pStyle w:val="Notedebasdepage"/>
        <w:rPr>
          <w:lang w:val="en-GB"/>
        </w:rPr>
      </w:pPr>
      <w:r>
        <w:rPr>
          <w:rStyle w:val="Appelnotedebasdep"/>
        </w:rPr>
        <w:footnoteRef/>
      </w:r>
      <w:r>
        <w:t xml:space="preserve"> </w:t>
      </w:r>
      <w:r w:rsidRPr="000958ED">
        <w:t>Mukaram, At-Taqiyya fi 'l-Islam, pp. 30-7.</w:t>
      </w:r>
      <w:r>
        <w:t xml:space="preserve"> </w:t>
      </w:r>
    </w:p>
  </w:footnote>
  <w:footnote w:id="415">
    <w:p w14:paraId="02B3287D" w14:textId="483CE4DC" w:rsidR="0000766C" w:rsidRPr="00211EA6" w:rsidRDefault="0000766C">
      <w:pPr>
        <w:pStyle w:val="Notedebasdepage"/>
        <w:rPr>
          <w:lang w:val="fr-FR"/>
        </w:rPr>
      </w:pPr>
      <w:r>
        <w:rPr>
          <w:rStyle w:val="Appelnotedebasdep"/>
        </w:rPr>
        <w:footnoteRef/>
      </w:r>
      <w:r w:rsidRPr="00211EA6">
        <w:rPr>
          <w:lang w:val="fr-FR"/>
        </w:rPr>
        <w:t xml:space="preserve"> Bukhari livre 52 n°269 : Jabir bin 'Abdullah: Le prophète a déclaré: "La guerre est tromperie", </w:t>
      </w:r>
      <w:hyperlink r:id="rId291" w:history="1">
        <w:r w:rsidRPr="00C363A1">
          <w:rPr>
            <w:rStyle w:val="Lienhypertexte"/>
            <w:lang w:val="fr-FR"/>
          </w:rPr>
          <w:t>https://muflihun.com/bukhari/52/269</w:t>
        </w:r>
      </w:hyperlink>
      <w:r>
        <w:rPr>
          <w:lang w:val="fr-FR"/>
        </w:rPr>
        <w:t xml:space="preserve"> </w:t>
      </w:r>
    </w:p>
  </w:footnote>
  <w:footnote w:id="416">
    <w:p w14:paraId="3498295E" w14:textId="77777777" w:rsidR="0000766C" w:rsidRPr="000F2E02" w:rsidRDefault="0000766C">
      <w:pPr>
        <w:pStyle w:val="Notedebasdepage"/>
        <w:rPr>
          <w:lang w:val="en-GB"/>
        </w:rPr>
      </w:pPr>
      <w:r>
        <w:rPr>
          <w:rStyle w:val="Appelnotedebasdep"/>
        </w:rPr>
        <w:footnoteRef/>
      </w:r>
      <w:r>
        <w:t xml:space="preserve"> </w:t>
      </w:r>
      <w:r w:rsidRPr="000F2E02">
        <w:t xml:space="preserve">Sahih Bukhari Volume 7, Book 67, Hadith 427, </w:t>
      </w:r>
      <w:hyperlink r:id="rId292" w:history="1">
        <w:r w:rsidRPr="00FD0B52">
          <w:rPr>
            <w:rStyle w:val="Lienhypertexte"/>
          </w:rPr>
          <w:t>http://quranx.com/Hadith/Bukhari/USC-MSA/Volume-7/Book-67/Hadith-427/</w:t>
        </w:r>
      </w:hyperlink>
      <w:r>
        <w:t xml:space="preserve"> </w:t>
      </w:r>
    </w:p>
  </w:footnote>
  <w:footnote w:id="417">
    <w:p w14:paraId="4C77D955" w14:textId="12F2B998" w:rsidR="0000766C" w:rsidRPr="000F2E02" w:rsidRDefault="0000766C">
      <w:pPr>
        <w:pStyle w:val="Notedebasdepage"/>
        <w:rPr>
          <w:lang w:val="en-GB"/>
        </w:rPr>
      </w:pPr>
      <w:r>
        <w:rPr>
          <w:rStyle w:val="Appelnotedebasdep"/>
        </w:rPr>
        <w:footnoteRef/>
      </w:r>
      <w:r>
        <w:t xml:space="preserve"> </w:t>
      </w:r>
      <w:r w:rsidRPr="000F2E02">
        <w:t xml:space="preserve">Qur'an, Hadith and Scholars:Muhammad and Lying, </w:t>
      </w:r>
      <w:hyperlink r:id="rId293" w:history="1">
        <w:r w:rsidRPr="00FD0B52">
          <w:rPr>
            <w:rStyle w:val="Lienhypertexte"/>
          </w:rPr>
          <w:t>https://wikiislam.net/wiki/Qur%27an,</w:t>
        </w:r>
        <w:r>
          <w:rPr>
            <w:rStyle w:val="Lienhypertexte"/>
          </w:rPr>
          <w:t>–</w:t>
        </w:r>
        <w:r w:rsidRPr="00FD0B52">
          <w:rPr>
            <w:rStyle w:val="Lienhypertexte"/>
          </w:rPr>
          <w:t>Hadith</w:t>
        </w:r>
        <w:r>
          <w:rPr>
            <w:rStyle w:val="Lienhypertexte"/>
          </w:rPr>
          <w:t>–</w:t>
        </w:r>
        <w:r w:rsidRPr="00FD0B52">
          <w:rPr>
            <w:rStyle w:val="Lienhypertexte"/>
          </w:rPr>
          <w:t>and</w:t>
        </w:r>
        <w:r>
          <w:rPr>
            <w:rStyle w:val="Lienhypertexte"/>
          </w:rPr>
          <w:t>–</w:t>
        </w:r>
        <w:r w:rsidRPr="00FD0B52">
          <w:rPr>
            <w:rStyle w:val="Lienhypertexte"/>
          </w:rPr>
          <w:t>Scholars:Muhammad</w:t>
        </w:r>
        <w:r>
          <w:rPr>
            <w:rStyle w:val="Lienhypertexte"/>
          </w:rPr>
          <w:t>–</w:t>
        </w:r>
        <w:r w:rsidRPr="00FD0B52">
          <w:rPr>
            <w:rStyle w:val="Lienhypertexte"/>
          </w:rPr>
          <w:t>and</w:t>
        </w:r>
        <w:r>
          <w:rPr>
            <w:rStyle w:val="Lienhypertexte"/>
          </w:rPr>
          <w:t>–</w:t>
        </w:r>
        <w:r w:rsidRPr="00FD0B52">
          <w:rPr>
            <w:rStyle w:val="Lienhypertexte"/>
          </w:rPr>
          <w:t>Lying</w:t>
        </w:r>
      </w:hyperlink>
      <w:r>
        <w:t xml:space="preserve"> </w:t>
      </w:r>
    </w:p>
  </w:footnote>
  <w:footnote w:id="418">
    <w:p w14:paraId="2CD97815" w14:textId="77777777" w:rsidR="0000766C" w:rsidRPr="009909CF" w:rsidRDefault="0000766C">
      <w:pPr>
        <w:pStyle w:val="Notedebasdepage"/>
        <w:rPr>
          <w:lang w:val="en-GB"/>
        </w:rPr>
      </w:pPr>
      <w:r>
        <w:rPr>
          <w:rStyle w:val="Appelnotedebasdep"/>
        </w:rPr>
        <w:footnoteRef/>
      </w:r>
      <w:r>
        <w:t xml:space="preserve"> </w:t>
      </w:r>
      <w:r w:rsidRPr="009909CF">
        <w:rPr>
          <w:lang w:val="en-GB"/>
        </w:rPr>
        <w:t xml:space="preserve">Cf. </w:t>
      </w:r>
      <w:hyperlink r:id="rId294" w:history="1">
        <w:r w:rsidRPr="00FD0B52">
          <w:rPr>
            <w:rStyle w:val="Lienhypertexte"/>
            <w:lang w:val="en-GB"/>
          </w:rPr>
          <w:t>http://quranx.com/Hadith/Bukhari/USC-MSA/Volume-9/Book-89/Hadith-260/</w:t>
        </w:r>
      </w:hyperlink>
      <w:r>
        <w:rPr>
          <w:lang w:val="en-GB"/>
        </w:rPr>
        <w:t xml:space="preserve"> </w:t>
      </w:r>
    </w:p>
  </w:footnote>
  <w:footnote w:id="419">
    <w:p w14:paraId="2DE08E2E" w14:textId="77777777" w:rsidR="0000766C" w:rsidRPr="009909CF" w:rsidRDefault="0000766C">
      <w:pPr>
        <w:pStyle w:val="Notedebasdepage"/>
        <w:rPr>
          <w:lang w:val="en-GB"/>
        </w:rPr>
      </w:pPr>
      <w:r>
        <w:rPr>
          <w:rStyle w:val="Appelnotedebasdep"/>
        </w:rPr>
        <w:footnoteRef/>
      </w:r>
      <w:r>
        <w:t xml:space="preserve"> </w:t>
      </w:r>
      <w:r w:rsidRPr="009909CF">
        <w:t xml:space="preserve">Sahih al-Bukhari Book Number 52 Hadith Number 267, </w:t>
      </w:r>
      <w:hyperlink r:id="rId295" w:history="1">
        <w:r w:rsidRPr="00FD0B52">
          <w:rPr>
            <w:rStyle w:val="Lienhypertexte"/>
          </w:rPr>
          <w:t>https://muflihun.com/bukhari/52/267</w:t>
        </w:r>
      </w:hyperlink>
      <w:r>
        <w:t xml:space="preserve"> </w:t>
      </w:r>
    </w:p>
  </w:footnote>
  <w:footnote w:id="420">
    <w:p w14:paraId="1ABB384E" w14:textId="77777777" w:rsidR="0000766C" w:rsidRPr="009909CF" w:rsidRDefault="0000766C">
      <w:pPr>
        <w:pStyle w:val="Notedebasdepage"/>
        <w:rPr>
          <w:lang w:val="en-GB"/>
        </w:rPr>
      </w:pPr>
      <w:r>
        <w:rPr>
          <w:rStyle w:val="Appelnotedebasdep"/>
        </w:rPr>
        <w:footnoteRef/>
      </w:r>
      <w:r>
        <w:t xml:space="preserve"> </w:t>
      </w:r>
      <w:r w:rsidRPr="009909CF">
        <w:t xml:space="preserve">Sahih Bukhari Volume 004, Book 052, Hadith Number 268, </w:t>
      </w:r>
      <w:hyperlink r:id="rId296" w:history="1">
        <w:r w:rsidRPr="00FD0B52">
          <w:rPr>
            <w:rStyle w:val="Lienhypertexte"/>
          </w:rPr>
          <w:t>http://www.hadithcollection.com/sahihbukhari/85/3499-sahih-bukhari-volume-004-book-052-hadith-number-268.html</w:t>
        </w:r>
      </w:hyperlink>
      <w:r>
        <w:t xml:space="preserve"> </w:t>
      </w:r>
    </w:p>
  </w:footnote>
  <w:footnote w:id="421">
    <w:p w14:paraId="1B6BC7A7" w14:textId="77777777" w:rsidR="0000766C" w:rsidRPr="008B0045" w:rsidRDefault="0000766C">
      <w:pPr>
        <w:pStyle w:val="Notedebasdepage"/>
        <w:rPr>
          <w:lang w:val="en-GB"/>
        </w:rPr>
      </w:pPr>
      <w:r>
        <w:rPr>
          <w:rStyle w:val="Appelnotedebasdep"/>
        </w:rPr>
        <w:footnoteRef/>
      </w:r>
      <w:r>
        <w:t xml:space="preserve"> </w:t>
      </w:r>
      <w:hyperlink r:id="rId297" w:history="1">
        <w:r w:rsidRPr="00FD0B52">
          <w:rPr>
            <w:rStyle w:val="Lienhypertexte"/>
          </w:rPr>
          <w:t>https://muflihun.com/bukhari/52/269</w:t>
        </w:r>
      </w:hyperlink>
      <w:r>
        <w:t xml:space="preserve"> </w:t>
      </w:r>
    </w:p>
  </w:footnote>
  <w:footnote w:id="422">
    <w:p w14:paraId="10D717CE" w14:textId="77777777" w:rsidR="0000766C" w:rsidRPr="008B0045" w:rsidRDefault="0000766C">
      <w:pPr>
        <w:pStyle w:val="Notedebasdepage"/>
        <w:rPr>
          <w:lang w:val="en-GB"/>
        </w:rPr>
      </w:pPr>
      <w:r>
        <w:rPr>
          <w:rStyle w:val="Appelnotedebasdep"/>
        </w:rPr>
        <w:footnoteRef/>
      </w:r>
      <w:r>
        <w:t xml:space="preserve"> </w:t>
      </w:r>
      <w:hyperlink r:id="rId298" w:history="1">
        <w:r w:rsidRPr="00FD0B52">
          <w:rPr>
            <w:rStyle w:val="Lienhypertexte"/>
          </w:rPr>
          <w:t>https://muflihun.com/bukhari/52/271</w:t>
        </w:r>
      </w:hyperlink>
      <w:r>
        <w:t xml:space="preserve"> </w:t>
      </w:r>
    </w:p>
  </w:footnote>
  <w:footnote w:id="423">
    <w:p w14:paraId="26B8EDEA" w14:textId="77777777" w:rsidR="0000766C" w:rsidRPr="006016C7" w:rsidRDefault="0000766C">
      <w:pPr>
        <w:pStyle w:val="Notedebasdepage"/>
        <w:rPr>
          <w:lang w:val="en-GB"/>
        </w:rPr>
      </w:pPr>
      <w:r>
        <w:rPr>
          <w:rStyle w:val="Appelnotedebasdep"/>
        </w:rPr>
        <w:footnoteRef/>
      </w:r>
      <w:r>
        <w:t xml:space="preserve"> </w:t>
      </w:r>
      <w:r w:rsidRPr="006016C7">
        <w:t xml:space="preserve">Sahih al-Bukhari Volume 5 Book 59 Hadith 369, </w:t>
      </w:r>
      <w:hyperlink r:id="rId299" w:history="1">
        <w:r w:rsidRPr="00FD0B52">
          <w:rPr>
            <w:rStyle w:val="Lienhypertexte"/>
          </w:rPr>
          <w:t>https://muflihun.com/bukhari/59/369</w:t>
        </w:r>
      </w:hyperlink>
      <w:r>
        <w:t xml:space="preserve"> </w:t>
      </w:r>
    </w:p>
  </w:footnote>
  <w:footnote w:id="424">
    <w:p w14:paraId="1F8BE6B4" w14:textId="77777777" w:rsidR="0000766C" w:rsidRPr="00DE05A6" w:rsidRDefault="0000766C">
      <w:pPr>
        <w:pStyle w:val="Notedebasdepage"/>
        <w:rPr>
          <w:lang w:val="en-GB"/>
        </w:rPr>
      </w:pPr>
      <w:r>
        <w:rPr>
          <w:rStyle w:val="Appelnotedebasdep"/>
        </w:rPr>
        <w:footnoteRef/>
      </w:r>
      <w:r>
        <w:t xml:space="preserve"> </w:t>
      </w:r>
      <w:r w:rsidRPr="00DE05A6">
        <w:t xml:space="preserve">Sahih Bukhari / Volume-9 / Book-86 / Hadith-100, </w:t>
      </w:r>
      <w:hyperlink r:id="rId300" w:history="1">
        <w:r w:rsidRPr="00FD0B52">
          <w:rPr>
            <w:rStyle w:val="Lienhypertexte"/>
          </w:rPr>
          <w:t>http://quranx.com/Hadith/Bukhari/USC-MSA/Volume-9/Book-86/Hadith-100/</w:t>
        </w:r>
      </w:hyperlink>
      <w:r>
        <w:t xml:space="preserve"> </w:t>
      </w:r>
    </w:p>
  </w:footnote>
  <w:footnote w:id="425">
    <w:p w14:paraId="551E3FD0" w14:textId="77777777" w:rsidR="0000766C" w:rsidRPr="00DE05A6" w:rsidRDefault="0000766C">
      <w:pPr>
        <w:pStyle w:val="Notedebasdepage"/>
        <w:rPr>
          <w:lang w:val="en-GB"/>
        </w:rPr>
      </w:pPr>
      <w:r>
        <w:rPr>
          <w:rStyle w:val="Appelnotedebasdep"/>
        </w:rPr>
        <w:footnoteRef/>
      </w:r>
      <w:r>
        <w:t xml:space="preserve"> </w:t>
      </w:r>
      <w:r w:rsidRPr="00DE05A6">
        <w:t xml:space="preserve">Sahih Bukhari / Volume-9 / Book-86 / Hadith-98, </w:t>
      </w:r>
      <w:hyperlink r:id="rId301" w:history="1">
        <w:r w:rsidRPr="00FD0B52">
          <w:rPr>
            <w:rStyle w:val="Lienhypertexte"/>
          </w:rPr>
          <w:t>http://quranx.com/Hadith/Bukhari/USC-MSA/Volume-9/Book-86/Hadith-98/</w:t>
        </w:r>
      </w:hyperlink>
      <w:r>
        <w:t xml:space="preserve"> </w:t>
      </w:r>
    </w:p>
  </w:footnote>
  <w:footnote w:id="426">
    <w:p w14:paraId="0482DFCA" w14:textId="77777777" w:rsidR="0000766C" w:rsidRPr="00DE05A6" w:rsidRDefault="0000766C" w:rsidP="00B71D4F">
      <w:pPr>
        <w:pStyle w:val="Notedebasdepage"/>
        <w:jc w:val="both"/>
        <w:rPr>
          <w:rFonts w:cstheme="minorHAnsi"/>
          <w:lang w:val="fr-FR"/>
        </w:rPr>
      </w:pPr>
      <w:r w:rsidRPr="00DE05A6">
        <w:rPr>
          <w:rStyle w:val="Appelnotedebasdep"/>
          <w:rFonts w:cstheme="minorHAnsi"/>
        </w:rPr>
        <w:footnoteRef/>
      </w:r>
      <w:r w:rsidRPr="00DE05A6">
        <w:rPr>
          <w:rFonts w:cstheme="minorHAnsi"/>
          <w:lang w:val="fr-FR"/>
        </w:rPr>
        <w:t xml:space="preserve"> </w:t>
      </w:r>
      <w:r w:rsidRPr="00DE05A6">
        <w:rPr>
          <w:rFonts w:cstheme="minorHAnsi"/>
          <w:color w:val="252525"/>
          <w:lang w:val="fr-FR"/>
        </w:rPr>
        <w:t>La narration anglaise correspondante (</w:t>
      </w:r>
      <w:hyperlink r:id="rId302" w:history="1">
        <w:r w:rsidRPr="00DE05A6">
          <w:rPr>
            <w:rStyle w:val="Lienhypertexte"/>
            <w:rFonts w:cstheme="minorHAnsi"/>
            <w:color w:val="663366"/>
            <w:lang w:val="fr-FR"/>
          </w:rPr>
          <w:t> Sahih Bukhari 9: 86: 101</w:t>
        </w:r>
      </w:hyperlink>
      <w:r w:rsidRPr="00DE05A6">
        <w:rPr>
          <w:rFonts w:cstheme="minorHAnsi"/>
          <w:color w:val="252525"/>
          <w:lang w:val="fr-FR"/>
        </w:rPr>
        <w:t> ) ajoute une clause supplémentaire "et alors elle atteint l'âge de la puberté", que nous pouvons voir</w:t>
      </w:r>
      <w:r>
        <w:rPr>
          <w:rFonts w:cstheme="minorHAnsi"/>
          <w:color w:val="252525"/>
          <w:lang w:val="fr-FR"/>
        </w:rPr>
        <w:t xml:space="preserve"> et qui</w:t>
      </w:r>
      <w:r w:rsidRPr="00DE05A6">
        <w:rPr>
          <w:rFonts w:cstheme="minorHAnsi"/>
          <w:color w:val="252525"/>
          <w:lang w:val="fr-FR"/>
        </w:rPr>
        <w:t xml:space="preserve"> n'est pas présente dans la version arabe du hadith et était donc probablement ajouté par le traducteur Muhsin Khan lui-même.</w:t>
      </w:r>
    </w:p>
  </w:footnote>
  <w:footnote w:id="427">
    <w:p w14:paraId="2BCFF7F7" w14:textId="77777777" w:rsidR="0000766C" w:rsidRPr="00920CA7" w:rsidRDefault="0000766C" w:rsidP="00B71D4F">
      <w:pPr>
        <w:pStyle w:val="Notedebasdepage"/>
        <w:rPr>
          <w:lang w:val="fr-FR"/>
        </w:rPr>
      </w:pPr>
      <w:r>
        <w:rPr>
          <w:rStyle w:val="Appelnotedebasdep"/>
        </w:rPr>
        <w:footnoteRef/>
      </w:r>
      <w:r w:rsidRPr="00920CA7">
        <w:rPr>
          <w:lang w:val="fr-FR"/>
        </w:rPr>
        <w:t xml:space="preserve">  </w:t>
      </w:r>
      <w:r>
        <w:t>الصفحة</w:t>
      </w:r>
      <w:r w:rsidRPr="00920CA7">
        <w:rPr>
          <w:lang w:val="fr-FR"/>
        </w:rPr>
        <w:t xml:space="preserve"> </w:t>
      </w:r>
      <w:r>
        <w:t>الرئيسية</w:t>
      </w:r>
      <w:r w:rsidRPr="00920CA7">
        <w:rPr>
          <w:lang w:val="fr-FR"/>
        </w:rPr>
        <w:t xml:space="preserve"> » </w:t>
      </w:r>
      <w:r>
        <w:t>الحديث</w:t>
      </w:r>
      <w:r w:rsidRPr="00920CA7">
        <w:rPr>
          <w:lang w:val="fr-FR"/>
        </w:rPr>
        <w:t xml:space="preserve"> » </w:t>
      </w:r>
      <w:r>
        <w:t>صحيح</w:t>
      </w:r>
      <w:r w:rsidRPr="00920CA7">
        <w:rPr>
          <w:lang w:val="fr-FR"/>
        </w:rPr>
        <w:t xml:space="preserve"> </w:t>
      </w:r>
      <w:r>
        <w:t>البخاري</w:t>
      </w:r>
      <w:r w:rsidRPr="00920CA7">
        <w:rPr>
          <w:lang w:val="fr-FR"/>
        </w:rPr>
        <w:t xml:space="preserve"> » </w:t>
      </w:r>
      <w:r>
        <w:t>كتاب</w:t>
      </w:r>
      <w:r w:rsidRPr="00920CA7">
        <w:rPr>
          <w:lang w:val="fr-FR"/>
        </w:rPr>
        <w:t xml:space="preserve"> </w:t>
      </w:r>
      <w:r>
        <w:t>الحيل</w:t>
      </w:r>
      <w:r w:rsidRPr="00920CA7">
        <w:rPr>
          <w:lang w:val="fr-FR"/>
        </w:rPr>
        <w:t xml:space="preserve"> » </w:t>
      </w:r>
      <w:r>
        <w:t>باب</w:t>
      </w:r>
      <w:r w:rsidRPr="00920CA7">
        <w:rPr>
          <w:lang w:val="fr-FR"/>
        </w:rPr>
        <w:t xml:space="preserve"> </w:t>
      </w:r>
      <w:r>
        <w:t>في</w:t>
      </w:r>
      <w:r w:rsidRPr="00920CA7">
        <w:rPr>
          <w:lang w:val="fr-FR"/>
        </w:rPr>
        <w:t xml:space="preserve"> </w:t>
      </w:r>
      <w:r>
        <w:t>النكاح</w:t>
      </w:r>
      <w:r w:rsidRPr="00920CA7">
        <w:rPr>
          <w:lang w:val="fr-FR"/>
        </w:rPr>
        <w:t xml:space="preserve">, </w:t>
      </w:r>
      <w:hyperlink r:id="rId303" w:history="1">
        <w:r w:rsidRPr="00920CA7">
          <w:rPr>
            <w:rStyle w:val="Lienhypertexte"/>
            <w:lang w:val="fr-FR"/>
          </w:rPr>
          <w:t>http://hadith.al-islam.com/Page.aspx?pageid=192&amp;BookID=24&amp;PID=6678</w:t>
        </w:r>
      </w:hyperlink>
      <w:r w:rsidRPr="00920CA7">
        <w:rPr>
          <w:lang w:val="fr-FR"/>
        </w:rPr>
        <w:t xml:space="preserve"> </w:t>
      </w:r>
    </w:p>
  </w:footnote>
  <w:footnote w:id="428">
    <w:p w14:paraId="64687F51" w14:textId="77777777" w:rsidR="0000766C" w:rsidRPr="006E6E0D" w:rsidRDefault="0000766C">
      <w:pPr>
        <w:pStyle w:val="Notedebasdepage"/>
        <w:rPr>
          <w:lang w:val="en-GB"/>
        </w:rPr>
      </w:pPr>
      <w:r>
        <w:rPr>
          <w:rStyle w:val="Appelnotedebasdep"/>
        </w:rPr>
        <w:footnoteRef/>
      </w:r>
      <w:r>
        <w:t xml:space="preserve"> </w:t>
      </w:r>
      <w:r w:rsidRPr="006E6E0D">
        <w:t xml:space="preserve">Sahih Muslim / Book-32 / Hadith-6303, </w:t>
      </w:r>
      <w:hyperlink r:id="rId304" w:history="1">
        <w:r w:rsidRPr="00FD0B52">
          <w:rPr>
            <w:rStyle w:val="Lienhypertexte"/>
          </w:rPr>
          <w:t>http://quranx.com/Hadith/Muslim/USC-MSA/Book-32/Hadith-6303/</w:t>
        </w:r>
      </w:hyperlink>
      <w:r>
        <w:t xml:space="preserve"> </w:t>
      </w:r>
    </w:p>
  </w:footnote>
  <w:footnote w:id="429">
    <w:p w14:paraId="17E9364C" w14:textId="77777777" w:rsidR="0000766C" w:rsidRPr="000D2B97" w:rsidRDefault="0000766C">
      <w:pPr>
        <w:pStyle w:val="Notedebasdepage"/>
        <w:rPr>
          <w:lang w:val="en-GB"/>
        </w:rPr>
      </w:pPr>
      <w:r>
        <w:rPr>
          <w:rStyle w:val="Appelnotedebasdep"/>
        </w:rPr>
        <w:footnoteRef/>
      </w:r>
      <w:r>
        <w:t xml:space="preserve"> </w:t>
      </w:r>
      <w:r w:rsidRPr="000D2B97">
        <w:t xml:space="preserve">Sahih Muslim / Book-15 / Hadith-4044, </w:t>
      </w:r>
      <w:hyperlink r:id="rId305" w:history="1">
        <w:r w:rsidRPr="003B2F49">
          <w:rPr>
            <w:rStyle w:val="Lienhypertexte"/>
          </w:rPr>
          <w:t>http://quranx.com/Hadith/Muslim/USC-MSA/Book-15/Hadith-4044/</w:t>
        </w:r>
      </w:hyperlink>
      <w:r>
        <w:t xml:space="preserve"> </w:t>
      </w:r>
    </w:p>
  </w:footnote>
  <w:footnote w:id="430">
    <w:p w14:paraId="68D4BC5A" w14:textId="77777777" w:rsidR="0000766C" w:rsidRPr="00F63590" w:rsidRDefault="0000766C">
      <w:pPr>
        <w:pStyle w:val="Notedebasdepage"/>
        <w:rPr>
          <w:lang w:val="en-GB"/>
        </w:rPr>
      </w:pPr>
      <w:r>
        <w:rPr>
          <w:rStyle w:val="Appelnotedebasdep"/>
        </w:rPr>
        <w:footnoteRef/>
      </w:r>
      <w:r>
        <w:t xml:space="preserve"> </w:t>
      </w:r>
      <w:r w:rsidRPr="00F63590">
        <w:t xml:space="preserve">Sahih Muslim / Book-15 / Hadith-4052, </w:t>
      </w:r>
      <w:hyperlink r:id="rId306" w:history="1">
        <w:r w:rsidRPr="003B2F49">
          <w:rPr>
            <w:rStyle w:val="Lienhypertexte"/>
          </w:rPr>
          <w:t>http://quranx.com/Hadith/Muslim/USC-MSA/Book-15/Hadith-4052/</w:t>
        </w:r>
      </w:hyperlink>
      <w:r>
        <w:t xml:space="preserve"> </w:t>
      </w:r>
    </w:p>
  </w:footnote>
  <w:footnote w:id="431">
    <w:p w14:paraId="444AB21F" w14:textId="77777777" w:rsidR="0000766C" w:rsidRPr="00F63590" w:rsidRDefault="0000766C">
      <w:pPr>
        <w:pStyle w:val="Notedebasdepage"/>
        <w:rPr>
          <w:lang w:val="en-GB"/>
        </w:rPr>
      </w:pPr>
      <w:r>
        <w:rPr>
          <w:rStyle w:val="Appelnotedebasdep"/>
        </w:rPr>
        <w:footnoteRef/>
      </w:r>
      <w:r>
        <w:t xml:space="preserve"> </w:t>
      </w:r>
      <w:r w:rsidRPr="00F63590">
        <w:t xml:space="preserve">Sahih Muslim / Book-15 / Hadith-4053, </w:t>
      </w:r>
      <w:hyperlink r:id="rId307" w:history="1">
        <w:r w:rsidRPr="003B2F49">
          <w:rPr>
            <w:rStyle w:val="Lienhypertexte"/>
          </w:rPr>
          <w:t>http://quranx.com/Hadith/Muslim/USC-MSA/Book-15/Hadith-4053/</w:t>
        </w:r>
      </w:hyperlink>
      <w:r>
        <w:t xml:space="preserve"> </w:t>
      </w:r>
    </w:p>
  </w:footnote>
  <w:footnote w:id="432">
    <w:p w14:paraId="00A0188C" w14:textId="77777777" w:rsidR="0000766C" w:rsidRPr="00273E26" w:rsidRDefault="0000766C">
      <w:pPr>
        <w:pStyle w:val="Notedebasdepage"/>
        <w:rPr>
          <w:lang w:val="en-GB"/>
        </w:rPr>
      </w:pPr>
      <w:r>
        <w:rPr>
          <w:rStyle w:val="Appelnotedebasdep"/>
        </w:rPr>
        <w:footnoteRef/>
      </w:r>
      <w:r>
        <w:t xml:space="preserve"> </w:t>
      </w:r>
      <w:r w:rsidRPr="00273E26">
        <w:t xml:space="preserve">Sahih Muslim / Book-15 / Hadith-4054, </w:t>
      </w:r>
      <w:hyperlink r:id="rId308" w:history="1">
        <w:r w:rsidRPr="003B2F49">
          <w:rPr>
            <w:rStyle w:val="Lienhypertexte"/>
          </w:rPr>
          <w:t>http://quranx.com/Hadith/Muslim/USC-MSA/Book-15/Hadith-4054/</w:t>
        </w:r>
      </w:hyperlink>
      <w:r>
        <w:t xml:space="preserve"> </w:t>
      </w:r>
    </w:p>
  </w:footnote>
  <w:footnote w:id="433">
    <w:p w14:paraId="18DA58B3" w14:textId="77777777" w:rsidR="0000766C" w:rsidRPr="00273E26" w:rsidRDefault="0000766C">
      <w:pPr>
        <w:pStyle w:val="Notedebasdepage"/>
        <w:rPr>
          <w:lang w:val="en-GB"/>
        </w:rPr>
      </w:pPr>
      <w:r>
        <w:rPr>
          <w:rStyle w:val="Appelnotedebasdep"/>
        </w:rPr>
        <w:footnoteRef/>
      </w:r>
      <w:r>
        <w:t xml:space="preserve"> </w:t>
      </w:r>
      <w:r w:rsidRPr="00273E26">
        <w:t xml:space="preserve">Sahih Muslim / Book-15 / Hadith-4055, </w:t>
      </w:r>
      <w:hyperlink r:id="rId309" w:history="1">
        <w:r w:rsidRPr="003B2F49">
          <w:rPr>
            <w:rStyle w:val="Lienhypertexte"/>
          </w:rPr>
          <w:t>http://quranx.com/Hadith/Muslim/USC-MSA/Book-15/Hadith-4055/</w:t>
        </w:r>
      </w:hyperlink>
      <w:r>
        <w:t xml:space="preserve"> </w:t>
      </w:r>
    </w:p>
  </w:footnote>
  <w:footnote w:id="434">
    <w:p w14:paraId="0B899A75" w14:textId="77777777" w:rsidR="0000766C" w:rsidRPr="00273E26" w:rsidRDefault="0000766C">
      <w:pPr>
        <w:pStyle w:val="Notedebasdepage"/>
        <w:rPr>
          <w:lang w:val="en-GB"/>
        </w:rPr>
      </w:pPr>
      <w:r>
        <w:rPr>
          <w:rStyle w:val="Appelnotedebasdep"/>
        </w:rPr>
        <w:footnoteRef/>
      </w:r>
      <w:r>
        <w:t xml:space="preserve"> </w:t>
      </w:r>
      <w:r w:rsidRPr="00273E26">
        <w:t xml:space="preserve">Sahih Muslim / Book-15 / Hadith-4058, </w:t>
      </w:r>
      <w:hyperlink r:id="rId310" w:history="1">
        <w:r w:rsidRPr="003B2F49">
          <w:rPr>
            <w:rStyle w:val="Lienhypertexte"/>
          </w:rPr>
          <w:t>http://quranx.com/Hadith/Muslim/USC-MSA/Book-15/Hadith-4058/</w:t>
        </w:r>
      </w:hyperlink>
      <w:r>
        <w:t xml:space="preserve"> </w:t>
      </w:r>
    </w:p>
  </w:footnote>
  <w:footnote w:id="435">
    <w:p w14:paraId="38F727CC" w14:textId="77777777" w:rsidR="0000766C" w:rsidRPr="006E5A81" w:rsidRDefault="0000766C" w:rsidP="00B71D4F">
      <w:pPr>
        <w:pStyle w:val="Notedebasdepage"/>
        <w:rPr>
          <w:lang w:val="en-GB"/>
        </w:rPr>
      </w:pPr>
      <w:r>
        <w:rPr>
          <w:rStyle w:val="Appelnotedebasdep"/>
        </w:rPr>
        <w:footnoteRef/>
      </w:r>
      <w:r>
        <w:t xml:space="preserve"> </w:t>
      </w:r>
      <w:r w:rsidRPr="006E5A81">
        <w:t xml:space="preserve">Sahih Muslim / Book-19 / Hadith-4436, </w:t>
      </w:r>
      <w:hyperlink r:id="rId311" w:history="1">
        <w:r w:rsidRPr="003B2F49">
          <w:rPr>
            <w:rStyle w:val="Lienhypertexte"/>
          </w:rPr>
          <w:t>http://quranx.com/Hadith/Muslim/USC-MSA/Book-19/Hadith-4436/</w:t>
        </w:r>
      </w:hyperlink>
      <w:r>
        <w:t xml:space="preserve"> </w:t>
      </w:r>
    </w:p>
  </w:footnote>
  <w:footnote w:id="436">
    <w:p w14:paraId="7CBEA285" w14:textId="77777777" w:rsidR="0000766C" w:rsidRPr="006E5A81" w:rsidRDefault="0000766C">
      <w:pPr>
        <w:pStyle w:val="Notedebasdepage"/>
        <w:rPr>
          <w:lang w:val="en-GB"/>
        </w:rPr>
      </w:pPr>
      <w:r>
        <w:rPr>
          <w:rStyle w:val="Appelnotedebasdep"/>
        </w:rPr>
        <w:footnoteRef/>
      </w:r>
      <w:r>
        <w:t xml:space="preserve"> </w:t>
      </w:r>
      <w:r w:rsidRPr="006E5A81">
        <w:t xml:space="preserve">Jihad (Kitab Al-Jihad), Book 14, Number 2631, </w:t>
      </w:r>
      <w:hyperlink r:id="rId312" w:history="1">
        <w:r w:rsidRPr="003B2F49">
          <w:rPr>
            <w:rStyle w:val="Lienhypertexte"/>
          </w:rPr>
          <w:t>http://www.webcitation.org/query?url=http://quranmalayalam.com/hadees/abudawud/014.sat.html&amp;date=2011-10-30</w:t>
        </w:r>
      </w:hyperlink>
      <w:r>
        <w:t xml:space="preserve"> </w:t>
      </w:r>
    </w:p>
  </w:footnote>
  <w:footnote w:id="437">
    <w:p w14:paraId="6247E264" w14:textId="77777777" w:rsidR="0000766C" w:rsidRPr="00712A2E" w:rsidRDefault="0000766C" w:rsidP="00211EA6">
      <w:pPr>
        <w:pStyle w:val="Notedebasdepage"/>
      </w:pPr>
      <w:r>
        <w:rPr>
          <w:rStyle w:val="Appelnotedebasdep"/>
        </w:rPr>
        <w:footnoteRef/>
      </w:r>
      <w:r>
        <w:t xml:space="preserve"> Cf. </w:t>
      </w:r>
      <w:hyperlink r:id="rId313" w:history="1">
        <w:r w:rsidRPr="00C363A1">
          <w:rPr>
            <w:rStyle w:val="Lienhypertexte"/>
          </w:rPr>
          <w:t>https://muflihun.com/bukhari/52/197</w:t>
        </w:r>
      </w:hyperlink>
      <w:r>
        <w:t xml:space="preserve"> </w:t>
      </w:r>
    </w:p>
  </w:footnote>
  <w:footnote w:id="438">
    <w:p w14:paraId="386DD5EF" w14:textId="77777777" w:rsidR="0000766C" w:rsidRPr="001156E4" w:rsidRDefault="0000766C">
      <w:pPr>
        <w:pStyle w:val="Notedebasdepage"/>
        <w:rPr>
          <w:lang w:val="en-GB"/>
        </w:rPr>
      </w:pPr>
      <w:r>
        <w:rPr>
          <w:rStyle w:val="Appelnotedebasdep"/>
        </w:rPr>
        <w:footnoteRef/>
      </w:r>
      <w:r>
        <w:t xml:space="preserve"> </w:t>
      </w:r>
      <w:r w:rsidRPr="001156E4">
        <w:t xml:space="preserve">Sunan Abu Dawud / Book-14 / Hadith-2526, </w:t>
      </w:r>
      <w:hyperlink r:id="rId314" w:history="1">
        <w:r w:rsidRPr="003B2F49">
          <w:rPr>
            <w:rStyle w:val="Lienhypertexte"/>
          </w:rPr>
          <w:t>http://quranx.com/Hadith/AbuDawud/USC-MSA/Book-14/Hadith-2526/</w:t>
        </w:r>
      </w:hyperlink>
      <w:r>
        <w:t xml:space="preserve"> </w:t>
      </w:r>
    </w:p>
  </w:footnote>
  <w:footnote w:id="439">
    <w:p w14:paraId="68B4F0FD" w14:textId="29DE90BD" w:rsidR="0000766C" w:rsidRPr="00C83E37" w:rsidRDefault="0000766C">
      <w:pPr>
        <w:pStyle w:val="Notedebasdepage"/>
        <w:rPr>
          <w:lang w:val="en-GB"/>
        </w:rPr>
      </w:pPr>
      <w:r>
        <w:rPr>
          <w:rStyle w:val="Appelnotedebasdep"/>
        </w:rPr>
        <w:footnoteRef/>
      </w:r>
      <w:r>
        <w:t xml:space="preserve"> Cf. </w:t>
      </w:r>
      <w:hyperlink r:id="rId315" w:anchor="Volume_VII:_The_Foundation_of_the_Community" w:history="1">
        <w:r w:rsidRPr="003B2F49">
          <w:rPr>
            <w:rStyle w:val="Lienhypertexte"/>
          </w:rPr>
          <w:t>https://wikiislam.net/wiki/The</w:t>
        </w:r>
        <w:r>
          <w:rPr>
            <w:rStyle w:val="Lienhypertexte"/>
          </w:rPr>
          <w:t>–</w:t>
        </w:r>
        <w:r w:rsidRPr="003B2F49">
          <w:rPr>
            <w:rStyle w:val="Lienhypertexte"/>
          </w:rPr>
          <w:t>History</w:t>
        </w:r>
        <w:r>
          <w:rPr>
            <w:rStyle w:val="Lienhypertexte"/>
          </w:rPr>
          <w:t>–</w:t>
        </w:r>
        <w:r w:rsidRPr="003B2F49">
          <w:rPr>
            <w:rStyle w:val="Lienhypertexte"/>
          </w:rPr>
          <w:t>of</w:t>
        </w:r>
        <w:r>
          <w:rPr>
            <w:rStyle w:val="Lienhypertexte"/>
          </w:rPr>
          <w:t>–</w:t>
        </w:r>
        <w:r w:rsidRPr="003B2F49">
          <w:rPr>
            <w:rStyle w:val="Lienhypertexte"/>
          </w:rPr>
          <w:t>al-Tabari#Volume</w:t>
        </w:r>
        <w:r>
          <w:rPr>
            <w:rStyle w:val="Lienhypertexte"/>
          </w:rPr>
          <w:t>–</w:t>
        </w:r>
        <w:r w:rsidRPr="003B2F49">
          <w:rPr>
            <w:rStyle w:val="Lienhypertexte"/>
          </w:rPr>
          <w:t>VII:</w:t>
        </w:r>
        <w:r>
          <w:rPr>
            <w:rStyle w:val="Lienhypertexte"/>
          </w:rPr>
          <w:t>–</w:t>
        </w:r>
        <w:r w:rsidRPr="003B2F49">
          <w:rPr>
            <w:rStyle w:val="Lienhypertexte"/>
          </w:rPr>
          <w:t>The</w:t>
        </w:r>
        <w:r>
          <w:rPr>
            <w:rStyle w:val="Lienhypertexte"/>
          </w:rPr>
          <w:t>–</w:t>
        </w:r>
        <w:r w:rsidRPr="003B2F49">
          <w:rPr>
            <w:rStyle w:val="Lienhypertexte"/>
          </w:rPr>
          <w:t>Foundation</w:t>
        </w:r>
        <w:r>
          <w:rPr>
            <w:rStyle w:val="Lienhypertexte"/>
          </w:rPr>
          <w:t>–</w:t>
        </w:r>
        <w:r w:rsidRPr="003B2F49">
          <w:rPr>
            <w:rStyle w:val="Lienhypertexte"/>
          </w:rPr>
          <w:t>of</w:t>
        </w:r>
        <w:r>
          <w:rPr>
            <w:rStyle w:val="Lienhypertexte"/>
          </w:rPr>
          <w:t>–</w:t>
        </w:r>
        <w:r w:rsidRPr="003B2F49">
          <w:rPr>
            <w:rStyle w:val="Lienhypertexte"/>
          </w:rPr>
          <w:t>the</w:t>
        </w:r>
        <w:r>
          <w:rPr>
            <w:rStyle w:val="Lienhypertexte"/>
          </w:rPr>
          <w:t>–</w:t>
        </w:r>
        <w:r w:rsidRPr="003B2F49">
          <w:rPr>
            <w:rStyle w:val="Lienhypertexte"/>
          </w:rPr>
          <w:t>Community</w:t>
        </w:r>
      </w:hyperlink>
      <w:r>
        <w:t xml:space="preserve"> </w:t>
      </w:r>
    </w:p>
  </w:footnote>
  <w:footnote w:id="440">
    <w:p w14:paraId="008DF879" w14:textId="77777777" w:rsidR="0000766C" w:rsidRPr="00C83E37" w:rsidRDefault="0000766C">
      <w:pPr>
        <w:pStyle w:val="Notedebasdepage"/>
        <w:rPr>
          <w:lang w:val="en-GB"/>
        </w:rPr>
      </w:pPr>
      <w:r>
        <w:rPr>
          <w:rStyle w:val="Appelnotedebasdep"/>
        </w:rPr>
        <w:footnoteRef/>
      </w:r>
      <w:r>
        <w:t xml:space="preserve"> </w:t>
      </w:r>
      <w:r w:rsidRPr="00C83E37">
        <w:t>The History of al-Tabari Vol. 7: The Foundation of the Community: Muhammad At Al-Madina A.D. 622-626/Hijrah-4 A.H.</w:t>
      </w:r>
      <w:r>
        <w:t xml:space="preserve"> </w:t>
      </w:r>
    </w:p>
  </w:footnote>
  <w:footnote w:id="441">
    <w:p w14:paraId="6181F646" w14:textId="263048E2" w:rsidR="0000766C" w:rsidRPr="00A0330F" w:rsidRDefault="0000766C">
      <w:pPr>
        <w:pStyle w:val="Notedebasdepage"/>
        <w:rPr>
          <w:lang w:val="en-GB"/>
        </w:rPr>
      </w:pPr>
      <w:r>
        <w:rPr>
          <w:rStyle w:val="Appelnotedebasdep"/>
        </w:rPr>
        <w:footnoteRef/>
      </w:r>
      <w:r>
        <w:t xml:space="preserve"> </w:t>
      </w:r>
      <w:r w:rsidRPr="00A0330F">
        <w:rPr>
          <w:lang w:val="en-GB"/>
        </w:rPr>
        <w:t xml:space="preserve">Cf. </w:t>
      </w:r>
      <w:hyperlink r:id="rId316" w:anchor="Volume_VIII:_The_Victory_of_Islam" w:history="1">
        <w:r w:rsidRPr="003B2F49">
          <w:rPr>
            <w:rStyle w:val="Lienhypertexte"/>
            <w:lang w:val="en-GB"/>
          </w:rPr>
          <w:t>https://wikiislam.net/wiki/The</w:t>
        </w:r>
        <w:r>
          <w:rPr>
            <w:rStyle w:val="Lienhypertexte"/>
            <w:lang w:val="en-GB"/>
          </w:rPr>
          <w:t>–</w:t>
        </w:r>
        <w:r w:rsidRPr="003B2F49">
          <w:rPr>
            <w:rStyle w:val="Lienhypertexte"/>
            <w:lang w:val="en-GB"/>
          </w:rPr>
          <w:t>History</w:t>
        </w:r>
        <w:r>
          <w:rPr>
            <w:rStyle w:val="Lienhypertexte"/>
            <w:lang w:val="en-GB"/>
          </w:rPr>
          <w:t>–</w:t>
        </w:r>
        <w:r w:rsidRPr="003B2F49">
          <w:rPr>
            <w:rStyle w:val="Lienhypertexte"/>
            <w:lang w:val="en-GB"/>
          </w:rPr>
          <w:t>of</w:t>
        </w:r>
        <w:r>
          <w:rPr>
            <w:rStyle w:val="Lienhypertexte"/>
            <w:lang w:val="en-GB"/>
          </w:rPr>
          <w:t>–</w:t>
        </w:r>
        <w:r w:rsidRPr="003B2F49">
          <w:rPr>
            <w:rStyle w:val="Lienhypertexte"/>
            <w:lang w:val="en-GB"/>
          </w:rPr>
          <w:t>al-Tabari#Volume</w:t>
        </w:r>
        <w:r>
          <w:rPr>
            <w:rStyle w:val="Lienhypertexte"/>
            <w:lang w:val="en-GB"/>
          </w:rPr>
          <w:t>–</w:t>
        </w:r>
        <w:r w:rsidRPr="003B2F49">
          <w:rPr>
            <w:rStyle w:val="Lienhypertexte"/>
            <w:lang w:val="en-GB"/>
          </w:rPr>
          <w:t>VIII:</w:t>
        </w:r>
        <w:r>
          <w:rPr>
            <w:rStyle w:val="Lienhypertexte"/>
            <w:lang w:val="en-GB"/>
          </w:rPr>
          <w:t>–</w:t>
        </w:r>
        <w:r w:rsidRPr="003B2F49">
          <w:rPr>
            <w:rStyle w:val="Lienhypertexte"/>
            <w:lang w:val="en-GB"/>
          </w:rPr>
          <w:t>The</w:t>
        </w:r>
        <w:r>
          <w:rPr>
            <w:rStyle w:val="Lienhypertexte"/>
            <w:lang w:val="en-GB"/>
          </w:rPr>
          <w:t>–</w:t>
        </w:r>
        <w:r w:rsidRPr="003B2F49">
          <w:rPr>
            <w:rStyle w:val="Lienhypertexte"/>
            <w:lang w:val="en-GB"/>
          </w:rPr>
          <w:t>Victory</w:t>
        </w:r>
        <w:r>
          <w:rPr>
            <w:rStyle w:val="Lienhypertexte"/>
            <w:lang w:val="en-GB"/>
          </w:rPr>
          <w:t>–</w:t>
        </w:r>
        <w:r w:rsidRPr="003B2F49">
          <w:rPr>
            <w:rStyle w:val="Lienhypertexte"/>
            <w:lang w:val="en-GB"/>
          </w:rPr>
          <w:t>of</w:t>
        </w:r>
        <w:r>
          <w:rPr>
            <w:rStyle w:val="Lienhypertexte"/>
            <w:lang w:val="en-GB"/>
          </w:rPr>
          <w:t>–</w:t>
        </w:r>
        <w:r w:rsidRPr="003B2F49">
          <w:rPr>
            <w:rStyle w:val="Lienhypertexte"/>
            <w:lang w:val="en-GB"/>
          </w:rPr>
          <w:t>Islam</w:t>
        </w:r>
      </w:hyperlink>
      <w:r>
        <w:rPr>
          <w:lang w:val="en-GB"/>
        </w:rPr>
        <w:t xml:space="preserve"> </w:t>
      </w:r>
    </w:p>
  </w:footnote>
  <w:footnote w:id="442">
    <w:p w14:paraId="51D1BDBC" w14:textId="04735B13" w:rsidR="0000766C" w:rsidRPr="00A0330F" w:rsidRDefault="0000766C">
      <w:pPr>
        <w:pStyle w:val="Notedebasdepage"/>
        <w:rPr>
          <w:lang w:val="en-GB"/>
        </w:rPr>
      </w:pPr>
      <w:r>
        <w:rPr>
          <w:rStyle w:val="Appelnotedebasdep"/>
        </w:rPr>
        <w:footnoteRef/>
      </w:r>
      <w:r>
        <w:t xml:space="preserve"> </w:t>
      </w:r>
      <w:r w:rsidRPr="00A0330F">
        <w:rPr>
          <w:lang w:val="en-GB"/>
        </w:rPr>
        <w:t xml:space="preserve">Cf. </w:t>
      </w:r>
      <w:hyperlink r:id="rId317" w:history="1">
        <w:r w:rsidRPr="003B2F49">
          <w:rPr>
            <w:rStyle w:val="Lienhypertexte"/>
            <w:lang w:val="en-GB"/>
          </w:rPr>
          <w:t>https://archive.org/stream/TabariVolume08/Tabari</w:t>
        </w:r>
        <w:r>
          <w:rPr>
            <w:rStyle w:val="Lienhypertexte"/>
            <w:lang w:val="en-GB"/>
          </w:rPr>
          <w:t>–</w:t>
        </w:r>
        <w:r w:rsidRPr="003B2F49">
          <w:rPr>
            <w:rStyle w:val="Lienhypertexte"/>
            <w:lang w:val="en-GB"/>
          </w:rPr>
          <w:t>Volume</w:t>
        </w:r>
        <w:r>
          <w:rPr>
            <w:rStyle w:val="Lienhypertexte"/>
            <w:lang w:val="en-GB"/>
          </w:rPr>
          <w:t>–</w:t>
        </w:r>
        <w:r w:rsidRPr="003B2F49">
          <w:rPr>
            <w:rStyle w:val="Lienhypertexte"/>
            <w:lang w:val="en-GB"/>
          </w:rPr>
          <w:t>08</w:t>
        </w:r>
        <w:r>
          <w:rPr>
            <w:rStyle w:val="Lienhypertexte"/>
            <w:lang w:val="en-GB"/>
          </w:rPr>
          <w:t>–</w:t>
        </w:r>
        <w:r w:rsidRPr="003B2F49">
          <w:rPr>
            <w:rStyle w:val="Lienhypertexte"/>
            <w:lang w:val="en-GB"/>
          </w:rPr>
          <w:t>djvu.txt</w:t>
        </w:r>
      </w:hyperlink>
      <w:r>
        <w:rPr>
          <w:lang w:val="en-GB"/>
        </w:rPr>
        <w:t xml:space="preserve"> </w:t>
      </w:r>
    </w:p>
  </w:footnote>
  <w:footnote w:id="443">
    <w:p w14:paraId="7668C696" w14:textId="77777777" w:rsidR="0000766C" w:rsidRPr="00393EAC" w:rsidRDefault="0000766C">
      <w:pPr>
        <w:pStyle w:val="Notedebasdepage"/>
        <w:rPr>
          <w:lang w:val="fr-FR"/>
        </w:rPr>
      </w:pPr>
      <w:r>
        <w:rPr>
          <w:rStyle w:val="Appelnotedebasdep"/>
        </w:rPr>
        <w:footnoteRef/>
      </w:r>
      <w:r>
        <w:rPr>
          <w:rStyle w:val="Appelnotedebasdep"/>
        </w:rPr>
        <w:footnoteRef/>
      </w:r>
      <w:r w:rsidRPr="00393EAC">
        <w:rPr>
          <w:lang w:val="fr-FR"/>
        </w:rPr>
        <w:t xml:space="preserve"> Le mot arabe </w:t>
      </w:r>
      <w:r w:rsidRPr="00393EAC">
        <w:rPr>
          <w:b/>
          <w:lang w:val="fr-FR"/>
        </w:rPr>
        <w:t>ansâr</w:t>
      </w:r>
      <w:r w:rsidRPr="00393EAC">
        <w:rPr>
          <w:lang w:val="fr-FR"/>
        </w:rPr>
        <w:t xml:space="preserve"> désigne les compagnons du prophète de l'islam, Mahomet, originaires de Yathrib (Médine), pour les distinguer des muhâjirûn mecquois s'étant expatriés de La Mecque pour rejoindre Mahomet. </w:t>
      </w:r>
    </w:p>
  </w:footnote>
  <w:footnote w:id="444">
    <w:p w14:paraId="2C975AE9" w14:textId="79826CC9" w:rsidR="0000766C" w:rsidRPr="00393EAC" w:rsidRDefault="0000766C">
      <w:pPr>
        <w:pStyle w:val="Notedebasdepage"/>
        <w:rPr>
          <w:lang w:val="en-GB"/>
        </w:rPr>
      </w:pPr>
      <w:r>
        <w:rPr>
          <w:rStyle w:val="Appelnotedebasdep"/>
        </w:rPr>
        <w:footnoteRef/>
      </w:r>
      <w:r>
        <w:t xml:space="preserve"> </w:t>
      </w:r>
      <w:r w:rsidRPr="00393EAC">
        <w:rPr>
          <w:lang w:val="en-GB"/>
        </w:rPr>
        <w:t xml:space="preserve">Cf. </w:t>
      </w:r>
      <w:hyperlink r:id="rId318" w:anchor="Volume_IX:_The_Last_Years_of_the_Prophet" w:history="1">
        <w:r w:rsidRPr="003B2F49">
          <w:rPr>
            <w:rStyle w:val="Lienhypertexte"/>
            <w:lang w:val="en-GB"/>
          </w:rPr>
          <w:t>https://wikiislam.net/wiki/The</w:t>
        </w:r>
        <w:r>
          <w:rPr>
            <w:rStyle w:val="Lienhypertexte"/>
            <w:lang w:val="en-GB"/>
          </w:rPr>
          <w:t>–</w:t>
        </w:r>
        <w:r w:rsidRPr="003B2F49">
          <w:rPr>
            <w:rStyle w:val="Lienhypertexte"/>
            <w:lang w:val="en-GB"/>
          </w:rPr>
          <w:t>History</w:t>
        </w:r>
        <w:r>
          <w:rPr>
            <w:rStyle w:val="Lienhypertexte"/>
            <w:lang w:val="en-GB"/>
          </w:rPr>
          <w:t>–</w:t>
        </w:r>
        <w:r w:rsidRPr="003B2F49">
          <w:rPr>
            <w:rStyle w:val="Lienhypertexte"/>
            <w:lang w:val="en-GB"/>
          </w:rPr>
          <w:t>of</w:t>
        </w:r>
        <w:r>
          <w:rPr>
            <w:rStyle w:val="Lienhypertexte"/>
            <w:lang w:val="en-GB"/>
          </w:rPr>
          <w:t>–</w:t>
        </w:r>
        <w:r w:rsidRPr="003B2F49">
          <w:rPr>
            <w:rStyle w:val="Lienhypertexte"/>
            <w:lang w:val="en-GB"/>
          </w:rPr>
          <w:t>al-Tabari#Volume</w:t>
        </w:r>
        <w:r>
          <w:rPr>
            <w:rStyle w:val="Lienhypertexte"/>
            <w:lang w:val="en-GB"/>
          </w:rPr>
          <w:t>–</w:t>
        </w:r>
        <w:r w:rsidRPr="003B2F49">
          <w:rPr>
            <w:rStyle w:val="Lienhypertexte"/>
            <w:lang w:val="en-GB"/>
          </w:rPr>
          <w:t>IX:</w:t>
        </w:r>
        <w:r>
          <w:rPr>
            <w:rStyle w:val="Lienhypertexte"/>
            <w:lang w:val="en-GB"/>
          </w:rPr>
          <w:t>–</w:t>
        </w:r>
        <w:r w:rsidRPr="003B2F49">
          <w:rPr>
            <w:rStyle w:val="Lienhypertexte"/>
            <w:lang w:val="en-GB"/>
          </w:rPr>
          <w:t>The</w:t>
        </w:r>
        <w:r>
          <w:rPr>
            <w:rStyle w:val="Lienhypertexte"/>
            <w:lang w:val="en-GB"/>
          </w:rPr>
          <w:t>–</w:t>
        </w:r>
        <w:r w:rsidRPr="003B2F49">
          <w:rPr>
            <w:rStyle w:val="Lienhypertexte"/>
            <w:lang w:val="en-GB"/>
          </w:rPr>
          <w:t>Last</w:t>
        </w:r>
        <w:r>
          <w:rPr>
            <w:rStyle w:val="Lienhypertexte"/>
            <w:lang w:val="en-GB"/>
          </w:rPr>
          <w:t>–</w:t>
        </w:r>
        <w:r w:rsidRPr="003B2F49">
          <w:rPr>
            <w:rStyle w:val="Lienhypertexte"/>
            <w:lang w:val="en-GB"/>
          </w:rPr>
          <w:t>Years</w:t>
        </w:r>
        <w:r>
          <w:rPr>
            <w:rStyle w:val="Lienhypertexte"/>
            <w:lang w:val="en-GB"/>
          </w:rPr>
          <w:t>–</w:t>
        </w:r>
        <w:r w:rsidRPr="003B2F49">
          <w:rPr>
            <w:rStyle w:val="Lienhypertexte"/>
            <w:lang w:val="en-GB"/>
          </w:rPr>
          <w:t>of</w:t>
        </w:r>
        <w:r>
          <w:rPr>
            <w:rStyle w:val="Lienhypertexte"/>
            <w:lang w:val="en-GB"/>
          </w:rPr>
          <w:t>–</w:t>
        </w:r>
        <w:r w:rsidRPr="003B2F49">
          <w:rPr>
            <w:rStyle w:val="Lienhypertexte"/>
            <w:lang w:val="en-GB"/>
          </w:rPr>
          <w:t>the</w:t>
        </w:r>
        <w:r>
          <w:rPr>
            <w:rStyle w:val="Lienhypertexte"/>
            <w:lang w:val="en-GB"/>
          </w:rPr>
          <w:t>–</w:t>
        </w:r>
        <w:r w:rsidRPr="003B2F49">
          <w:rPr>
            <w:rStyle w:val="Lienhypertexte"/>
            <w:lang w:val="en-GB"/>
          </w:rPr>
          <w:t>Prophet</w:t>
        </w:r>
      </w:hyperlink>
      <w:r>
        <w:rPr>
          <w:lang w:val="en-GB"/>
        </w:rPr>
        <w:t xml:space="preserve"> </w:t>
      </w:r>
    </w:p>
  </w:footnote>
  <w:footnote w:id="445">
    <w:p w14:paraId="45875E35" w14:textId="77777777" w:rsidR="0000766C" w:rsidRPr="00393EAC" w:rsidRDefault="0000766C">
      <w:pPr>
        <w:pStyle w:val="Notedebasdepage"/>
        <w:rPr>
          <w:lang w:val="en-GB"/>
        </w:rPr>
      </w:pPr>
      <w:r>
        <w:rPr>
          <w:rStyle w:val="Appelnotedebasdep"/>
        </w:rPr>
        <w:footnoteRef/>
      </w:r>
      <w:r>
        <w:t xml:space="preserve"> </w:t>
      </w:r>
      <w:r w:rsidRPr="00393EAC">
        <w:t>History of al-Tabari Vol. 9, The: The Last Years of the Prophet</w:t>
      </w:r>
      <w:r>
        <w:t xml:space="preserve"> </w:t>
      </w:r>
    </w:p>
  </w:footnote>
  <w:footnote w:id="446">
    <w:p w14:paraId="7535EE9E" w14:textId="77777777" w:rsidR="0000766C" w:rsidRPr="00393EAC" w:rsidRDefault="0000766C">
      <w:pPr>
        <w:pStyle w:val="Notedebasdepage"/>
        <w:rPr>
          <w:lang w:val="fr-FR"/>
        </w:rPr>
      </w:pPr>
      <w:r>
        <w:rPr>
          <w:rStyle w:val="Appelnotedebasdep"/>
        </w:rPr>
        <w:footnoteRef/>
      </w:r>
      <w:r w:rsidRPr="00393EAC">
        <w:rPr>
          <w:lang w:val="fr-FR"/>
        </w:rPr>
        <w:t xml:space="preserve"> Le </w:t>
      </w:r>
      <w:r w:rsidRPr="00393EAC">
        <w:rPr>
          <w:b/>
          <w:lang w:val="fr-FR"/>
        </w:rPr>
        <w:t>fiqh</w:t>
      </w:r>
      <w:r w:rsidRPr="00393EAC">
        <w:rPr>
          <w:lang w:val="fr-FR"/>
        </w:rPr>
        <w:t xml:space="preserve"> (arabe : fiqh, </w:t>
      </w:r>
      <w:r w:rsidRPr="00393EAC">
        <w:t>فقه</w:t>
      </w:r>
      <w:r w:rsidRPr="00393EAC">
        <w:rPr>
          <w:lang w:val="fr-FR"/>
        </w:rPr>
        <w:t xml:space="preserve"> : dérive du verbe signifiant comprendre) est l'interprétation temporelle des règles de la charia. Il est quelquefois traduit par </w:t>
      </w:r>
      <w:r w:rsidRPr="00393EAC">
        <w:rPr>
          <w:b/>
          <w:lang w:val="fr-FR"/>
        </w:rPr>
        <w:t>jurisprudence islamique</w:t>
      </w:r>
      <w:r w:rsidRPr="00393EAC">
        <w:rPr>
          <w:lang w:val="fr-FR"/>
        </w:rPr>
        <w:t>, par référence aux avis juridiques pris par les juristes de l'islam.</w:t>
      </w:r>
    </w:p>
  </w:footnote>
  <w:footnote w:id="447">
    <w:p w14:paraId="31101BA9" w14:textId="77777777" w:rsidR="0000766C" w:rsidRPr="00393EAC" w:rsidRDefault="0000766C">
      <w:pPr>
        <w:pStyle w:val="Notedebasdepage"/>
        <w:rPr>
          <w:lang w:val="fr-FR"/>
        </w:rPr>
      </w:pPr>
      <w:r>
        <w:rPr>
          <w:rStyle w:val="Appelnotedebasdep"/>
        </w:rPr>
        <w:footnoteRef/>
      </w:r>
      <w:r w:rsidRPr="00393EAC">
        <w:rPr>
          <w:lang w:val="fr-FR"/>
        </w:rPr>
        <w:t xml:space="preserve"> La dépendance du voyageur: un manuel classique de la loi sacrée islamique, </w:t>
      </w:r>
      <w:hyperlink r:id="rId319" w:history="1">
        <w:r w:rsidRPr="003B2F49">
          <w:rPr>
            <w:rStyle w:val="Lienhypertexte"/>
            <w:lang w:val="fr-FR"/>
          </w:rPr>
          <w:t>http://www.shafiifiqh.com/maktabah/relianceoftraveller.pdf</w:t>
        </w:r>
      </w:hyperlink>
      <w:r>
        <w:rPr>
          <w:lang w:val="fr-FR"/>
        </w:rPr>
        <w:t xml:space="preserve"> </w:t>
      </w:r>
    </w:p>
  </w:footnote>
  <w:footnote w:id="448">
    <w:p w14:paraId="5201EA66" w14:textId="77777777" w:rsidR="0000766C" w:rsidRPr="00393EAC" w:rsidRDefault="0000766C">
      <w:pPr>
        <w:pStyle w:val="Notedebasdepage"/>
        <w:rPr>
          <w:lang w:val="en-GB"/>
        </w:rPr>
      </w:pPr>
      <w:r>
        <w:rPr>
          <w:rStyle w:val="Appelnotedebasdep"/>
        </w:rPr>
        <w:footnoteRef/>
      </w:r>
      <w:r>
        <w:t xml:space="preserve"> </w:t>
      </w:r>
      <w:r w:rsidRPr="00393EAC">
        <w:t xml:space="preserve">Usul al-Shashi by Imam Nizam al-Din al-Shashi edited by Shaykh Muhammad Akram al-Nadwi, </w:t>
      </w:r>
      <w:hyperlink r:id="rId320" w:history="1">
        <w:r w:rsidRPr="003B2F49">
          <w:rPr>
            <w:rStyle w:val="Lienhypertexte"/>
          </w:rPr>
          <w:t>https://attahawi.com/2009/12/02/usul-al-shashi-by-imam-nizam-al-din-al-shashi-edited-by-shaykh-muhammad-akram-al-nadwi/</w:t>
        </w:r>
      </w:hyperlink>
      <w:r>
        <w:t xml:space="preserve"> </w:t>
      </w:r>
    </w:p>
  </w:footnote>
  <w:footnote w:id="449">
    <w:p w14:paraId="2E8A3A40" w14:textId="77777777" w:rsidR="0000766C" w:rsidRPr="00393EAC" w:rsidRDefault="0000766C">
      <w:pPr>
        <w:pStyle w:val="Notedebasdepage"/>
        <w:rPr>
          <w:lang w:val="fr-FR"/>
        </w:rPr>
      </w:pPr>
      <w:r>
        <w:rPr>
          <w:rStyle w:val="Appelnotedebasdep"/>
        </w:rPr>
        <w:footnoteRef/>
      </w:r>
      <w:r w:rsidRPr="00393EAC">
        <w:rPr>
          <w:lang w:val="fr-FR"/>
        </w:rPr>
        <w:t xml:space="preserve"> Tafsîr (arabe : </w:t>
      </w:r>
      <w:r w:rsidRPr="00393EAC">
        <w:t>تَفْسِير</w:t>
      </w:r>
      <w:r w:rsidRPr="00393EAC">
        <w:rPr>
          <w:lang w:val="fr-FR"/>
        </w:rPr>
        <w:t xml:space="preserve"> tafsīr, « interprétation ») est le terme arabe pour désigner une </w:t>
      </w:r>
      <w:r w:rsidRPr="00393EAC">
        <w:rPr>
          <w:b/>
          <w:lang w:val="fr-FR"/>
        </w:rPr>
        <w:t>exégèse du Coran</w:t>
      </w:r>
      <w:r w:rsidRPr="00393EAC">
        <w:rPr>
          <w:lang w:val="fr-FR"/>
        </w:rPr>
        <w:t>. Le tafsîr du Coran, basé sur les hadiths, ne relève que du sens apparent (zahîr) du texte sacré, sans s'attacher aux interprétations ésotériques (bâtin).</w:t>
      </w:r>
    </w:p>
  </w:footnote>
  <w:footnote w:id="450">
    <w:p w14:paraId="07E97202" w14:textId="2D92585F" w:rsidR="0000766C" w:rsidRPr="00434A8D" w:rsidRDefault="0000766C">
      <w:pPr>
        <w:pStyle w:val="Notedebasdepage"/>
        <w:rPr>
          <w:lang w:val="fr-FR"/>
        </w:rPr>
      </w:pPr>
      <w:r>
        <w:rPr>
          <w:rStyle w:val="Appelnotedebasdep"/>
        </w:rPr>
        <w:footnoteRef/>
      </w:r>
      <w:r>
        <w:rPr>
          <w:rStyle w:val="Appelnotedebasdep"/>
        </w:rPr>
        <w:footnoteRef/>
      </w:r>
      <w:r w:rsidRPr="00434A8D">
        <w:rPr>
          <w:lang w:val="fr-FR"/>
        </w:rPr>
        <w:t xml:space="preserve"> Jami' al-Bayan 'an ta'wil ayi'l-Qur'an al-Ma'ruf: Tafsir at-Tabari l Aayi al Qur'an Arabic [DB#2808 6B4 HB 10 Vol set, checked by M.Z.Ghamrawi, Darul Nawadir], </w:t>
      </w:r>
      <w:hyperlink r:id="rId321" w:history="1">
        <w:r w:rsidRPr="003B2F49">
          <w:rPr>
            <w:rStyle w:val="Lienhypertexte"/>
            <w:lang w:val="fr-FR"/>
          </w:rPr>
          <w:t>http://kitaabun.com/shopping3/product</w:t>
        </w:r>
        <w:r>
          <w:rPr>
            <w:rStyle w:val="Lienhypertexte"/>
            <w:lang w:val="fr-FR"/>
          </w:rPr>
          <w:t>–</w:t>
        </w:r>
        <w:r w:rsidRPr="003B2F49">
          <w:rPr>
            <w:rStyle w:val="Lienhypertexte"/>
            <w:lang w:val="fr-FR"/>
          </w:rPr>
          <w:t>info.php?products</w:t>
        </w:r>
        <w:r>
          <w:rPr>
            <w:rStyle w:val="Lienhypertexte"/>
            <w:lang w:val="fr-FR"/>
          </w:rPr>
          <w:t>–</w:t>
        </w:r>
        <w:r w:rsidRPr="003B2F49">
          <w:rPr>
            <w:rStyle w:val="Lienhypertexte"/>
            <w:lang w:val="fr-FR"/>
          </w:rPr>
          <w:t>id=2808</w:t>
        </w:r>
      </w:hyperlink>
      <w:r>
        <w:rPr>
          <w:lang w:val="fr-FR"/>
        </w:rPr>
        <w:t xml:space="preserve"> </w:t>
      </w:r>
    </w:p>
  </w:footnote>
  <w:footnote w:id="451">
    <w:p w14:paraId="21C77884" w14:textId="77777777" w:rsidR="0000766C" w:rsidRPr="001C1A7C" w:rsidRDefault="0000766C">
      <w:pPr>
        <w:pStyle w:val="Notedebasdepage"/>
        <w:rPr>
          <w:lang w:val="es-AR"/>
        </w:rPr>
      </w:pPr>
      <w:r w:rsidRPr="00434A8D">
        <w:rPr>
          <w:rStyle w:val="Appelnotedebasdep"/>
          <w:rFonts w:cstheme="minorHAnsi"/>
        </w:rPr>
        <w:footnoteRef/>
      </w:r>
      <w:r w:rsidRPr="001C1A7C">
        <w:rPr>
          <w:rFonts w:cstheme="minorHAnsi"/>
          <w:lang w:val="es-AR"/>
        </w:rPr>
        <w:t xml:space="preserve"> Cf. </w:t>
      </w:r>
      <w:r w:rsidRPr="001C1A7C">
        <w:rPr>
          <w:rFonts w:cstheme="minorHAnsi"/>
          <w:color w:val="000000"/>
          <w:lang w:val="es-AR"/>
        </w:rPr>
        <w:t xml:space="preserve">* </w:t>
      </w:r>
      <w:r w:rsidRPr="00434A8D">
        <w:rPr>
          <w:rFonts w:cstheme="minorHAnsi"/>
          <w:color w:val="000000"/>
        </w:rPr>
        <w:t>تفسير</w:t>
      </w:r>
      <w:r w:rsidRPr="001C1A7C">
        <w:rPr>
          <w:rFonts w:cstheme="minorHAnsi"/>
          <w:color w:val="000000"/>
          <w:lang w:val="es-AR"/>
        </w:rPr>
        <w:t xml:space="preserve"> Tafsir al-Jalalayn</w:t>
      </w:r>
      <w:r w:rsidRPr="001C1A7C">
        <w:rPr>
          <w:rFonts w:cstheme="minorHAnsi"/>
          <w:lang w:val="es-AR"/>
        </w:rPr>
        <w:t>,</w:t>
      </w:r>
      <w:r w:rsidRPr="001C1A7C">
        <w:rPr>
          <w:lang w:val="es-AR"/>
        </w:rPr>
        <w:t xml:space="preserve"> </w:t>
      </w:r>
      <w:hyperlink r:id="rId322" w:history="1">
        <w:r w:rsidRPr="001C1A7C">
          <w:rPr>
            <w:rStyle w:val="Lienhypertexte"/>
            <w:lang w:val="es-AR"/>
          </w:rPr>
          <w:t>http://www.altafsir.com/Tafasir.asp?tMadhNo=0&amp;tTafsirNo=74&amp;tSoraNo=3&amp;tAyahNo=28&amp;tDisplay=yes&amp;UserProfile=0&amp;LanguageId=2</w:t>
        </w:r>
      </w:hyperlink>
      <w:r w:rsidRPr="001C1A7C">
        <w:rPr>
          <w:lang w:val="es-AR"/>
        </w:rPr>
        <w:t xml:space="preserve"> </w:t>
      </w:r>
    </w:p>
  </w:footnote>
  <w:footnote w:id="452">
    <w:p w14:paraId="7C6725DC" w14:textId="77777777" w:rsidR="0000766C" w:rsidRPr="001C1A7C" w:rsidRDefault="0000766C">
      <w:pPr>
        <w:pStyle w:val="Notedebasdepage"/>
        <w:rPr>
          <w:lang w:val="es-AR"/>
        </w:rPr>
      </w:pPr>
      <w:r>
        <w:rPr>
          <w:rStyle w:val="Appelnotedebasdep"/>
        </w:rPr>
        <w:footnoteRef/>
      </w:r>
      <w:r w:rsidRPr="001C1A7C">
        <w:rPr>
          <w:lang w:val="es-AR"/>
        </w:rPr>
        <w:t xml:space="preserve"> Durr al-Manthur fi Tafsir bil-Ma'thur 1/7 </w:t>
      </w:r>
      <w:r w:rsidRPr="002C5B9F">
        <w:t>الدر</w:t>
      </w:r>
      <w:r w:rsidRPr="001C1A7C">
        <w:rPr>
          <w:lang w:val="es-AR"/>
        </w:rPr>
        <w:t xml:space="preserve"> </w:t>
      </w:r>
      <w:r w:rsidRPr="002C5B9F">
        <w:t>المنثور</w:t>
      </w:r>
      <w:r w:rsidRPr="001C1A7C">
        <w:rPr>
          <w:lang w:val="es-AR"/>
        </w:rPr>
        <w:t xml:space="preserve"> </w:t>
      </w:r>
      <w:r w:rsidRPr="002C5B9F">
        <w:t>في</w:t>
      </w:r>
      <w:r w:rsidRPr="001C1A7C">
        <w:rPr>
          <w:lang w:val="es-AR"/>
        </w:rPr>
        <w:t xml:space="preserve"> </w:t>
      </w:r>
      <w:r w:rsidRPr="002C5B9F">
        <w:t>التفسير</w:t>
      </w:r>
      <w:r w:rsidRPr="001C1A7C">
        <w:rPr>
          <w:lang w:val="es-AR"/>
        </w:rPr>
        <w:t xml:space="preserve"> </w:t>
      </w:r>
      <w:r w:rsidRPr="002C5B9F">
        <w:t>المأثور</w:t>
      </w:r>
      <w:r w:rsidRPr="001C1A7C">
        <w:rPr>
          <w:lang w:val="es-AR"/>
        </w:rPr>
        <w:t xml:space="preserve">, By: Suyuti, Jalaluddin, </w:t>
      </w:r>
      <w:hyperlink r:id="rId323" w:history="1">
        <w:r w:rsidRPr="001C1A7C">
          <w:rPr>
            <w:rStyle w:val="Lienhypertexte"/>
            <w:lang w:val="es-AR"/>
          </w:rPr>
          <w:t>https://www.alkitab.com/10393.html</w:t>
        </w:r>
      </w:hyperlink>
      <w:r w:rsidRPr="001C1A7C">
        <w:rPr>
          <w:lang w:val="es-AR"/>
        </w:rPr>
        <w:t xml:space="preserve"> </w:t>
      </w:r>
    </w:p>
  </w:footnote>
  <w:footnote w:id="453">
    <w:p w14:paraId="1C2454D2" w14:textId="11590176" w:rsidR="0000766C" w:rsidRPr="005C0770" w:rsidRDefault="0000766C">
      <w:pPr>
        <w:pStyle w:val="Notedebasdepage"/>
        <w:rPr>
          <w:lang w:val="en-GB"/>
        </w:rPr>
      </w:pPr>
      <w:r>
        <w:rPr>
          <w:rStyle w:val="Appelnotedebasdep"/>
        </w:rPr>
        <w:footnoteRef/>
      </w:r>
      <w:r>
        <w:t xml:space="preserve"> </w:t>
      </w:r>
      <w:r w:rsidRPr="005C0770">
        <w:t xml:space="preserve">Lying for repulsing evil, Dr.Salah Al-Sawy, 2005-11-17, </w:t>
      </w:r>
      <w:hyperlink r:id="rId324" w:history="1">
        <w:r w:rsidRPr="003B2F49">
          <w:rPr>
            <w:rStyle w:val="Lienhypertexte"/>
          </w:rPr>
          <w:t>http://www.webcitation.org/query?url=http://amjaonline.com/00en</w:t>
        </w:r>
        <w:r>
          <w:rPr>
            <w:rStyle w:val="Lienhypertexte"/>
          </w:rPr>
          <w:t>–</w:t>
        </w:r>
        <w:r w:rsidRPr="003B2F49">
          <w:rPr>
            <w:rStyle w:val="Lienhypertexte"/>
          </w:rPr>
          <w:t>f1</w:t>
        </w:r>
        <w:r>
          <w:rPr>
            <w:rStyle w:val="Lienhypertexte"/>
          </w:rPr>
          <w:t>–</w:t>
        </w:r>
        <w:r w:rsidRPr="003B2F49">
          <w:rPr>
            <w:rStyle w:val="Lienhypertexte"/>
          </w:rPr>
          <w:t>details.php?fid=937&amp;date=2013-04-13</w:t>
        </w:r>
      </w:hyperlink>
      <w:r>
        <w:t xml:space="preserve"> </w:t>
      </w:r>
    </w:p>
  </w:footnote>
  <w:footnote w:id="454">
    <w:p w14:paraId="38D6C558" w14:textId="77777777" w:rsidR="0000766C" w:rsidRPr="005C0770" w:rsidRDefault="0000766C">
      <w:pPr>
        <w:pStyle w:val="Notedebasdepage"/>
        <w:rPr>
          <w:lang w:val="en-GB"/>
        </w:rPr>
      </w:pPr>
      <w:r>
        <w:rPr>
          <w:rStyle w:val="Appelnotedebasdep"/>
        </w:rPr>
        <w:footnoteRef/>
      </w:r>
      <w:r>
        <w:t xml:space="preserve"> </w:t>
      </w:r>
      <w:r w:rsidRPr="005C0770">
        <w:t>What is meant by taking the kuffaar as friends? Ruling on mixing with the kuffaar</w:t>
      </w:r>
      <w:r>
        <w:rPr>
          <w:lang w:val="en-GB"/>
        </w:rPr>
        <w:t>,</w:t>
      </w:r>
      <w:r w:rsidRPr="005C0770">
        <w:rPr>
          <w:lang w:val="en-GB"/>
        </w:rPr>
        <w:t xml:space="preserve"> </w:t>
      </w:r>
      <w:hyperlink r:id="rId325" w:history="1">
        <w:r w:rsidRPr="003B2F49">
          <w:rPr>
            <w:rStyle w:val="Lienhypertexte"/>
            <w:lang w:val="en-GB"/>
          </w:rPr>
          <w:t>http://www.webcitation.org/query?url=http://islamqa.com/en/ref/59879&amp;date=2013-06-07</w:t>
        </w:r>
      </w:hyperlink>
      <w:r>
        <w:rPr>
          <w:lang w:val="en-GB"/>
        </w:rPr>
        <w:t xml:space="preserve"> </w:t>
      </w:r>
    </w:p>
  </w:footnote>
  <w:footnote w:id="455">
    <w:p w14:paraId="225D9EA2" w14:textId="77777777" w:rsidR="0000766C" w:rsidRPr="00C959C7" w:rsidRDefault="0000766C">
      <w:pPr>
        <w:pStyle w:val="Notedebasdepage"/>
        <w:rPr>
          <w:lang w:val="en-GB"/>
        </w:rPr>
      </w:pPr>
      <w:r>
        <w:rPr>
          <w:rStyle w:val="Appelnotedebasdep"/>
        </w:rPr>
        <w:footnoteRef/>
      </w:r>
      <w:r>
        <w:t xml:space="preserve"> </w:t>
      </w:r>
      <w:r w:rsidRPr="00C959C7">
        <w:t xml:space="preserve">27261: Permissibility of Ambiguity and Definition of Necessity, </w:t>
      </w:r>
      <w:hyperlink r:id="rId326" w:history="1">
        <w:r w:rsidRPr="003B2F49">
          <w:rPr>
            <w:rStyle w:val="Lienhypertexte"/>
          </w:rPr>
          <w:t>https://islamqa.info/en/27261</w:t>
        </w:r>
      </w:hyperlink>
      <w:r>
        <w:t xml:space="preserve"> </w:t>
      </w:r>
    </w:p>
  </w:footnote>
  <w:footnote w:id="456">
    <w:p w14:paraId="7C9B6246" w14:textId="0DFD65BC" w:rsidR="0000766C" w:rsidRPr="00B834DA" w:rsidRDefault="0000766C">
      <w:pPr>
        <w:pStyle w:val="Notedebasdepage"/>
        <w:rPr>
          <w:lang w:val="en-GB"/>
        </w:rPr>
      </w:pPr>
      <w:r>
        <w:rPr>
          <w:rStyle w:val="Appelnotedebasdep"/>
        </w:rPr>
        <w:footnoteRef/>
      </w:r>
      <w:r>
        <w:t xml:space="preserve"> </w:t>
      </w:r>
      <w:r w:rsidRPr="00B834DA">
        <w:t xml:space="preserve">Deceiving but not lying to parents, </w:t>
      </w:r>
      <w:hyperlink r:id="rId327" w:history="1">
        <w:r w:rsidRPr="003B2F49">
          <w:rPr>
            <w:rStyle w:val="Lienhypertexte"/>
          </w:rPr>
          <w:t>http://www.webcitation.org/query?url=http%3A%2F%2Fqa.sunnipath.com%2Fissue</w:t>
        </w:r>
        <w:r>
          <w:rPr>
            <w:rStyle w:val="Lienhypertexte"/>
          </w:rPr>
          <w:t>–</w:t>
        </w:r>
        <w:r w:rsidRPr="003B2F49">
          <w:rPr>
            <w:rStyle w:val="Lienhypertexte"/>
          </w:rPr>
          <w:t>view.asp%3FHD%3D7%26ID%3D6544%26CATE%3D3600&amp;date=2013-07-06</w:t>
        </w:r>
      </w:hyperlink>
      <w:r>
        <w:t xml:space="preserve"> </w:t>
      </w:r>
    </w:p>
  </w:footnote>
  <w:footnote w:id="457">
    <w:p w14:paraId="701604D3" w14:textId="77777777" w:rsidR="0000766C" w:rsidRPr="00113E8B" w:rsidRDefault="0000766C">
      <w:pPr>
        <w:pStyle w:val="Notedebasdepage"/>
        <w:rPr>
          <w:lang w:val="fr-FR"/>
        </w:rPr>
      </w:pPr>
      <w:r>
        <w:rPr>
          <w:rStyle w:val="Appelnotedebasdep"/>
        </w:rPr>
        <w:footnoteRef/>
      </w:r>
      <w:r w:rsidRPr="00113E8B">
        <w:rPr>
          <w:lang w:val="fr-FR"/>
        </w:rPr>
        <w:t xml:space="preserve"> [Dossier] Le mensonge en Islam et qu'est-ce que la taqiya "dissimulation" ? convertistoislam, l'islam pour tous,  10 Septembre 2011, </w:t>
      </w:r>
      <w:hyperlink r:id="rId328" w:history="1">
        <w:r w:rsidRPr="00113E8B">
          <w:rPr>
            <w:rStyle w:val="Lienhypertexte"/>
            <w:lang w:val="fr-FR"/>
          </w:rPr>
          <w:t>http://www.convertistoislam.fr/article-dossier-le-mensonge-en-islam-et-qu-est-ce-que-la-taqiya-83748295.html</w:t>
        </w:r>
      </w:hyperlink>
      <w:r w:rsidRPr="00113E8B">
        <w:rPr>
          <w:lang w:val="fr-FR"/>
        </w:rPr>
        <w:t xml:space="preserve"> </w:t>
      </w:r>
    </w:p>
  </w:footnote>
  <w:footnote w:id="458">
    <w:p w14:paraId="17C3F3FD" w14:textId="77777777" w:rsidR="0000766C" w:rsidRPr="00B834DA" w:rsidRDefault="0000766C">
      <w:pPr>
        <w:pStyle w:val="Notedebasdepage"/>
        <w:rPr>
          <w:lang w:val="en-GB"/>
        </w:rPr>
      </w:pPr>
      <w:r>
        <w:rPr>
          <w:rStyle w:val="Appelnotedebasdep"/>
        </w:rPr>
        <w:footnoteRef/>
      </w:r>
      <w:r>
        <w:t xml:space="preserve"> </w:t>
      </w:r>
      <w:r w:rsidRPr="00B834DA">
        <w:rPr>
          <w:lang w:val="en-GB"/>
        </w:rPr>
        <w:t xml:space="preserve">Source : Towards Understanding the Quran, </w:t>
      </w:r>
      <w:hyperlink r:id="rId329" w:history="1">
        <w:r w:rsidRPr="003B2F49">
          <w:rPr>
            <w:rStyle w:val="Lienhypertexte"/>
            <w:lang w:val="en-GB"/>
          </w:rPr>
          <w:t>http://www.webcitation.org/query?url=http%3A%2F%2Fwww.islamicstudies.info%2Ftafheem.php%3Fsura%3D3%26verse%3D21%26to%3D30&amp;date=2013-06-07</w:t>
        </w:r>
      </w:hyperlink>
      <w:r>
        <w:rPr>
          <w:lang w:val="en-GB"/>
        </w:rPr>
        <w:t xml:space="preserve"> </w:t>
      </w:r>
    </w:p>
  </w:footnote>
  <w:footnote w:id="459">
    <w:p w14:paraId="5373E296" w14:textId="77777777" w:rsidR="0000766C" w:rsidRPr="007265F7" w:rsidRDefault="0000766C">
      <w:pPr>
        <w:pStyle w:val="Notedebasdepage"/>
        <w:rPr>
          <w:lang w:val="fr-FR"/>
        </w:rPr>
      </w:pPr>
      <w:r>
        <w:rPr>
          <w:rStyle w:val="Appelnotedebasdep"/>
        </w:rPr>
        <w:footnoteRef/>
      </w:r>
      <w:r w:rsidRPr="007265F7">
        <w:rPr>
          <w:lang w:val="fr-FR"/>
        </w:rPr>
        <w:t xml:space="preserve"> L'obligatoire : al-wâjib - </w:t>
      </w:r>
      <w:r w:rsidRPr="007265F7">
        <w:t>الواجب</w:t>
      </w:r>
      <w:r w:rsidRPr="007265F7">
        <w:rPr>
          <w:lang w:val="fr-FR"/>
        </w:rPr>
        <w:t xml:space="preserve"> : C'est ce qu'a ordonné la législation, dans le sens de l'obligation. </w:t>
      </w:r>
    </w:p>
  </w:footnote>
  <w:footnote w:id="460">
    <w:p w14:paraId="6E28B4A5" w14:textId="26F71849" w:rsidR="0000766C" w:rsidRPr="00D56536" w:rsidRDefault="0000766C" w:rsidP="00D56536">
      <w:pPr>
        <w:pStyle w:val="Notedebasdepage"/>
        <w:jc w:val="both"/>
        <w:rPr>
          <w:lang w:val="fr-FR"/>
        </w:rPr>
      </w:pPr>
      <w:r>
        <w:rPr>
          <w:rStyle w:val="Appelnotedebasdep"/>
        </w:rPr>
        <w:footnoteRef/>
      </w:r>
      <w:r w:rsidRPr="00D56536">
        <w:rPr>
          <w:lang w:val="fr-FR"/>
        </w:rPr>
        <w:t xml:space="preserve"> </w:t>
      </w:r>
      <w:r>
        <w:rPr>
          <w:lang w:val="fr-FR"/>
        </w:rPr>
        <w:t>« </w:t>
      </w:r>
      <w:r w:rsidRPr="00D56536">
        <w:rPr>
          <w:lang w:val="fr-FR"/>
        </w:rPr>
        <w:t>Un verre de vin ? une tranche de jambon ? une fois de temps en temps ... C'est la porte ouverte à tous les excès ...</w:t>
      </w:r>
      <w:r>
        <w:rPr>
          <w:lang w:val="fr-FR"/>
        </w:rPr>
        <w:t> », Zarik Maadhi.</w:t>
      </w:r>
    </w:p>
  </w:footnote>
  <w:footnote w:id="461">
    <w:p w14:paraId="1FC87EBE" w14:textId="77777777" w:rsidR="0000766C" w:rsidRPr="00FF5743" w:rsidRDefault="0000766C" w:rsidP="00FF5743">
      <w:pPr>
        <w:pStyle w:val="Notedebasdepage"/>
        <w:jc w:val="both"/>
        <w:rPr>
          <w:lang w:val="fr-FR"/>
        </w:rPr>
      </w:pPr>
      <w:r>
        <w:rPr>
          <w:rStyle w:val="Appelnotedebasdep"/>
        </w:rPr>
        <w:footnoteRef/>
      </w:r>
      <w:r w:rsidRPr="00FF5743">
        <w:rPr>
          <w:lang w:val="fr-FR"/>
        </w:rPr>
        <w:t xml:space="preserve"> </w:t>
      </w:r>
      <w:r>
        <w:rPr>
          <w:lang w:val="fr-FR"/>
        </w:rPr>
        <w:t>OPA sur l’islam de France : les ambitions de l’UOIF, Fiammetta Venner, Flammarion, 2005.</w:t>
      </w:r>
    </w:p>
  </w:footnote>
  <w:footnote w:id="462">
    <w:p w14:paraId="69B3083A" w14:textId="77777777" w:rsidR="0000766C" w:rsidRPr="00676F0D" w:rsidRDefault="0000766C" w:rsidP="00676F0D">
      <w:pPr>
        <w:spacing w:after="0" w:line="240" w:lineRule="auto"/>
        <w:jc w:val="both"/>
        <w:rPr>
          <w:rFonts w:cstheme="minorHAnsi"/>
          <w:color w:val="1D2129"/>
          <w:sz w:val="20"/>
          <w:szCs w:val="20"/>
          <w:shd w:val="clear" w:color="auto" w:fill="FFFFFF"/>
          <w:lang w:val="fr-FR"/>
        </w:rPr>
      </w:pPr>
      <w:r w:rsidRPr="00676F0D">
        <w:rPr>
          <w:rStyle w:val="Appelnotedebasdep"/>
          <w:sz w:val="20"/>
          <w:szCs w:val="20"/>
        </w:rPr>
        <w:footnoteRef/>
      </w:r>
      <w:r w:rsidRPr="00676F0D">
        <w:rPr>
          <w:sz w:val="20"/>
          <w:szCs w:val="20"/>
          <w:lang w:val="fr-FR"/>
        </w:rPr>
        <w:t xml:space="preserve"> </w:t>
      </w:r>
      <w:r w:rsidRPr="00676F0D">
        <w:rPr>
          <w:rFonts w:cstheme="minorHAnsi"/>
          <w:color w:val="1D2129"/>
          <w:sz w:val="20"/>
          <w:szCs w:val="20"/>
          <w:shd w:val="clear" w:color="auto" w:fill="FFFFFF"/>
          <w:lang w:val="fr-FR"/>
        </w:rPr>
        <w:t>Un ami François m’écrivait « </w:t>
      </w:r>
      <w:r w:rsidRPr="00676F0D">
        <w:rPr>
          <w:rFonts w:cstheme="minorHAnsi"/>
          <w:i/>
          <w:color w:val="1D2129"/>
          <w:sz w:val="20"/>
          <w:szCs w:val="20"/>
          <w:shd w:val="clear" w:color="auto" w:fill="FFFFFF"/>
          <w:lang w:val="fr-FR"/>
        </w:rPr>
        <w:t>Toutes les religions sont fondées sur des mythes. Elles nous racontent donc des histoires qui à défaut d'être fabuleuses, fabulent. On peut considérer qu'il s'agit une manière "euphémisante" de mentir. Et de sous cet angle de vue il n'y a pas de hiérarchisation entre les religions. Toutes mentent</w:t>
      </w:r>
      <w:r w:rsidRPr="00676F0D">
        <w:rPr>
          <w:rFonts w:cstheme="minorHAnsi"/>
          <w:color w:val="1D2129"/>
          <w:sz w:val="20"/>
          <w:szCs w:val="20"/>
          <w:shd w:val="clear" w:color="auto" w:fill="FFFFFF"/>
          <w:lang w:val="fr-FR"/>
        </w:rPr>
        <w:t> ».</w:t>
      </w:r>
    </w:p>
  </w:footnote>
  <w:footnote w:id="463">
    <w:p w14:paraId="144F84AC" w14:textId="77777777" w:rsidR="0000766C" w:rsidRPr="00FF5743" w:rsidRDefault="0000766C">
      <w:pPr>
        <w:pStyle w:val="Notedebasdepage"/>
        <w:rPr>
          <w:lang w:val="fr-FR"/>
        </w:rPr>
      </w:pPr>
      <w:r>
        <w:rPr>
          <w:rStyle w:val="Appelnotedebasdep"/>
        </w:rPr>
        <w:footnoteRef/>
      </w:r>
      <w:r w:rsidRPr="00FF5743">
        <w:rPr>
          <w:lang w:val="fr-FR"/>
        </w:rPr>
        <w:t xml:space="preserve"> </w:t>
      </w:r>
      <w:r>
        <w:rPr>
          <w:lang w:val="fr-FR"/>
        </w:rPr>
        <w:t xml:space="preserve">Que vaut une religion si elle estime que la fin justifie le mensonge (la taqiya …), la haine (des non-musulmans) et le mépris d’un « frère humain », son meurtre (des athées, apostats, polythéistes, des homosexuels), à l’opposé de tout sentiment humaniste ? </w:t>
      </w:r>
    </w:p>
  </w:footnote>
  <w:footnote w:id="464">
    <w:p w14:paraId="3C6FF815" w14:textId="656F0011" w:rsidR="0000766C" w:rsidRPr="00553FF2" w:rsidRDefault="0000766C">
      <w:pPr>
        <w:pStyle w:val="Notedebasdepage"/>
        <w:rPr>
          <w:lang w:val="fr-FR"/>
        </w:rPr>
      </w:pPr>
      <w:r>
        <w:rPr>
          <w:rStyle w:val="Appelnotedebasdep"/>
        </w:rPr>
        <w:footnoteRef/>
      </w:r>
      <w:r w:rsidRPr="00553FF2">
        <w:rPr>
          <w:lang w:val="fr-FR"/>
        </w:rPr>
        <w:t xml:space="preserve"> </w:t>
      </w:r>
      <w:r>
        <w:rPr>
          <w:lang w:val="fr-FR"/>
        </w:rPr>
        <w:t>En particulier, chez les penseurs de gauche.</w:t>
      </w:r>
    </w:p>
  </w:footnote>
  <w:footnote w:id="465">
    <w:p w14:paraId="49A167AA" w14:textId="77777777" w:rsidR="0000766C" w:rsidRPr="00CC609D" w:rsidRDefault="0000766C" w:rsidP="00CC609D">
      <w:pPr>
        <w:pStyle w:val="Notedebasdepage"/>
        <w:jc w:val="both"/>
        <w:rPr>
          <w:lang w:val="fr-FR"/>
        </w:rPr>
      </w:pPr>
      <w:r>
        <w:rPr>
          <w:rStyle w:val="Appelnotedebasdep"/>
        </w:rPr>
        <w:footnoteRef/>
      </w:r>
      <w:r w:rsidRPr="00CC609D">
        <w:rPr>
          <w:lang w:val="fr-FR"/>
        </w:rPr>
        <w:t xml:space="preserve"> </w:t>
      </w:r>
      <w:r w:rsidRPr="00CC609D">
        <w:rPr>
          <w:i/>
          <w:lang w:val="fr-FR"/>
        </w:rPr>
        <w:t>Le Fascisme islamique, une analyse</w:t>
      </w:r>
      <w:r w:rsidRPr="00CC609D">
        <w:rPr>
          <w:lang w:val="fr-FR"/>
        </w:rPr>
        <w:t>, Hamed Abdel-Samad, Grasset, 26 mars 2014.</w:t>
      </w:r>
      <w:r>
        <w:rPr>
          <w:lang w:val="fr-FR"/>
        </w:rPr>
        <w:t xml:space="preserve"> </w:t>
      </w:r>
    </w:p>
  </w:footnote>
  <w:footnote w:id="466">
    <w:p w14:paraId="7685737C" w14:textId="77777777" w:rsidR="0000766C" w:rsidRPr="006D3240" w:rsidRDefault="0000766C" w:rsidP="00B93344">
      <w:pPr>
        <w:pStyle w:val="Notedebasdepage"/>
        <w:rPr>
          <w:lang w:val="fr-FR"/>
        </w:rPr>
      </w:pPr>
      <w:r>
        <w:rPr>
          <w:rStyle w:val="Appelnotedebasdep"/>
        </w:rPr>
        <w:footnoteRef/>
      </w:r>
      <w:r w:rsidRPr="006D3240">
        <w:rPr>
          <w:lang w:val="fr-FR"/>
        </w:rPr>
        <w:t xml:space="preserve"> </w:t>
      </w:r>
      <w:r w:rsidRPr="00CC4942">
        <w:rPr>
          <w:i/>
          <w:lang w:val="fr-FR"/>
        </w:rPr>
        <w:t>Une bonne leçon de Taqiyya</w:t>
      </w:r>
      <w:r w:rsidRPr="006D3240">
        <w:rPr>
          <w:lang w:val="fr-FR"/>
        </w:rPr>
        <w:t xml:space="preserve">, Michel Brasparts, 1er août 2016, </w:t>
      </w:r>
      <w:hyperlink r:id="rId330" w:history="1">
        <w:r w:rsidRPr="00C4129D">
          <w:rPr>
            <w:rStyle w:val="Lienhypertexte"/>
            <w:lang w:val="fr-FR"/>
          </w:rPr>
          <w:t>https://www.agoravox.fr/tribune-libre/article/une-bonne-lecon-de-taqiyya-183357</w:t>
        </w:r>
      </w:hyperlink>
      <w:r>
        <w:rPr>
          <w:lang w:val="fr-FR"/>
        </w:rPr>
        <w:t xml:space="preserve"> </w:t>
      </w:r>
    </w:p>
  </w:footnote>
  <w:footnote w:id="467">
    <w:p w14:paraId="77765D33" w14:textId="77777777" w:rsidR="0000766C" w:rsidRPr="009E35E9" w:rsidRDefault="0000766C" w:rsidP="009E35E9">
      <w:pPr>
        <w:pStyle w:val="Notedebasdepage"/>
        <w:rPr>
          <w:lang w:val="en-GB"/>
        </w:rPr>
      </w:pPr>
      <w:r>
        <w:rPr>
          <w:rStyle w:val="Appelnotedebasdep"/>
        </w:rPr>
        <w:footnoteRef/>
      </w:r>
      <w:r w:rsidRPr="009E35E9">
        <w:rPr>
          <w:lang w:val="en-GB"/>
        </w:rPr>
        <w:t xml:space="preserve"> Source : MEMRI TV Project, </w:t>
      </w:r>
    </w:p>
    <w:p w14:paraId="1F859043" w14:textId="074657DB" w:rsidR="0000766C" w:rsidRPr="009E35E9" w:rsidRDefault="007C2140" w:rsidP="009E35E9">
      <w:pPr>
        <w:pStyle w:val="Notedebasdepage"/>
        <w:rPr>
          <w:lang w:val="en-GB"/>
        </w:rPr>
      </w:pPr>
      <w:hyperlink r:id="rId331" w:history="1">
        <w:r w:rsidR="0000766C" w:rsidRPr="00DF2C4A">
          <w:rPr>
            <w:rStyle w:val="Lienhypertexte"/>
            <w:lang w:val="en-GB"/>
          </w:rPr>
          <w:t>https://drive.google.com/file/d/18gmmS4uFDT15apGyPss02v1I_rnN-2JQ/view</w:t>
        </w:r>
      </w:hyperlink>
      <w:r w:rsidR="0000766C">
        <w:rPr>
          <w:lang w:val="en-GB"/>
        </w:rPr>
        <w:t xml:space="preserve"> </w:t>
      </w:r>
    </w:p>
  </w:footnote>
  <w:footnote w:id="468">
    <w:p w14:paraId="4794846B" w14:textId="4A35B269" w:rsidR="0000766C" w:rsidRPr="009E35E9" w:rsidRDefault="0000766C">
      <w:pPr>
        <w:pStyle w:val="Notedebasdepage"/>
        <w:rPr>
          <w:lang w:val="en-GB"/>
        </w:rPr>
      </w:pPr>
      <w:r>
        <w:rPr>
          <w:rStyle w:val="Appelnotedebasdep"/>
        </w:rPr>
        <w:footnoteRef/>
      </w:r>
      <w:r w:rsidRPr="009E35E9">
        <w:rPr>
          <w:lang w:val="en-GB"/>
        </w:rPr>
        <w:t xml:space="preserve"> Cf. </w:t>
      </w:r>
      <w:hyperlink r:id="rId332" w:anchor="Familles_de_langues_et_isolats_par_r%C3%A9gion" w:history="1">
        <w:r w:rsidRPr="00DF2C4A">
          <w:rPr>
            <w:rStyle w:val="Lienhypertexte"/>
            <w:lang w:val="en-GB"/>
          </w:rPr>
          <w:t>https://fr.wikipedia.org/wiki/Langues_am%C3%A9rindiennes#Familles_de_langues_et_isolats_par_r%C3%A9gion</w:t>
        </w:r>
      </w:hyperlink>
      <w:r>
        <w:rPr>
          <w:lang w:val="en-GB"/>
        </w:rPr>
        <w:t xml:space="preserve"> </w:t>
      </w:r>
    </w:p>
  </w:footnote>
  <w:footnote w:id="469">
    <w:p w14:paraId="7216CFE9" w14:textId="5945A58D" w:rsidR="0000766C" w:rsidRPr="009E35E9" w:rsidRDefault="0000766C" w:rsidP="009E35E9">
      <w:pPr>
        <w:pStyle w:val="Notedebasdepage"/>
        <w:jc w:val="both"/>
        <w:rPr>
          <w:lang w:val="fr-FR"/>
        </w:rPr>
      </w:pPr>
      <w:r>
        <w:rPr>
          <w:rStyle w:val="Appelnotedebasdep"/>
        </w:rPr>
        <w:footnoteRef/>
      </w:r>
      <w:r w:rsidRPr="009E35E9">
        <w:rPr>
          <w:lang w:val="fr-FR"/>
        </w:rPr>
        <w:t xml:space="preserve"> </w:t>
      </w:r>
      <w:r w:rsidRPr="009E35E9">
        <w:rPr>
          <w:i/>
          <w:iCs/>
          <w:lang w:val="fr-FR"/>
        </w:rPr>
        <w:t>Cf. Checknews. Les musulmans ont-ils découvert l'Amérique avant Christophe Colomb, comme l'avait dit Erdogan en 2014 ?</w:t>
      </w:r>
      <w:r w:rsidRPr="009E35E9">
        <w:rPr>
          <w:lang w:val="fr-FR"/>
        </w:rPr>
        <w:t xml:space="preserve"> Jacques Pezet, 1er mai 2019, </w:t>
      </w:r>
      <w:hyperlink r:id="rId333" w:history="1">
        <w:r w:rsidRPr="00DF2C4A">
          <w:rPr>
            <w:rStyle w:val="Lienhypertexte"/>
            <w:lang w:val="fr-FR"/>
          </w:rPr>
          <w:t>https://www.liberation.fr/checknews/2019/05/01/les-musulmans-ont-ils-decouvert-l-amerique-avant-christophe-colomb-comme-l-avait-dit-erdogan-en-2014_1720247/</w:t>
        </w:r>
      </w:hyperlink>
      <w:r>
        <w:rPr>
          <w:lang w:val="fr-FR"/>
        </w:rPr>
        <w:t xml:space="preserve"> </w:t>
      </w:r>
    </w:p>
  </w:footnote>
  <w:footnote w:id="470">
    <w:p w14:paraId="0C761F28" w14:textId="36734C86" w:rsidR="0000766C" w:rsidRPr="00C000F3" w:rsidRDefault="0000766C">
      <w:pPr>
        <w:pStyle w:val="Notedebasdepage"/>
        <w:rPr>
          <w:rFonts w:ascii="Calibri" w:hAnsi="Calibri"/>
          <w:lang w:val="fr-FR"/>
        </w:rPr>
      </w:pPr>
      <w:r w:rsidRPr="00C000F3">
        <w:rPr>
          <w:rStyle w:val="Appelnotedebasdep"/>
          <w:rFonts w:ascii="Calibri" w:hAnsi="Calibri"/>
        </w:rPr>
        <w:footnoteRef/>
      </w:r>
      <w:r w:rsidRPr="00C000F3">
        <w:rPr>
          <w:rFonts w:ascii="Calibri" w:hAnsi="Calibri"/>
          <w:lang w:val="fr-FR"/>
        </w:rPr>
        <w:t xml:space="preserve"> </w:t>
      </w:r>
      <w:r w:rsidRPr="00557FBA">
        <w:rPr>
          <w:rFonts w:ascii="Calibri" w:hAnsi="Calibri" w:cs="Arial"/>
          <w:color w:val="000000" w:themeColor="text1"/>
          <w:shd w:val="clear" w:color="auto" w:fill="FFFFFF"/>
          <w:lang w:val="fr-FR"/>
        </w:rPr>
        <w:t>Les Cherokee parlent une </w:t>
      </w:r>
      <w:hyperlink r:id="rId334" w:tooltip="Langues iroquoiennes" w:history="1">
        <w:r w:rsidRPr="00C000F3">
          <w:rPr>
            <w:rStyle w:val="Lienhypertexte"/>
            <w:rFonts w:ascii="Calibri" w:hAnsi="Calibri" w:cs="Arial"/>
            <w:color w:val="0645AD"/>
            <w:shd w:val="clear" w:color="auto" w:fill="FFFFFF"/>
            <w:lang w:val="fr-FR"/>
          </w:rPr>
          <w:t>langue iroquoienne</w:t>
        </w:r>
      </w:hyperlink>
      <w:r w:rsidRPr="00C000F3">
        <w:rPr>
          <w:rFonts w:ascii="Calibri" w:hAnsi="Calibri" w:cs="Arial"/>
          <w:color w:val="202122"/>
          <w:shd w:val="clear" w:color="auto" w:fill="FFFFFF"/>
          <w:lang w:val="fr-FR"/>
        </w:rPr>
        <w:t> </w:t>
      </w:r>
      <w:hyperlink r:id="rId335" w:history="1">
        <w:r w:rsidRPr="00C000F3">
          <w:rPr>
            <w:rStyle w:val="Lienhypertexte"/>
            <w:rFonts w:ascii="Calibri" w:hAnsi="Calibri" w:cs="Arial"/>
            <w:color w:val="0645AD"/>
            <w:shd w:val="clear" w:color="auto" w:fill="FFFFFF"/>
            <w:lang w:val="fr-FR"/>
          </w:rPr>
          <w:t>polysynthétique</w:t>
        </w:r>
      </w:hyperlink>
      <w:r w:rsidRPr="00C000F3">
        <w:rPr>
          <w:rFonts w:ascii="Calibri" w:hAnsi="Calibri"/>
          <w:lang w:val="fr-FR"/>
        </w:rPr>
        <w:t>.</w:t>
      </w:r>
    </w:p>
  </w:footnote>
  <w:footnote w:id="471">
    <w:p w14:paraId="2C5D46A5" w14:textId="32122646" w:rsidR="0000766C" w:rsidRDefault="0000766C">
      <w:pPr>
        <w:pStyle w:val="Notedebasdepage"/>
        <w:rPr>
          <w:lang w:val="fr-FR"/>
        </w:rPr>
      </w:pPr>
      <w:r>
        <w:rPr>
          <w:rStyle w:val="Appelnotedebasdep"/>
        </w:rPr>
        <w:footnoteRef/>
      </w:r>
      <w:r w:rsidRPr="00557FBA">
        <w:rPr>
          <w:lang w:val="fr-FR"/>
        </w:rPr>
        <w:t>a</w:t>
      </w:r>
      <w:r>
        <w:rPr>
          <w:lang w:val="fr-FR"/>
        </w:rPr>
        <w:t>)</w:t>
      </w:r>
      <w:r w:rsidRPr="00224F6F">
        <w:rPr>
          <w:lang w:val="fr-FR"/>
        </w:rPr>
        <w:t xml:space="preserve"> </w:t>
      </w:r>
      <w:r w:rsidRPr="00224F6F">
        <w:rPr>
          <w:i/>
          <w:iCs/>
          <w:lang w:val="fr-FR"/>
        </w:rPr>
        <w:t>Histoire secrète : les amerindiens musulmans avant christophe colomb</w:t>
      </w:r>
      <w:r w:rsidRPr="00224F6F">
        <w:rPr>
          <w:lang w:val="fr-FR"/>
        </w:rPr>
        <w:t xml:space="preserve">, Lemia Mia, 30/08/2016, </w:t>
      </w:r>
      <w:hyperlink r:id="rId336" w:history="1">
        <w:r w:rsidRPr="00DF2C4A">
          <w:rPr>
            <w:rStyle w:val="Lienhypertexte"/>
            <w:lang w:val="fr-FR"/>
          </w:rPr>
          <w:t>https://www.algerie360.com/histoire-secrete-les-amerindiens-musulmans-avant-christophe-colomb/</w:t>
        </w:r>
      </w:hyperlink>
      <w:r>
        <w:rPr>
          <w:lang w:val="fr-FR"/>
        </w:rPr>
        <w:t xml:space="preserve"> </w:t>
      </w:r>
    </w:p>
    <w:p w14:paraId="3B9226FF" w14:textId="33E88F4C" w:rsidR="0000766C" w:rsidRDefault="0000766C" w:rsidP="00557FBA">
      <w:pPr>
        <w:pStyle w:val="Notedebasdepage"/>
        <w:jc w:val="both"/>
        <w:rPr>
          <w:lang w:val="fr-FR"/>
        </w:rPr>
      </w:pPr>
      <w:r>
        <w:rPr>
          <w:lang w:val="fr-FR"/>
        </w:rPr>
        <w:t xml:space="preserve">b) </w:t>
      </w:r>
      <w:r w:rsidRPr="00A770BA">
        <w:rPr>
          <w:i/>
          <w:iCs/>
          <w:lang w:val="fr-FR"/>
        </w:rPr>
        <w:t>Les Musulmans ont découvert l’Amérique bien avant Christophe Colomb</w:t>
      </w:r>
      <w:r w:rsidRPr="00A770BA">
        <w:rPr>
          <w:lang w:val="fr-FR"/>
        </w:rPr>
        <w:t xml:space="preserve">, 19/03/2013, </w:t>
      </w:r>
      <w:hyperlink r:id="rId337" w:history="1">
        <w:r w:rsidRPr="00DF2C4A">
          <w:rPr>
            <w:rStyle w:val="Lienhypertexte"/>
            <w:lang w:val="fr-FR"/>
          </w:rPr>
          <w:t>https://albidar.com/2013/03/19/les-musulmans-ont-decouvert-lamerique-bien-avant-christophe-colomb/</w:t>
        </w:r>
      </w:hyperlink>
      <w:r>
        <w:rPr>
          <w:lang w:val="fr-FR"/>
        </w:rPr>
        <w:t xml:space="preserve"> </w:t>
      </w:r>
    </w:p>
    <w:p w14:paraId="7D5315FB" w14:textId="36D984B0" w:rsidR="0000766C" w:rsidRPr="00224F6F" w:rsidRDefault="0000766C" w:rsidP="00557FBA">
      <w:pPr>
        <w:pStyle w:val="Notedebasdepage"/>
        <w:jc w:val="both"/>
        <w:rPr>
          <w:lang w:val="fr-FR"/>
        </w:rPr>
      </w:pPr>
      <w:r>
        <w:rPr>
          <w:lang w:val="fr-FR"/>
        </w:rPr>
        <w:t xml:space="preserve">c) Ou </w:t>
      </w:r>
      <w:r w:rsidRPr="00557FBA">
        <w:rPr>
          <w:lang w:val="fr-FR"/>
        </w:rPr>
        <w:t>que, sur la carte de 1513 du navigateur et cartographe ottoman Piri, sont esquissés les bords du Brésil.</w:t>
      </w:r>
      <w:r>
        <w:rPr>
          <w:lang w:val="fr-FR"/>
        </w:rPr>
        <w:t xml:space="preserve"> Or ces indications étaient déjà sur les cartes portugaises de cette époque.</w:t>
      </w:r>
    </w:p>
  </w:footnote>
  <w:footnote w:id="472">
    <w:p w14:paraId="6CD10DE7" w14:textId="30EB9EFF" w:rsidR="0000766C" w:rsidRPr="008B1ECD" w:rsidRDefault="0000766C" w:rsidP="008B1ECD">
      <w:pPr>
        <w:pStyle w:val="Notedebasdepage"/>
      </w:pPr>
      <w:r>
        <w:rPr>
          <w:rStyle w:val="Appelnotedebasdep"/>
        </w:rPr>
        <w:footnoteRef/>
      </w:r>
      <w:r>
        <w:t xml:space="preserve"> </w:t>
      </w:r>
      <w:r w:rsidRPr="008B1ECD">
        <w:rPr>
          <w:i/>
          <w:iCs/>
        </w:rPr>
        <w:t>Pre-Columbian Islamic-Americas contact theories</w:t>
      </w:r>
      <w:r>
        <w:t xml:space="preserve">, </w:t>
      </w:r>
      <w:hyperlink r:id="rId338" w:history="1">
        <w:r w:rsidRPr="00DF2C4A">
          <w:rPr>
            <w:rStyle w:val="Lienhypertexte"/>
          </w:rPr>
          <w:t>https://islam.wikia.org/wiki/Pre-Columbian_Islamic-Americas_contact_theories</w:t>
        </w:r>
      </w:hyperlink>
      <w:r>
        <w:t xml:space="preserve"> </w:t>
      </w:r>
    </w:p>
  </w:footnote>
  <w:footnote w:id="473">
    <w:p w14:paraId="5FC3786D" w14:textId="4E2ED30C" w:rsidR="0000766C" w:rsidRPr="00746B26" w:rsidRDefault="0000766C">
      <w:pPr>
        <w:pStyle w:val="Notedebasdepage"/>
      </w:pPr>
      <w:r>
        <w:rPr>
          <w:rStyle w:val="Appelnotedebasdep"/>
        </w:rPr>
        <w:footnoteRef/>
      </w:r>
      <w:r>
        <w:t xml:space="preserve"> </w:t>
      </w:r>
      <w:r w:rsidRPr="00746B26">
        <w:rPr>
          <w:i/>
          <w:iCs/>
        </w:rPr>
        <w:t>Did Muslims Visit America Before Columbus?</w:t>
      </w:r>
      <w:r w:rsidRPr="00746B26">
        <w:t xml:space="preserve"> Rebecca Fachner, </w:t>
      </w:r>
      <w:hyperlink r:id="rId339" w:history="1">
        <w:r w:rsidRPr="00DF2C4A">
          <w:rPr>
            <w:rStyle w:val="Lienhypertexte"/>
          </w:rPr>
          <w:t>https://historynewsnetwork.org/article/23662</w:t>
        </w:r>
      </w:hyperlink>
      <w:r>
        <w:t xml:space="preserve"> </w:t>
      </w:r>
    </w:p>
  </w:footnote>
  <w:footnote w:id="474">
    <w:p w14:paraId="691CD42A" w14:textId="76B613BB" w:rsidR="0000766C" w:rsidRPr="00746B26" w:rsidRDefault="0000766C">
      <w:pPr>
        <w:pStyle w:val="Notedebasdepage"/>
      </w:pPr>
      <w:r>
        <w:rPr>
          <w:rStyle w:val="Appelnotedebasdep"/>
        </w:rPr>
        <w:footnoteRef/>
      </w:r>
      <w:r>
        <w:t xml:space="preserve"> </w:t>
      </w:r>
      <w:r w:rsidRPr="00746B26">
        <w:t>Dr. Youssef</w:t>
      </w:r>
      <w:r>
        <w:t xml:space="preserve"> </w:t>
      </w:r>
      <w:r w:rsidRPr="00746B26">
        <w:t>Mroueh</w:t>
      </w:r>
      <w:r>
        <w:t>,</w:t>
      </w:r>
      <w:r w:rsidRPr="00746B26">
        <w:t xml:space="preserve"> “</w:t>
      </w:r>
      <w:r w:rsidRPr="00746B26">
        <w:rPr>
          <w:i/>
          <w:iCs/>
        </w:rPr>
        <w:t>Muslims in the Americas before Columbus</w:t>
      </w:r>
      <w:r w:rsidRPr="00746B26">
        <w:t xml:space="preserve">.” As-Sunnah Foundation of America. (1996). 28 March 2006, </w:t>
      </w:r>
      <w:hyperlink r:id="rId340" w:history="1">
        <w:r w:rsidRPr="00DF2C4A">
          <w:rPr>
            <w:rStyle w:val="Lienhypertexte"/>
          </w:rPr>
          <w:t>http://www.sunnah.org/history/precolmb.htm</w:t>
        </w:r>
      </w:hyperlink>
      <w:r>
        <w:t xml:space="preserve"> </w:t>
      </w:r>
    </w:p>
  </w:footnote>
  <w:footnote w:id="475">
    <w:p w14:paraId="4E8856D6" w14:textId="19A902D4" w:rsidR="0000766C" w:rsidRPr="00746B26" w:rsidRDefault="0000766C">
      <w:pPr>
        <w:pStyle w:val="Notedebasdepage"/>
        <w:rPr>
          <w:lang w:val="en-GB"/>
        </w:rPr>
      </w:pPr>
      <w:r>
        <w:rPr>
          <w:rStyle w:val="Appelnotedebasdep"/>
        </w:rPr>
        <w:footnoteRef/>
      </w:r>
      <w:r w:rsidRPr="00746B26">
        <w:rPr>
          <w:lang w:val="en-GB"/>
        </w:rPr>
        <w:t xml:space="preserve"> Cf. </w:t>
      </w:r>
      <w:hyperlink r:id="rId341" w:history="1">
        <w:r w:rsidRPr="00DF2C4A">
          <w:rPr>
            <w:rStyle w:val="Lienhypertexte"/>
            <w:lang w:val="en-GB"/>
          </w:rPr>
          <w:t>https://fountainmagazine.com/2007/issue-58-april-june-2007/islam-and-muslims-in-america-before-columbus</w:t>
        </w:r>
      </w:hyperlink>
      <w:r>
        <w:rPr>
          <w:lang w:val="en-GB"/>
        </w:rPr>
        <w:t xml:space="preserve"> </w:t>
      </w:r>
    </w:p>
  </w:footnote>
  <w:footnote w:id="476">
    <w:p w14:paraId="40519020" w14:textId="5251DB11" w:rsidR="0000766C" w:rsidRPr="008B1ECD" w:rsidRDefault="0000766C" w:rsidP="008B1ECD">
      <w:pPr>
        <w:pStyle w:val="Notedebasdepage"/>
        <w:jc w:val="both"/>
        <w:rPr>
          <w:lang w:val="fr-FR"/>
        </w:rPr>
      </w:pPr>
      <w:r>
        <w:rPr>
          <w:rStyle w:val="Appelnotedebasdep"/>
        </w:rPr>
        <w:footnoteRef/>
      </w:r>
      <w:r w:rsidRPr="008B1ECD">
        <w:rPr>
          <w:lang w:val="fr-FR"/>
        </w:rPr>
        <w:t xml:space="preserve"> </w:t>
      </w:r>
      <w:r w:rsidRPr="008B1ECD">
        <w:rPr>
          <w:i/>
          <w:iCs/>
          <w:lang w:val="fr-FR"/>
        </w:rPr>
        <w:t>Les Musulmans en Amérique avant Christophe Colomb</w:t>
      </w:r>
      <w:r w:rsidRPr="008B1ECD">
        <w:rPr>
          <w:lang w:val="fr-FR"/>
        </w:rPr>
        <w:t xml:space="preserve">, Pr M. Hamidullah, Journal de l'Association des étudiants musulmans des États-Unis et du Canada 4 (2): 7-9, hiver 1968, </w:t>
      </w:r>
      <w:hyperlink r:id="rId342" w:history="1">
        <w:r w:rsidRPr="00DF2C4A">
          <w:rPr>
            <w:rStyle w:val="Lienhypertexte"/>
            <w:lang w:val="fr-FR"/>
          </w:rPr>
          <w:t>https://www.fichier-pdf.fr/2013/03/19/musulmans-en-amerique-hamidulllah/musulmans-en-amerique-hamidulllah.pdf</w:t>
        </w:r>
      </w:hyperlink>
      <w:r>
        <w:rPr>
          <w:lang w:val="fr-FR"/>
        </w:rPr>
        <w:t xml:space="preserve"> </w:t>
      </w:r>
    </w:p>
  </w:footnote>
  <w:footnote w:id="477">
    <w:p w14:paraId="7D31C234" w14:textId="77777777" w:rsidR="0000766C" w:rsidRPr="00E65B27" w:rsidRDefault="0000766C" w:rsidP="00224847">
      <w:pPr>
        <w:pStyle w:val="Notedebasdepage"/>
        <w:rPr>
          <w:lang w:val="fr-FR"/>
        </w:rPr>
      </w:pPr>
      <w:r>
        <w:rPr>
          <w:rStyle w:val="Appelnotedebasdep"/>
        </w:rPr>
        <w:footnoteRef/>
      </w:r>
      <w:r w:rsidRPr="00E65B27">
        <w:rPr>
          <w:lang w:val="fr-FR"/>
        </w:rPr>
        <w:t xml:space="preserve"> </w:t>
      </w:r>
      <w:r>
        <w:rPr>
          <w:lang w:val="fr-FR"/>
        </w:rPr>
        <w:t xml:space="preserve">Voir ma page web d’études sur l’islam et Mahomet : </w:t>
      </w:r>
      <w:hyperlink r:id="rId343" w:history="1">
        <w:r w:rsidRPr="00B92007">
          <w:rPr>
            <w:rStyle w:val="Lienhypertexte"/>
            <w:lang w:val="fr-FR"/>
          </w:rPr>
          <w:t>http://benjamin.lisan.free.fr/jardin.secret/EcritsPolitiquesetPhilosophiques/indexIslam.html</w:t>
        </w:r>
      </w:hyperlink>
      <w:r>
        <w:rPr>
          <w:lang w:val="fr-FR"/>
        </w:rPr>
        <w:t xml:space="preserve"> </w:t>
      </w:r>
    </w:p>
  </w:footnote>
  <w:footnote w:id="478">
    <w:p w14:paraId="78F4405F" w14:textId="77777777" w:rsidR="0000766C" w:rsidRPr="000A5101" w:rsidRDefault="0000766C" w:rsidP="00224847">
      <w:pPr>
        <w:pStyle w:val="Notedebasdepage"/>
        <w:rPr>
          <w:lang w:val="fr-FR"/>
        </w:rPr>
      </w:pPr>
      <w:r>
        <w:rPr>
          <w:rStyle w:val="Appelnotedebasdep"/>
        </w:rPr>
        <w:footnoteRef/>
      </w:r>
      <w:r w:rsidRPr="000A5101">
        <w:rPr>
          <w:lang w:val="fr-FR"/>
        </w:rPr>
        <w:t xml:space="preserve"> </w:t>
      </w:r>
      <w:r w:rsidRPr="00444C52">
        <w:rPr>
          <w:i/>
          <w:lang w:val="fr-FR"/>
        </w:rPr>
        <w:t>Attention, on ne touche pas au Sahih Al Boukhari</w:t>
      </w:r>
      <w:r>
        <w:rPr>
          <w:i/>
          <w:lang w:val="fr-FR"/>
        </w:rPr>
        <w:t xml:space="preserve"> </w:t>
      </w:r>
      <w:r w:rsidRPr="00444C52">
        <w:rPr>
          <w:i/>
          <w:lang w:val="fr-FR"/>
        </w:rPr>
        <w:t>!</w:t>
      </w:r>
      <w:r w:rsidRPr="000A5101">
        <w:rPr>
          <w:lang w:val="fr-FR"/>
        </w:rPr>
        <w:t xml:space="preserve"> </w:t>
      </w:r>
      <w:r>
        <w:rPr>
          <w:lang w:val="fr-FR"/>
        </w:rPr>
        <w:t>–</w:t>
      </w:r>
      <w:r w:rsidRPr="000A5101">
        <w:rPr>
          <w:lang w:val="fr-FR"/>
        </w:rPr>
        <w:t xml:space="preserve"> La</w:t>
      </w:r>
      <w:r>
        <w:rPr>
          <w:lang w:val="fr-FR"/>
        </w:rPr>
        <w:t xml:space="preserve"> </w:t>
      </w:r>
      <w:r w:rsidRPr="000A5101">
        <w:rPr>
          <w:lang w:val="fr-FR"/>
        </w:rPr>
        <w:t>d</w:t>
      </w:r>
      <w:r>
        <w:rPr>
          <w:lang w:val="fr-FR"/>
        </w:rPr>
        <w:t>é</w:t>
      </w:r>
      <w:r w:rsidRPr="000A5101">
        <w:rPr>
          <w:lang w:val="fr-FR"/>
        </w:rPr>
        <w:t>p</w:t>
      </w:r>
      <w:r>
        <w:rPr>
          <w:lang w:val="fr-FR"/>
        </w:rPr>
        <w:t>è</w:t>
      </w:r>
      <w:r w:rsidRPr="000A5101">
        <w:rPr>
          <w:lang w:val="fr-FR"/>
        </w:rPr>
        <w:t xml:space="preserve">che du Maroc, 20 oct. 2017, </w:t>
      </w:r>
      <w:hyperlink r:id="rId344" w:history="1">
        <w:r w:rsidRPr="00B92007">
          <w:rPr>
            <w:rStyle w:val="Lienhypertexte"/>
            <w:lang w:val="fr-FR"/>
          </w:rPr>
          <w:t>https://ladepeche.ma/attention-on-ne-touche-pas-au-sahih-al-boukhari/</w:t>
        </w:r>
      </w:hyperlink>
      <w:r>
        <w:rPr>
          <w:lang w:val="fr-FR"/>
        </w:rPr>
        <w:t xml:space="preserve"> </w:t>
      </w:r>
    </w:p>
  </w:footnote>
  <w:footnote w:id="479">
    <w:p w14:paraId="4D56638A" w14:textId="77777777" w:rsidR="0000766C" w:rsidRPr="00E70603" w:rsidRDefault="0000766C" w:rsidP="00182C74">
      <w:pPr>
        <w:pStyle w:val="Notedebasdepage"/>
        <w:rPr>
          <w:lang w:val="fr-FR"/>
        </w:rPr>
      </w:pPr>
      <w:r>
        <w:rPr>
          <w:rStyle w:val="Appelnotedebasdep"/>
        </w:rPr>
        <w:footnoteRef/>
      </w:r>
      <w:r w:rsidRPr="00E70603">
        <w:rPr>
          <w:lang w:val="fr-FR"/>
        </w:rPr>
        <w:t xml:space="preserve"> </w:t>
      </w:r>
      <w:r w:rsidRPr="0096096D">
        <w:rPr>
          <w:rFonts w:cstheme="minorHAnsi"/>
          <w:color w:val="1D2129"/>
          <w:shd w:val="clear" w:color="auto" w:fill="FFFFFF"/>
          <w:lang w:val="fr-FR"/>
        </w:rPr>
        <w:t>Voir cette</w:t>
      </w:r>
      <w:r>
        <w:rPr>
          <w:rFonts w:cstheme="minorHAnsi"/>
          <w:color w:val="1D2129"/>
          <w:shd w:val="clear" w:color="auto" w:fill="FFFFFF"/>
          <w:lang w:val="fr-FR"/>
        </w:rPr>
        <w:t xml:space="preserve"> liste de versets et de hadiths </w:t>
      </w:r>
      <w:r w:rsidRPr="0096096D">
        <w:rPr>
          <w:rFonts w:cstheme="minorHAnsi"/>
          <w:color w:val="1D2129"/>
          <w:shd w:val="clear" w:color="auto" w:fill="FFFFFF"/>
          <w:lang w:val="fr-FR"/>
        </w:rPr>
        <w:t>:</w:t>
      </w:r>
      <w:r>
        <w:rPr>
          <w:rFonts w:cstheme="minorHAnsi"/>
          <w:color w:val="1D2129"/>
          <w:shd w:val="clear" w:color="auto" w:fill="FFFFFF"/>
          <w:lang w:val="fr-FR"/>
        </w:rPr>
        <w:t xml:space="preserve"> </w:t>
      </w:r>
      <w:hyperlink r:id="rId345" w:history="1">
        <w:r w:rsidRPr="00FD0B52">
          <w:rPr>
            <w:rStyle w:val="Lienhypertexte"/>
            <w:rFonts w:cstheme="minorHAnsi"/>
            <w:shd w:val="clear" w:color="auto" w:fill="FFFFFF"/>
            <w:lang w:val="fr-FR"/>
          </w:rPr>
          <w:t>http://benjamin.lisan.free.fr/jardin.secret/EcritsPolitiquesetPhilosophiques/SurIslam/liste-des-versets-et-hadiths-antijuifs-et-antichretiens-dans-le-coran.htm</w:t>
        </w:r>
      </w:hyperlink>
    </w:p>
  </w:footnote>
  <w:footnote w:id="480">
    <w:p w14:paraId="063575AF" w14:textId="77777777" w:rsidR="0000766C" w:rsidRPr="006A1E42" w:rsidRDefault="0000766C" w:rsidP="00182C74">
      <w:pPr>
        <w:pStyle w:val="Notedebasdepage"/>
        <w:jc w:val="both"/>
        <w:rPr>
          <w:lang w:val="fr-FR"/>
        </w:rPr>
      </w:pPr>
      <w:r>
        <w:rPr>
          <w:rStyle w:val="Appelnotedebasdep"/>
        </w:rPr>
        <w:footnoteRef/>
      </w:r>
      <w:r w:rsidRPr="006A1E42">
        <w:rPr>
          <w:lang w:val="fr-FR"/>
        </w:rPr>
        <w:t xml:space="preserve"> « </w:t>
      </w:r>
      <w:r w:rsidRPr="00986717">
        <w:rPr>
          <w:b/>
          <w:i/>
          <w:lang w:val="fr-FR"/>
        </w:rPr>
        <w:t>Vous êtes la meilleure communauté, qu'on ait fait surgir pour les hommes</w:t>
      </w:r>
      <w:r w:rsidRPr="00986717">
        <w:rPr>
          <w:i/>
          <w:lang w:val="fr-FR"/>
        </w:rPr>
        <w:t>. Vous ordonnez le convenable, interdisez le blâmable et croyez à Allah.»</w:t>
      </w:r>
      <w:r w:rsidRPr="006A1E42">
        <w:rPr>
          <w:lang w:val="fr-FR"/>
        </w:rPr>
        <w:t xml:space="preserve"> (</w:t>
      </w:r>
      <w:r>
        <w:rPr>
          <w:lang w:val="fr-FR"/>
        </w:rPr>
        <w:t xml:space="preserve">Sourate 3 </w:t>
      </w:r>
      <w:r w:rsidRPr="006A1E42">
        <w:rPr>
          <w:lang w:val="fr-FR"/>
        </w:rPr>
        <w:t xml:space="preserve">Al-`Imrân </w:t>
      </w:r>
      <w:r>
        <w:rPr>
          <w:lang w:val="fr-FR"/>
        </w:rPr>
        <w:t xml:space="preserve">verset </w:t>
      </w:r>
      <w:r w:rsidRPr="006A1E42">
        <w:rPr>
          <w:lang w:val="fr-FR"/>
        </w:rPr>
        <w:t>110)</w:t>
      </w:r>
      <w:r>
        <w:rPr>
          <w:lang w:val="fr-FR"/>
        </w:rPr>
        <w:t>.</w:t>
      </w:r>
    </w:p>
  </w:footnote>
  <w:footnote w:id="481">
    <w:p w14:paraId="4BF0782A" w14:textId="77777777" w:rsidR="0000766C" w:rsidRPr="00986717" w:rsidRDefault="0000766C" w:rsidP="00182C74">
      <w:pPr>
        <w:pStyle w:val="Notedebasdepage"/>
        <w:jc w:val="both"/>
        <w:rPr>
          <w:i/>
          <w:lang w:val="fr-FR"/>
        </w:rPr>
      </w:pPr>
      <w:r>
        <w:rPr>
          <w:rStyle w:val="Appelnotedebasdep"/>
        </w:rPr>
        <w:footnoteRef/>
      </w:r>
      <w:r w:rsidRPr="006A2A4A">
        <w:rPr>
          <w:lang w:val="fr-FR"/>
        </w:rPr>
        <w:t xml:space="preserve"> "6</w:t>
      </w:r>
      <w:r w:rsidRPr="00986717">
        <w:rPr>
          <w:i/>
          <w:lang w:val="fr-FR"/>
        </w:rPr>
        <w:t xml:space="preserve">. Guide-nous dans le droit chemin, </w:t>
      </w:r>
    </w:p>
    <w:p w14:paraId="633EC8EF" w14:textId="77777777" w:rsidR="0000766C" w:rsidRPr="006A2A4A" w:rsidRDefault="0000766C" w:rsidP="00182C74">
      <w:pPr>
        <w:pStyle w:val="Notedebasdepage"/>
        <w:jc w:val="both"/>
        <w:rPr>
          <w:lang w:val="fr-FR"/>
        </w:rPr>
      </w:pPr>
      <w:r w:rsidRPr="00986717">
        <w:rPr>
          <w:i/>
          <w:lang w:val="fr-FR"/>
        </w:rPr>
        <w:t xml:space="preserve">7. Le chemin de ceux que Tu as comblés de faveurs, </w:t>
      </w:r>
      <w:r w:rsidRPr="00986717">
        <w:rPr>
          <w:b/>
          <w:i/>
          <w:lang w:val="fr-FR"/>
        </w:rPr>
        <w:t>non pas de ceux qui ont encouru Ta colère, ni des égarés</w:t>
      </w:r>
      <w:r w:rsidRPr="006A2A4A">
        <w:rPr>
          <w:lang w:val="fr-FR"/>
        </w:rPr>
        <w:t>", sourate 1, Al-Fatiha (L'ouverture), versets 6-7.</w:t>
      </w:r>
    </w:p>
  </w:footnote>
  <w:footnote w:id="482">
    <w:p w14:paraId="7AAF6551" w14:textId="177F3044" w:rsidR="0000766C" w:rsidRPr="004160F1" w:rsidRDefault="0000766C" w:rsidP="00182C74">
      <w:pPr>
        <w:pStyle w:val="Notedebasdepage"/>
        <w:jc w:val="both"/>
        <w:rPr>
          <w:lang w:val="fr-FR"/>
        </w:rPr>
      </w:pPr>
      <w:r>
        <w:rPr>
          <w:rStyle w:val="Appelnotedebasdep"/>
        </w:rPr>
        <w:footnoteRef/>
      </w:r>
      <w:r w:rsidRPr="004160F1">
        <w:rPr>
          <w:lang w:val="fr-FR"/>
        </w:rPr>
        <w:t xml:space="preserve"> </w:t>
      </w:r>
      <w:r>
        <w:rPr>
          <w:lang w:val="fr-FR"/>
        </w:rPr>
        <w:t xml:space="preserve">Batailles de Mahomet, </w:t>
      </w:r>
      <w:hyperlink r:id="rId346" w:history="1">
        <w:r w:rsidRPr="00191636">
          <w:rPr>
            <w:rStyle w:val="Lienhypertexte"/>
            <w:lang w:val="fr-FR"/>
          </w:rPr>
          <w:t>https://fr.wikipedia.org/wiki/Batailles</w:t>
        </w:r>
        <w:r>
          <w:rPr>
            <w:rStyle w:val="Lienhypertexte"/>
            <w:lang w:val="fr-FR"/>
          </w:rPr>
          <w:t>–</w:t>
        </w:r>
        <w:r w:rsidRPr="00191636">
          <w:rPr>
            <w:rStyle w:val="Lienhypertexte"/>
            <w:lang w:val="fr-FR"/>
          </w:rPr>
          <w:t>de</w:t>
        </w:r>
        <w:r>
          <w:rPr>
            <w:rStyle w:val="Lienhypertexte"/>
            <w:lang w:val="fr-FR"/>
          </w:rPr>
          <w:t>–</w:t>
        </w:r>
        <w:r w:rsidRPr="00191636">
          <w:rPr>
            <w:rStyle w:val="Lienhypertexte"/>
            <w:lang w:val="fr-FR"/>
          </w:rPr>
          <w:t>Mahomet</w:t>
        </w:r>
      </w:hyperlink>
      <w:r>
        <w:rPr>
          <w:lang w:val="fr-FR"/>
        </w:rPr>
        <w:t xml:space="preserve"> </w:t>
      </w:r>
    </w:p>
  </w:footnote>
  <w:footnote w:id="483">
    <w:p w14:paraId="35CED53A" w14:textId="2B181CD1" w:rsidR="0000766C" w:rsidRPr="004160F1" w:rsidRDefault="0000766C" w:rsidP="00224847">
      <w:pPr>
        <w:pStyle w:val="Notedebasdepage"/>
        <w:rPr>
          <w:lang w:val="fr-FR"/>
        </w:rPr>
      </w:pPr>
      <w:r>
        <w:rPr>
          <w:rStyle w:val="Appelnotedebasdep"/>
        </w:rPr>
        <w:footnoteRef/>
      </w:r>
      <w:r w:rsidRPr="004160F1">
        <w:rPr>
          <w:lang w:val="fr-FR"/>
        </w:rPr>
        <w:t xml:space="preserve"> </w:t>
      </w:r>
      <w:r>
        <w:rPr>
          <w:lang w:val="fr-FR"/>
        </w:rPr>
        <w:t xml:space="preserve">Liste des expéditions de Mahomet, </w:t>
      </w:r>
      <w:hyperlink r:id="rId347" w:history="1">
        <w:r w:rsidRPr="00191636">
          <w:rPr>
            <w:rStyle w:val="Lienhypertexte"/>
            <w:lang w:val="fr-FR"/>
          </w:rPr>
          <w:t>https://fr.wikipedia.org/wiki/Liste</w:t>
        </w:r>
        <w:r>
          <w:rPr>
            <w:rStyle w:val="Lienhypertexte"/>
            <w:lang w:val="fr-FR"/>
          </w:rPr>
          <w:t>–</w:t>
        </w:r>
        <w:r w:rsidRPr="00191636">
          <w:rPr>
            <w:rStyle w:val="Lienhypertexte"/>
            <w:lang w:val="fr-FR"/>
          </w:rPr>
          <w:t>des</w:t>
        </w:r>
        <w:r>
          <w:rPr>
            <w:rStyle w:val="Lienhypertexte"/>
            <w:lang w:val="fr-FR"/>
          </w:rPr>
          <w:t>–</w:t>
        </w:r>
        <w:r w:rsidRPr="00191636">
          <w:rPr>
            <w:rStyle w:val="Lienhypertexte"/>
            <w:lang w:val="fr-FR"/>
          </w:rPr>
          <w:t>exp%C3%A9ditions</w:t>
        </w:r>
        <w:r>
          <w:rPr>
            <w:rStyle w:val="Lienhypertexte"/>
            <w:lang w:val="fr-FR"/>
          </w:rPr>
          <w:t>–</w:t>
        </w:r>
        <w:r w:rsidRPr="00191636">
          <w:rPr>
            <w:rStyle w:val="Lienhypertexte"/>
            <w:lang w:val="fr-FR"/>
          </w:rPr>
          <w:t>de</w:t>
        </w:r>
        <w:r>
          <w:rPr>
            <w:rStyle w:val="Lienhypertexte"/>
            <w:lang w:val="fr-FR"/>
          </w:rPr>
          <w:t>–</w:t>
        </w:r>
        <w:r w:rsidRPr="00191636">
          <w:rPr>
            <w:rStyle w:val="Lienhypertexte"/>
            <w:lang w:val="fr-FR"/>
          </w:rPr>
          <w:t>Mahomet</w:t>
        </w:r>
      </w:hyperlink>
      <w:r>
        <w:rPr>
          <w:lang w:val="fr-FR"/>
        </w:rPr>
        <w:t xml:space="preserve"> </w:t>
      </w:r>
    </w:p>
  </w:footnote>
  <w:footnote w:id="484">
    <w:p w14:paraId="5AD6F533" w14:textId="5099BE33" w:rsidR="0000766C" w:rsidRPr="004160F1" w:rsidRDefault="0000766C" w:rsidP="00224847">
      <w:pPr>
        <w:pStyle w:val="Notedebasdepage"/>
        <w:rPr>
          <w:lang w:val="fr-FR"/>
        </w:rPr>
      </w:pPr>
      <w:r>
        <w:rPr>
          <w:rStyle w:val="Appelnotedebasdep"/>
        </w:rPr>
        <w:footnoteRef/>
      </w:r>
      <w:r w:rsidRPr="004160F1">
        <w:rPr>
          <w:lang w:val="fr-FR"/>
        </w:rPr>
        <w:t xml:space="preserve"> Déclin du bouddhisme en Inde, </w:t>
      </w:r>
      <w:hyperlink r:id="rId348" w:history="1">
        <w:r w:rsidRPr="00191636">
          <w:rPr>
            <w:rStyle w:val="Lienhypertexte"/>
            <w:lang w:val="fr-FR"/>
          </w:rPr>
          <w:t>https://fr.wikipedia.org/wiki/D%C3%A9clin</w:t>
        </w:r>
        <w:r>
          <w:rPr>
            <w:rStyle w:val="Lienhypertexte"/>
            <w:lang w:val="fr-FR"/>
          </w:rPr>
          <w:t>–</w:t>
        </w:r>
        <w:r w:rsidRPr="00191636">
          <w:rPr>
            <w:rStyle w:val="Lienhypertexte"/>
            <w:lang w:val="fr-FR"/>
          </w:rPr>
          <w:t>du</w:t>
        </w:r>
        <w:r>
          <w:rPr>
            <w:rStyle w:val="Lienhypertexte"/>
            <w:lang w:val="fr-FR"/>
          </w:rPr>
          <w:t>–</w:t>
        </w:r>
        <w:r w:rsidRPr="00191636">
          <w:rPr>
            <w:rStyle w:val="Lienhypertexte"/>
            <w:lang w:val="fr-FR"/>
          </w:rPr>
          <w:t>bouddhisme</w:t>
        </w:r>
        <w:r>
          <w:rPr>
            <w:rStyle w:val="Lienhypertexte"/>
            <w:lang w:val="fr-FR"/>
          </w:rPr>
          <w:t>–</w:t>
        </w:r>
        <w:r w:rsidRPr="00191636">
          <w:rPr>
            <w:rStyle w:val="Lienhypertexte"/>
            <w:lang w:val="fr-FR"/>
          </w:rPr>
          <w:t>en</w:t>
        </w:r>
        <w:r>
          <w:rPr>
            <w:rStyle w:val="Lienhypertexte"/>
            <w:lang w:val="fr-FR"/>
          </w:rPr>
          <w:t>–</w:t>
        </w:r>
        <w:r w:rsidRPr="00191636">
          <w:rPr>
            <w:rStyle w:val="Lienhypertexte"/>
            <w:lang w:val="fr-FR"/>
          </w:rPr>
          <w:t>Inde</w:t>
        </w:r>
      </w:hyperlink>
      <w:r>
        <w:rPr>
          <w:lang w:val="fr-FR"/>
        </w:rPr>
        <w:t xml:space="preserve"> </w:t>
      </w:r>
    </w:p>
  </w:footnote>
  <w:footnote w:id="485">
    <w:p w14:paraId="03898B49" w14:textId="77777777" w:rsidR="0000766C" w:rsidRPr="00D7750C" w:rsidRDefault="0000766C" w:rsidP="00224847">
      <w:pPr>
        <w:pStyle w:val="Notedebasdepage"/>
        <w:jc w:val="both"/>
        <w:rPr>
          <w:i/>
          <w:lang w:val="fr-FR"/>
        </w:rPr>
      </w:pPr>
      <w:r>
        <w:rPr>
          <w:rStyle w:val="Appelnotedebasdep"/>
        </w:rPr>
        <w:footnoteRef/>
      </w:r>
      <w:r w:rsidRPr="009461C8">
        <w:rPr>
          <w:lang w:val="fr-FR"/>
        </w:rPr>
        <w:t xml:space="preserve"> </w:t>
      </w:r>
      <w:r w:rsidRPr="00D7750C">
        <w:rPr>
          <w:i/>
          <w:lang w:val="fr-FR"/>
        </w:rPr>
        <w:t>Frère Rachid raconte la confrontation qu'il a eu avec son père, imam.</w:t>
      </w:r>
    </w:p>
    <w:p w14:paraId="4EB11642" w14:textId="77777777" w:rsidR="0000766C" w:rsidRPr="00D7750C" w:rsidRDefault="0000766C" w:rsidP="00224847">
      <w:pPr>
        <w:pStyle w:val="Notedebasdepage"/>
        <w:jc w:val="both"/>
        <w:rPr>
          <w:i/>
          <w:lang w:val="fr-FR"/>
        </w:rPr>
      </w:pPr>
      <w:r w:rsidRPr="00D7750C">
        <w:rPr>
          <w:i/>
          <w:lang w:val="fr-FR"/>
        </w:rPr>
        <w:t>- Frère Rachid : Qu'est-ce que ta religion dit de faire de moi ? - Son père : Te tuer.</w:t>
      </w:r>
    </w:p>
    <w:p w14:paraId="7AAFB84A" w14:textId="77777777" w:rsidR="0000766C" w:rsidRPr="00D7750C" w:rsidRDefault="0000766C" w:rsidP="00224847">
      <w:pPr>
        <w:pStyle w:val="Notedebasdepage"/>
        <w:jc w:val="both"/>
        <w:rPr>
          <w:i/>
          <w:lang w:val="fr-FR"/>
        </w:rPr>
      </w:pPr>
      <w:r w:rsidRPr="00D7750C">
        <w:rPr>
          <w:i/>
          <w:lang w:val="fr-FR"/>
        </w:rPr>
        <w:t>- Frère Rachid : Vas-y, tue-moi. Pourquoi ne le fais-tu pas que je puisse être en paix ?</w:t>
      </w:r>
    </w:p>
    <w:p w14:paraId="423DF8AD" w14:textId="77777777" w:rsidR="0000766C" w:rsidRPr="00D7750C" w:rsidRDefault="0000766C" w:rsidP="00224847">
      <w:pPr>
        <w:pStyle w:val="Notedebasdepage"/>
        <w:jc w:val="both"/>
        <w:rPr>
          <w:i/>
          <w:lang w:val="fr-FR"/>
        </w:rPr>
      </w:pPr>
      <w:r w:rsidRPr="00D7750C">
        <w:rPr>
          <w:i/>
          <w:lang w:val="fr-FR"/>
        </w:rPr>
        <w:t>- Son père : Tu sais que je ne peux pas le faire. - Frère Rachid : Pourquoi ? - Son père : Tu es mon fils.</w:t>
      </w:r>
    </w:p>
    <w:p w14:paraId="5E79E02F" w14:textId="6FAC319C" w:rsidR="0000766C" w:rsidRPr="00D7750C" w:rsidRDefault="0000766C" w:rsidP="00224847">
      <w:pPr>
        <w:pStyle w:val="Notedebasdepage"/>
        <w:jc w:val="both"/>
        <w:rPr>
          <w:i/>
          <w:lang w:val="fr-FR"/>
        </w:rPr>
      </w:pPr>
      <w:r w:rsidRPr="00D7750C">
        <w:rPr>
          <w:i/>
          <w:lang w:val="fr-FR"/>
        </w:rPr>
        <w:t xml:space="preserve">- Frère Rachid : II semble que tu aies un </w:t>
      </w:r>
      <w:r>
        <w:rPr>
          <w:i/>
          <w:lang w:val="fr-FR"/>
        </w:rPr>
        <w:t>cœur</w:t>
      </w:r>
      <w:r w:rsidRPr="00D7750C">
        <w:rPr>
          <w:i/>
          <w:lang w:val="fr-FR"/>
        </w:rPr>
        <w:t>,</w:t>
      </w:r>
      <w:r>
        <w:rPr>
          <w:i/>
          <w:lang w:val="fr-FR"/>
        </w:rPr>
        <w:t xml:space="preserve"> </w:t>
      </w:r>
      <w:r w:rsidRPr="00D7750C">
        <w:rPr>
          <w:i/>
          <w:lang w:val="fr-FR"/>
        </w:rPr>
        <w:t xml:space="preserve">contrairement à ton </w:t>
      </w:r>
      <w:r>
        <w:rPr>
          <w:i/>
          <w:lang w:val="fr-FR"/>
        </w:rPr>
        <w:t>Allah</w:t>
      </w:r>
      <w:r w:rsidRPr="00D7750C">
        <w:rPr>
          <w:i/>
          <w:lang w:val="fr-FR"/>
        </w:rPr>
        <w:t>.</w:t>
      </w:r>
    </w:p>
  </w:footnote>
  <w:footnote w:id="486">
    <w:p w14:paraId="049A5507" w14:textId="536510D8" w:rsidR="0000766C" w:rsidRPr="006A4752" w:rsidRDefault="0000766C" w:rsidP="00224847">
      <w:pPr>
        <w:pStyle w:val="Notedebasdepage"/>
        <w:jc w:val="both"/>
        <w:rPr>
          <w:lang w:val="fr-FR"/>
        </w:rPr>
      </w:pPr>
      <w:r>
        <w:rPr>
          <w:rStyle w:val="Appelnotedebasdep"/>
        </w:rPr>
        <w:footnoteRef/>
      </w:r>
      <w:r w:rsidRPr="006A4752">
        <w:rPr>
          <w:lang w:val="fr-FR"/>
        </w:rPr>
        <w:t xml:space="preserve"> Ayaan Hirsi Ali, femme politique et écrivaine néerlando-américaine d'origine somalienne, </w:t>
      </w:r>
      <w:r>
        <w:rPr>
          <w:lang w:val="fr-FR"/>
        </w:rPr>
        <w:t>ayant</w:t>
      </w:r>
      <w:r w:rsidRPr="006A4752">
        <w:rPr>
          <w:lang w:val="fr-FR"/>
        </w:rPr>
        <w:t xml:space="preserve"> fui la Somalie, menacée de mort</w:t>
      </w:r>
      <w:r>
        <w:rPr>
          <w:lang w:val="fr-FR"/>
        </w:rPr>
        <w:t xml:space="preserve"> </w:t>
      </w:r>
      <w:r w:rsidRPr="006A4752">
        <w:rPr>
          <w:lang w:val="fr-FR"/>
        </w:rPr>
        <w:t xml:space="preserve">à cause de ses prises de position sur l'islam </w:t>
      </w:r>
      <w:r>
        <w:rPr>
          <w:lang w:val="fr-FR"/>
        </w:rPr>
        <w:t>–</w:t>
      </w:r>
      <w:r w:rsidRPr="006A4752">
        <w:rPr>
          <w:lang w:val="fr-FR"/>
        </w:rPr>
        <w:t xml:space="preserve"> sa religion de naissance qu'elle rejette aujourd'hui </w:t>
      </w:r>
      <w:r>
        <w:rPr>
          <w:lang w:val="fr-FR"/>
        </w:rPr>
        <w:t>– et</w:t>
      </w:r>
      <w:r w:rsidRPr="006A4752">
        <w:rPr>
          <w:lang w:val="fr-FR"/>
        </w:rPr>
        <w:t xml:space="preserve"> de sa dénonciation des violences faites aux femmes dans les pays musulmans, considère l'islam comme </w:t>
      </w:r>
      <w:r>
        <w:rPr>
          <w:lang w:val="fr-FR"/>
        </w:rPr>
        <w:t>« </w:t>
      </w:r>
      <w:r w:rsidRPr="006A4752">
        <w:rPr>
          <w:i/>
          <w:lang w:val="fr-FR"/>
        </w:rPr>
        <w:t xml:space="preserve">un prédateur </w:t>
      </w:r>
      <w:r w:rsidRPr="006A4752">
        <w:rPr>
          <w:b/>
          <w:i/>
          <w:lang w:val="fr-FR"/>
        </w:rPr>
        <w:t>sans pitié, malhonnête</w:t>
      </w:r>
      <w:r w:rsidRPr="006A4752">
        <w:rPr>
          <w:i/>
          <w:lang w:val="fr-FR"/>
        </w:rPr>
        <w:t xml:space="preserve"> et extrêmement agressif</w:t>
      </w:r>
      <w:r>
        <w:rPr>
          <w:lang w:val="fr-FR"/>
        </w:rPr>
        <w:t> »</w:t>
      </w:r>
      <w:r w:rsidRPr="006A4752">
        <w:rPr>
          <w:lang w:val="fr-FR"/>
        </w:rPr>
        <w:t>.</w:t>
      </w:r>
    </w:p>
  </w:footnote>
  <w:footnote w:id="487">
    <w:p w14:paraId="2FBC9AE0" w14:textId="62456145" w:rsidR="0000766C" w:rsidRPr="009D5CC8" w:rsidRDefault="0000766C" w:rsidP="00224847">
      <w:pPr>
        <w:pStyle w:val="Notedebasdepage"/>
        <w:rPr>
          <w:lang w:val="fr-FR"/>
        </w:rPr>
      </w:pPr>
      <w:r>
        <w:rPr>
          <w:rStyle w:val="Appelnotedebasdep"/>
        </w:rPr>
        <w:footnoteRef/>
      </w:r>
      <w:r w:rsidRPr="009D5CC8">
        <w:rPr>
          <w:lang w:val="fr-FR"/>
        </w:rPr>
        <w:t xml:space="preserve"> • Faith Freedom International (FFI), site critique de l'islam, s'identifiant comme "un mouvement mondial d'ex-musulmans" et "ceux qui sont préoccupés par la menace islamique croissante" : </w:t>
      </w:r>
      <w:hyperlink r:id="rId349" w:history="1">
        <w:r w:rsidRPr="00191636">
          <w:rPr>
            <w:rStyle w:val="Lienhypertexte"/>
            <w:lang w:val="fr-FR"/>
          </w:rPr>
          <w:t>https://fr.wikipedia.org/wiki/Faith</w:t>
        </w:r>
        <w:r>
          <w:rPr>
            <w:rStyle w:val="Lienhypertexte"/>
            <w:lang w:val="fr-FR"/>
          </w:rPr>
          <w:t>–</w:t>
        </w:r>
        <w:r w:rsidRPr="00191636">
          <w:rPr>
            <w:rStyle w:val="Lienhypertexte"/>
            <w:lang w:val="fr-FR"/>
          </w:rPr>
          <w:t>Freedom</w:t>
        </w:r>
        <w:r>
          <w:rPr>
            <w:rStyle w:val="Lienhypertexte"/>
            <w:lang w:val="fr-FR"/>
          </w:rPr>
          <w:t>–</w:t>
        </w:r>
        <w:r w:rsidRPr="00191636">
          <w:rPr>
            <w:rStyle w:val="Lienhypertexte"/>
            <w:lang w:val="fr-FR"/>
          </w:rPr>
          <w:t>International</w:t>
        </w:r>
      </w:hyperlink>
      <w:r>
        <w:rPr>
          <w:lang w:val="fr-FR"/>
        </w:rPr>
        <w:t xml:space="preserve"> </w:t>
      </w:r>
      <w:r w:rsidRPr="009D5CC8">
        <w:rPr>
          <w:lang w:val="fr-FR"/>
        </w:rPr>
        <w:t xml:space="preserve"> &amp; </w:t>
      </w:r>
      <w:hyperlink r:id="rId350" w:history="1">
        <w:r w:rsidRPr="00191636">
          <w:rPr>
            <w:rStyle w:val="Lienhypertexte"/>
            <w:lang w:val="fr-FR"/>
          </w:rPr>
          <w:t>http://www.faithfreedom.org</w:t>
        </w:r>
      </w:hyperlink>
      <w:r>
        <w:rPr>
          <w:lang w:val="fr-FR"/>
        </w:rPr>
        <w:t xml:space="preserve"> </w:t>
      </w:r>
      <w:r w:rsidRPr="009D5CC8">
        <w:rPr>
          <w:lang w:val="fr-FR"/>
        </w:rPr>
        <w:t xml:space="preserve"> </w:t>
      </w:r>
    </w:p>
    <w:p w14:paraId="718E5917" w14:textId="77777777" w:rsidR="0000766C" w:rsidRPr="009D5CC8" w:rsidRDefault="0000766C" w:rsidP="00224847">
      <w:pPr>
        <w:pStyle w:val="Notedebasdepage"/>
        <w:rPr>
          <w:lang w:val="fr-FR"/>
        </w:rPr>
      </w:pPr>
      <w:r w:rsidRPr="009D5CC8">
        <w:rPr>
          <w:lang w:val="fr-FR"/>
        </w:rPr>
        <w:t xml:space="preserve">• Mouvement des Ex-musulmans Belges, </w:t>
      </w:r>
      <w:hyperlink r:id="rId351" w:history="1">
        <w:r w:rsidRPr="00191636">
          <w:rPr>
            <w:rStyle w:val="Lienhypertexte"/>
            <w:lang w:val="fr-FR"/>
          </w:rPr>
          <w:t>http://www.exmusulman.org</w:t>
        </w:r>
      </w:hyperlink>
      <w:r>
        <w:rPr>
          <w:lang w:val="fr-FR"/>
        </w:rPr>
        <w:t xml:space="preserve"> </w:t>
      </w:r>
      <w:r w:rsidRPr="009D5CC8">
        <w:rPr>
          <w:lang w:val="fr-FR"/>
        </w:rPr>
        <w:t xml:space="preserve"> </w:t>
      </w:r>
    </w:p>
    <w:p w14:paraId="7CFCBFC3" w14:textId="75D96F05" w:rsidR="0000766C" w:rsidRPr="009D5CC8" w:rsidRDefault="0000766C" w:rsidP="00224847">
      <w:pPr>
        <w:pStyle w:val="Notedebasdepage"/>
        <w:rPr>
          <w:lang w:val="fr-FR"/>
        </w:rPr>
      </w:pPr>
      <w:r w:rsidRPr="009D5CC8">
        <w:rPr>
          <w:lang w:val="fr-FR"/>
        </w:rPr>
        <w:t>• Conseil central des ex-musulmans (France), https://fr.wikipedia.org/wiki/Conseil</w:t>
      </w:r>
      <w:r>
        <w:rPr>
          <w:lang w:val="fr-FR"/>
        </w:rPr>
        <w:t>–</w:t>
      </w:r>
      <w:r w:rsidRPr="009D5CC8">
        <w:rPr>
          <w:lang w:val="fr-FR"/>
        </w:rPr>
        <w:t>central</w:t>
      </w:r>
      <w:r>
        <w:rPr>
          <w:lang w:val="fr-FR"/>
        </w:rPr>
        <w:t>–</w:t>
      </w:r>
      <w:r w:rsidRPr="009D5CC8">
        <w:rPr>
          <w:lang w:val="fr-FR"/>
        </w:rPr>
        <w:t>des</w:t>
      </w:r>
      <w:r>
        <w:rPr>
          <w:lang w:val="fr-FR"/>
        </w:rPr>
        <w:t>–</w:t>
      </w:r>
      <w:r w:rsidRPr="009D5CC8">
        <w:rPr>
          <w:lang w:val="fr-FR"/>
        </w:rPr>
        <w:t xml:space="preserve">ex-musulmans &amp; </w:t>
      </w:r>
      <w:hyperlink r:id="rId352" w:history="1">
        <w:r w:rsidRPr="00191636">
          <w:rPr>
            <w:rStyle w:val="Lienhypertexte"/>
            <w:lang w:val="fr-FR"/>
          </w:rPr>
          <w:t>https://fr-fr.facebook.com/Exmuslims.of.France/</w:t>
        </w:r>
      </w:hyperlink>
      <w:r>
        <w:rPr>
          <w:lang w:val="fr-FR"/>
        </w:rPr>
        <w:t xml:space="preserve"> </w:t>
      </w:r>
    </w:p>
    <w:p w14:paraId="07559826" w14:textId="5862C222" w:rsidR="0000766C" w:rsidRPr="009D5CC8" w:rsidRDefault="0000766C" w:rsidP="00224847">
      <w:pPr>
        <w:pStyle w:val="Notedebasdepage"/>
        <w:rPr>
          <w:lang w:val="fr-FR"/>
        </w:rPr>
      </w:pPr>
      <w:r w:rsidRPr="009D5CC8">
        <w:rPr>
          <w:lang w:val="fr-FR"/>
        </w:rPr>
        <w:t xml:space="preserve">• WikiIslam, site se concentrant sur la critique de l'islam, tout en permettant des réponses pro-islam dans des articles distincts, </w:t>
      </w:r>
      <w:hyperlink r:id="rId353" w:history="1">
        <w:r w:rsidRPr="00191636">
          <w:rPr>
            <w:rStyle w:val="Lienhypertexte"/>
            <w:lang w:val="fr-FR"/>
          </w:rPr>
          <w:t>http://wikiislam.net/wiki/Main</w:t>
        </w:r>
        <w:r>
          <w:rPr>
            <w:rStyle w:val="Lienhypertexte"/>
            <w:lang w:val="fr-FR"/>
          </w:rPr>
          <w:t>–</w:t>
        </w:r>
        <w:r w:rsidRPr="00191636">
          <w:rPr>
            <w:rStyle w:val="Lienhypertexte"/>
            <w:lang w:val="fr-FR"/>
          </w:rPr>
          <w:t>Page</w:t>
        </w:r>
      </w:hyperlink>
      <w:r>
        <w:rPr>
          <w:lang w:val="fr-FR"/>
        </w:rPr>
        <w:t xml:space="preserve"> etc.</w:t>
      </w:r>
    </w:p>
  </w:footnote>
  <w:footnote w:id="488">
    <w:p w14:paraId="1C1BB4CB" w14:textId="77777777" w:rsidR="0000766C" w:rsidRDefault="0000766C" w:rsidP="00224847">
      <w:pPr>
        <w:pStyle w:val="Notedebasdepage"/>
        <w:jc w:val="both"/>
        <w:rPr>
          <w:lang w:val="fr-FR"/>
        </w:rPr>
      </w:pPr>
      <w:r>
        <w:rPr>
          <w:rStyle w:val="Appelnotedebasdep"/>
        </w:rPr>
        <w:footnoteRef/>
      </w:r>
      <w:r w:rsidRPr="005133D3">
        <w:rPr>
          <w:lang w:val="fr-FR"/>
        </w:rPr>
        <w:t xml:space="preserve"> </w:t>
      </w:r>
      <w:bookmarkStart w:id="181" w:name="_Hlk513368610"/>
      <w:r w:rsidRPr="005133D3">
        <w:rPr>
          <w:lang w:val="fr-FR"/>
        </w:rPr>
        <w:t xml:space="preserve">« </w:t>
      </w:r>
      <w:r w:rsidRPr="005133D3">
        <w:rPr>
          <w:b/>
          <w:i/>
          <w:lang w:val="fr-FR"/>
        </w:rPr>
        <w:t>Si on avait supprimé la peine de mort contre ceux qui quittent l’Islam, l’Islam n’existerait plus aujourd’hui</w:t>
      </w:r>
      <w:r w:rsidRPr="005133D3">
        <w:rPr>
          <w:i/>
          <w:lang w:val="fr-FR"/>
        </w:rPr>
        <w:t xml:space="preserve">. L’Islam aurait disparu dès la mort du Prophète, que la paix soit sur lui. </w:t>
      </w:r>
      <w:r w:rsidRPr="005133D3">
        <w:rPr>
          <w:b/>
          <w:i/>
          <w:lang w:val="fr-FR"/>
        </w:rPr>
        <w:t>Condamner l’apostasie, c’est ce qui a permis de garder l’Islam jusqu’à nos jours</w:t>
      </w:r>
      <w:r w:rsidRPr="005133D3">
        <w:rPr>
          <w:b/>
          <w:lang w:val="fr-FR"/>
        </w:rPr>
        <w:t>.</w:t>
      </w:r>
      <w:r w:rsidRPr="005133D3">
        <w:rPr>
          <w:lang w:val="fr-FR"/>
        </w:rPr>
        <w:t xml:space="preserve"> », Cheikh Youssef al-Qaradâwî, théologien, prédicateur et universitaire qatari d'origine égyptienne, Président de l'Union Internationale des Savants Musulmans (oulémas), Membre de la confrérie des Frères musulmans, Membre du Conseil Européen pour la Recherche et la Fatwa, et Consultant religieux pour Al Jazeera, auteur du "Le licite et l'illicite en Islam" (à la télévision égyptienne, 5 févr. 2013). </w:t>
      </w:r>
    </w:p>
    <w:p w14:paraId="32908CC9" w14:textId="77777777" w:rsidR="0000766C" w:rsidRDefault="0000766C" w:rsidP="00224847">
      <w:pPr>
        <w:pStyle w:val="Notedebasdepage"/>
        <w:jc w:val="both"/>
        <w:rPr>
          <w:lang w:val="fr-FR"/>
        </w:rPr>
      </w:pPr>
      <w:r w:rsidRPr="005133D3">
        <w:rPr>
          <w:lang w:val="fr-FR"/>
        </w:rPr>
        <w:t xml:space="preserve">Sources : a) </w:t>
      </w:r>
      <w:hyperlink r:id="rId354" w:history="1">
        <w:r w:rsidRPr="00191636">
          <w:rPr>
            <w:rStyle w:val="Lienhypertexte"/>
            <w:lang w:val="fr-FR"/>
          </w:rPr>
          <w:t>https://en.wikipedia.org/wiki/Yusuf</w:t>
        </w:r>
        <w:r>
          <w:rPr>
            <w:rStyle w:val="Lienhypertexte"/>
            <w:lang w:val="fr-FR"/>
          </w:rPr>
          <w:t>–</w:t>
        </w:r>
        <w:r w:rsidRPr="00191636">
          <w:rPr>
            <w:rStyle w:val="Lienhypertexte"/>
            <w:lang w:val="fr-FR"/>
          </w:rPr>
          <w:t>al-Qaradawi</w:t>
        </w:r>
      </w:hyperlink>
      <w:r w:rsidRPr="005133D3">
        <w:rPr>
          <w:lang w:val="fr-FR"/>
        </w:rPr>
        <w:t>,</w:t>
      </w:r>
      <w:r>
        <w:rPr>
          <w:lang w:val="fr-FR"/>
        </w:rPr>
        <w:t xml:space="preserve"> </w:t>
      </w:r>
    </w:p>
    <w:p w14:paraId="79BAAA77" w14:textId="6DF3870A" w:rsidR="0000766C" w:rsidRPr="0001135E" w:rsidRDefault="0000766C" w:rsidP="00224847">
      <w:pPr>
        <w:pStyle w:val="Notedebasdepage"/>
        <w:jc w:val="both"/>
        <w:rPr>
          <w:lang w:val="fr-FR"/>
        </w:rPr>
      </w:pPr>
      <w:r w:rsidRPr="0001135E">
        <w:rPr>
          <w:lang w:val="fr-FR"/>
        </w:rPr>
        <w:t xml:space="preserve">b) </w:t>
      </w:r>
      <w:hyperlink r:id="rId355" w:history="1">
        <w:r w:rsidRPr="0001135E">
          <w:rPr>
            <w:rStyle w:val="Lienhypertexte"/>
            <w:lang w:val="fr-FR"/>
          </w:rPr>
          <w:t>https://www.youtube.com/watch?v=huMu8ihDlVA</w:t>
        </w:r>
      </w:hyperlink>
      <w:r w:rsidRPr="0001135E">
        <w:rPr>
          <w:lang w:val="fr-FR"/>
        </w:rPr>
        <w:t xml:space="preserve"> </w:t>
      </w:r>
      <w:bookmarkEnd w:id="181"/>
    </w:p>
  </w:footnote>
  <w:footnote w:id="489">
    <w:p w14:paraId="092A8E12" w14:textId="77777777" w:rsidR="0000766C" w:rsidRPr="00603719" w:rsidRDefault="0000766C" w:rsidP="00224847">
      <w:pPr>
        <w:pStyle w:val="Notedebasdepage"/>
        <w:rPr>
          <w:lang w:val="fr-FR"/>
        </w:rPr>
      </w:pPr>
      <w:r>
        <w:rPr>
          <w:rStyle w:val="Appelnotedebasdep"/>
        </w:rPr>
        <w:footnoteRef/>
      </w:r>
      <w:r w:rsidRPr="00603719">
        <w:rPr>
          <w:lang w:val="fr-FR"/>
        </w:rPr>
        <w:t xml:space="preserve"> Réformer l’islam DE France : l’aveu d’un problème avec l’islam EN France, Majid Oukacha, 14 février 2018, </w:t>
      </w:r>
      <w:hyperlink r:id="rId356" w:history="1">
        <w:r w:rsidRPr="00191636">
          <w:rPr>
            <w:rStyle w:val="Lienhypertexte"/>
            <w:lang w:val="fr-FR"/>
          </w:rPr>
          <w:t>http://www.valeursactuelles.com/societe/reformer-lislam-de-france-laveu-dun-probleme-avec-lislam-en-france-93244</w:t>
        </w:r>
      </w:hyperlink>
      <w:r>
        <w:rPr>
          <w:lang w:val="fr-FR"/>
        </w:rPr>
        <w:t xml:space="preserve"> </w:t>
      </w:r>
    </w:p>
  </w:footnote>
  <w:footnote w:id="490">
    <w:p w14:paraId="4098FF50" w14:textId="12C60BAA" w:rsidR="0000766C" w:rsidRPr="00940881" w:rsidRDefault="0000766C" w:rsidP="00224847">
      <w:pPr>
        <w:pStyle w:val="Notedebasdepage"/>
        <w:rPr>
          <w:lang w:val="fr-FR"/>
        </w:rPr>
      </w:pPr>
      <w:r>
        <w:rPr>
          <w:rStyle w:val="Appelnotedebasdep"/>
        </w:rPr>
        <w:footnoteRef/>
      </w:r>
      <w:r w:rsidRPr="00940881">
        <w:rPr>
          <w:lang w:val="fr-FR"/>
        </w:rPr>
        <w:t xml:space="preserve"> Apostasie dans l'islam, </w:t>
      </w:r>
      <w:hyperlink r:id="rId357" w:history="1">
        <w:r w:rsidRPr="00191636">
          <w:rPr>
            <w:rStyle w:val="Lienhypertexte"/>
            <w:lang w:val="fr-FR"/>
          </w:rPr>
          <w:t>https://fr.wikipedia.org/wiki/Apostasie</w:t>
        </w:r>
        <w:r>
          <w:rPr>
            <w:rStyle w:val="Lienhypertexte"/>
            <w:lang w:val="fr-FR"/>
          </w:rPr>
          <w:t>–</w:t>
        </w:r>
        <w:r w:rsidRPr="00191636">
          <w:rPr>
            <w:rStyle w:val="Lienhypertexte"/>
            <w:lang w:val="fr-FR"/>
          </w:rPr>
          <w:t>dans</w:t>
        </w:r>
        <w:r>
          <w:rPr>
            <w:rStyle w:val="Lienhypertexte"/>
            <w:lang w:val="fr-FR"/>
          </w:rPr>
          <w:t>–</w:t>
        </w:r>
        <w:r w:rsidRPr="00191636">
          <w:rPr>
            <w:rStyle w:val="Lienhypertexte"/>
            <w:lang w:val="fr-FR"/>
          </w:rPr>
          <w:t>l%27islam</w:t>
        </w:r>
      </w:hyperlink>
      <w:r>
        <w:rPr>
          <w:lang w:val="fr-FR"/>
        </w:rPr>
        <w:t xml:space="preserve"> </w:t>
      </w:r>
    </w:p>
  </w:footnote>
  <w:footnote w:id="491">
    <w:p w14:paraId="4887716F" w14:textId="77777777" w:rsidR="0000766C" w:rsidRPr="00DE2F71" w:rsidRDefault="0000766C" w:rsidP="00224847">
      <w:pPr>
        <w:pStyle w:val="Notedebasdepage"/>
        <w:jc w:val="both"/>
        <w:rPr>
          <w:lang w:val="fr-FR"/>
        </w:rPr>
      </w:pPr>
      <w:r>
        <w:rPr>
          <w:rStyle w:val="Appelnotedebasdep"/>
        </w:rPr>
        <w:footnoteRef/>
      </w:r>
      <w:r w:rsidRPr="00DE2F71">
        <w:rPr>
          <w:lang w:val="fr-FR"/>
        </w:rPr>
        <w:t xml:space="preserve"> [...] pour Said Bouamama, la la</w:t>
      </w:r>
      <w:r>
        <w:rPr>
          <w:lang w:val="fr-FR"/>
        </w:rPr>
        <w:t>ï</w:t>
      </w:r>
      <w:r w:rsidRPr="00DE2F71">
        <w:rPr>
          <w:lang w:val="fr-FR"/>
        </w:rPr>
        <w:t>cité n'est que l'instrument [d'une] islamophobie décomplexée. Houria Bouteldja, porte</w:t>
      </w:r>
      <w:r>
        <w:rPr>
          <w:lang w:val="fr-FR"/>
        </w:rPr>
        <w:t>-</w:t>
      </w:r>
      <w:r w:rsidRPr="00DE2F71">
        <w:rPr>
          <w:lang w:val="fr-FR"/>
        </w:rPr>
        <w:t xml:space="preserve">parole du PIR et fondatrice des "Bledardes", ne dit d'ailleurs rien d'autre. Source : </w:t>
      </w:r>
      <w:r w:rsidRPr="00DE2F71">
        <w:rPr>
          <w:i/>
          <w:lang w:val="fr-FR"/>
        </w:rPr>
        <w:t>Leçons et conséquences d'un été révélateur  la construction progressive des conditions d'un pogrom</w:t>
      </w:r>
      <w:r w:rsidRPr="00DE2F71">
        <w:rPr>
          <w:lang w:val="fr-FR"/>
        </w:rPr>
        <w:t xml:space="preserve">, Said Bouamama, </w:t>
      </w:r>
      <w:hyperlink r:id="rId358" w:anchor="more-306" w:history="1">
        <w:r w:rsidRPr="00EF7590">
          <w:rPr>
            <w:rStyle w:val="Lienhypertexte"/>
            <w:lang w:val="fr-FR"/>
          </w:rPr>
          <w:t>https://bouamamas.wordpress.com/2016/08/31/lecons-et-consequences-dun-ete-revelateur-la-construction-progressive-des-conditions-dun-pogrome/#more-306</w:t>
        </w:r>
      </w:hyperlink>
      <w:r>
        <w:rPr>
          <w:lang w:val="fr-FR"/>
        </w:rPr>
        <w:t xml:space="preserve"> </w:t>
      </w:r>
    </w:p>
  </w:footnote>
  <w:footnote w:id="492">
    <w:p w14:paraId="0F179335" w14:textId="4C2E60BC" w:rsidR="0000766C" w:rsidRPr="009D5CC8" w:rsidRDefault="0000766C" w:rsidP="00224847">
      <w:pPr>
        <w:pStyle w:val="Notedebasdepage"/>
        <w:rPr>
          <w:lang w:val="en-GB"/>
        </w:rPr>
      </w:pPr>
      <w:r>
        <w:rPr>
          <w:rStyle w:val="Appelnotedebasdep"/>
        </w:rPr>
        <w:footnoteRef/>
      </w:r>
      <w:r w:rsidRPr="009D5CC8">
        <w:rPr>
          <w:lang w:val="fr-FR"/>
        </w:rPr>
        <w:t xml:space="preserve"> L'islam, un danger pour la démocratie ? </w:t>
      </w:r>
      <w:r w:rsidRPr="009D5CC8">
        <w:rPr>
          <w:lang w:val="en-GB"/>
        </w:rPr>
        <w:t xml:space="preserve">Majid Oukacha, </w:t>
      </w:r>
      <w:hyperlink r:id="rId359" w:history="1">
        <w:r w:rsidRPr="009D5CC8">
          <w:rPr>
            <w:rStyle w:val="Lienhypertexte"/>
            <w:lang w:val="en-GB"/>
          </w:rPr>
          <w:t>https://www.youtube.com/watch?v=V1</w:t>
        </w:r>
        <w:r>
          <w:rPr>
            <w:rStyle w:val="Lienhypertexte"/>
            <w:lang w:val="en-GB"/>
          </w:rPr>
          <w:t>–</w:t>
        </w:r>
        <w:r w:rsidRPr="009D5CC8">
          <w:rPr>
            <w:rStyle w:val="Lienhypertexte"/>
            <w:lang w:val="en-GB"/>
          </w:rPr>
          <w:t>z9FBPwW0</w:t>
        </w:r>
      </w:hyperlink>
      <w:r w:rsidRPr="009D5CC8">
        <w:rPr>
          <w:lang w:val="en-GB"/>
        </w:rPr>
        <w:t xml:space="preserve"> </w:t>
      </w:r>
    </w:p>
  </w:footnote>
  <w:footnote w:id="493">
    <w:p w14:paraId="1677109A" w14:textId="77777777" w:rsidR="0000766C" w:rsidRPr="00940881" w:rsidRDefault="0000766C" w:rsidP="00224847">
      <w:pPr>
        <w:pStyle w:val="Notedebasdepage"/>
        <w:rPr>
          <w:lang w:val="fr-FR"/>
        </w:rPr>
      </w:pPr>
      <w:r>
        <w:rPr>
          <w:rStyle w:val="Appelnotedebasdep"/>
        </w:rPr>
        <w:footnoteRef/>
      </w:r>
      <w:r w:rsidRPr="00940881">
        <w:rPr>
          <w:lang w:val="fr-FR"/>
        </w:rPr>
        <w:t xml:space="preserve"> Gaza : le combat des archéologues pour sauver les vestiges d'une église du 7 siècle, Culturebox (avec AFP), 06/12/2016, </w:t>
      </w:r>
      <w:hyperlink r:id="rId360" w:history="1">
        <w:r w:rsidRPr="00191636">
          <w:rPr>
            <w:rStyle w:val="Lienhypertexte"/>
            <w:lang w:val="fr-FR"/>
          </w:rPr>
          <w:t>https://culturebox.francetvinfo.fr/patrimoine/gaza-l-appel-des-archeologues-pour-sauver-les-ruines-d-une-eglise-du-7e-siecle-237559</w:t>
        </w:r>
      </w:hyperlink>
      <w:r>
        <w:rPr>
          <w:lang w:val="fr-FR"/>
        </w:rPr>
        <w:t xml:space="preserve"> </w:t>
      </w:r>
    </w:p>
  </w:footnote>
  <w:footnote w:id="494">
    <w:p w14:paraId="70C4AE32" w14:textId="77777777" w:rsidR="0000766C" w:rsidRPr="004160F1" w:rsidRDefault="0000766C" w:rsidP="00224847">
      <w:pPr>
        <w:pStyle w:val="Notedebasdepage"/>
        <w:jc w:val="both"/>
        <w:rPr>
          <w:lang w:val="fr-FR"/>
        </w:rPr>
      </w:pPr>
      <w:r>
        <w:rPr>
          <w:rStyle w:val="Appelnotedebasdep"/>
        </w:rPr>
        <w:footnoteRef/>
      </w:r>
      <w:r w:rsidRPr="004160F1">
        <w:rPr>
          <w:lang w:val="fr-FR"/>
        </w:rPr>
        <w:t xml:space="preserve"> L’archéologie sous les bulldozers du Hamas, Edith Ochs et Emmanuel Latlante, 7 mai 2013, </w:t>
      </w:r>
      <w:hyperlink r:id="rId361" w:history="1">
        <w:r w:rsidRPr="00191636">
          <w:rPr>
            <w:rStyle w:val="Lienhypertexte"/>
            <w:lang w:val="fr-FR"/>
          </w:rPr>
          <w:t>https://www.causeur.fr/gaza-hamas-anthedon-22413</w:t>
        </w:r>
      </w:hyperlink>
      <w:r>
        <w:rPr>
          <w:lang w:val="fr-FR"/>
        </w:rPr>
        <w:t xml:space="preserve"> </w:t>
      </w:r>
    </w:p>
  </w:footnote>
  <w:footnote w:id="495">
    <w:p w14:paraId="445BB497" w14:textId="77777777" w:rsidR="0000766C" w:rsidRPr="004160F1" w:rsidRDefault="0000766C" w:rsidP="00224847">
      <w:pPr>
        <w:pStyle w:val="Notedebasdepage"/>
        <w:jc w:val="both"/>
        <w:rPr>
          <w:lang w:val="fr-FR"/>
        </w:rPr>
      </w:pPr>
      <w:r>
        <w:rPr>
          <w:rStyle w:val="Appelnotedebasdep"/>
        </w:rPr>
        <w:footnoteRef/>
      </w:r>
      <w:r w:rsidRPr="004160F1">
        <w:rPr>
          <w:lang w:val="fr-FR"/>
        </w:rPr>
        <w:t xml:space="preserve"> Des Bouddhas géants aux mosquées, 15 ans de destruction du patrimoine, Audrey Dufour, 08/03/2016, </w:t>
      </w:r>
      <w:hyperlink r:id="rId362" w:history="1">
        <w:r w:rsidRPr="00191636">
          <w:rPr>
            <w:rStyle w:val="Lienhypertexte"/>
            <w:lang w:val="fr-FR"/>
          </w:rPr>
          <w:t>https://www.la-croix.com/Monde/Des-Bouddhas-geants-mosquees-15-destruction-patrimoine-2016-03-08-1200745300</w:t>
        </w:r>
      </w:hyperlink>
      <w:r>
        <w:rPr>
          <w:lang w:val="fr-FR"/>
        </w:rPr>
        <w:t xml:space="preserve"> </w:t>
      </w:r>
    </w:p>
  </w:footnote>
  <w:footnote w:id="496">
    <w:p w14:paraId="0D2BEB96" w14:textId="7222A9C9" w:rsidR="0000766C" w:rsidRPr="004160F1" w:rsidRDefault="0000766C" w:rsidP="00224847">
      <w:pPr>
        <w:pStyle w:val="Notedebasdepage"/>
        <w:jc w:val="both"/>
        <w:rPr>
          <w:lang w:val="fr-FR"/>
        </w:rPr>
      </w:pPr>
      <w:r>
        <w:rPr>
          <w:rStyle w:val="Appelnotedebasdep"/>
        </w:rPr>
        <w:footnoteRef/>
      </w:r>
      <w:r w:rsidRPr="004160F1">
        <w:rPr>
          <w:lang w:val="fr-FR"/>
        </w:rPr>
        <w:t xml:space="preserve"> Deux monuments antiques, dont le tétrapyle, un édifice de seize colonnes, ont notamment été détruits par l’organisation djihadiste. Source : A Palmyre, l’EI reprend la destruction de trésors archéologiques, Le Monde avec AFP, 20.01.2017, </w:t>
      </w:r>
      <w:hyperlink r:id="rId363" w:history="1">
        <w:r w:rsidRPr="00191636">
          <w:rPr>
            <w:rStyle w:val="Lienhypertexte"/>
            <w:lang w:val="fr-FR"/>
          </w:rPr>
          <w:t>http://www.lemonde.fr/syrie/article/2017/01/20/a-palmyre-l-organisation-ei-reprend-la-destruction-des-tresors-archeologiques</w:t>
        </w:r>
        <w:r>
          <w:rPr>
            <w:rStyle w:val="Lienhypertexte"/>
            <w:lang w:val="fr-FR"/>
          </w:rPr>
          <w:t>–</w:t>
        </w:r>
        <w:r w:rsidRPr="00191636">
          <w:rPr>
            <w:rStyle w:val="Lienhypertexte"/>
            <w:lang w:val="fr-FR"/>
          </w:rPr>
          <w:t>5065934</w:t>
        </w:r>
        <w:r>
          <w:rPr>
            <w:rStyle w:val="Lienhypertexte"/>
            <w:lang w:val="fr-FR"/>
          </w:rPr>
          <w:t>–</w:t>
        </w:r>
        <w:r w:rsidRPr="00191636">
          <w:rPr>
            <w:rStyle w:val="Lienhypertexte"/>
            <w:lang w:val="fr-FR"/>
          </w:rPr>
          <w:t>1618247.html</w:t>
        </w:r>
      </w:hyperlink>
      <w:r>
        <w:rPr>
          <w:lang w:val="fr-FR"/>
        </w:rPr>
        <w:t xml:space="preserve"> </w:t>
      </w:r>
    </w:p>
  </w:footnote>
  <w:footnote w:id="497">
    <w:p w14:paraId="68F98E17" w14:textId="77777777" w:rsidR="0000766C" w:rsidRPr="004E4E7E" w:rsidRDefault="0000766C" w:rsidP="00224847">
      <w:pPr>
        <w:pStyle w:val="Notedebasdepage"/>
        <w:jc w:val="both"/>
        <w:rPr>
          <w:lang w:val="fr-FR"/>
        </w:rPr>
      </w:pPr>
      <w:r>
        <w:rPr>
          <w:rStyle w:val="Appelnotedebasdep"/>
        </w:rPr>
        <w:footnoteRef/>
      </w:r>
      <w:r w:rsidRPr="004E4E7E">
        <w:rPr>
          <w:lang w:val="fr-FR"/>
        </w:rPr>
        <w:t xml:space="preserve"> </w:t>
      </w:r>
      <w:r>
        <w:rPr>
          <w:lang w:val="fr-FR"/>
        </w:rPr>
        <w:t>« </w:t>
      </w:r>
      <w:r w:rsidRPr="004E4E7E">
        <w:rPr>
          <w:i/>
          <w:lang w:val="fr-FR"/>
        </w:rPr>
        <w:t>Ibn Khaldoun a fait une description des arabes tout à fait juste ; pour faire un thé ils détruisent une œuvre d'art pour faire le feu avec ! Dans les années soixante-dix, le président algérien arabo-baatho-islamo-baathiste Boumediene, lors d'une découverte de vestiges berbéro-romains, suite à des travaux de construction d'un lycée dans la région des Aurès, consulté, avait donné comme instruction de détruire tout vestige mis à jour, hormis les vestiges arabo-baatho-islamique !</w:t>
      </w:r>
      <w:r>
        <w:rPr>
          <w:lang w:val="fr-FR"/>
        </w:rPr>
        <w:t> »</w:t>
      </w:r>
      <w:r w:rsidRPr="004E4E7E">
        <w:rPr>
          <w:lang w:val="fr-FR"/>
        </w:rPr>
        <w:t>, Djenaoui 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B415B"/>
    <w:multiLevelType w:val="hybridMultilevel"/>
    <w:tmpl w:val="DF02D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DE7405"/>
    <w:multiLevelType w:val="hybridMultilevel"/>
    <w:tmpl w:val="255C8F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5A5996"/>
    <w:multiLevelType w:val="hybridMultilevel"/>
    <w:tmpl w:val="33E2CD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4A7BB1"/>
    <w:multiLevelType w:val="hybridMultilevel"/>
    <w:tmpl w:val="EC12F3A8"/>
    <w:lvl w:ilvl="0" w:tplc="A70625D6">
      <w:start w:val="1"/>
      <w:numFmt w:val="bullet"/>
      <w:lvlText w:val=""/>
      <w:lvlJc w:val="left"/>
      <w:pPr>
        <w:ind w:left="720" w:hanging="360"/>
      </w:pPr>
      <w:rPr>
        <w:rFonts w:ascii="Symbol" w:hAnsi="Symbol" w:hint="default"/>
      </w:rPr>
    </w:lvl>
    <w:lvl w:ilvl="1" w:tplc="0894668C" w:tentative="1">
      <w:start w:val="1"/>
      <w:numFmt w:val="bullet"/>
      <w:lvlText w:val="o"/>
      <w:lvlJc w:val="left"/>
      <w:pPr>
        <w:ind w:left="1440" w:hanging="360"/>
      </w:pPr>
      <w:rPr>
        <w:rFonts w:ascii="Courier New" w:hAnsi="Courier New" w:cs="Courier New" w:hint="default"/>
      </w:rPr>
    </w:lvl>
    <w:lvl w:ilvl="2" w:tplc="A8C88046" w:tentative="1">
      <w:start w:val="1"/>
      <w:numFmt w:val="bullet"/>
      <w:lvlText w:val=""/>
      <w:lvlJc w:val="left"/>
      <w:pPr>
        <w:ind w:left="2160" w:hanging="360"/>
      </w:pPr>
      <w:rPr>
        <w:rFonts w:ascii="Wingdings" w:hAnsi="Wingdings" w:hint="default"/>
      </w:rPr>
    </w:lvl>
    <w:lvl w:ilvl="3" w:tplc="7E841560" w:tentative="1">
      <w:start w:val="1"/>
      <w:numFmt w:val="bullet"/>
      <w:lvlText w:val=""/>
      <w:lvlJc w:val="left"/>
      <w:pPr>
        <w:ind w:left="2880" w:hanging="360"/>
      </w:pPr>
      <w:rPr>
        <w:rFonts w:ascii="Symbol" w:hAnsi="Symbol" w:hint="default"/>
      </w:rPr>
    </w:lvl>
    <w:lvl w:ilvl="4" w:tplc="8AF0BB2C" w:tentative="1">
      <w:start w:val="1"/>
      <w:numFmt w:val="bullet"/>
      <w:lvlText w:val="o"/>
      <w:lvlJc w:val="left"/>
      <w:pPr>
        <w:ind w:left="3600" w:hanging="360"/>
      </w:pPr>
      <w:rPr>
        <w:rFonts w:ascii="Courier New" w:hAnsi="Courier New" w:cs="Courier New" w:hint="default"/>
      </w:rPr>
    </w:lvl>
    <w:lvl w:ilvl="5" w:tplc="FC1A01C2" w:tentative="1">
      <w:start w:val="1"/>
      <w:numFmt w:val="bullet"/>
      <w:lvlText w:val=""/>
      <w:lvlJc w:val="left"/>
      <w:pPr>
        <w:ind w:left="4320" w:hanging="360"/>
      </w:pPr>
      <w:rPr>
        <w:rFonts w:ascii="Wingdings" w:hAnsi="Wingdings" w:hint="default"/>
      </w:rPr>
    </w:lvl>
    <w:lvl w:ilvl="6" w:tplc="D216428A" w:tentative="1">
      <w:start w:val="1"/>
      <w:numFmt w:val="bullet"/>
      <w:lvlText w:val=""/>
      <w:lvlJc w:val="left"/>
      <w:pPr>
        <w:ind w:left="5040" w:hanging="360"/>
      </w:pPr>
      <w:rPr>
        <w:rFonts w:ascii="Symbol" w:hAnsi="Symbol" w:hint="default"/>
      </w:rPr>
    </w:lvl>
    <w:lvl w:ilvl="7" w:tplc="00FE54A0" w:tentative="1">
      <w:start w:val="1"/>
      <w:numFmt w:val="bullet"/>
      <w:lvlText w:val="o"/>
      <w:lvlJc w:val="left"/>
      <w:pPr>
        <w:ind w:left="5760" w:hanging="360"/>
      </w:pPr>
      <w:rPr>
        <w:rFonts w:ascii="Courier New" w:hAnsi="Courier New" w:cs="Courier New" w:hint="default"/>
      </w:rPr>
    </w:lvl>
    <w:lvl w:ilvl="8" w:tplc="D7D4570E" w:tentative="1">
      <w:start w:val="1"/>
      <w:numFmt w:val="bullet"/>
      <w:lvlText w:val=""/>
      <w:lvlJc w:val="left"/>
      <w:pPr>
        <w:ind w:left="6480" w:hanging="360"/>
      </w:pPr>
      <w:rPr>
        <w:rFonts w:ascii="Wingdings" w:hAnsi="Wingdings" w:hint="default"/>
      </w:rPr>
    </w:lvl>
  </w:abstractNum>
  <w:abstractNum w:abstractNumId="4" w15:restartNumberingAfterBreak="0">
    <w:nsid w:val="0B711464"/>
    <w:multiLevelType w:val="hybridMultilevel"/>
    <w:tmpl w:val="72E645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4D4B13"/>
    <w:multiLevelType w:val="hybridMultilevel"/>
    <w:tmpl w:val="A08C97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4202203"/>
    <w:multiLevelType w:val="hybridMultilevel"/>
    <w:tmpl w:val="10422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4631F7"/>
    <w:multiLevelType w:val="hybridMultilevel"/>
    <w:tmpl w:val="BA3884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A400590"/>
    <w:multiLevelType w:val="multilevel"/>
    <w:tmpl w:val="0A0E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503D83"/>
    <w:multiLevelType w:val="hybridMultilevel"/>
    <w:tmpl w:val="2BDCFD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975539D"/>
    <w:multiLevelType w:val="hybridMultilevel"/>
    <w:tmpl w:val="F280CF0E"/>
    <w:lvl w:ilvl="0" w:tplc="6192922A">
      <w:start w:val="1"/>
      <w:numFmt w:val="decimal"/>
      <w:lvlText w:val="%1."/>
      <w:lvlJc w:val="left"/>
      <w:pPr>
        <w:ind w:left="720" w:hanging="360"/>
      </w:pPr>
    </w:lvl>
    <w:lvl w:ilvl="1" w:tplc="F36C39E0" w:tentative="1">
      <w:start w:val="1"/>
      <w:numFmt w:val="lowerLetter"/>
      <w:lvlText w:val="%2."/>
      <w:lvlJc w:val="left"/>
      <w:pPr>
        <w:ind w:left="1440" w:hanging="360"/>
      </w:pPr>
    </w:lvl>
    <w:lvl w:ilvl="2" w:tplc="CCBCC750" w:tentative="1">
      <w:start w:val="1"/>
      <w:numFmt w:val="lowerRoman"/>
      <w:lvlText w:val="%3."/>
      <w:lvlJc w:val="right"/>
      <w:pPr>
        <w:ind w:left="2160" w:hanging="180"/>
      </w:pPr>
    </w:lvl>
    <w:lvl w:ilvl="3" w:tplc="E3A02CCC" w:tentative="1">
      <w:start w:val="1"/>
      <w:numFmt w:val="decimal"/>
      <w:lvlText w:val="%4."/>
      <w:lvlJc w:val="left"/>
      <w:pPr>
        <w:ind w:left="2880" w:hanging="360"/>
      </w:pPr>
    </w:lvl>
    <w:lvl w:ilvl="4" w:tplc="DF9628F8" w:tentative="1">
      <w:start w:val="1"/>
      <w:numFmt w:val="lowerLetter"/>
      <w:lvlText w:val="%5."/>
      <w:lvlJc w:val="left"/>
      <w:pPr>
        <w:ind w:left="3600" w:hanging="360"/>
      </w:pPr>
    </w:lvl>
    <w:lvl w:ilvl="5" w:tplc="3B6AD54C" w:tentative="1">
      <w:start w:val="1"/>
      <w:numFmt w:val="lowerRoman"/>
      <w:lvlText w:val="%6."/>
      <w:lvlJc w:val="right"/>
      <w:pPr>
        <w:ind w:left="4320" w:hanging="180"/>
      </w:pPr>
    </w:lvl>
    <w:lvl w:ilvl="6" w:tplc="4C443146" w:tentative="1">
      <w:start w:val="1"/>
      <w:numFmt w:val="decimal"/>
      <w:lvlText w:val="%7."/>
      <w:lvlJc w:val="left"/>
      <w:pPr>
        <w:ind w:left="5040" w:hanging="360"/>
      </w:pPr>
    </w:lvl>
    <w:lvl w:ilvl="7" w:tplc="D8EEBAB0" w:tentative="1">
      <w:start w:val="1"/>
      <w:numFmt w:val="lowerLetter"/>
      <w:lvlText w:val="%8."/>
      <w:lvlJc w:val="left"/>
      <w:pPr>
        <w:ind w:left="5760" w:hanging="360"/>
      </w:pPr>
    </w:lvl>
    <w:lvl w:ilvl="8" w:tplc="62FEFFE8" w:tentative="1">
      <w:start w:val="1"/>
      <w:numFmt w:val="lowerRoman"/>
      <w:lvlText w:val="%9."/>
      <w:lvlJc w:val="right"/>
      <w:pPr>
        <w:ind w:left="6480" w:hanging="180"/>
      </w:pPr>
    </w:lvl>
  </w:abstractNum>
  <w:abstractNum w:abstractNumId="11" w15:restartNumberingAfterBreak="0">
    <w:nsid w:val="529A2EA0"/>
    <w:multiLevelType w:val="hybridMultilevel"/>
    <w:tmpl w:val="11B483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3867F46"/>
    <w:multiLevelType w:val="multilevel"/>
    <w:tmpl w:val="C026ED0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68A72CE8"/>
    <w:multiLevelType w:val="hybridMultilevel"/>
    <w:tmpl w:val="01243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CCC14D8"/>
    <w:multiLevelType w:val="hybridMultilevel"/>
    <w:tmpl w:val="D0C0CF4E"/>
    <w:lvl w:ilvl="0" w:tplc="98B27636">
      <w:start w:val="1"/>
      <w:numFmt w:val="decimal"/>
      <w:lvlText w:val="%1."/>
      <w:lvlJc w:val="left"/>
      <w:pPr>
        <w:ind w:left="720" w:hanging="360"/>
      </w:pPr>
    </w:lvl>
    <w:lvl w:ilvl="1" w:tplc="5E6E3D78" w:tentative="1">
      <w:start w:val="1"/>
      <w:numFmt w:val="lowerLetter"/>
      <w:lvlText w:val="%2."/>
      <w:lvlJc w:val="left"/>
      <w:pPr>
        <w:ind w:left="1440" w:hanging="360"/>
      </w:pPr>
    </w:lvl>
    <w:lvl w:ilvl="2" w:tplc="8C4018E2" w:tentative="1">
      <w:start w:val="1"/>
      <w:numFmt w:val="lowerRoman"/>
      <w:lvlText w:val="%3."/>
      <w:lvlJc w:val="right"/>
      <w:pPr>
        <w:ind w:left="2160" w:hanging="180"/>
      </w:pPr>
    </w:lvl>
    <w:lvl w:ilvl="3" w:tplc="FB6CFD28" w:tentative="1">
      <w:start w:val="1"/>
      <w:numFmt w:val="decimal"/>
      <w:lvlText w:val="%4."/>
      <w:lvlJc w:val="left"/>
      <w:pPr>
        <w:ind w:left="2880" w:hanging="360"/>
      </w:pPr>
    </w:lvl>
    <w:lvl w:ilvl="4" w:tplc="978A110A" w:tentative="1">
      <w:start w:val="1"/>
      <w:numFmt w:val="lowerLetter"/>
      <w:lvlText w:val="%5."/>
      <w:lvlJc w:val="left"/>
      <w:pPr>
        <w:ind w:left="3600" w:hanging="360"/>
      </w:pPr>
    </w:lvl>
    <w:lvl w:ilvl="5" w:tplc="FCF61C32" w:tentative="1">
      <w:start w:val="1"/>
      <w:numFmt w:val="lowerRoman"/>
      <w:lvlText w:val="%6."/>
      <w:lvlJc w:val="right"/>
      <w:pPr>
        <w:ind w:left="4320" w:hanging="180"/>
      </w:pPr>
    </w:lvl>
    <w:lvl w:ilvl="6" w:tplc="1B02A092" w:tentative="1">
      <w:start w:val="1"/>
      <w:numFmt w:val="decimal"/>
      <w:lvlText w:val="%7."/>
      <w:lvlJc w:val="left"/>
      <w:pPr>
        <w:ind w:left="5040" w:hanging="360"/>
      </w:pPr>
    </w:lvl>
    <w:lvl w:ilvl="7" w:tplc="770469FE" w:tentative="1">
      <w:start w:val="1"/>
      <w:numFmt w:val="lowerLetter"/>
      <w:lvlText w:val="%8."/>
      <w:lvlJc w:val="left"/>
      <w:pPr>
        <w:ind w:left="5760" w:hanging="360"/>
      </w:pPr>
    </w:lvl>
    <w:lvl w:ilvl="8" w:tplc="C9984442" w:tentative="1">
      <w:start w:val="1"/>
      <w:numFmt w:val="lowerRoman"/>
      <w:lvlText w:val="%9."/>
      <w:lvlJc w:val="right"/>
      <w:pPr>
        <w:ind w:left="6480" w:hanging="180"/>
      </w:pPr>
    </w:lvl>
  </w:abstractNum>
  <w:abstractNum w:abstractNumId="15" w15:restartNumberingAfterBreak="0">
    <w:nsid w:val="775E2C7C"/>
    <w:multiLevelType w:val="hybridMultilevel"/>
    <w:tmpl w:val="79EA778E"/>
    <w:lvl w:ilvl="0" w:tplc="9C3C2222">
      <w:start w:val="1"/>
      <w:numFmt w:val="bullet"/>
      <w:lvlText w:val=""/>
      <w:lvlJc w:val="left"/>
      <w:pPr>
        <w:ind w:left="720" w:hanging="360"/>
      </w:pPr>
      <w:rPr>
        <w:rFonts w:ascii="Symbol" w:hAnsi="Symbol" w:hint="default"/>
      </w:rPr>
    </w:lvl>
    <w:lvl w:ilvl="1" w:tplc="FF5AA5F0" w:tentative="1">
      <w:start w:val="1"/>
      <w:numFmt w:val="bullet"/>
      <w:lvlText w:val="o"/>
      <w:lvlJc w:val="left"/>
      <w:pPr>
        <w:ind w:left="1440" w:hanging="360"/>
      </w:pPr>
      <w:rPr>
        <w:rFonts w:ascii="Courier New" w:hAnsi="Courier New" w:cs="Courier New" w:hint="default"/>
      </w:rPr>
    </w:lvl>
    <w:lvl w:ilvl="2" w:tplc="6FEC1818" w:tentative="1">
      <w:start w:val="1"/>
      <w:numFmt w:val="bullet"/>
      <w:lvlText w:val=""/>
      <w:lvlJc w:val="left"/>
      <w:pPr>
        <w:ind w:left="2160" w:hanging="360"/>
      </w:pPr>
      <w:rPr>
        <w:rFonts w:ascii="Wingdings" w:hAnsi="Wingdings" w:hint="default"/>
      </w:rPr>
    </w:lvl>
    <w:lvl w:ilvl="3" w:tplc="B34A9430" w:tentative="1">
      <w:start w:val="1"/>
      <w:numFmt w:val="bullet"/>
      <w:lvlText w:val=""/>
      <w:lvlJc w:val="left"/>
      <w:pPr>
        <w:ind w:left="2880" w:hanging="360"/>
      </w:pPr>
      <w:rPr>
        <w:rFonts w:ascii="Symbol" w:hAnsi="Symbol" w:hint="default"/>
      </w:rPr>
    </w:lvl>
    <w:lvl w:ilvl="4" w:tplc="A2B0C2BC" w:tentative="1">
      <w:start w:val="1"/>
      <w:numFmt w:val="bullet"/>
      <w:lvlText w:val="o"/>
      <w:lvlJc w:val="left"/>
      <w:pPr>
        <w:ind w:left="3600" w:hanging="360"/>
      </w:pPr>
      <w:rPr>
        <w:rFonts w:ascii="Courier New" w:hAnsi="Courier New" w:cs="Courier New" w:hint="default"/>
      </w:rPr>
    </w:lvl>
    <w:lvl w:ilvl="5" w:tplc="30A0FAF2" w:tentative="1">
      <w:start w:val="1"/>
      <w:numFmt w:val="bullet"/>
      <w:lvlText w:val=""/>
      <w:lvlJc w:val="left"/>
      <w:pPr>
        <w:ind w:left="4320" w:hanging="360"/>
      </w:pPr>
      <w:rPr>
        <w:rFonts w:ascii="Wingdings" w:hAnsi="Wingdings" w:hint="default"/>
      </w:rPr>
    </w:lvl>
    <w:lvl w:ilvl="6" w:tplc="DB34DD66" w:tentative="1">
      <w:start w:val="1"/>
      <w:numFmt w:val="bullet"/>
      <w:lvlText w:val=""/>
      <w:lvlJc w:val="left"/>
      <w:pPr>
        <w:ind w:left="5040" w:hanging="360"/>
      </w:pPr>
      <w:rPr>
        <w:rFonts w:ascii="Symbol" w:hAnsi="Symbol" w:hint="default"/>
      </w:rPr>
    </w:lvl>
    <w:lvl w:ilvl="7" w:tplc="5484BEF8" w:tentative="1">
      <w:start w:val="1"/>
      <w:numFmt w:val="bullet"/>
      <w:lvlText w:val="o"/>
      <w:lvlJc w:val="left"/>
      <w:pPr>
        <w:ind w:left="5760" w:hanging="360"/>
      </w:pPr>
      <w:rPr>
        <w:rFonts w:ascii="Courier New" w:hAnsi="Courier New" w:cs="Courier New" w:hint="default"/>
      </w:rPr>
    </w:lvl>
    <w:lvl w:ilvl="8" w:tplc="B3C03EE6" w:tentative="1">
      <w:start w:val="1"/>
      <w:numFmt w:val="bullet"/>
      <w:lvlText w:val=""/>
      <w:lvlJc w:val="left"/>
      <w:pPr>
        <w:ind w:left="6480" w:hanging="360"/>
      </w:pPr>
      <w:rPr>
        <w:rFonts w:ascii="Wingdings" w:hAnsi="Wingdings" w:hint="default"/>
      </w:rPr>
    </w:lvl>
  </w:abstractNum>
  <w:abstractNum w:abstractNumId="16" w15:restartNumberingAfterBreak="0">
    <w:nsid w:val="7D8820D4"/>
    <w:multiLevelType w:val="multilevel"/>
    <w:tmpl w:val="BE36A5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16"/>
  </w:num>
  <w:num w:numId="3">
    <w:abstractNumId w:val="10"/>
  </w:num>
  <w:num w:numId="4">
    <w:abstractNumId w:val="14"/>
  </w:num>
  <w:num w:numId="5">
    <w:abstractNumId w:val="3"/>
  </w:num>
  <w:num w:numId="6">
    <w:abstractNumId w:val="15"/>
  </w:num>
  <w:num w:numId="7">
    <w:abstractNumId w:val="13"/>
  </w:num>
  <w:num w:numId="8">
    <w:abstractNumId w:val="4"/>
  </w:num>
  <w:num w:numId="9">
    <w:abstractNumId w:val="11"/>
  </w:num>
  <w:num w:numId="10">
    <w:abstractNumId w:val="0"/>
  </w:num>
  <w:num w:numId="11">
    <w:abstractNumId w:val="8"/>
  </w:num>
  <w:num w:numId="12">
    <w:abstractNumId w:val="5"/>
  </w:num>
  <w:num w:numId="13">
    <w:abstractNumId w:val="9"/>
  </w:num>
  <w:num w:numId="14">
    <w:abstractNumId w:val="7"/>
  </w:num>
  <w:num w:numId="15">
    <w:abstractNumId w:val="6"/>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DE7"/>
    <w:rsid w:val="000005AF"/>
    <w:rsid w:val="0000243B"/>
    <w:rsid w:val="00003B0C"/>
    <w:rsid w:val="00004214"/>
    <w:rsid w:val="000053CE"/>
    <w:rsid w:val="0000614C"/>
    <w:rsid w:val="00006418"/>
    <w:rsid w:val="000070FB"/>
    <w:rsid w:val="0000766C"/>
    <w:rsid w:val="00010B80"/>
    <w:rsid w:val="0001135E"/>
    <w:rsid w:val="00015FAC"/>
    <w:rsid w:val="0002060C"/>
    <w:rsid w:val="000211AB"/>
    <w:rsid w:val="00021F43"/>
    <w:rsid w:val="00023A21"/>
    <w:rsid w:val="000248AE"/>
    <w:rsid w:val="00025CF3"/>
    <w:rsid w:val="0003073B"/>
    <w:rsid w:val="0003179F"/>
    <w:rsid w:val="000350F4"/>
    <w:rsid w:val="00036A49"/>
    <w:rsid w:val="000401FF"/>
    <w:rsid w:val="00040971"/>
    <w:rsid w:val="00042678"/>
    <w:rsid w:val="000441E5"/>
    <w:rsid w:val="00045F03"/>
    <w:rsid w:val="000472C5"/>
    <w:rsid w:val="0005022F"/>
    <w:rsid w:val="00050E6C"/>
    <w:rsid w:val="00053AAC"/>
    <w:rsid w:val="00054053"/>
    <w:rsid w:val="00054D1B"/>
    <w:rsid w:val="0005635C"/>
    <w:rsid w:val="0005659A"/>
    <w:rsid w:val="0005687E"/>
    <w:rsid w:val="00056C0B"/>
    <w:rsid w:val="0006027F"/>
    <w:rsid w:val="000624B5"/>
    <w:rsid w:val="00062BC0"/>
    <w:rsid w:val="000678F1"/>
    <w:rsid w:val="00067FFE"/>
    <w:rsid w:val="0007044E"/>
    <w:rsid w:val="00075AD5"/>
    <w:rsid w:val="00080648"/>
    <w:rsid w:val="00083E5F"/>
    <w:rsid w:val="00087AE9"/>
    <w:rsid w:val="00090EAA"/>
    <w:rsid w:val="0009149C"/>
    <w:rsid w:val="0009193D"/>
    <w:rsid w:val="00093800"/>
    <w:rsid w:val="0009461D"/>
    <w:rsid w:val="000946AA"/>
    <w:rsid w:val="000952E9"/>
    <w:rsid w:val="000A367A"/>
    <w:rsid w:val="000A5101"/>
    <w:rsid w:val="000B2705"/>
    <w:rsid w:val="000B3C03"/>
    <w:rsid w:val="000B4EA8"/>
    <w:rsid w:val="000B64D0"/>
    <w:rsid w:val="000B700C"/>
    <w:rsid w:val="000C0CC3"/>
    <w:rsid w:val="000C6611"/>
    <w:rsid w:val="000C7A6E"/>
    <w:rsid w:val="000D1ABB"/>
    <w:rsid w:val="000D2756"/>
    <w:rsid w:val="000D5C43"/>
    <w:rsid w:val="000D7FA6"/>
    <w:rsid w:val="000E10DF"/>
    <w:rsid w:val="000E1862"/>
    <w:rsid w:val="000E3683"/>
    <w:rsid w:val="000E37E4"/>
    <w:rsid w:val="000E5D3D"/>
    <w:rsid w:val="000F2266"/>
    <w:rsid w:val="000F40DF"/>
    <w:rsid w:val="000F6447"/>
    <w:rsid w:val="000F6A36"/>
    <w:rsid w:val="000F7DDF"/>
    <w:rsid w:val="00100151"/>
    <w:rsid w:val="0010047C"/>
    <w:rsid w:val="001015A7"/>
    <w:rsid w:val="0010187A"/>
    <w:rsid w:val="00106EF4"/>
    <w:rsid w:val="0011039E"/>
    <w:rsid w:val="001124F1"/>
    <w:rsid w:val="00113E8B"/>
    <w:rsid w:val="00117F44"/>
    <w:rsid w:val="0012218E"/>
    <w:rsid w:val="00122F65"/>
    <w:rsid w:val="00122F9E"/>
    <w:rsid w:val="001253CF"/>
    <w:rsid w:val="00125DA6"/>
    <w:rsid w:val="0012788E"/>
    <w:rsid w:val="00127A55"/>
    <w:rsid w:val="00130C35"/>
    <w:rsid w:val="001337A4"/>
    <w:rsid w:val="00134C5A"/>
    <w:rsid w:val="00135FC8"/>
    <w:rsid w:val="00137C6A"/>
    <w:rsid w:val="00137EC5"/>
    <w:rsid w:val="00141528"/>
    <w:rsid w:val="00144959"/>
    <w:rsid w:val="00144DF3"/>
    <w:rsid w:val="00146565"/>
    <w:rsid w:val="00146571"/>
    <w:rsid w:val="00147EC1"/>
    <w:rsid w:val="00152265"/>
    <w:rsid w:val="00152649"/>
    <w:rsid w:val="00154958"/>
    <w:rsid w:val="0015547F"/>
    <w:rsid w:val="00155E38"/>
    <w:rsid w:val="001579C9"/>
    <w:rsid w:val="00160843"/>
    <w:rsid w:val="00163354"/>
    <w:rsid w:val="00163AAC"/>
    <w:rsid w:val="00167AB8"/>
    <w:rsid w:val="00172949"/>
    <w:rsid w:val="00172BBF"/>
    <w:rsid w:val="001733B7"/>
    <w:rsid w:val="0017476A"/>
    <w:rsid w:val="00174FE4"/>
    <w:rsid w:val="00180854"/>
    <w:rsid w:val="00180D1E"/>
    <w:rsid w:val="001819FA"/>
    <w:rsid w:val="00182C74"/>
    <w:rsid w:val="00192922"/>
    <w:rsid w:val="001942C4"/>
    <w:rsid w:val="00197A93"/>
    <w:rsid w:val="001A00FE"/>
    <w:rsid w:val="001A0E9C"/>
    <w:rsid w:val="001A5627"/>
    <w:rsid w:val="001B47A7"/>
    <w:rsid w:val="001C0D12"/>
    <w:rsid w:val="001C1A7C"/>
    <w:rsid w:val="001C2D58"/>
    <w:rsid w:val="001C78BD"/>
    <w:rsid w:val="001D2012"/>
    <w:rsid w:val="001E6459"/>
    <w:rsid w:val="001E6852"/>
    <w:rsid w:val="001E7E97"/>
    <w:rsid w:val="001F1962"/>
    <w:rsid w:val="001F2808"/>
    <w:rsid w:val="001F4D04"/>
    <w:rsid w:val="001F4E5E"/>
    <w:rsid w:val="001F6C70"/>
    <w:rsid w:val="001F762E"/>
    <w:rsid w:val="002017B8"/>
    <w:rsid w:val="002039D2"/>
    <w:rsid w:val="00204865"/>
    <w:rsid w:val="00205EDD"/>
    <w:rsid w:val="00210508"/>
    <w:rsid w:val="00211189"/>
    <w:rsid w:val="00211EA6"/>
    <w:rsid w:val="00213566"/>
    <w:rsid w:val="00214A77"/>
    <w:rsid w:val="00217CD7"/>
    <w:rsid w:val="00217DB1"/>
    <w:rsid w:val="002221A5"/>
    <w:rsid w:val="002246EB"/>
    <w:rsid w:val="00224847"/>
    <w:rsid w:val="00224F6F"/>
    <w:rsid w:val="0022624C"/>
    <w:rsid w:val="00240E79"/>
    <w:rsid w:val="002411DB"/>
    <w:rsid w:val="00245147"/>
    <w:rsid w:val="00251A9A"/>
    <w:rsid w:val="00252288"/>
    <w:rsid w:val="002526F4"/>
    <w:rsid w:val="00252AA9"/>
    <w:rsid w:val="00252BEC"/>
    <w:rsid w:val="00253E65"/>
    <w:rsid w:val="0025795E"/>
    <w:rsid w:val="0026160A"/>
    <w:rsid w:val="0026450C"/>
    <w:rsid w:val="0026500B"/>
    <w:rsid w:val="0026542E"/>
    <w:rsid w:val="00274A69"/>
    <w:rsid w:val="00280419"/>
    <w:rsid w:val="00280EC3"/>
    <w:rsid w:val="0028307D"/>
    <w:rsid w:val="002848B3"/>
    <w:rsid w:val="00284F04"/>
    <w:rsid w:val="00286FBB"/>
    <w:rsid w:val="00291609"/>
    <w:rsid w:val="00291D4C"/>
    <w:rsid w:val="00295CF9"/>
    <w:rsid w:val="002A11C6"/>
    <w:rsid w:val="002A358F"/>
    <w:rsid w:val="002B160F"/>
    <w:rsid w:val="002B2D86"/>
    <w:rsid w:val="002B2E7D"/>
    <w:rsid w:val="002B49A1"/>
    <w:rsid w:val="002B57CC"/>
    <w:rsid w:val="002B6FA3"/>
    <w:rsid w:val="002B77EC"/>
    <w:rsid w:val="002C1101"/>
    <w:rsid w:val="002C1B5F"/>
    <w:rsid w:val="002C1FFF"/>
    <w:rsid w:val="002C354C"/>
    <w:rsid w:val="002C37E4"/>
    <w:rsid w:val="002C548C"/>
    <w:rsid w:val="002C564E"/>
    <w:rsid w:val="002C7B2A"/>
    <w:rsid w:val="002E39B9"/>
    <w:rsid w:val="002E5ECF"/>
    <w:rsid w:val="002E6CF1"/>
    <w:rsid w:val="002F1C9D"/>
    <w:rsid w:val="002F24EF"/>
    <w:rsid w:val="002F2C15"/>
    <w:rsid w:val="002F5B51"/>
    <w:rsid w:val="00300F48"/>
    <w:rsid w:val="00301DA3"/>
    <w:rsid w:val="00302642"/>
    <w:rsid w:val="0030277F"/>
    <w:rsid w:val="00303B01"/>
    <w:rsid w:val="0030562B"/>
    <w:rsid w:val="003068F0"/>
    <w:rsid w:val="00311613"/>
    <w:rsid w:val="003116AD"/>
    <w:rsid w:val="00312AB3"/>
    <w:rsid w:val="00313210"/>
    <w:rsid w:val="003167B1"/>
    <w:rsid w:val="003178BF"/>
    <w:rsid w:val="00325CA4"/>
    <w:rsid w:val="00331166"/>
    <w:rsid w:val="00333DDE"/>
    <w:rsid w:val="00335956"/>
    <w:rsid w:val="00337076"/>
    <w:rsid w:val="003422F3"/>
    <w:rsid w:val="003462DE"/>
    <w:rsid w:val="00346C8F"/>
    <w:rsid w:val="003504E7"/>
    <w:rsid w:val="00351793"/>
    <w:rsid w:val="003525CC"/>
    <w:rsid w:val="0035332F"/>
    <w:rsid w:val="003575AB"/>
    <w:rsid w:val="003622EA"/>
    <w:rsid w:val="00363BBF"/>
    <w:rsid w:val="0036512D"/>
    <w:rsid w:val="00366056"/>
    <w:rsid w:val="00372D56"/>
    <w:rsid w:val="00376069"/>
    <w:rsid w:val="00376103"/>
    <w:rsid w:val="003770A6"/>
    <w:rsid w:val="0038175F"/>
    <w:rsid w:val="003839A3"/>
    <w:rsid w:val="00383A94"/>
    <w:rsid w:val="00384819"/>
    <w:rsid w:val="00386E1D"/>
    <w:rsid w:val="00387640"/>
    <w:rsid w:val="00390820"/>
    <w:rsid w:val="003909A5"/>
    <w:rsid w:val="003919ED"/>
    <w:rsid w:val="00395BFB"/>
    <w:rsid w:val="003A1897"/>
    <w:rsid w:val="003A18B9"/>
    <w:rsid w:val="003A3B7E"/>
    <w:rsid w:val="003A6527"/>
    <w:rsid w:val="003A6BBC"/>
    <w:rsid w:val="003A6BD2"/>
    <w:rsid w:val="003B6D6E"/>
    <w:rsid w:val="003C0434"/>
    <w:rsid w:val="003C13D1"/>
    <w:rsid w:val="003C6475"/>
    <w:rsid w:val="003C68E2"/>
    <w:rsid w:val="003D0402"/>
    <w:rsid w:val="003D0DA3"/>
    <w:rsid w:val="003D15EA"/>
    <w:rsid w:val="003D1A0E"/>
    <w:rsid w:val="003D2B0F"/>
    <w:rsid w:val="003D457C"/>
    <w:rsid w:val="003D772A"/>
    <w:rsid w:val="003D7FD0"/>
    <w:rsid w:val="003E1610"/>
    <w:rsid w:val="003E55C6"/>
    <w:rsid w:val="003E595F"/>
    <w:rsid w:val="003F3342"/>
    <w:rsid w:val="003F460D"/>
    <w:rsid w:val="003F4BD5"/>
    <w:rsid w:val="004044BF"/>
    <w:rsid w:val="004060DC"/>
    <w:rsid w:val="00407B00"/>
    <w:rsid w:val="00410DD9"/>
    <w:rsid w:val="004113CD"/>
    <w:rsid w:val="00412F40"/>
    <w:rsid w:val="00412F9D"/>
    <w:rsid w:val="004133E2"/>
    <w:rsid w:val="004160F1"/>
    <w:rsid w:val="00417C36"/>
    <w:rsid w:val="00425425"/>
    <w:rsid w:val="004257A1"/>
    <w:rsid w:val="00425BA8"/>
    <w:rsid w:val="00426873"/>
    <w:rsid w:val="00430100"/>
    <w:rsid w:val="0043022E"/>
    <w:rsid w:val="0043374B"/>
    <w:rsid w:val="0043504F"/>
    <w:rsid w:val="00435420"/>
    <w:rsid w:val="00435D91"/>
    <w:rsid w:val="00437FAD"/>
    <w:rsid w:val="00440416"/>
    <w:rsid w:val="00440662"/>
    <w:rsid w:val="00442718"/>
    <w:rsid w:val="0044321C"/>
    <w:rsid w:val="00444C52"/>
    <w:rsid w:val="00445019"/>
    <w:rsid w:val="00447E4B"/>
    <w:rsid w:val="0045553D"/>
    <w:rsid w:val="00455E7B"/>
    <w:rsid w:val="0046201D"/>
    <w:rsid w:val="00463EC1"/>
    <w:rsid w:val="004659F6"/>
    <w:rsid w:val="00467197"/>
    <w:rsid w:val="0046791A"/>
    <w:rsid w:val="004711A6"/>
    <w:rsid w:val="00471AEC"/>
    <w:rsid w:val="00474511"/>
    <w:rsid w:val="00475D9C"/>
    <w:rsid w:val="004803B0"/>
    <w:rsid w:val="00480551"/>
    <w:rsid w:val="00480A30"/>
    <w:rsid w:val="00481187"/>
    <w:rsid w:val="00484A45"/>
    <w:rsid w:val="00490E5B"/>
    <w:rsid w:val="00491047"/>
    <w:rsid w:val="00492F48"/>
    <w:rsid w:val="00495459"/>
    <w:rsid w:val="00496B0E"/>
    <w:rsid w:val="004A05C9"/>
    <w:rsid w:val="004A1486"/>
    <w:rsid w:val="004B4610"/>
    <w:rsid w:val="004B6CCC"/>
    <w:rsid w:val="004B7149"/>
    <w:rsid w:val="004B75B3"/>
    <w:rsid w:val="004C2003"/>
    <w:rsid w:val="004C236C"/>
    <w:rsid w:val="004C78EB"/>
    <w:rsid w:val="004D180F"/>
    <w:rsid w:val="004D33B2"/>
    <w:rsid w:val="004D38D0"/>
    <w:rsid w:val="004D3F45"/>
    <w:rsid w:val="004D6079"/>
    <w:rsid w:val="004D6ADA"/>
    <w:rsid w:val="004D7925"/>
    <w:rsid w:val="004D7DE9"/>
    <w:rsid w:val="004E067F"/>
    <w:rsid w:val="004E4434"/>
    <w:rsid w:val="004E4921"/>
    <w:rsid w:val="004E4E7E"/>
    <w:rsid w:val="004F0FB9"/>
    <w:rsid w:val="004F1847"/>
    <w:rsid w:val="004F2238"/>
    <w:rsid w:val="004F4335"/>
    <w:rsid w:val="004F53DD"/>
    <w:rsid w:val="004F55B0"/>
    <w:rsid w:val="004F7FF3"/>
    <w:rsid w:val="005002B3"/>
    <w:rsid w:val="00501A3E"/>
    <w:rsid w:val="0050234A"/>
    <w:rsid w:val="0050237B"/>
    <w:rsid w:val="00502C81"/>
    <w:rsid w:val="00505612"/>
    <w:rsid w:val="00507009"/>
    <w:rsid w:val="005106BC"/>
    <w:rsid w:val="00511030"/>
    <w:rsid w:val="005133D3"/>
    <w:rsid w:val="00513B1B"/>
    <w:rsid w:val="00514CD1"/>
    <w:rsid w:val="0051596E"/>
    <w:rsid w:val="005242CB"/>
    <w:rsid w:val="005260C5"/>
    <w:rsid w:val="005279A1"/>
    <w:rsid w:val="00527E37"/>
    <w:rsid w:val="0053119D"/>
    <w:rsid w:val="00531E92"/>
    <w:rsid w:val="0053367D"/>
    <w:rsid w:val="00536E2A"/>
    <w:rsid w:val="00540793"/>
    <w:rsid w:val="00540FBA"/>
    <w:rsid w:val="00542E11"/>
    <w:rsid w:val="00545C81"/>
    <w:rsid w:val="005466CA"/>
    <w:rsid w:val="00550BA9"/>
    <w:rsid w:val="005528B6"/>
    <w:rsid w:val="00553FF2"/>
    <w:rsid w:val="00557240"/>
    <w:rsid w:val="00557FBA"/>
    <w:rsid w:val="005609A8"/>
    <w:rsid w:val="00563F64"/>
    <w:rsid w:val="00566885"/>
    <w:rsid w:val="00566B57"/>
    <w:rsid w:val="00570646"/>
    <w:rsid w:val="00572BA6"/>
    <w:rsid w:val="00573F0E"/>
    <w:rsid w:val="00575C67"/>
    <w:rsid w:val="00576B9F"/>
    <w:rsid w:val="005819CB"/>
    <w:rsid w:val="00583F8F"/>
    <w:rsid w:val="00584990"/>
    <w:rsid w:val="00584D5E"/>
    <w:rsid w:val="00585F70"/>
    <w:rsid w:val="0059104A"/>
    <w:rsid w:val="00591178"/>
    <w:rsid w:val="00592104"/>
    <w:rsid w:val="005922C0"/>
    <w:rsid w:val="005951A9"/>
    <w:rsid w:val="005968B7"/>
    <w:rsid w:val="00596F41"/>
    <w:rsid w:val="005A2312"/>
    <w:rsid w:val="005A34CF"/>
    <w:rsid w:val="005A4009"/>
    <w:rsid w:val="005A6307"/>
    <w:rsid w:val="005A6BC3"/>
    <w:rsid w:val="005B05B1"/>
    <w:rsid w:val="005B1C70"/>
    <w:rsid w:val="005B4FCD"/>
    <w:rsid w:val="005C01A3"/>
    <w:rsid w:val="005C6131"/>
    <w:rsid w:val="005C7A7C"/>
    <w:rsid w:val="005D78BE"/>
    <w:rsid w:val="005E4A3A"/>
    <w:rsid w:val="005E5FBE"/>
    <w:rsid w:val="005E7B4D"/>
    <w:rsid w:val="005F1292"/>
    <w:rsid w:val="005F1FE0"/>
    <w:rsid w:val="005F7887"/>
    <w:rsid w:val="0060004E"/>
    <w:rsid w:val="0060065A"/>
    <w:rsid w:val="00602612"/>
    <w:rsid w:val="00602DAA"/>
    <w:rsid w:val="00603719"/>
    <w:rsid w:val="00610335"/>
    <w:rsid w:val="00610424"/>
    <w:rsid w:val="00612D5B"/>
    <w:rsid w:val="00613408"/>
    <w:rsid w:val="006142C0"/>
    <w:rsid w:val="00617AA6"/>
    <w:rsid w:val="00617B08"/>
    <w:rsid w:val="00625E89"/>
    <w:rsid w:val="006273CD"/>
    <w:rsid w:val="006314AC"/>
    <w:rsid w:val="00633E84"/>
    <w:rsid w:val="00633F67"/>
    <w:rsid w:val="00635C33"/>
    <w:rsid w:val="006405D9"/>
    <w:rsid w:val="00642409"/>
    <w:rsid w:val="00643007"/>
    <w:rsid w:val="00644A90"/>
    <w:rsid w:val="00645CFC"/>
    <w:rsid w:val="00645D3E"/>
    <w:rsid w:val="0064795A"/>
    <w:rsid w:val="00647FC2"/>
    <w:rsid w:val="00651E68"/>
    <w:rsid w:val="0065356E"/>
    <w:rsid w:val="0065364C"/>
    <w:rsid w:val="00656AFD"/>
    <w:rsid w:val="00662A37"/>
    <w:rsid w:val="00670181"/>
    <w:rsid w:val="00670AA4"/>
    <w:rsid w:val="00675D64"/>
    <w:rsid w:val="00676F0D"/>
    <w:rsid w:val="00682D61"/>
    <w:rsid w:val="006846DC"/>
    <w:rsid w:val="00687B7F"/>
    <w:rsid w:val="006934B2"/>
    <w:rsid w:val="00693F95"/>
    <w:rsid w:val="00695B23"/>
    <w:rsid w:val="006A02BE"/>
    <w:rsid w:val="006A0910"/>
    <w:rsid w:val="006A1E90"/>
    <w:rsid w:val="006A22F4"/>
    <w:rsid w:val="006A3844"/>
    <w:rsid w:val="006A426F"/>
    <w:rsid w:val="006A4752"/>
    <w:rsid w:val="006B0EA3"/>
    <w:rsid w:val="006B3E73"/>
    <w:rsid w:val="006B4456"/>
    <w:rsid w:val="006B4C25"/>
    <w:rsid w:val="006B562A"/>
    <w:rsid w:val="006B5A0F"/>
    <w:rsid w:val="006B5AAC"/>
    <w:rsid w:val="006C0D37"/>
    <w:rsid w:val="006C3A06"/>
    <w:rsid w:val="006C4CA6"/>
    <w:rsid w:val="006D0E4A"/>
    <w:rsid w:val="006D2DDC"/>
    <w:rsid w:val="006D3240"/>
    <w:rsid w:val="006D54D6"/>
    <w:rsid w:val="006D7713"/>
    <w:rsid w:val="006E0672"/>
    <w:rsid w:val="006E0F50"/>
    <w:rsid w:val="006E1AC9"/>
    <w:rsid w:val="006E29A8"/>
    <w:rsid w:val="006E6B1D"/>
    <w:rsid w:val="006F1DD7"/>
    <w:rsid w:val="006F265C"/>
    <w:rsid w:val="006F3CE7"/>
    <w:rsid w:val="006F6FE1"/>
    <w:rsid w:val="006F76F2"/>
    <w:rsid w:val="0070279C"/>
    <w:rsid w:val="00702D14"/>
    <w:rsid w:val="007150A7"/>
    <w:rsid w:val="0071532B"/>
    <w:rsid w:val="00732615"/>
    <w:rsid w:val="00733EF4"/>
    <w:rsid w:val="00734802"/>
    <w:rsid w:val="00735FBC"/>
    <w:rsid w:val="00740E53"/>
    <w:rsid w:val="00745D20"/>
    <w:rsid w:val="00746B26"/>
    <w:rsid w:val="007479CA"/>
    <w:rsid w:val="00747AC7"/>
    <w:rsid w:val="00750712"/>
    <w:rsid w:val="00752DB4"/>
    <w:rsid w:val="0075417F"/>
    <w:rsid w:val="00754969"/>
    <w:rsid w:val="00761F15"/>
    <w:rsid w:val="00766643"/>
    <w:rsid w:val="0077192A"/>
    <w:rsid w:val="00773E06"/>
    <w:rsid w:val="00775032"/>
    <w:rsid w:val="007807D1"/>
    <w:rsid w:val="00781A49"/>
    <w:rsid w:val="00786C3D"/>
    <w:rsid w:val="00787412"/>
    <w:rsid w:val="007914DA"/>
    <w:rsid w:val="00793469"/>
    <w:rsid w:val="0079665F"/>
    <w:rsid w:val="00797239"/>
    <w:rsid w:val="007A17E9"/>
    <w:rsid w:val="007A67E6"/>
    <w:rsid w:val="007B0144"/>
    <w:rsid w:val="007B3AF6"/>
    <w:rsid w:val="007C0380"/>
    <w:rsid w:val="007C2140"/>
    <w:rsid w:val="007C6C6E"/>
    <w:rsid w:val="007D71AF"/>
    <w:rsid w:val="007D769F"/>
    <w:rsid w:val="007E082C"/>
    <w:rsid w:val="007E65DB"/>
    <w:rsid w:val="007F0F3A"/>
    <w:rsid w:val="00801665"/>
    <w:rsid w:val="00803247"/>
    <w:rsid w:val="00805895"/>
    <w:rsid w:val="00806F3C"/>
    <w:rsid w:val="00811601"/>
    <w:rsid w:val="00814BDF"/>
    <w:rsid w:val="00821DB9"/>
    <w:rsid w:val="0082205A"/>
    <w:rsid w:val="00823A88"/>
    <w:rsid w:val="00824BB2"/>
    <w:rsid w:val="0082636F"/>
    <w:rsid w:val="00826A86"/>
    <w:rsid w:val="0083162C"/>
    <w:rsid w:val="00832F1A"/>
    <w:rsid w:val="00832F95"/>
    <w:rsid w:val="008337CE"/>
    <w:rsid w:val="0083390C"/>
    <w:rsid w:val="00834B66"/>
    <w:rsid w:val="00837E59"/>
    <w:rsid w:val="0084075B"/>
    <w:rsid w:val="008419E6"/>
    <w:rsid w:val="00843505"/>
    <w:rsid w:val="008436ED"/>
    <w:rsid w:val="00844DE1"/>
    <w:rsid w:val="00846465"/>
    <w:rsid w:val="00847B28"/>
    <w:rsid w:val="00856BD8"/>
    <w:rsid w:val="008618C8"/>
    <w:rsid w:val="008673B4"/>
    <w:rsid w:val="00877564"/>
    <w:rsid w:val="00877995"/>
    <w:rsid w:val="00887F77"/>
    <w:rsid w:val="00891E92"/>
    <w:rsid w:val="00894191"/>
    <w:rsid w:val="008A0FE9"/>
    <w:rsid w:val="008A39C7"/>
    <w:rsid w:val="008B092A"/>
    <w:rsid w:val="008B1E74"/>
    <w:rsid w:val="008B1ECD"/>
    <w:rsid w:val="008B2D9B"/>
    <w:rsid w:val="008B3FDD"/>
    <w:rsid w:val="008B6A11"/>
    <w:rsid w:val="008C0DA2"/>
    <w:rsid w:val="008C3C9E"/>
    <w:rsid w:val="008D0052"/>
    <w:rsid w:val="008D262F"/>
    <w:rsid w:val="008D2DE7"/>
    <w:rsid w:val="008D7980"/>
    <w:rsid w:val="008E42C5"/>
    <w:rsid w:val="008E4352"/>
    <w:rsid w:val="008E7895"/>
    <w:rsid w:val="008E7F22"/>
    <w:rsid w:val="008F19CD"/>
    <w:rsid w:val="008F21FC"/>
    <w:rsid w:val="008F6147"/>
    <w:rsid w:val="008F71A1"/>
    <w:rsid w:val="008F7489"/>
    <w:rsid w:val="00900D61"/>
    <w:rsid w:val="00905384"/>
    <w:rsid w:val="009057C6"/>
    <w:rsid w:val="009071A2"/>
    <w:rsid w:val="00912422"/>
    <w:rsid w:val="009134C5"/>
    <w:rsid w:val="009160CC"/>
    <w:rsid w:val="00921328"/>
    <w:rsid w:val="0092290A"/>
    <w:rsid w:val="0093037E"/>
    <w:rsid w:val="00932D19"/>
    <w:rsid w:val="0093430D"/>
    <w:rsid w:val="00936124"/>
    <w:rsid w:val="00940881"/>
    <w:rsid w:val="00943487"/>
    <w:rsid w:val="00944572"/>
    <w:rsid w:val="009461C8"/>
    <w:rsid w:val="00950E8D"/>
    <w:rsid w:val="009513F7"/>
    <w:rsid w:val="00956D5C"/>
    <w:rsid w:val="00957E17"/>
    <w:rsid w:val="00960E99"/>
    <w:rsid w:val="009638AF"/>
    <w:rsid w:val="0096524C"/>
    <w:rsid w:val="00965A27"/>
    <w:rsid w:val="00967840"/>
    <w:rsid w:val="00967F44"/>
    <w:rsid w:val="009706B7"/>
    <w:rsid w:val="00975E40"/>
    <w:rsid w:val="009804EC"/>
    <w:rsid w:val="00981EE7"/>
    <w:rsid w:val="00984DA8"/>
    <w:rsid w:val="00985A48"/>
    <w:rsid w:val="009860EE"/>
    <w:rsid w:val="00992367"/>
    <w:rsid w:val="009957D2"/>
    <w:rsid w:val="00996F15"/>
    <w:rsid w:val="009A0DF7"/>
    <w:rsid w:val="009A2180"/>
    <w:rsid w:val="009A742A"/>
    <w:rsid w:val="009A79B2"/>
    <w:rsid w:val="009B75BD"/>
    <w:rsid w:val="009C1A65"/>
    <w:rsid w:val="009C2360"/>
    <w:rsid w:val="009C6C15"/>
    <w:rsid w:val="009D1309"/>
    <w:rsid w:val="009D1E6C"/>
    <w:rsid w:val="009D375B"/>
    <w:rsid w:val="009D4AC7"/>
    <w:rsid w:val="009D5CC8"/>
    <w:rsid w:val="009E0C53"/>
    <w:rsid w:val="009E35E9"/>
    <w:rsid w:val="009E3A14"/>
    <w:rsid w:val="009E44A3"/>
    <w:rsid w:val="009F07A5"/>
    <w:rsid w:val="009F25FC"/>
    <w:rsid w:val="009F5E18"/>
    <w:rsid w:val="009F6E99"/>
    <w:rsid w:val="009F72A0"/>
    <w:rsid w:val="00A01188"/>
    <w:rsid w:val="00A01826"/>
    <w:rsid w:val="00A05EBA"/>
    <w:rsid w:val="00A06E7B"/>
    <w:rsid w:val="00A076B7"/>
    <w:rsid w:val="00A0780C"/>
    <w:rsid w:val="00A12E76"/>
    <w:rsid w:val="00A1325E"/>
    <w:rsid w:val="00A15673"/>
    <w:rsid w:val="00A15676"/>
    <w:rsid w:val="00A17A79"/>
    <w:rsid w:val="00A210B2"/>
    <w:rsid w:val="00A312F7"/>
    <w:rsid w:val="00A3465D"/>
    <w:rsid w:val="00A34667"/>
    <w:rsid w:val="00A3528D"/>
    <w:rsid w:val="00A356E5"/>
    <w:rsid w:val="00A360AC"/>
    <w:rsid w:val="00A37C9E"/>
    <w:rsid w:val="00A44BF9"/>
    <w:rsid w:val="00A46309"/>
    <w:rsid w:val="00A508A8"/>
    <w:rsid w:val="00A50C43"/>
    <w:rsid w:val="00A524D9"/>
    <w:rsid w:val="00A530CF"/>
    <w:rsid w:val="00A53510"/>
    <w:rsid w:val="00A5374F"/>
    <w:rsid w:val="00A57BB6"/>
    <w:rsid w:val="00A61143"/>
    <w:rsid w:val="00A61C94"/>
    <w:rsid w:val="00A62B78"/>
    <w:rsid w:val="00A62F99"/>
    <w:rsid w:val="00A65478"/>
    <w:rsid w:val="00A67CB1"/>
    <w:rsid w:val="00A711A1"/>
    <w:rsid w:val="00A770BA"/>
    <w:rsid w:val="00A8056F"/>
    <w:rsid w:val="00A82934"/>
    <w:rsid w:val="00A83634"/>
    <w:rsid w:val="00A83694"/>
    <w:rsid w:val="00A90E88"/>
    <w:rsid w:val="00A92B74"/>
    <w:rsid w:val="00A95543"/>
    <w:rsid w:val="00A95885"/>
    <w:rsid w:val="00A969F9"/>
    <w:rsid w:val="00AB0C36"/>
    <w:rsid w:val="00AB1D0D"/>
    <w:rsid w:val="00AB44F1"/>
    <w:rsid w:val="00AB6B75"/>
    <w:rsid w:val="00AB779F"/>
    <w:rsid w:val="00AC2F91"/>
    <w:rsid w:val="00AC4872"/>
    <w:rsid w:val="00AC48D1"/>
    <w:rsid w:val="00AC7B0D"/>
    <w:rsid w:val="00AD39DC"/>
    <w:rsid w:val="00AD3B7E"/>
    <w:rsid w:val="00AD6ADB"/>
    <w:rsid w:val="00AE1F12"/>
    <w:rsid w:val="00AE3C44"/>
    <w:rsid w:val="00AF39F9"/>
    <w:rsid w:val="00AF3B95"/>
    <w:rsid w:val="00AF6FCF"/>
    <w:rsid w:val="00B005FC"/>
    <w:rsid w:val="00B01481"/>
    <w:rsid w:val="00B02B85"/>
    <w:rsid w:val="00B06233"/>
    <w:rsid w:val="00B06334"/>
    <w:rsid w:val="00B111AF"/>
    <w:rsid w:val="00B117EB"/>
    <w:rsid w:val="00B12827"/>
    <w:rsid w:val="00B138E7"/>
    <w:rsid w:val="00B14B42"/>
    <w:rsid w:val="00B1715C"/>
    <w:rsid w:val="00B175B5"/>
    <w:rsid w:val="00B20156"/>
    <w:rsid w:val="00B206E9"/>
    <w:rsid w:val="00B20B81"/>
    <w:rsid w:val="00B21856"/>
    <w:rsid w:val="00B2489D"/>
    <w:rsid w:val="00B27540"/>
    <w:rsid w:val="00B32A4F"/>
    <w:rsid w:val="00B3390C"/>
    <w:rsid w:val="00B356DA"/>
    <w:rsid w:val="00B361F3"/>
    <w:rsid w:val="00B37D04"/>
    <w:rsid w:val="00B37F36"/>
    <w:rsid w:val="00B401B9"/>
    <w:rsid w:val="00B4034E"/>
    <w:rsid w:val="00B472D2"/>
    <w:rsid w:val="00B476FD"/>
    <w:rsid w:val="00B51537"/>
    <w:rsid w:val="00B52B3D"/>
    <w:rsid w:val="00B5304D"/>
    <w:rsid w:val="00B60625"/>
    <w:rsid w:val="00B612AB"/>
    <w:rsid w:val="00B614FF"/>
    <w:rsid w:val="00B629F7"/>
    <w:rsid w:val="00B63136"/>
    <w:rsid w:val="00B64B65"/>
    <w:rsid w:val="00B652DB"/>
    <w:rsid w:val="00B677C7"/>
    <w:rsid w:val="00B716BD"/>
    <w:rsid w:val="00B71940"/>
    <w:rsid w:val="00B71D4F"/>
    <w:rsid w:val="00B756F1"/>
    <w:rsid w:val="00B76E47"/>
    <w:rsid w:val="00B81F4A"/>
    <w:rsid w:val="00B82146"/>
    <w:rsid w:val="00B82F52"/>
    <w:rsid w:val="00B85040"/>
    <w:rsid w:val="00B85791"/>
    <w:rsid w:val="00B85AC5"/>
    <w:rsid w:val="00B86A9B"/>
    <w:rsid w:val="00B903A9"/>
    <w:rsid w:val="00B93344"/>
    <w:rsid w:val="00B93DC8"/>
    <w:rsid w:val="00B96CA5"/>
    <w:rsid w:val="00BA1501"/>
    <w:rsid w:val="00BA45FD"/>
    <w:rsid w:val="00BB0C82"/>
    <w:rsid w:val="00BB35C6"/>
    <w:rsid w:val="00BB422D"/>
    <w:rsid w:val="00BB6EF7"/>
    <w:rsid w:val="00BB73AA"/>
    <w:rsid w:val="00BC130D"/>
    <w:rsid w:val="00BC1E69"/>
    <w:rsid w:val="00BC3621"/>
    <w:rsid w:val="00BC3D87"/>
    <w:rsid w:val="00BC4A49"/>
    <w:rsid w:val="00BC5EE2"/>
    <w:rsid w:val="00BC6CEA"/>
    <w:rsid w:val="00BD14DD"/>
    <w:rsid w:val="00BD2BAA"/>
    <w:rsid w:val="00BD4C0C"/>
    <w:rsid w:val="00BD6A14"/>
    <w:rsid w:val="00BD6E5A"/>
    <w:rsid w:val="00BE03B9"/>
    <w:rsid w:val="00BE1A63"/>
    <w:rsid w:val="00BE29CC"/>
    <w:rsid w:val="00BE2C20"/>
    <w:rsid w:val="00BE2C95"/>
    <w:rsid w:val="00BF1D70"/>
    <w:rsid w:val="00BF45D3"/>
    <w:rsid w:val="00BF5271"/>
    <w:rsid w:val="00BF6BDB"/>
    <w:rsid w:val="00C000F3"/>
    <w:rsid w:val="00C01017"/>
    <w:rsid w:val="00C010AC"/>
    <w:rsid w:val="00C013B0"/>
    <w:rsid w:val="00C03114"/>
    <w:rsid w:val="00C032EF"/>
    <w:rsid w:val="00C0484E"/>
    <w:rsid w:val="00C05F0E"/>
    <w:rsid w:val="00C15E69"/>
    <w:rsid w:val="00C228AC"/>
    <w:rsid w:val="00C235CF"/>
    <w:rsid w:val="00C261F8"/>
    <w:rsid w:val="00C3051B"/>
    <w:rsid w:val="00C3073F"/>
    <w:rsid w:val="00C3406A"/>
    <w:rsid w:val="00C345B8"/>
    <w:rsid w:val="00C3618B"/>
    <w:rsid w:val="00C378A7"/>
    <w:rsid w:val="00C470D0"/>
    <w:rsid w:val="00C472A4"/>
    <w:rsid w:val="00C47CBD"/>
    <w:rsid w:val="00C531FA"/>
    <w:rsid w:val="00C533AB"/>
    <w:rsid w:val="00C5409C"/>
    <w:rsid w:val="00C630F3"/>
    <w:rsid w:val="00C63732"/>
    <w:rsid w:val="00C63743"/>
    <w:rsid w:val="00C638CC"/>
    <w:rsid w:val="00C67AEC"/>
    <w:rsid w:val="00C708E6"/>
    <w:rsid w:val="00C73BBD"/>
    <w:rsid w:val="00C73CDF"/>
    <w:rsid w:val="00C80F42"/>
    <w:rsid w:val="00C8113B"/>
    <w:rsid w:val="00C8199D"/>
    <w:rsid w:val="00C819D0"/>
    <w:rsid w:val="00C85F58"/>
    <w:rsid w:val="00C879FC"/>
    <w:rsid w:val="00C95740"/>
    <w:rsid w:val="00C97611"/>
    <w:rsid w:val="00CA454B"/>
    <w:rsid w:val="00CA4B6F"/>
    <w:rsid w:val="00CA6F4D"/>
    <w:rsid w:val="00CB0870"/>
    <w:rsid w:val="00CB1B8C"/>
    <w:rsid w:val="00CB2CB7"/>
    <w:rsid w:val="00CB3763"/>
    <w:rsid w:val="00CB5A2A"/>
    <w:rsid w:val="00CB5EBE"/>
    <w:rsid w:val="00CB6503"/>
    <w:rsid w:val="00CB6E9F"/>
    <w:rsid w:val="00CC4942"/>
    <w:rsid w:val="00CC609D"/>
    <w:rsid w:val="00CC6F44"/>
    <w:rsid w:val="00CC735A"/>
    <w:rsid w:val="00CD2561"/>
    <w:rsid w:val="00CD3F84"/>
    <w:rsid w:val="00CD6ECB"/>
    <w:rsid w:val="00CE1D96"/>
    <w:rsid w:val="00CE2525"/>
    <w:rsid w:val="00CE2B9E"/>
    <w:rsid w:val="00CE3945"/>
    <w:rsid w:val="00CE7CCE"/>
    <w:rsid w:val="00CF3F56"/>
    <w:rsid w:val="00CF58BD"/>
    <w:rsid w:val="00CF7289"/>
    <w:rsid w:val="00D00226"/>
    <w:rsid w:val="00D018EF"/>
    <w:rsid w:val="00D047EF"/>
    <w:rsid w:val="00D04DC4"/>
    <w:rsid w:val="00D07C98"/>
    <w:rsid w:val="00D11660"/>
    <w:rsid w:val="00D11FA4"/>
    <w:rsid w:val="00D143F5"/>
    <w:rsid w:val="00D14D7A"/>
    <w:rsid w:val="00D20A22"/>
    <w:rsid w:val="00D237C3"/>
    <w:rsid w:val="00D27303"/>
    <w:rsid w:val="00D30D31"/>
    <w:rsid w:val="00D34506"/>
    <w:rsid w:val="00D41BD6"/>
    <w:rsid w:val="00D44167"/>
    <w:rsid w:val="00D454DD"/>
    <w:rsid w:val="00D51476"/>
    <w:rsid w:val="00D51AAA"/>
    <w:rsid w:val="00D524AC"/>
    <w:rsid w:val="00D52C69"/>
    <w:rsid w:val="00D53C52"/>
    <w:rsid w:val="00D56536"/>
    <w:rsid w:val="00D57074"/>
    <w:rsid w:val="00D62089"/>
    <w:rsid w:val="00D65C7A"/>
    <w:rsid w:val="00D662F4"/>
    <w:rsid w:val="00D72BC6"/>
    <w:rsid w:val="00D72BEB"/>
    <w:rsid w:val="00D72DAC"/>
    <w:rsid w:val="00D732FC"/>
    <w:rsid w:val="00D749E1"/>
    <w:rsid w:val="00D768AB"/>
    <w:rsid w:val="00D7750C"/>
    <w:rsid w:val="00D80D01"/>
    <w:rsid w:val="00D814DD"/>
    <w:rsid w:val="00D82F8C"/>
    <w:rsid w:val="00D83C91"/>
    <w:rsid w:val="00D841BA"/>
    <w:rsid w:val="00D85A26"/>
    <w:rsid w:val="00D86209"/>
    <w:rsid w:val="00DA06F6"/>
    <w:rsid w:val="00DA1EAD"/>
    <w:rsid w:val="00DA4EC7"/>
    <w:rsid w:val="00DA5ED7"/>
    <w:rsid w:val="00DA7784"/>
    <w:rsid w:val="00DA7B7A"/>
    <w:rsid w:val="00DB6453"/>
    <w:rsid w:val="00DB727C"/>
    <w:rsid w:val="00DC0517"/>
    <w:rsid w:val="00DC1503"/>
    <w:rsid w:val="00DC23CB"/>
    <w:rsid w:val="00DC2E9B"/>
    <w:rsid w:val="00DC38E9"/>
    <w:rsid w:val="00DC6E6A"/>
    <w:rsid w:val="00DD0CEE"/>
    <w:rsid w:val="00DD1317"/>
    <w:rsid w:val="00DD6EB9"/>
    <w:rsid w:val="00DE1A83"/>
    <w:rsid w:val="00DE2F71"/>
    <w:rsid w:val="00DE4750"/>
    <w:rsid w:val="00DE58F9"/>
    <w:rsid w:val="00DE5991"/>
    <w:rsid w:val="00DE67B7"/>
    <w:rsid w:val="00DF34C6"/>
    <w:rsid w:val="00E006A9"/>
    <w:rsid w:val="00E074F3"/>
    <w:rsid w:val="00E07B6B"/>
    <w:rsid w:val="00E10253"/>
    <w:rsid w:val="00E1405A"/>
    <w:rsid w:val="00E167BD"/>
    <w:rsid w:val="00E16907"/>
    <w:rsid w:val="00E26594"/>
    <w:rsid w:val="00E27705"/>
    <w:rsid w:val="00E31829"/>
    <w:rsid w:val="00E32829"/>
    <w:rsid w:val="00E32DB8"/>
    <w:rsid w:val="00E34A41"/>
    <w:rsid w:val="00E42698"/>
    <w:rsid w:val="00E438AA"/>
    <w:rsid w:val="00E44E17"/>
    <w:rsid w:val="00E458B2"/>
    <w:rsid w:val="00E521AE"/>
    <w:rsid w:val="00E52AD4"/>
    <w:rsid w:val="00E5357A"/>
    <w:rsid w:val="00E54729"/>
    <w:rsid w:val="00E63A25"/>
    <w:rsid w:val="00E65B27"/>
    <w:rsid w:val="00E70603"/>
    <w:rsid w:val="00E74534"/>
    <w:rsid w:val="00E7654E"/>
    <w:rsid w:val="00E76D7D"/>
    <w:rsid w:val="00E82A96"/>
    <w:rsid w:val="00E85DAD"/>
    <w:rsid w:val="00E92F3E"/>
    <w:rsid w:val="00E93C68"/>
    <w:rsid w:val="00E94146"/>
    <w:rsid w:val="00E94339"/>
    <w:rsid w:val="00E96A8C"/>
    <w:rsid w:val="00EA0AC5"/>
    <w:rsid w:val="00EA1BC0"/>
    <w:rsid w:val="00EA1F27"/>
    <w:rsid w:val="00EA21F7"/>
    <w:rsid w:val="00EA33E2"/>
    <w:rsid w:val="00EA3CC5"/>
    <w:rsid w:val="00EB13B9"/>
    <w:rsid w:val="00EB45AA"/>
    <w:rsid w:val="00EB52D5"/>
    <w:rsid w:val="00EB6728"/>
    <w:rsid w:val="00EB69D8"/>
    <w:rsid w:val="00EC1925"/>
    <w:rsid w:val="00EC44DE"/>
    <w:rsid w:val="00EC6D3B"/>
    <w:rsid w:val="00EC78CB"/>
    <w:rsid w:val="00EC7ACD"/>
    <w:rsid w:val="00ED4648"/>
    <w:rsid w:val="00ED53C1"/>
    <w:rsid w:val="00ED74C3"/>
    <w:rsid w:val="00EE051E"/>
    <w:rsid w:val="00EE6B83"/>
    <w:rsid w:val="00EF14D5"/>
    <w:rsid w:val="00EF431C"/>
    <w:rsid w:val="00EF487D"/>
    <w:rsid w:val="00F030E7"/>
    <w:rsid w:val="00F0584F"/>
    <w:rsid w:val="00F06ADF"/>
    <w:rsid w:val="00F10451"/>
    <w:rsid w:val="00F17CB6"/>
    <w:rsid w:val="00F17FBA"/>
    <w:rsid w:val="00F2241A"/>
    <w:rsid w:val="00F24993"/>
    <w:rsid w:val="00F26B3A"/>
    <w:rsid w:val="00F327E6"/>
    <w:rsid w:val="00F32DF8"/>
    <w:rsid w:val="00F454A6"/>
    <w:rsid w:val="00F46339"/>
    <w:rsid w:val="00F545C9"/>
    <w:rsid w:val="00F55887"/>
    <w:rsid w:val="00F56500"/>
    <w:rsid w:val="00F5777F"/>
    <w:rsid w:val="00F60AC5"/>
    <w:rsid w:val="00F7587C"/>
    <w:rsid w:val="00F800B1"/>
    <w:rsid w:val="00F80251"/>
    <w:rsid w:val="00F8387C"/>
    <w:rsid w:val="00F83DFA"/>
    <w:rsid w:val="00F87679"/>
    <w:rsid w:val="00F918AE"/>
    <w:rsid w:val="00F92A49"/>
    <w:rsid w:val="00F92D3F"/>
    <w:rsid w:val="00F932D1"/>
    <w:rsid w:val="00F95353"/>
    <w:rsid w:val="00F96763"/>
    <w:rsid w:val="00FA1251"/>
    <w:rsid w:val="00FA1C1C"/>
    <w:rsid w:val="00FA2A3C"/>
    <w:rsid w:val="00FA2B29"/>
    <w:rsid w:val="00FA2DE3"/>
    <w:rsid w:val="00FA44BF"/>
    <w:rsid w:val="00FA47C4"/>
    <w:rsid w:val="00FA4DD3"/>
    <w:rsid w:val="00FA5050"/>
    <w:rsid w:val="00FA6111"/>
    <w:rsid w:val="00FB19FC"/>
    <w:rsid w:val="00FB2ED1"/>
    <w:rsid w:val="00FB3D7A"/>
    <w:rsid w:val="00FB4ADC"/>
    <w:rsid w:val="00FB5152"/>
    <w:rsid w:val="00FB5250"/>
    <w:rsid w:val="00FC29C0"/>
    <w:rsid w:val="00FC3729"/>
    <w:rsid w:val="00FC45BE"/>
    <w:rsid w:val="00FC542B"/>
    <w:rsid w:val="00FC5473"/>
    <w:rsid w:val="00FC57EA"/>
    <w:rsid w:val="00FC6F3E"/>
    <w:rsid w:val="00FD1C71"/>
    <w:rsid w:val="00FE2C29"/>
    <w:rsid w:val="00FE5F6D"/>
    <w:rsid w:val="00FE6EC5"/>
    <w:rsid w:val="00FF00AE"/>
    <w:rsid w:val="00FF3EF0"/>
    <w:rsid w:val="00FF5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F6F7C"/>
  <w15:docId w15:val="{6B757DA2-D0BA-45D6-83A0-5BF07CC45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B57A8"/>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shd w:val="clear" w:color="auto" w:fill="FFFFFF"/>
      <w:lang w:val="fr-FR"/>
    </w:rPr>
  </w:style>
  <w:style w:type="paragraph" w:styleId="Titre2">
    <w:name w:val="heading 2"/>
    <w:basedOn w:val="Normal"/>
    <w:next w:val="Normal"/>
    <w:link w:val="Titre2Car"/>
    <w:uiPriority w:val="9"/>
    <w:unhideWhenUsed/>
    <w:qFormat/>
    <w:rsid w:val="00FB57A8"/>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B57A8"/>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FB57A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B57A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B57A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B57A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B57A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B57A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B57A8"/>
    <w:rPr>
      <w:rFonts w:asciiTheme="majorHAnsi" w:eastAsiaTheme="majorEastAsia" w:hAnsiTheme="majorHAnsi" w:cstheme="majorBidi"/>
      <w:color w:val="2F5496" w:themeColor="accent1" w:themeShade="BF"/>
      <w:sz w:val="32"/>
      <w:szCs w:val="32"/>
      <w:lang w:val="fr-FR"/>
    </w:rPr>
  </w:style>
  <w:style w:type="character" w:customStyle="1" w:styleId="Titre2Car">
    <w:name w:val="Titre 2 Car"/>
    <w:basedOn w:val="Policepardfaut"/>
    <w:link w:val="Titre2"/>
    <w:uiPriority w:val="9"/>
    <w:rsid w:val="00FB57A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FB57A8"/>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FB57A8"/>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FB57A8"/>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FB57A8"/>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B57A8"/>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B57A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B57A8"/>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FB57A8"/>
    <w:rPr>
      <w:color w:val="0563C1" w:themeColor="hyperlink"/>
      <w:u w:val="single"/>
    </w:rPr>
  </w:style>
  <w:style w:type="character" w:customStyle="1" w:styleId="Mentionnonrsolue1">
    <w:name w:val="Mention non résolue1"/>
    <w:basedOn w:val="Policepardfaut"/>
    <w:uiPriority w:val="99"/>
    <w:semiHidden/>
    <w:unhideWhenUsed/>
    <w:rsid w:val="00FB57A8"/>
    <w:rPr>
      <w:color w:val="808080"/>
      <w:shd w:val="clear" w:color="auto" w:fill="E6E6E6"/>
    </w:rPr>
  </w:style>
  <w:style w:type="paragraph" w:styleId="Notedebasdepage">
    <w:name w:val="footnote text"/>
    <w:basedOn w:val="Normal"/>
    <w:link w:val="NotedebasdepageCar"/>
    <w:uiPriority w:val="99"/>
    <w:unhideWhenUsed/>
    <w:rsid w:val="00DE453A"/>
    <w:pPr>
      <w:spacing w:after="0" w:line="240" w:lineRule="auto"/>
    </w:pPr>
    <w:rPr>
      <w:sz w:val="20"/>
      <w:szCs w:val="20"/>
    </w:rPr>
  </w:style>
  <w:style w:type="character" w:customStyle="1" w:styleId="NotedebasdepageCar">
    <w:name w:val="Note de bas de page Car"/>
    <w:basedOn w:val="Policepardfaut"/>
    <w:link w:val="Notedebasdepage"/>
    <w:uiPriority w:val="99"/>
    <w:rsid w:val="00DE453A"/>
    <w:rPr>
      <w:sz w:val="20"/>
      <w:szCs w:val="20"/>
    </w:rPr>
  </w:style>
  <w:style w:type="character" w:styleId="Appelnotedebasdep">
    <w:name w:val="footnote reference"/>
    <w:basedOn w:val="Policepardfaut"/>
    <w:uiPriority w:val="99"/>
    <w:unhideWhenUsed/>
    <w:rsid w:val="00DE453A"/>
    <w:rPr>
      <w:vertAlign w:val="superscript"/>
    </w:rPr>
  </w:style>
  <w:style w:type="paragraph" w:customStyle="1" w:styleId="size-10">
    <w:name w:val="size-10"/>
    <w:basedOn w:val="Normal"/>
    <w:rsid w:val="00B21E1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Accentuation">
    <w:name w:val="Emphasis"/>
    <w:basedOn w:val="Policepardfaut"/>
    <w:uiPriority w:val="20"/>
    <w:qFormat/>
    <w:rsid w:val="00B21E1E"/>
    <w:rPr>
      <w:i/>
      <w:iCs/>
    </w:rPr>
  </w:style>
  <w:style w:type="paragraph" w:styleId="En-ttedetabledesmatires">
    <w:name w:val="TOC Heading"/>
    <w:basedOn w:val="Titre1"/>
    <w:next w:val="Normal"/>
    <w:uiPriority w:val="39"/>
    <w:unhideWhenUsed/>
    <w:qFormat/>
    <w:rsid w:val="00543FE0"/>
    <w:pPr>
      <w:numPr>
        <w:numId w:val="0"/>
      </w:numPr>
      <w:outlineLvl w:val="9"/>
    </w:pPr>
    <w:rPr>
      <w:shd w:val="clear" w:color="auto" w:fill="auto"/>
      <w:lang w:eastAsia="fr-FR"/>
    </w:rPr>
  </w:style>
  <w:style w:type="paragraph" w:styleId="TM2">
    <w:name w:val="toc 2"/>
    <w:basedOn w:val="Normal"/>
    <w:next w:val="Normal"/>
    <w:autoRedefine/>
    <w:uiPriority w:val="39"/>
    <w:unhideWhenUsed/>
    <w:rsid w:val="00543FE0"/>
    <w:pPr>
      <w:spacing w:after="100"/>
      <w:ind w:left="220"/>
    </w:pPr>
  </w:style>
  <w:style w:type="paragraph" w:styleId="TM1">
    <w:name w:val="toc 1"/>
    <w:basedOn w:val="Normal"/>
    <w:next w:val="Normal"/>
    <w:autoRedefine/>
    <w:uiPriority w:val="39"/>
    <w:unhideWhenUsed/>
    <w:rsid w:val="00543FE0"/>
    <w:pPr>
      <w:spacing w:after="100"/>
    </w:pPr>
  </w:style>
  <w:style w:type="paragraph" w:styleId="TM3">
    <w:name w:val="toc 3"/>
    <w:basedOn w:val="Normal"/>
    <w:next w:val="Normal"/>
    <w:autoRedefine/>
    <w:uiPriority w:val="39"/>
    <w:unhideWhenUsed/>
    <w:rsid w:val="00543FE0"/>
    <w:pPr>
      <w:spacing w:after="100"/>
      <w:ind w:left="440"/>
    </w:pPr>
  </w:style>
  <w:style w:type="paragraph" w:styleId="Paragraphedeliste">
    <w:name w:val="List Paragraph"/>
    <w:basedOn w:val="Normal"/>
    <w:uiPriority w:val="34"/>
    <w:qFormat/>
    <w:rsid w:val="003B6796"/>
    <w:pPr>
      <w:ind w:left="720"/>
      <w:contextualSpacing/>
    </w:pPr>
  </w:style>
  <w:style w:type="paragraph" w:styleId="En-tte">
    <w:name w:val="header"/>
    <w:basedOn w:val="Normal"/>
    <w:link w:val="En-tteCar"/>
    <w:uiPriority w:val="99"/>
    <w:unhideWhenUsed/>
    <w:rsid w:val="00974B32"/>
    <w:pPr>
      <w:tabs>
        <w:tab w:val="center" w:pos="4703"/>
        <w:tab w:val="right" w:pos="9406"/>
      </w:tabs>
      <w:spacing w:after="0" w:line="240" w:lineRule="auto"/>
    </w:pPr>
  </w:style>
  <w:style w:type="character" w:customStyle="1" w:styleId="En-tteCar">
    <w:name w:val="En-tête Car"/>
    <w:basedOn w:val="Policepardfaut"/>
    <w:link w:val="En-tte"/>
    <w:uiPriority w:val="99"/>
    <w:rsid w:val="00974B32"/>
  </w:style>
  <w:style w:type="paragraph" w:styleId="Pieddepage">
    <w:name w:val="footer"/>
    <w:basedOn w:val="Normal"/>
    <w:link w:val="PieddepageCar"/>
    <w:uiPriority w:val="99"/>
    <w:unhideWhenUsed/>
    <w:rsid w:val="00974B3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974B32"/>
  </w:style>
  <w:style w:type="table" w:styleId="Grilledutableau">
    <w:name w:val="Table Grid"/>
    <w:basedOn w:val="TableauNormal"/>
    <w:uiPriority w:val="39"/>
    <w:rsid w:val="006D5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2DA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0A2DAB"/>
  </w:style>
  <w:style w:type="character" w:styleId="lev">
    <w:name w:val="Strong"/>
    <w:basedOn w:val="Policepardfaut"/>
    <w:uiPriority w:val="22"/>
    <w:qFormat/>
    <w:rsid w:val="000A2DAB"/>
    <w:rPr>
      <w:b/>
      <w:bCs/>
    </w:rPr>
  </w:style>
  <w:style w:type="character" w:customStyle="1" w:styleId="yui3-htmleditorwidget-content">
    <w:name w:val="yui3-htmleditorwidget-content"/>
    <w:basedOn w:val="Policepardfaut"/>
    <w:rsid w:val="000A2DAB"/>
  </w:style>
  <w:style w:type="character" w:customStyle="1" w:styleId="hps">
    <w:name w:val="hps"/>
    <w:basedOn w:val="Policepardfaut"/>
    <w:rsid w:val="00423C21"/>
  </w:style>
  <w:style w:type="character" w:customStyle="1" w:styleId="nowrap">
    <w:name w:val="nowrap"/>
    <w:basedOn w:val="Policepardfaut"/>
    <w:rsid w:val="00F3253F"/>
  </w:style>
  <w:style w:type="paragraph" w:customStyle="1" w:styleId="highlightable">
    <w:name w:val="highlightable"/>
    <w:basedOn w:val="Normal"/>
    <w:rsid w:val="00F6359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Mentionnonrsolue">
    <w:name w:val="Unresolved Mention"/>
    <w:basedOn w:val="Policepardfaut"/>
    <w:uiPriority w:val="99"/>
    <w:rsid w:val="00093800"/>
    <w:rPr>
      <w:color w:val="808080"/>
      <w:shd w:val="clear" w:color="auto" w:fill="E6E6E6"/>
    </w:rPr>
  </w:style>
  <w:style w:type="character" w:customStyle="1" w:styleId="citation">
    <w:name w:val="citation"/>
    <w:basedOn w:val="Policepardfaut"/>
    <w:rsid w:val="00DA06F6"/>
  </w:style>
  <w:style w:type="character" w:styleId="CitationHTML">
    <w:name w:val="HTML Cite"/>
    <w:basedOn w:val="Policepardfaut"/>
    <w:uiPriority w:val="99"/>
    <w:semiHidden/>
    <w:unhideWhenUsed/>
    <w:rsid w:val="00DA06F6"/>
    <w:rPr>
      <w:i/>
      <w:iCs/>
    </w:rPr>
  </w:style>
  <w:style w:type="character" w:customStyle="1" w:styleId="lang-ar">
    <w:name w:val="lang-ar"/>
    <w:basedOn w:val="Policepardfaut"/>
    <w:rsid w:val="001F4E5E"/>
  </w:style>
  <w:style w:type="character" w:customStyle="1" w:styleId="needref">
    <w:name w:val="need_ref"/>
    <w:basedOn w:val="Policepardfaut"/>
    <w:rsid w:val="006E0F50"/>
  </w:style>
  <w:style w:type="character" w:customStyle="1" w:styleId="citecrochet">
    <w:name w:val="cite_crochet"/>
    <w:basedOn w:val="Policepardfaut"/>
    <w:rsid w:val="000F2266"/>
  </w:style>
  <w:style w:type="paragraph" w:styleId="Textebrut">
    <w:name w:val="Plain Text"/>
    <w:basedOn w:val="Normal"/>
    <w:link w:val="TextebrutCar"/>
    <w:uiPriority w:val="99"/>
    <w:semiHidden/>
    <w:unhideWhenUsed/>
    <w:rsid w:val="0038175F"/>
    <w:pPr>
      <w:spacing w:after="0" w:line="240" w:lineRule="auto"/>
    </w:pPr>
    <w:rPr>
      <w:rFonts w:ascii="Calibri" w:hAnsi="Calibri" w:cs="Calibri"/>
      <w:lang w:val="fr-FR"/>
    </w:rPr>
  </w:style>
  <w:style w:type="character" w:customStyle="1" w:styleId="TextebrutCar">
    <w:name w:val="Texte brut Car"/>
    <w:basedOn w:val="Policepardfaut"/>
    <w:link w:val="Textebrut"/>
    <w:uiPriority w:val="99"/>
    <w:semiHidden/>
    <w:rsid w:val="0038175F"/>
    <w:rPr>
      <w:rFonts w:ascii="Calibri" w:hAnsi="Calibri" w:cs="Calibri"/>
      <w:lang w:val="fr-FR"/>
    </w:rPr>
  </w:style>
  <w:style w:type="character" w:customStyle="1" w:styleId="unicode">
    <w:name w:val="unicode"/>
    <w:basedOn w:val="Policepardfaut"/>
    <w:rsid w:val="001A0E9C"/>
  </w:style>
  <w:style w:type="paragraph" w:styleId="Sansinterligne">
    <w:name w:val="No Spacing"/>
    <w:uiPriority w:val="1"/>
    <w:qFormat/>
    <w:rsid w:val="005B05B1"/>
    <w:pPr>
      <w:spacing w:after="0" w:line="240" w:lineRule="auto"/>
    </w:pPr>
  </w:style>
  <w:style w:type="paragraph" w:styleId="TM4">
    <w:name w:val="toc 4"/>
    <w:basedOn w:val="Normal"/>
    <w:next w:val="Normal"/>
    <w:autoRedefine/>
    <w:uiPriority w:val="39"/>
    <w:unhideWhenUsed/>
    <w:rsid w:val="007150A7"/>
    <w:pPr>
      <w:spacing w:after="100"/>
      <w:ind w:left="660"/>
    </w:pPr>
    <w:rPr>
      <w:rFonts w:eastAsiaTheme="minorEastAsia"/>
      <w:lang w:val="fr-FR" w:eastAsia="fr-FR"/>
    </w:rPr>
  </w:style>
  <w:style w:type="paragraph" w:styleId="TM5">
    <w:name w:val="toc 5"/>
    <w:basedOn w:val="Normal"/>
    <w:next w:val="Normal"/>
    <w:autoRedefine/>
    <w:uiPriority w:val="39"/>
    <w:unhideWhenUsed/>
    <w:rsid w:val="007150A7"/>
    <w:pPr>
      <w:spacing w:after="100"/>
      <w:ind w:left="880"/>
    </w:pPr>
    <w:rPr>
      <w:rFonts w:eastAsiaTheme="minorEastAsia"/>
      <w:lang w:val="fr-FR" w:eastAsia="fr-FR"/>
    </w:rPr>
  </w:style>
  <w:style w:type="paragraph" w:styleId="TM6">
    <w:name w:val="toc 6"/>
    <w:basedOn w:val="Normal"/>
    <w:next w:val="Normal"/>
    <w:autoRedefine/>
    <w:uiPriority w:val="39"/>
    <w:unhideWhenUsed/>
    <w:rsid w:val="007150A7"/>
    <w:pPr>
      <w:spacing w:after="100"/>
      <w:ind w:left="1100"/>
    </w:pPr>
    <w:rPr>
      <w:rFonts w:eastAsiaTheme="minorEastAsia"/>
      <w:lang w:val="fr-FR" w:eastAsia="fr-FR"/>
    </w:rPr>
  </w:style>
  <w:style w:type="paragraph" w:styleId="TM7">
    <w:name w:val="toc 7"/>
    <w:basedOn w:val="Normal"/>
    <w:next w:val="Normal"/>
    <w:autoRedefine/>
    <w:uiPriority w:val="39"/>
    <w:unhideWhenUsed/>
    <w:rsid w:val="007150A7"/>
    <w:pPr>
      <w:spacing w:after="100"/>
      <w:ind w:left="1320"/>
    </w:pPr>
    <w:rPr>
      <w:rFonts w:eastAsiaTheme="minorEastAsia"/>
      <w:lang w:val="fr-FR" w:eastAsia="fr-FR"/>
    </w:rPr>
  </w:style>
  <w:style w:type="paragraph" w:styleId="TM8">
    <w:name w:val="toc 8"/>
    <w:basedOn w:val="Normal"/>
    <w:next w:val="Normal"/>
    <w:autoRedefine/>
    <w:uiPriority w:val="39"/>
    <w:unhideWhenUsed/>
    <w:rsid w:val="007150A7"/>
    <w:pPr>
      <w:spacing w:after="100"/>
      <w:ind w:left="1540"/>
    </w:pPr>
    <w:rPr>
      <w:rFonts w:eastAsiaTheme="minorEastAsia"/>
      <w:lang w:val="fr-FR" w:eastAsia="fr-FR"/>
    </w:rPr>
  </w:style>
  <w:style w:type="paragraph" w:styleId="TM9">
    <w:name w:val="toc 9"/>
    <w:basedOn w:val="Normal"/>
    <w:next w:val="Normal"/>
    <w:autoRedefine/>
    <w:uiPriority w:val="39"/>
    <w:unhideWhenUsed/>
    <w:rsid w:val="007150A7"/>
    <w:pPr>
      <w:spacing w:after="100"/>
      <w:ind w:left="1760"/>
    </w:pPr>
    <w:rPr>
      <w:rFonts w:eastAsiaTheme="minorEastAsia"/>
      <w:lang w:val="fr-FR" w:eastAsia="fr-FR"/>
    </w:rPr>
  </w:style>
  <w:style w:type="paragraph" w:customStyle="1" w:styleId="articlelink">
    <w:name w:val="article_link"/>
    <w:basedOn w:val="Normal"/>
    <w:rsid w:val="009E35E9"/>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10255">
      <w:bodyDiv w:val="1"/>
      <w:marLeft w:val="0"/>
      <w:marRight w:val="0"/>
      <w:marTop w:val="0"/>
      <w:marBottom w:val="0"/>
      <w:divBdr>
        <w:top w:val="none" w:sz="0" w:space="0" w:color="auto"/>
        <w:left w:val="none" w:sz="0" w:space="0" w:color="auto"/>
        <w:bottom w:val="none" w:sz="0" w:space="0" w:color="auto"/>
        <w:right w:val="none" w:sz="0" w:space="0" w:color="auto"/>
      </w:divBdr>
    </w:div>
    <w:div w:id="224992838">
      <w:bodyDiv w:val="1"/>
      <w:marLeft w:val="0"/>
      <w:marRight w:val="0"/>
      <w:marTop w:val="0"/>
      <w:marBottom w:val="0"/>
      <w:divBdr>
        <w:top w:val="none" w:sz="0" w:space="0" w:color="auto"/>
        <w:left w:val="none" w:sz="0" w:space="0" w:color="auto"/>
        <w:bottom w:val="none" w:sz="0" w:space="0" w:color="auto"/>
        <w:right w:val="none" w:sz="0" w:space="0" w:color="auto"/>
      </w:divBdr>
    </w:div>
    <w:div w:id="413086641">
      <w:bodyDiv w:val="1"/>
      <w:marLeft w:val="0"/>
      <w:marRight w:val="0"/>
      <w:marTop w:val="0"/>
      <w:marBottom w:val="0"/>
      <w:divBdr>
        <w:top w:val="none" w:sz="0" w:space="0" w:color="auto"/>
        <w:left w:val="none" w:sz="0" w:space="0" w:color="auto"/>
        <w:bottom w:val="none" w:sz="0" w:space="0" w:color="auto"/>
        <w:right w:val="none" w:sz="0" w:space="0" w:color="auto"/>
      </w:divBdr>
    </w:div>
    <w:div w:id="474301182">
      <w:bodyDiv w:val="1"/>
      <w:marLeft w:val="0"/>
      <w:marRight w:val="0"/>
      <w:marTop w:val="0"/>
      <w:marBottom w:val="0"/>
      <w:divBdr>
        <w:top w:val="none" w:sz="0" w:space="0" w:color="auto"/>
        <w:left w:val="none" w:sz="0" w:space="0" w:color="auto"/>
        <w:bottom w:val="none" w:sz="0" w:space="0" w:color="auto"/>
        <w:right w:val="none" w:sz="0" w:space="0" w:color="auto"/>
      </w:divBdr>
    </w:div>
    <w:div w:id="620040362">
      <w:bodyDiv w:val="1"/>
      <w:marLeft w:val="0"/>
      <w:marRight w:val="0"/>
      <w:marTop w:val="0"/>
      <w:marBottom w:val="0"/>
      <w:divBdr>
        <w:top w:val="none" w:sz="0" w:space="0" w:color="auto"/>
        <w:left w:val="none" w:sz="0" w:space="0" w:color="auto"/>
        <w:bottom w:val="none" w:sz="0" w:space="0" w:color="auto"/>
        <w:right w:val="none" w:sz="0" w:space="0" w:color="auto"/>
      </w:divBdr>
    </w:div>
    <w:div w:id="679966749">
      <w:bodyDiv w:val="1"/>
      <w:marLeft w:val="0"/>
      <w:marRight w:val="0"/>
      <w:marTop w:val="0"/>
      <w:marBottom w:val="0"/>
      <w:divBdr>
        <w:top w:val="none" w:sz="0" w:space="0" w:color="auto"/>
        <w:left w:val="none" w:sz="0" w:space="0" w:color="auto"/>
        <w:bottom w:val="none" w:sz="0" w:space="0" w:color="auto"/>
        <w:right w:val="none" w:sz="0" w:space="0" w:color="auto"/>
      </w:divBdr>
    </w:div>
    <w:div w:id="715205977">
      <w:bodyDiv w:val="1"/>
      <w:marLeft w:val="0"/>
      <w:marRight w:val="0"/>
      <w:marTop w:val="0"/>
      <w:marBottom w:val="0"/>
      <w:divBdr>
        <w:top w:val="none" w:sz="0" w:space="0" w:color="auto"/>
        <w:left w:val="none" w:sz="0" w:space="0" w:color="auto"/>
        <w:bottom w:val="none" w:sz="0" w:space="0" w:color="auto"/>
        <w:right w:val="none" w:sz="0" w:space="0" w:color="auto"/>
      </w:divBdr>
    </w:div>
    <w:div w:id="776171078">
      <w:bodyDiv w:val="1"/>
      <w:marLeft w:val="0"/>
      <w:marRight w:val="0"/>
      <w:marTop w:val="0"/>
      <w:marBottom w:val="0"/>
      <w:divBdr>
        <w:top w:val="none" w:sz="0" w:space="0" w:color="auto"/>
        <w:left w:val="none" w:sz="0" w:space="0" w:color="auto"/>
        <w:bottom w:val="none" w:sz="0" w:space="0" w:color="auto"/>
        <w:right w:val="none" w:sz="0" w:space="0" w:color="auto"/>
      </w:divBdr>
    </w:div>
    <w:div w:id="789208658">
      <w:bodyDiv w:val="1"/>
      <w:marLeft w:val="0"/>
      <w:marRight w:val="0"/>
      <w:marTop w:val="0"/>
      <w:marBottom w:val="0"/>
      <w:divBdr>
        <w:top w:val="none" w:sz="0" w:space="0" w:color="auto"/>
        <w:left w:val="none" w:sz="0" w:space="0" w:color="auto"/>
        <w:bottom w:val="none" w:sz="0" w:space="0" w:color="auto"/>
        <w:right w:val="none" w:sz="0" w:space="0" w:color="auto"/>
      </w:divBdr>
    </w:div>
    <w:div w:id="820192767">
      <w:bodyDiv w:val="1"/>
      <w:marLeft w:val="0"/>
      <w:marRight w:val="0"/>
      <w:marTop w:val="0"/>
      <w:marBottom w:val="0"/>
      <w:divBdr>
        <w:top w:val="none" w:sz="0" w:space="0" w:color="auto"/>
        <w:left w:val="none" w:sz="0" w:space="0" w:color="auto"/>
        <w:bottom w:val="none" w:sz="0" w:space="0" w:color="auto"/>
        <w:right w:val="none" w:sz="0" w:space="0" w:color="auto"/>
      </w:divBdr>
    </w:div>
    <w:div w:id="865941747">
      <w:bodyDiv w:val="1"/>
      <w:marLeft w:val="0"/>
      <w:marRight w:val="0"/>
      <w:marTop w:val="0"/>
      <w:marBottom w:val="0"/>
      <w:divBdr>
        <w:top w:val="none" w:sz="0" w:space="0" w:color="auto"/>
        <w:left w:val="none" w:sz="0" w:space="0" w:color="auto"/>
        <w:bottom w:val="none" w:sz="0" w:space="0" w:color="auto"/>
        <w:right w:val="none" w:sz="0" w:space="0" w:color="auto"/>
      </w:divBdr>
    </w:div>
    <w:div w:id="885528599">
      <w:bodyDiv w:val="1"/>
      <w:marLeft w:val="0"/>
      <w:marRight w:val="0"/>
      <w:marTop w:val="0"/>
      <w:marBottom w:val="0"/>
      <w:divBdr>
        <w:top w:val="none" w:sz="0" w:space="0" w:color="auto"/>
        <w:left w:val="none" w:sz="0" w:space="0" w:color="auto"/>
        <w:bottom w:val="none" w:sz="0" w:space="0" w:color="auto"/>
        <w:right w:val="none" w:sz="0" w:space="0" w:color="auto"/>
      </w:divBdr>
    </w:div>
    <w:div w:id="969047543">
      <w:bodyDiv w:val="1"/>
      <w:marLeft w:val="0"/>
      <w:marRight w:val="0"/>
      <w:marTop w:val="0"/>
      <w:marBottom w:val="0"/>
      <w:divBdr>
        <w:top w:val="none" w:sz="0" w:space="0" w:color="auto"/>
        <w:left w:val="none" w:sz="0" w:space="0" w:color="auto"/>
        <w:bottom w:val="none" w:sz="0" w:space="0" w:color="auto"/>
        <w:right w:val="none" w:sz="0" w:space="0" w:color="auto"/>
      </w:divBdr>
    </w:div>
    <w:div w:id="1107695959">
      <w:bodyDiv w:val="1"/>
      <w:marLeft w:val="0"/>
      <w:marRight w:val="0"/>
      <w:marTop w:val="0"/>
      <w:marBottom w:val="0"/>
      <w:divBdr>
        <w:top w:val="none" w:sz="0" w:space="0" w:color="auto"/>
        <w:left w:val="none" w:sz="0" w:space="0" w:color="auto"/>
        <w:bottom w:val="none" w:sz="0" w:space="0" w:color="auto"/>
        <w:right w:val="none" w:sz="0" w:space="0" w:color="auto"/>
      </w:divBdr>
    </w:div>
    <w:div w:id="1289819780">
      <w:bodyDiv w:val="1"/>
      <w:marLeft w:val="0"/>
      <w:marRight w:val="0"/>
      <w:marTop w:val="0"/>
      <w:marBottom w:val="0"/>
      <w:divBdr>
        <w:top w:val="none" w:sz="0" w:space="0" w:color="auto"/>
        <w:left w:val="none" w:sz="0" w:space="0" w:color="auto"/>
        <w:bottom w:val="none" w:sz="0" w:space="0" w:color="auto"/>
        <w:right w:val="none" w:sz="0" w:space="0" w:color="auto"/>
      </w:divBdr>
    </w:div>
    <w:div w:id="1343240112">
      <w:bodyDiv w:val="1"/>
      <w:marLeft w:val="0"/>
      <w:marRight w:val="0"/>
      <w:marTop w:val="0"/>
      <w:marBottom w:val="0"/>
      <w:divBdr>
        <w:top w:val="none" w:sz="0" w:space="0" w:color="auto"/>
        <w:left w:val="none" w:sz="0" w:space="0" w:color="auto"/>
        <w:bottom w:val="none" w:sz="0" w:space="0" w:color="auto"/>
        <w:right w:val="none" w:sz="0" w:space="0" w:color="auto"/>
      </w:divBdr>
    </w:div>
    <w:div w:id="1364477419">
      <w:bodyDiv w:val="1"/>
      <w:marLeft w:val="0"/>
      <w:marRight w:val="0"/>
      <w:marTop w:val="0"/>
      <w:marBottom w:val="0"/>
      <w:divBdr>
        <w:top w:val="none" w:sz="0" w:space="0" w:color="auto"/>
        <w:left w:val="none" w:sz="0" w:space="0" w:color="auto"/>
        <w:bottom w:val="none" w:sz="0" w:space="0" w:color="auto"/>
        <w:right w:val="none" w:sz="0" w:space="0" w:color="auto"/>
      </w:divBdr>
    </w:div>
    <w:div w:id="1478716640">
      <w:bodyDiv w:val="1"/>
      <w:marLeft w:val="0"/>
      <w:marRight w:val="0"/>
      <w:marTop w:val="0"/>
      <w:marBottom w:val="0"/>
      <w:divBdr>
        <w:top w:val="none" w:sz="0" w:space="0" w:color="auto"/>
        <w:left w:val="none" w:sz="0" w:space="0" w:color="auto"/>
        <w:bottom w:val="none" w:sz="0" w:space="0" w:color="auto"/>
        <w:right w:val="none" w:sz="0" w:space="0" w:color="auto"/>
      </w:divBdr>
    </w:div>
    <w:div w:id="1576820918">
      <w:bodyDiv w:val="1"/>
      <w:marLeft w:val="0"/>
      <w:marRight w:val="0"/>
      <w:marTop w:val="0"/>
      <w:marBottom w:val="0"/>
      <w:divBdr>
        <w:top w:val="none" w:sz="0" w:space="0" w:color="auto"/>
        <w:left w:val="none" w:sz="0" w:space="0" w:color="auto"/>
        <w:bottom w:val="none" w:sz="0" w:space="0" w:color="auto"/>
        <w:right w:val="none" w:sz="0" w:space="0" w:color="auto"/>
      </w:divBdr>
    </w:div>
    <w:div w:id="1739401836">
      <w:bodyDiv w:val="1"/>
      <w:marLeft w:val="0"/>
      <w:marRight w:val="0"/>
      <w:marTop w:val="0"/>
      <w:marBottom w:val="0"/>
      <w:divBdr>
        <w:top w:val="none" w:sz="0" w:space="0" w:color="auto"/>
        <w:left w:val="none" w:sz="0" w:space="0" w:color="auto"/>
        <w:bottom w:val="none" w:sz="0" w:space="0" w:color="auto"/>
        <w:right w:val="none" w:sz="0" w:space="0" w:color="auto"/>
      </w:divBdr>
    </w:div>
    <w:div w:id="1779715435">
      <w:bodyDiv w:val="1"/>
      <w:marLeft w:val="0"/>
      <w:marRight w:val="0"/>
      <w:marTop w:val="0"/>
      <w:marBottom w:val="0"/>
      <w:divBdr>
        <w:top w:val="none" w:sz="0" w:space="0" w:color="auto"/>
        <w:left w:val="none" w:sz="0" w:space="0" w:color="auto"/>
        <w:bottom w:val="none" w:sz="0" w:space="0" w:color="auto"/>
        <w:right w:val="none" w:sz="0" w:space="0" w:color="auto"/>
      </w:divBdr>
    </w:div>
    <w:div w:id="198169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Sunnite" TargetMode="External"/><Relationship Id="rId117" Type="http://schemas.openxmlformats.org/officeDocument/2006/relationships/hyperlink" Target="https://wikiislam.net/wiki/Une_introduction_a_lapostasie_dans_lislam" TargetMode="External"/><Relationship Id="rId21" Type="http://schemas.openxmlformats.org/officeDocument/2006/relationships/hyperlink" Target="https://fr.wikipedia.org/wiki/Coran" TargetMode="External"/><Relationship Id="rId42" Type="http://schemas.openxmlformats.org/officeDocument/2006/relationships/hyperlink" Target="https://en.wikipedia.org/wiki/Islamic_theology" TargetMode="External"/><Relationship Id="rId47" Type="http://schemas.openxmlformats.org/officeDocument/2006/relationships/hyperlink" Target="https://en.wikipedia.org/wiki/An-Nisa" TargetMode="External"/><Relationship Id="rId63" Type="http://schemas.openxmlformats.org/officeDocument/2006/relationships/hyperlink" Target="https://fr.wikipedia.org/wiki/Vocabulaire_de_l%27islam" TargetMode="External"/><Relationship Id="rId68" Type="http://schemas.openxmlformats.org/officeDocument/2006/relationships/hyperlink" Target="http://www.islam-fr.com" TargetMode="External"/><Relationship Id="rId84" Type="http://schemas.openxmlformats.org/officeDocument/2006/relationships/hyperlink" Target="http://www.doc-developpement-durable.org/jardin.secret/EcritsPolitiquesetPhilosophiques/SurIslam/pseudosciences_islamiques.htm" TargetMode="External"/><Relationship Id="rId89" Type="http://schemas.openxmlformats.org/officeDocument/2006/relationships/hyperlink" Target="https://www.yabiladi.com/coran/sourate/9/at-tauba.html" TargetMode="External"/><Relationship Id="rId112" Type="http://schemas.openxmlformats.org/officeDocument/2006/relationships/hyperlink" Target="https://www.youtube.com/watch?v=hkLaRRQI_FI" TargetMode="External"/><Relationship Id="rId133" Type="http://schemas.openxmlformats.org/officeDocument/2006/relationships/hyperlink" Target="https://www.meforum.org/2095/islams-doctrines-of-deception" TargetMode="External"/><Relationship Id="rId138" Type="http://schemas.openxmlformats.org/officeDocument/2006/relationships/hyperlink" Target="https://www.youtube.com/watch?v=WYq3iTH4PS4" TargetMode="External"/><Relationship Id="rId154" Type="http://schemas.openxmlformats.org/officeDocument/2006/relationships/hyperlink" Target="http://en.wikipedia.org/wiki/Africa" TargetMode="External"/><Relationship Id="rId159" Type="http://schemas.openxmlformats.org/officeDocument/2006/relationships/hyperlink" Target="http://en.wikipedia.org/wiki/Christopher_Columbus" TargetMode="External"/><Relationship Id="rId16" Type="http://schemas.openxmlformats.org/officeDocument/2006/relationships/image" Target="media/image7.jpeg"/><Relationship Id="rId107" Type="http://schemas.openxmlformats.org/officeDocument/2006/relationships/hyperlink" Target="http://www.medias-presse.info/la-taqiya-dissimulation-islamiste-fait-des-ravages-dans-les-prisons-francaises/16912/" TargetMode="External"/><Relationship Id="rId11" Type="http://schemas.openxmlformats.org/officeDocument/2006/relationships/hyperlink" Target="https://twitter.com/_MarwanMuhammad/status/1078389792457527296" TargetMode="External"/><Relationship Id="rId32" Type="http://schemas.openxmlformats.org/officeDocument/2006/relationships/hyperlink" Target="https://fr.wikipedia.org/wiki/Salat_(islam)" TargetMode="External"/><Relationship Id="rId37" Type="http://schemas.openxmlformats.org/officeDocument/2006/relationships/hyperlink" Target="http://dictionnaire.sensagent.leparisien.fr/Mohammed%20al-Bukhari/fr-fr/" TargetMode="External"/><Relationship Id="rId53" Type="http://schemas.openxmlformats.org/officeDocument/2006/relationships/hyperlink" Target="https://www.fmmonitor.fr/395/" TargetMode="External"/><Relationship Id="rId58" Type="http://schemas.openxmlformats.org/officeDocument/2006/relationships/hyperlink" Target="https://fr.wikipedia.org/wiki/Arabe" TargetMode="External"/><Relationship Id="rId74" Type="http://schemas.openxmlformats.org/officeDocument/2006/relationships/hyperlink" Target="http://www.coranix.free.fr/202med/medine.htm" TargetMode="External"/><Relationship Id="rId79" Type="http://schemas.openxmlformats.org/officeDocument/2006/relationships/hyperlink" Target="http://www.coranix.free.fr/biblio/kasimir/coran023.htm" TargetMode="External"/><Relationship Id="rId102" Type="http://schemas.openxmlformats.org/officeDocument/2006/relationships/hyperlink" Target="https://pointsdereperes.com/taqiya-art-de-la-duperie/" TargetMode="External"/><Relationship Id="rId123" Type="http://schemas.openxmlformats.org/officeDocument/2006/relationships/hyperlink" Target="https://naembestandji.blogspot.com/2018/03/la-rhetorique-dinversion-la-plus-belle.html" TargetMode="External"/><Relationship Id="rId128" Type="http://schemas.openxmlformats.org/officeDocument/2006/relationships/hyperlink" Target="https://wikiislam.net/wiki/Qur%27an,_Hadith_and_Scholars:Muhammad_and_Lying" TargetMode="External"/><Relationship Id="rId144" Type="http://schemas.openxmlformats.org/officeDocument/2006/relationships/hyperlink" Target="https://www.youtube.com/watch?v=638TIucikys" TargetMode="External"/><Relationship Id="rId149" Type="http://schemas.openxmlformats.org/officeDocument/2006/relationships/hyperlink" Target="http://en.wikipedia.org/wiki/Iberian_Peninsula" TargetMode="External"/><Relationship Id="rId5" Type="http://schemas.openxmlformats.org/officeDocument/2006/relationships/webSettings" Target="webSettings.xml"/><Relationship Id="rId90" Type="http://schemas.openxmlformats.org/officeDocument/2006/relationships/hyperlink" Target="http://www.hisnulmuslim.com/coran/index.php?num_sourate=66" TargetMode="External"/><Relationship Id="rId95" Type="http://schemas.openxmlformats.org/officeDocument/2006/relationships/hyperlink" Target="http://quranx.com/Hadith/Bukhari/USC-MSA/Volume-7/Book-71/Hadith-662/" TargetMode="External"/><Relationship Id="rId160" Type="http://schemas.openxmlformats.org/officeDocument/2006/relationships/footer" Target="footer1.xml"/><Relationship Id="rId22" Type="http://schemas.openxmlformats.org/officeDocument/2006/relationships/hyperlink" Target="https://fr.wikipedia.org/wiki/Arabe" TargetMode="External"/><Relationship Id="rId27" Type="http://schemas.openxmlformats.org/officeDocument/2006/relationships/hyperlink" Target="https://fr.wikipedia.org/wiki/Islam" TargetMode="External"/><Relationship Id="rId43" Type="http://schemas.openxmlformats.org/officeDocument/2006/relationships/hyperlink" Target="https://en.wikipedia.org/wiki/Idolatry" TargetMode="External"/><Relationship Id="rId48" Type="http://schemas.openxmlformats.org/officeDocument/2006/relationships/hyperlink" Target="https://en.wikipedia.org/wiki/Islamic_philosopher" TargetMode="External"/><Relationship Id="rId64" Type="http://schemas.openxmlformats.org/officeDocument/2006/relationships/hyperlink" Target="https://en.wikipedia.org/wiki/Sharia" TargetMode="External"/><Relationship Id="rId69" Type="http://schemas.openxmlformats.org/officeDocument/2006/relationships/image" Target="media/image10.png"/><Relationship Id="rId113" Type="http://schemas.openxmlformats.org/officeDocument/2006/relationships/hyperlink" Target="http://www.jplilienfeld.com/le-jihad-silencieux-en-immersion-chez-les-freres-musulmans-premiere-partie" TargetMode="External"/><Relationship Id="rId118" Type="http://schemas.openxmlformats.org/officeDocument/2006/relationships/hyperlink" Target="https://www.youtube.com/watch?v=JLK1aHgcviE&amp;vl=fr" TargetMode="External"/><Relationship Id="rId134" Type="http://schemas.openxmlformats.org/officeDocument/2006/relationships/hyperlink" Target="http://www.nairaland.com/809331/taqiyya-kitman-muslims-permitted-lie" TargetMode="External"/><Relationship Id="rId139" Type="http://schemas.openxmlformats.org/officeDocument/2006/relationships/hyperlink" Target="https://www.youtube.com/watch?v=bLFYLhLcIXI" TargetMode="External"/><Relationship Id="rId80" Type="http://schemas.openxmlformats.org/officeDocument/2006/relationships/hyperlink" Target="http://www.coranix.free.fr/biblio/kasimir/coran070.htm" TargetMode="External"/><Relationship Id="rId85" Type="http://schemas.openxmlformats.org/officeDocument/2006/relationships/hyperlink" Target="https://www.facebook.com/groups/849269165281750/" TargetMode="External"/><Relationship Id="rId150" Type="http://schemas.openxmlformats.org/officeDocument/2006/relationships/hyperlink" Target="http://en.wikipedia.org/wiki/Portugal" TargetMode="External"/><Relationship Id="rId155" Type="http://schemas.openxmlformats.org/officeDocument/2006/relationships/hyperlink" Target="http://en.wikipedia.org/wiki/Africa" TargetMode="External"/><Relationship Id="rId12" Type="http://schemas.openxmlformats.org/officeDocument/2006/relationships/image" Target="media/image3.jpeg"/><Relationship Id="rId17" Type="http://schemas.openxmlformats.org/officeDocument/2006/relationships/hyperlink" Target="https://fr.wikipedia.org/wiki/99_noms_d%27Allah" TargetMode="External"/><Relationship Id="rId33" Type="http://schemas.openxmlformats.org/officeDocument/2006/relationships/hyperlink" Target="https://fr.wikipedia.org/wiki/Islam" TargetMode="External"/><Relationship Id="rId38" Type="http://schemas.openxmlformats.org/officeDocument/2006/relationships/hyperlink" Target="http://www.usc.edu/dept/MSA/fundamentals/hadithsunnah/bukhari/" TargetMode="External"/><Relationship Id="rId59" Type="http://schemas.openxmlformats.org/officeDocument/2006/relationships/hyperlink" Target="https://fr.wikipedia.org/wiki/Chahada" TargetMode="External"/><Relationship Id="rId103" Type="http://schemas.openxmlformats.org/officeDocument/2006/relationships/hyperlink" Target="http://www.medias-presse.info/la-dissimulation-comme-technique-dexpansion-dans-le-coran/23594/" TargetMode="External"/><Relationship Id="rId108" Type="http://schemas.openxmlformats.org/officeDocument/2006/relationships/hyperlink" Target="http://www.atlantico.fr/decryptage/taqiya-ou-concept-coranique-qui-permet-aux-musulmans-radicaux-dissimuler-veritables-croyances-annie-laurent-2445946.html" TargetMode="External"/><Relationship Id="rId124" Type="http://schemas.openxmlformats.org/officeDocument/2006/relationships/hyperlink" Target="https://www.forum-religion.org/viewtopic.php?t=52983" TargetMode="External"/><Relationship Id="rId129" Type="http://schemas.openxmlformats.org/officeDocument/2006/relationships/hyperlink" Target="https://wikiislam.net/wiki/Qur%27an,_Hadith_and_Scholars:Muhammad_and_Deception" TargetMode="External"/><Relationship Id="rId20" Type="http://schemas.openxmlformats.org/officeDocument/2006/relationships/hyperlink" Target="https://fr.wikipedia.org/wiki/Sourate" TargetMode="External"/><Relationship Id="rId41" Type="http://schemas.openxmlformats.org/officeDocument/2006/relationships/hyperlink" Target="https://fr.wikipedia.org/wiki/Arabe" TargetMode="External"/><Relationship Id="rId54" Type="http://schemas.openxmlformats.org/officeDocument/2006/relationships/hyperlink" Target="https://fr.wikipedia.org/wiki/Arabe" TargetMode="External"/><Relationship Id="rId62" Type="http://schemas.openxmlformats.org/officeDocument/2006/relationships/hyperlink" Target="http://www.fleurislam.net/media/glossaire/Aff_gloss.php?glossAction=term&amp;glossSearchCriteria=sourate" TargetMode="External"/><Relationship Id="rId70" Type="http://schemas.openxmlformats.org/officeDocument/2006/relationships/image" Target="media/image11.jpeg"/><Relationship Id="rId75" Type="http://schemas.openxmlformats.org/officeDocument/2006/relationships/hyperlink" Target="http://www.usc.edu/org/cmje/religious-texts/quran/verses/002-qmt.php" TargetMode="External"/><Relationship Id="rId83" Type="http://schemas.openxmlformats.org/officeDocument/2006/relationships/image" Target="media/image16.jpeg"/><Relationship Id="rId88" Type="http://schemas.openxmlformats.org/officeDocument/2006/relationships/hyperlink" Target="http://www.hisnulmuslim.com/coran/index.php?num_sourate=2" TargetMode="External"/><Relationship Id="rId91" Type="http://schemas.openxmlformats.org/officeDocument/2006/relationships/hyperlink" Target="https://muflihun.com/bukhari/52/269" TargetMode="External"/><Relationship Id="rId96" Type="http://schemas.openxmlformats.org/officeDocument/2006/relationships/hyperlink" Target="http://quranx.com/Hadith/Bukhari/USC-MSA/Volume-4/Book-52/Hadith-147/" TargetMode="External"/><Relationship Id="rId111" Type="http://schemas.openxmlformats.org/officeDocument/2006/relationships/hyperlink" Target="https://www.religion.info/2016/07/15/jihadisme-racines-doctrinales-etat-islamique/" TargetMode="External"/><Relationship Id="rId132" Type="http://schemas.openxmlformats.org/officeDocument/2006/relationships/hyperlink" Target="https://www.quora.com/What-are-Kitman-Muruna-Taqiyya-and-Tawriya-How-are-they-justified" TargetMode="External"/><Relationship Id="rId140" Type="http://schemas.openxmlformats.org/officeDocument/2006/relationships/hyperlink" Target="https://www.youtube.com/watch?v=QrC33UeHa-E&amp;t=18s" TargetMode="External"/><Relationship Id="rId145" Type="http://schemas.openxmlformats.org/officeDocument/2006/relationships/hyperlink" Target="https://youtu.be/RTLf5amAdXQ" TargetMode="External"/><Relationship Id="rId153" Type="http://schemas.openxmlformats.org/officeDocument/2006/relationships/hyperlink" Target="http://en.wikipedia.org/wiki/Africa"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fr.wikipedia.org/wiki/Arabe" TargetMode="External"/><Relationship Id="rId28" Type="http://schemas.openxmlformats.org/officeDocument/2006/relationships/hyperlink" Target="https://fr.wikipedia.org/wiki/Islamologue" TargetMode="External"/><Relationship Id="rId36" Type="http://schemas.openxmlformats.org/officeDocument/2006/relationships/hyperlink" Target="http://dictionnaire.sensagent.leparisien.fr/Sunnite/fr-fr/" TargetMode="External"/><Relationship Id="rId49" Type="http://schemas.openxmlformats.org/officeDocument/2006/relationships/hyperlink" Target="https://en.wikipedia.org/wiki/Abul_A%27la_Maududi" TargetMode="External"/><Relationship Id="rId57" Type="http://schemas.openxmlformats.org/officeDocument/2006/relationships/hyperlink" Target="https://fr.wikipedia.org/wiki/Foi_musulmane" TargetMode="External"/><Relationship Id="rId106" Type="http://schemas.openxmlformats.org/officeDocument/2006/relationships/hyperlink" Target="https://fr.wikipedia.org/wiki/Taq%C3%AEya" TargetMode="External"/><Relationship Id="rId114" Type="http://schemas.openxmlformats.org/officeDocument/2006/relationships/hyperlink" Target="http://www.jforum.fr/2eme-infiltration-dun-israelien-ladulation-pour-merah.html" TargetMode="External"/><Relationship Id="rId119" Type="http://schemas.openxmlformats.org/officeDocument/2006/relationships/hyperlink" Target="http://www.convertistoislam.fr/article-dossier-le-mensonge-en-islam-et-qu-est-ce-que-la-taqiya-83748295.html" TargetMode="External"/><Relationship Id="rId127" Type="http://schemas.openxmlformats.org/officeDocument/2006/relationships/hyperlink" Target="https://wikiislam.net/wiki/Qur%27an,_Hadith_and_Scholars:Lying_and_Deception" TargetMode="External"/><Relationship Id="rId10" Type="http://schemas.openxmlformats.org/officeDocument/2006/relationships/image" Target="media/image2.jpeg"/><Relationship Id="rId31" Type="http://schemas.openxmlformats.org/officeDocument/2006/relationships/hyperlink" Target="https://fr.wikipedia.org/wiki/Sunna" TargetMode="External"/><Relationship Id="rId44" Type="http://schemas.openxmlformats.org/officeDocument/2006/relationships/hyperlink" Target="https://en.wikipedia.org/wiki/Satan" TargetMode="External"/><Relationship Id="rId52" Type="http://schemas.openxmlformats.org/officeDocument/2006/relationships/hyperlink" Target="http://lemmings.unblog.fr/2016/10/23/le-tamkine-un-projet-global-de-domination-de-loccident/" TargetMode="External"/><Relationship Id="rId60" Type="http://schemas.openxmlformats.org/officeDocument/2006/relationships/hyperlink" Target="https://fr.wikipedia.org/wiki/Piliers_de_l%27islam" TargetMode="External"/><Relationship Id="rId65" Type="http://schemas.openxmlformats.org/officeDocument/2006/relationships/hyperlink" Target="https://en.wikipedia.org/wiki/Mohammad_Fadel" TargetMode="External"/><Relationship Id="rId73" Type="http://schemas.openxmlformats.org/officeDocument/2006/relationships/hyperlink" Target="http://www.coranix.free.fr/202med/medine.htm" TargetMode="External"/><Relationship Id="rId78" Type="http://schemas.openxmlformats.org/officeDocument/2006/relationships/hyperlink" Target="http://www.coranix.free.fr/biblio/kasimir/coran033.htm" TargetMode="External"/><Relationship Id="rId81" Type="http://schemas.openxmlformats.org/officeDocument/2006/relationships/image" Target="media/image14.jpeg"/><Relationship Id="rId86" Type="http://schemas.openxmlformats.org/officeDocument/2006/relationships/hyperlink" Target="https://www.facebook.com/groups/1541248779510630/" TargetMode="External"/><Relationship Id="rId94" Type="http://schemas.openxmlformats.org/officeDocument/2006/relationships/hyperlink" Target="https://muflihun.com/bukhari/84/64" TargetMode="External"/><Relationship Id="rId99" Type="http://schemas.openxmlformats.org/officeDocument/2006/relationships/hyperlink" Target="http://www.imamabdallah.com/article-la-relation-du-musulman-avec-les-non-musulmans-56445107.html" TargetMode="External"/><Relationship Id="rId101" Type="http://schemas.openxmlformats.org/officeDocument/2006/relationships/hyperlink" Target="https://saboteur365.wordpress.com/2015/07/17/a-primer-on-islamic-deceit-taqiyya-kitman-tawriya-muruna-etc/" TargetMode="External"/><Relationship Id="rId122" Type="http://schemas.openxmlformats.org/officeDocument/2006/relationships/hyperlink" Target="https://kabyles.net/pratique-islamique-culture-locale/" TargetMode="External"/><Relationship Id="rId130" Type="http://schemas.openxmlformats.org/officeDocument/2006/relationships/hyperlink" Target="https://en.wikipedia.org/wiki/Taqiya" TargetMode="External"/><Relationship Id="rId135" Type="http://schemas.openxmlformats.org/officeDocument/2006/relationships/hyperlink" Target="http://www.bakkah.net/interactive/q&amp;a/aamb009.htm" TargetMode="External"/><Relationship Id="rId143" Type="http://schemas.openxmlformats.org/officeDocument/2006/relationships/hyperlink" Target="https://www.youtube.com/watch?v=u-GsD9u30nA&amp;feature=share&amp;app=desktop" TargetMode="External"/><Relationship Id="rId148" Type="http://schemas.openxmlformats.org/officeDocument/2006/relationships/hyperlink" Target="https://islam.wikia.org/wiki/Al-Andalus" TargetMode="External"/><Relationship Id="rId151" Type="http://schemas.openxmlformats.org/officeDocument/2006/relationships/hyperlink" Target="http://en.wikipedia.org/wiki/Spain" TargetMode="External"/><Relationship Id="rId156" Type="http://schemas.openxmlformats.org/officeDocument/2006/relationships/hyperlink" Target="http://en.wikipedia.org/wiki/West_Africa"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fr.wikipedia.org/wiki/Apostasie_dans_l%27islam" TargetMode="External"/><Relationship Id="rId39" Type="http://schemas.openxmlformats.org/officeDocument/2006/relationships/hyperlink" Target="http://dictionnaire.sensagent.leparisien.fr/Muslim%20ben%20al-Hajjaj/fr-fr/" TargetMode="External"/><Relationship Id="rId109" Type="http://schemas.openxmlformats.org/officeDocument/2006/relationships/hyperlink" Target="https://www.meforum.org/articles/2010/la-taqiyya-et-les-regles-de-la-guerre-islamique" TargetMode="External"/><Relationship Id="rId34" Type="http://schemas.openxmlformats.org/officeDocument/2006/relationships/hyperlink" Target="http://dictionnaire.sensagent.leparisien.fr/Hadith/fr-fr/" TargetMode="External"/><Relationship Id="rId50" Type="http://schemas.openxmlformats.org/officeDocument/2006/relationships/hyperlink" Target="https://en.wikipedia.org/wiki/Tafsir" TargetMode="External"/><Relationship Id="rId55" Type="http://schemas.openxmlformats.org/officeDocument/2006/relationships/hyperlink" Target="https://fr.wikipedia.org/wiki/Islam" TargetMode="External"/><Relationship Id="rId76" Type="http://schemas.openxmlformats.org/officeDocument/2006/relationships/image" Target="media/image13.jpeg"/><Relationship Id="rId97" Type="http://schemas.openxmlformats.org/officeDocument/2006/relationships/hyperlink" Target="http://quranx.com/Hadith/Bukhari/USC-MSA/Volume-4/Book-53/Hadith-408/" TargetMode="External"/><Relationship Id="rId104" Type="http://schemas.openxmlformats.org/officeDocument/2006/relationships/hyperlink" Target="http://www.forum-religion.org/islamo-chretien/taqiya-tawriya-kitman-muruna-t52983.html" TargetMode="External"/><Relationship Id="rId120" Type="http://schemas.openxmlformats.org/officeDocument/2006/relationships/hyperlink" Target="https://www.agoravox.fr/tribune-libre/article/une-bonne-lecon-de-taqiyya-183357" TargetMode="External"/><Relationship Id="rId125" Type="http://schemas.openxmlformats.org/officeDocument/2006/relationships/hyperlink" Target="https://blog.sami-aldeeb.com/2011/02/26/islam-le-devoir-de-mentir%E2%80%A6/" TargetMode="External"/><Relationship Id="rId141" Type="http://schemas.openxmlformats.org/officeDocument/2006/relationships/hyperlink" Target="https://www.youtube.com/watch?v=qMjjcvibOM8" TargetMode="External"/><Relationship Id="rId146" Type="http://schemas.openxmlformats.org/officeDocument/2006/relationships/hyperlink" Target="https://books.google.de/books?id=CjRAiqGSJ50C&amp;pg=PA119&amp;lpg=PA119&amp;dq=%22mu-lan-pi%22+spain&amp;source=bl&amp;ots=PlAXf2g_Jg&amp;sig=ACfU3U22M1HIMARbyt-TjvaSBvrBUoMPPQ&amp;hl=fr&amp;sa=X&amp;ved=2ahUKEwis-N6xvcjhAhWHZVAKHa6wAOUQ6AEwBHoECAcQAQ" TargetMode="External"/><Relationship Id="rId7" Type="http://schemas.openxmlformats.org/officeDocument/2006/relationships/endnotes" Target="endnotes.xml"/><Relationship Id="rId71" Type="http://schemas.openxmlformats.org/officeDocument/2006/relationships/hyperlink" Target="https://webcache.googleusercontent.com/search?q=cache:X0sRxK_lp6cJ:https://www.booska-p.com/new-medine-etre-dans-la-denonciation-ne-suffit-plus-aujourd-hui-n17090.html+&amp;cd=1&amp;hl=fr&amp;ct=clnk&amp;gl=fr" TargetMode="External"/><Relationship Id="rId92" Type="http://schemas.openxmlformats.org/officeDocument/2006/relationships/hyperlink" Target="http://quranx.com/Hadith/Bukhari/USC-MSA/Volume-3/Book-49/Hadith-857/"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fr.wikipedia.org/wiki/Chiite" TargetMode="External"/><Relationship Id="rId24" Type="http://schemas.openxmlformats.org/officeDocument/2006/relationships/image" Target="media/image8.png"/><Relationship Id="rId40" Type="http://schemas.openxmlformats.org/officeDocument/2006/relationships/hyperlink" Target="http://www.usc.edu/dept/MSA/fundamentals/hadithsunnah/muslim/" TargetMode="External"/><Relationship Id="rId45" Type="http://schemas.openxmlformats.org/officeDocument/2006/relationships/hyperlink" Target="https://en.wikipedia.org/wiki/Jinn" TargetMode="External"/><Relationship Id="rId66" Type="http://schemas.openxmlformats.org/officeDocument/2006/relationships/hyperlink" Target="https://en.wikipedia.org/wiki/Taqiya" TargetMode="External"/><Relationship Id="rId87" Type="http://schemas.openxmlformats.org/officeDocument/2006/relationships/image" Target="media/image17.jpeg"/><Relationship Id="rId110" Type="http://schemas.openxmlformats.org/officeDocument/2006/relationships/hyperlink" Target="http://sami-aldeeb.com/medias/2015/12/french-dissimulation-taqiyyah-chez-les-chiites-et-les-druzes-2004.doc" TargetMode="External"/><Relationship Id="rId115" Type="http://schemas.openxmlformats.org/officeDocument/2006/relationships/hyperlink" Target="http://benjamin.lisan.free.fr/jardin.secret/EcritsPolitiquesetPhilosophiques/indexIslam.html" TargetMode="External"/><Relationship Id="rId131" Type="http://schemas.openxmlformats.org/officeDocument/2006/relationships/hyperlink" Target="http://www.raymondibrahim.com/islam/taqiyya-about-taqiyya/" TargetMode="External"/><Relationship Id="rId136" Type="http://schemas.openxmlformats.org/officeDocument/2006/relationships/hyperlink" Target="https://www.youtube.com/watch?v=DuRTU6yByFk" TargetMode="External"/><Relationship Id="rId157" Type="http://schemas.openxmlformats.org/officeDocument/2006/relationships/hyperlink" Target="http://en.wikipedia.org/wiki/Americas" TargetMode="External"/><Relationship Id="rId61" Type="http://schemas.openxmlformats.org/officeDocument/2006/relationships/hyperlink" Target="https://fr.wikipedia.org/wiki/Shirk" TargetMode="External"/><Relationship Id="rId82" Type="http://schemas.openxmlformats.org/officeDocument/2006/relationships/image" Target="media/image15.jpeg"/><Relationship Id="rId152" Type="http://schemas.openxmlformats.org/officeDocument/2006/relationships/hyperlink" Target="http://en.wikipedia.org/wiki/Maghreb" TargetMode="External"/><Relationship Id="rId19" Type="http://schemas.openxmlformats.org/officeDocument/2006/relationships/hyperlink" Target="https://fr.wikipedia.org/wiki/Fatiha" TargetMode="External"/><Relationship Id="rId14" Type="http://schemas.openxmlformats.org/officeDocument/2006/relationships/image" Target="media/image5.jpeg"/><Relationship Id="rId30" Type="http://schemas.openxmlformats.org/officeDocument/2006/relationships/hyperlink" Target="https://fr.wikipedia.org/wiki/Mollah" TargetMode="External"/><Relationship Id="rId35" Type="http://schemas.openxmlformats.org/officeDocument/2006/relationships/hyperlink" Target="http://dictionnaire.sensagent.leparisien.fr/Islam/fr-fr/" TargetMode="External"/><Relationship Id="rId56" Type="http://schemas.openxmlformats.org/officeDocument/2006/relationships/hyperlink" Target="https://fr.wikipedia.org/wiki/Monoth%C3%A9isme" TargetMode="External"/><Relationship Id="rId77" Type="http://schemas.openxmlformats.org/officeDocument/2006/relationships/hyperlink" Target="http://vers-le-firdaws.blogspot.fr/2017/12/pas-de-contrainte-en-religion.html" TargetMode="External"/><Relationship Id="rId100" Type="http://schemas.openxmlformats.org/officeDocument/2006/relationships/hyperlink" Target="https://www.havredesavoir.fr/les-bases-de-la-relation-entre-musulman-et-non-musulmans/" TargetMode="External"/><Relationship Id="rId105" Type="http://schemas.openxmlformats.org/officeDocument/2006/relationships/hyperlink" Target="https://www.marianne.net/monde/taqiya-la-dissimulation-comme-nouvel-art-de-la-guerre" TargetMode="External"/><Relationship Id="rId126" Type="http://schemas.openxmlformats.org/officeDocument/2006/relationships/hyperlink" Target="https://wikiislam.net/wiki/Taqiyya" TargetMode="External"/><Relationship Id="rId147" Type="http://schemas.openxmlformats.org/officeDocument/2006/relationships/hyperlink" Target="https://islam.wikia.org/wiki/Geography_in_medieval_Islam" TargetMode="External"/><Relationship Id="rId8" Type="http://schemas.openxmlformats.org/officeDocument/2006/relationships/hyperlink" Target="http://benjamin.lisan.free.fr/jardin.secret/EcritsPolitiquesetPhilosophiques/indexIslam.html" TargetMode="External"/><Relationship Id="rId51" Type="http://schemas.openxmlformats.org/officeDocument/2006/relationships/hyperlink" Target="https://en.wikipedia.org/wiki/Cultural_imperialism" TargetMode="External"/><Relationship Id="rId72" Type="http://schemas.openxmlformats.org/officeDocument/2006/relationships/image" Target="media/image12.jpeg"/><Relationship Id="rId93" Type="http://schemas.openxmlformats.org/officeDocument/2006/relationships/hyperlink" Target="https://muflihun.com/bukhari/49/857" TargetMode="External"/><Relationship Id="rId98" Type="http://schemas.openxmlformats.org/officeDocument/2006/relationships/hyperlink" Target="https://www.facebook.com/safiyyah87/posts/1715443655186178" TargetMode="External"/><Relationship Id="rId121" Type="http://schemas.openxmlformats.org/officeDocument/2006/relationships/hyperlink" Target="http://www.michelgurfinkiel.com/articles/323-Turquie-LEtat-Taqiya.html" TargetMode="External"/><Relationship Id="rId142" Type="http://schemas.openxmlformats.org/officeDocument/2006/relationships/hyperlink" Target="https://www.youtube.com/watch?v=J1liQSr0r38" TargetMode="External"/><Relationship Id="rId3" Type="http://schemas.openxmlformats.org/officeDocument/2006/relationships/styles" Target="styles.xml"/><Relationship Id="rId25" Type="http://schemas.openxmlformats.org/officeDocument/2006/relationships/hyperlink" Target="https://fr.wikipedia.org/wiki/Th%C3%A9ologien" TargetMode="External"/><Relationship Id="rId46" Type="http://schemas.openxmlformats.org/officeDocument/2006/relationships/hyperlink" Target="https://en.wikipedia.org/wiki/Surah" TargetMode="External"/><Relationship Id="rId67" Type="http://schemas.openxmlformats.org/officeDocument/2006/relationships/image" Target="media/image9.jpeg"/><Relationship Id="rId116" Type="http://schemas.openxmlformats.org/officeDocument/2006/relationships/hyperlink" Target="https://www.info-sectes.org/islam/islam.htm" TargetMode="External"/><Relationship Id="rId137" Type="http://schemas.openxmlformats.org/officeDocument/2006/relationships/hyperlink" Target="https://www.youtube.com/watch?v=Qe9UCLydd3U" TargetMode="External"/><Relationship Id="rId158" Type="http://schemas.openxmlformats.org/officeDocument/2006/relationships/hyperlink" Target="http://en.wikipedia.org/wiki/Indigenous_peoples_of_the_Americas"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memri.fr/2018/03/28/mohamed-moussa-imam-au-new-jersey-nous-avons-ouvert-un-atelier-pour-apprendre-aux-imams-americains-a-eviter-la-haine-et-lincitation-a-la-violence/" TargetMode="External"/><Relationship Id="rId299" Type="http://schemas.openxmlformats.org/officeDocument/2006/relationships/hyperlink" Target="https://muflihun.com/bukhari/59/369" TargetMode="External"/><Relationship Id="rId303" Type="http://schemas.openxmlformats.org/officeDocument/2006/relationships/hyperlink" Target="http://hadith.al-islam.com/Page.aspx?pageid=192&amp;BookID=24&amp;PID=6678" TargetMode="External"/><Relationship Id="rId21" Type="http://schemas.openxmlformats.org/officeDocument/2006/relationships/hyperlink" Target="https://www.lextenso-etudiant.fr/actus-juridiques-p%C3%A9nal-culture-juridique/abrogation-du-d%C3%A9lit-de-blasph%C3%A8m" TargetMode="External"/><Relationship Id="rId42" Type="http://schemas.openxmlformats.org/officeDocument/2006/relationships/hyperlink" Target="http://www.atlantico.fr/decryptage/taqiya-ou-concept-coranique-qui-permet-aux-musulmans-radicaux-dissimuler-veritables-croyances-annie-laurent-2445946.html" TargetMode="External"/><Relationship Id="rId63" Type="http://schemas.openxmlformats.org/officeDocument/2006/relationships/hyperlink" Target="https://www.lescahiersdelislam.fr/Islam-pour-une-theologie-de-liberation_a407.html" TargetMode="External"/><Relationship Id="rId84" Type="http://schemas.openxmlformats.org/officeDocument/2006/relationships/hyperlink" Target="https://www.lesinrocks.com/2018/01/05/actualite/comment-erdogan-sest-transforme-en-un-despote-nationaliste-et-anti-occidental-en-accedant-au-pouvoir-111029268/" TargetMode="External"/><Relationship Id="rId138" Type="http://schemas.openxmlformats.org/officeDocument/2006/relationships/hyperlink" Target="http://blog.decouvrirlislam.net/Home/islam/Le-prophte-Muhammad/desinformations-sur-le-prophete-saws/le-meurtre-de-kaab-ibn-al-achraf" TargetMode="External"/><Relationship Id="rId159" Type="http://schemas.openxmlformats.org/officeDocument/2006/relationships/hyperlink" Target="http://www.lepoint.fr/societe/ce-que-dit-le-coran-6-le-djihad-02-11-2015-1978649_23.php" TargetMode="External"/><Relationship Id="rId324" Type="http://schemas.openxmlformats.org/officeDocument/2006/relationships/hyperlink" Target="http://www.webcitation.org/query?url=http://amjaonline.com/00en_f1_details.php?fid=937&amp;date=2013-04-13" TargetMode="External"/><Relationship Id="rId345" Type="http://schemas.openxmlformats.org/officeDocument/2006/relationships/hyperlink" Target="http://benjamin.lisan.free.fr/jardin.secret/EcritsPolitiquesetPhilosophiques/SurIslam/liste-des-versets-et-hadiths-antijuifs-et-antichretiens-dans-le-coran.htm" TargetMode="External"/><Relationship Id="rId170" Type="http://schemas.openxmlformats.org/officeDocument/2006/relationships/hyperlink" Target="http://benjamin.lisan.free.fr/jardin.secret/EcritsPolitiquesetPhilosophiques/SurIslam/Citations%20sur%20l-Islam.htm" TargetMode="External"/><Relationship Id="rId191" Type="http://schemas.openxmlformats.org/officeDocument/2006/relationships/hyperlink" Target="https://wikiislam.net/wiki/Pedophilie_dans_le_Coran" TargetMode="External"/><Relationship Id="rId205" Type="http://schemas.openxmlformats.org/officeDocument/2006/relationships/hyperlink" Target="https://naembestandji.blogspot.com/2018/06/voile-islamiquevoile-des-nonnes-et.html" TargetMode="External"/><Relationship Id="rId226" Type="http://schemas.openxmlformats.org/officeDocument/2006/relationships/hyperlink" Target="http://mohamedlouizi.eu/2018/11/13/projet-islamiste-tareq-oubrou-decalotte-tareq-oubrou/" TargetMode="External"/><Relationship Id="rId247" Type="http://schemas.openxmlformats.org/officeDocument/2006/relationships/hyperlink" Target="http://www.europe1.fr/emissions/le-fin-mot-de-linfo/la-non-mixite-cest-la-seconde-mort-de-mlk-3618335" TargetMode="External"/><Relationship Id="rId107" Type="http://schemas.openxmlformats.org/officeDocument/2006/relationships/hyperlink" Target="https://paroles2chansons.lemonde.fr/paroles-medine/paroles-a-l-encre-de-medine.html" TargetMode="External"/><Relationship Id="rId268" Type="http://schemas.openxmlformats.org/officeDocument/2006/relationships/hyperlink" Target="http://exegese-coran-tafsir-quran.over-blog.com/article-sourate-86-l-astre-nocturne-at-tariq-86504738.html" TargetMode="External"/><Relationship Id="rId289" Type="http://schemas.openxmlformats.org/officeDocument/2006/relationships/hyperlink" Target="http://horseshoesnhandgrenades.blogspot.com/2007/09/does-hypocrite-have-past-tense.html" TargetMode="External"/><Relationship Id="rId11" Type="http://schemas.openxmlformats.org/officeDocument/2006/relationships/hyperlink" Target="http://mohamedlouizi.eu/files/2018/05/50-ans-de-tamkine-des-freres-musulmans-au-qatar-mlouizi.pdf" TargetMode="External"/><Relationship Id="rId32" Type="http://schemas.openxmlformats.org/officeDocument/2006/relationships/hyperlink" Target="https://fr.wikipedia.org/wiki/Batailles_de_Mahomet" TargetMode="External"/><Relationship Id="rId53" Type="http://schemas.openxmlformats.org/officeDocument/2006/relationships/hyperlink" Target="https://www.bladi.info/threads/mecreant-dire.310882/" TargetMode="External"/><Relationship Id="rId74" Type="http://schemas.openxmlformats.org/officeDocument/2006/relationships/hyperlink" Target="https://www.tsa-algerie.com/a-toulouse-limam-algerien-mohamed-tatai-met-en-colere-le-prefet-le-crif-et-la-mosquee-de-paris/" TargetMode="External"/><Relationship Id="rId128" Type="http://schemas.openxmlformats.org/officeDocument/2006/relationships/hyperlink" Target="http://benjamin.lisan.free.fr/jardin.secret/EcritsPolitiquesetPhilosophiques/SurIslam/VersetsViolentsDuCoran.htm" TargetMode="External"/><Relationship Id="rId149" Type="http://schemas.openxmlformats.org/officeDocument/2006/relationships/hyperlink" Target="http://benjamin.lisan.free.fr/jardin.secret/EcritsPolitiquesetPhilosophiques/SurIslam/liste-des-versets-et-hadiths-antijuifs-et-antichretiens-dans-le-coran.htm" TargetMode="External"/><Relationship Id="rId314" Type="http://schemas.openxmlformats.org/officeDocument/2006/relationships/hyperlink" Target="http://quranx.com/Hadith/AbuDawud/USC-MSA/Book-14/Hadith-2526/" TargetMode="External"/><Relationship Id="rId335" Type="http://schemas.openxmlformats.org/officeDocument/2006/relationships/hyperlink" Target="https://fr.wikipedia.org/wiki/Langue_polysynth%C3%A9tique" TargetMode="External"/><Relationship Id="rId356" Type="http://schemas.openxmlformats.org/officeDocument/2006/relationships/hyperlink" Target="http://www.valeursactuelles.com/societe/reformer-lislam-de-france-laveu-dun-probleme-avec-lislam-en-france-93244" TargetMode="External"/><Relationship Id="rId5" Type="http://schemas.openxmlformats.org/officeDocument/2006/relationships/hyperlink" Target="https://fr.wikipedia.org/wiki/Dawa" TargetMode="External"/><Relationship Id="rId95" Type="http://schemas.openxmlformats.org/officeDocument/2006/relationships/hyperlink" Target="https://fr.wikipedia.org/wiki/Collectif_contre_l%27islamophobie_en_France" TargetMode="External"/><Relationship Id="rId160" Type="http://schemas.openxmlformats.org/officeDocument/2006/relationships/hyperlink" Target="https://fr.wikipedia.org/wiki/D%C3%A9clin_du_bouddhisme_en_Inde" TargetMode="External"/><Relationship Id="rId181" Type="http://schemas.openxmlformats.org/officeDocument/2006/relationships/hyperlink" Target="https://youtu.be/-lIqFd5sEEU" TargetMode="External"/><Relationship Id="rId216" Type="http://schemas.openxmlformats.org/officeDocument/2006/relationships/hyperlink" Target="https://wikiislam.net/wiki/Michael_Jackson_(Conversion_to_Islam)" TargetMode="External"/><Relationship Id="rId237" Type="http://schemas.openxmlformats.org/officeDocument/2006/relationships/hyperlink" Target="https://fr.m.wikipedia.org/wiki/Traite_arabe" TargetMode="External"/><Relationship Id="rId258" Type="http://schemas.openxmlformats.org/officeDocument/2006/relationships/hyperlink" Target="https://theconversation.com/de-londres-a-paris-regards-sur-lislamophobie-95078" TargetMode="External"/><Relationship Id="rId279" Type="http://schemas.openxmlformats.org/officeDocument/2006/relationships/hyperlink" Target="https://muflihun.com/bukhari/52/269" TargetMode="External"/><Relationship Id="rId22" Type="http://schemas.openxmlformats.org/officeDocument/2006/relationships/hyperlink" Target="http://www.ikhwan.whoswho/blog/archives/9207" TargetMode="External"/><Relationship Id="rId43" Type="http://schemas.openxmlformats.org/officeDocument/2006/relationships/hyperlink" Target="https://www.facebook.com/groups/335585479965036/about/" TargetMode="External"/><Relationship Id="rId64" Type="http://schemas.openxmlformats.org/officeDocument/2006/relationships/hyperlink" Target="https://oumma.com/la-theologie-de-la-liberation-de-ali-shariati/" TargetMode="External"/><Relationship Id="rId118" Type="http://schemas.openxmlformats.org/officeDocument/2006/relationships/hyperlink" Target="http://memri.fr/2018/05/02/presse-arabe-debat-sur-la-superiorite-presumee-disrael-face-aux-pays-arabes/" TargetMode="External"/><Relationship Id="rId139" Type="http://schemas.openxmlformats.org/officeDocument/2006/relationships/hyperlink" Target="https://wikiislam.net/wiki/List_of_Killings_Ordered_or_Supported_by_Muhammad" TargetMode="External"/><Relationship Id="rId290" Type="http://schemas.openxmlformats.org/officeDocument/2006/relationships/hyperlink" Target="http://www.meforum.org/1925/tactical-hudna-and-islamist-intolerance" TargetMode="External"/><Relationship Id="rId304" Type="http://schemas.openxmlformats.org/officeDocument/2006/relationships/hyperlink" Target="http://quranx.com/Hadith/Muslim/USC-MSA/Book-32/Hadith-6303/" TargetMode="External"/><Relationship Id="rId325" Type="http://schemas.openxmlformats.org/officeDocument/2006/relationships/hyperlink" Target="http://www.webcitation.org/query?url=http://islamqa.com/en/ref/59879&amp;date=2013-06-07" TargetMode="External"/><Relationship Id="rId346" Type="http://schemas.openxmlformats.org/officeDocument/2006/relationships/hyperlink" Target="https://fr.wikipedia.org/wiki/Batailles_de_Mahomet" TargetMode="External"/><Relationship Id="rId85" Type="http://schemas.openxmlformats.org/officeDocument/2006/relationships/hyperlink" Target="https://www.brainyquote.com/fr/auteurs/recep-tayyip-erdogan" TargetMode="External"/><Relationship Id="rId150" Type="http://schemas.openxmlformats.org/officeDocument/2006/relationships/hyperlink" Target="http://www.hadithdujour.com/hadiths/hadith-sur-Ceux-qui-ont-encouru-la-colere-et-les-egares_1484.asp" TargetMode="External"/><Relationship Id="rId171" Type="http://schemas.openxmlformats.org/officeDocument/2006/relationships/hyperlink" Target="https://oumma.com/tariq-ramadan-la-vie-du-prophete-est-une-bonne-introduction-a-lislam" TargetMode="External"/><Relationship Id="rId192" Type="http://schemas.openxmlformats.org/officeDocument/2006/relationships/hyperlink" Target="https://www.justice.gc.ca/fra/pr-rp/jp-cj/vf-fv/mf-fm/p2.html" TargetMode="External"/><Relationship Id="rId206" Type="http://schemas.openxmlformats.org/officeDocument/2006/relationships/hyperlink" Target="https://fr.wikipedia.org/wiki/Loun&#232;s_Matoub" TargetMode="External"/><Relationship Id="rId227" Type="http://schemas.openxmlformats.org/officeDocument/2006/relationships/hyperlink" Target="https://www.facebook.com/david.vallat.79/posts/1138704392963249" TargetMode="External"/><Relationship Id="rId248" Type="http://schemas.openxmlformats.org/officeDocument/2006/relationships/hyperlink" Target="https://www.saphirnews.com/La-reouverture-des-synagogues-en-Algerie-denoncee-par-des-salafistes_a19232.html" TargetMode="External"/><Relationship Id="rId269" Type="http://schemas.openxmlformats.org/officeDocument/2006/relationships/hyperlink" Target="http://boulevarddelislamisme.blog.tdg.ch/archive/2017/08/14/un-physicien-pakistanais-analyse-le-retard-de-la-science-en-285652.html" TargetMode="External"/><Relationship Id="rId12" Type="http://schemas.openxmlformats.org/officeDocument/2006/relationships/hyperlink" Target="http://www.lefigaro.fr/vox/societe/2016/06/17/31003-20160617ARTFIG00364-les-droits-de-l-homme-eriges-en-religion-detruisent-les-nations.php" TargetMode="External"/><Relationship Id="rId33" Type="http://schemas.openxmlformats.org/officeDocument/2006/relationships/hyperlink" Target="https://wikiislam.net/wiki/List_of_Killings_Ordered_or_Supported_by_Muhammad" TargetMode="External"/><Relationship Id="rId108" Type="http://schemas.openxmlformats.org/officeDocument/2006/relationships/hyperlink" Target="https://www.paroles.net/medine/paroles-don-t-laik" TargetMode="External"/><Relationship Id="rId129" Type="http://schemas.openxmlformats.org/officeDocument/2006/relationships/hyperlink" Target="https://blogs.mediapart.fr/edition/lyceennes-lyceens/article/260315/lislam-nest-pas-synonyme-de-terrorisme" TargetMode="External"/><Relationship Id="rId280" Type="http://schemas.openxmlformats.org/officeDocument/2006/relationships/hyperlink" Target="https://www.quora.com/What-are-Kitman-Muruna-Taqiyya-and-Tawriya-How-are-they-justified" TargetMode="External"/><Relationship Id="rId315" Type="http://schemas.openxmlformats.org/officeDocument/2006/relationships/hyperlink" Target="https://wikiislam.net/wiki/The_History_of_al-Tabari" TargetMode="External"/><Relationship Id="rId336" Type="http://schemas.openxmlformats.org/officeDocument/2006/relationships/hyperlink" Target="https://www.algerie360.com/histoire-secrete-les-amerindiens-musulmans-avant-christophe-colomb/" TargetMode="External"/><Relationship Id="rId357" Type="http://schemas.openxmlformats.org/officeDocument/2006/relationships/hyperlink" Target="https://fr.wikipedia.org/wiki/Apostasie_dans_l%27islam" TargetMode="External"/><Relationship Id="rId54" Type="http://schemas.openxmlformats.org/officeDocument/2006/relationships/hyperlink" Target="http://www.islamweb.net/frh/index.php?page=articles&amp;id=207751" TargetMode="External"/><Relationship Id="rId75" Type="http://schemas.openxmlformats.org/officeDocument/2006/relationships/hyperlink" Target="https://france3-regions.francetvinfo.fr/occitanie/haute-garonne/toulouse/imam-toulouse-arme-ideologiquement-futurs-merah-mohamed-sifaoui-1505513.html" TargetMode="External"/><Relationship Id="rId96" Type="http://schemas.openxmlformats.org/officeDocument/2006/relationships/hyperlink" Target="http://www.islamophobie.net/le-ccif-cest-quoi/" TargetMode="External"/><Relationship Id="rId140" Type="http://schemas.openxmlformats.org/officeDocument/2006/relationships/hyperlink" Target="http://benjamin.lisan.free.fr/jardin.secret/EcritsPolitiquesetPhilosophiques/SurIslam/le-statut-des-femmes-avant-et-apres-l-islam.htm" TargetMode="External"/><Relationship Id="rId161" Type="http://schemas.openxmlformats.org/officeDocument/2006/relationships/hyperlink" Target="https://naembestandji.blogspot.fr/2018/04/la-rencontre-des-freres-musulmans-au.html" TargetMode="External"/><Relationship Id="rId182" Type="http://schemas.openxmlformats.org/officeDocument/2006/relationships/hyperlink" Target="https://youtu.be/jGM5FqVHRFI" TargetMode="External"/><Relationship Id="rId217" Type="http://schemas.openxmlformats.org/officeDocument/2006/relationships/hyperlink" Target="https://wikiislam.net/wiki/Will_Smith_(Conversion_to_Islam)" TargetMode="External"/><Relationship Id="rId6" Type="http://schemas.openxmlformats.org/officeDocument/2006/relationships/hyperlink" Target="http://www.toupie.org/Biais/Dissonance_cognitive.htm" TargetMode="External"/><Relationship Id="rId238" Type="http://schemas.openxmlformats.org/officeDocument/2006/relationships/hyperlink" Target="https://fr.wikipedia.org/wiki/Massacre_d'Oran" TargetMode="External"/><Relationship Id="rId259" Type="http://schemas.openxmlformats.org/officeDocument/2006/relationships/hyperlink" Target="http://www.islamophobie.net/le-ccif-cest-quoi/" TargetMode="External"/><Relationship Id="rId23" Type="http://schemas.openxmlformats.org/officeDocument/2006/relationships/hyperlink" Target="https://kabyles.net/" TargetMode="External"/><Relationship Id="rId119" Type="http://schemas.openxmlformats.org/officeDocument/2006/relationships/hyperlink" Target="http://www.amazon.fr/La-Fatiha-culture-haine-Interpr%C3%A9tation/dp/1503079570" TargetMode="External"/><Relationship Id="rId270" Type="http://schemas.openxmlformats.org/officeDocument/2006/relationships/hyperlink" Target="https://www.youtube.com/watch?v=T9tUVXnHYFc" TargetMode="External"/><Relationship Id="rId291" Type="http://schemas.openxmlformats.org/officeDocument/2006/relationships/hyperlink" Target="https://muflihun.com/bukhari/52/269" TargetMode="External"/><Relationship Id="rId305" Type="http://schemas.openxmlformats.org/officeDocument/2006/relationships/hyperlink" Target="http://quranx.com/Hadith/Muslim/USC-MSA/Book-15/Hadith-4044/" TargetMode="External"/><Relationship Id="rId326" Type="http://schemas.openxmlformats.org/officeDocument/2006/relationships/hyperlink" Target="https://islamqa.info/en/27261" TargetMode="External"/><Relationship Id="rId347" Type="http://schemas.openxmlformats.org/officeDocument/2006/relationships/hyperlink" Target="https://fr.wikipedia.org/wiki/Liste_des_exp%C3%A9ditions_de_Mahomet" TargetMode="External"/><Relationship Id="rId44" Type="http://schemas.openxmlformats.org/officeDocument/2006/relationships/hyperlink" Target="https://www.nouvelobs.com/monde/20180331.OBS4471/grande-marche-du-retour-4-questions-sur-les-affrontements-sanglants-a-gaza.html" TargetMode="External"/><Relationship Id="rId65" Type="http://schemas.openxmlformats.org/officeDocument/2006/relationships/hyperlink" Target="http://www.theamericanmuslim.org/tam.php/features/articles/the_taqiyya_libel_against_muslims/0014285" TargetMode="External"/><Relationship Id="rId86" Type="http://schemas.openxmlformats.org/officeDocument/2006/relationships/hyperlink" Target="https://fr.sputniknews.com/presse/201602091021610336-turquie-erdogan-kurdes/" TargetMode="External"/><Relationship Id="rId130" Type="http://schemas.openxmlformats.org/officeDocument/2006/relationships/hyperlink" Target="http://djidingar.mondoblog.org/2017/09/24/slam-poesie-le-terrorisme-nest-lislam/" TargetMode="External"/><Relationship Id="rId151" Type="http://schemas.openxmlformats.org/officeDocument/2006/relationships/hyperlink" Target="http://benjamin.lisan.free.fr/jardin.secret/EcritsPolitiquesetPhilosophiques/SurIslam/Les-TOC-de-Mahomet.htm" TargetMode="External"/><Relationship Id="rId172" Type="http://schemas.openxmlformats.org/officeDocument/2006/relationships/hyperlink" Target="https://fr.wikipedia.org/wiki/Batailles_de_Mahomet" TargetMode="External"/><Relationship Id="rId193" Type="http://schemas.openxmlformats.org/officeDocument/2006/relationships/hyperlink" Target="http://brisonslemythe.canalblog.com/archives/2014/06/05/30016620.html" TargetMode="External"/><Relationship Id="rId207" Type="http://schemas.openxmlformats.org/officeDocument/2006/relationships/hyperlink" Target="https://home.isi.org/myth-andalusian-paradise" TargetMode="External"/><Relationship Id="rId228" Type="http://schemas.openxmlformats.org/officeDocument/2006/relationships/hyperlink" Target="https://mobile.francetvinfo.fr/monde/proche-orient/offensive-jihadiste-en-irak/service-secrets-de-daech-ceux-qui-les-dirigent-echappent-aux-services-de-renseignement-occidentaux-depuis-15-ou-20-ans_3021199.html" TargetMode="External"/><Relationship Id="rId249" Type="http://schemas.openxmlformats.org/officeDocument/2006/relationships/hyperlink" Target="https://www.algeriepatriotique.com/2018/01/17/letrange-demande-juifs-dalgerie-ministre-affaires-religieuses/" TargetMode="External"/><Relationship Id="rId13" Type="http://schemas.openxmlformats.org/officeDocument/2006/relationships/hyperlink" Target="https://fr.wikipedia.org/wiki/Terrorisme_islamiste" TargetMode="External"/><Relationship Id="rId109" Type="http://schemas.openxmlformats.org/officeDocument/2006/relationships/hyperlink" Target="http://www.lefigaro.fr/musique/2018/06/12/03006-20180612ARTFIG00268-medine-itineraire-d-un-rappeur-provocateur.php" TargetMode="External"/><Relationship Id="rId260" Type="http://schemas.openxmlformats.org/officeDocument/2006/relationships/hyperlink" Target="https://www.youtube.com/watch?v=1dbSqmtJ66A&amp;feature=share" TargetMode="External"/><Relationship Id="rId281" Type="http://schemas.openxmlformats.org/officeDocument/2006/relationships/hyperlink" Target="http://www.meforum.org/1754/peace-or-jihad-abrogation-in-islam" TargetMode="External"/><Relationship Id="rId316" Type="http://schemas.openxmlformats.org/officeDocument/2006/relationships/hyperlink" Target="https://wikiislam.net/wiki/The_History_of_al-Tabari" TargetMode="External"/><Relationship Id="rId337" Type="http://schemas.openxmlformats.org/officeDocument/2006/relationships/hyperlink" Target="https://albidar.com/2013/03/19/les-musulmans-ont-decouvert-lamerique-bien-avant-christophe-colomb/" TargetMode="External"/><Relationship Id="rId34" Type="http://schemas.openxmlformats.org/officeDocument/2006/relationships/hyperlink" Target="https://fr.wikipedia.org/wiki/A%C3%AFcha" TargetMode="External"/><Relationship Id="rId55" Type="http://schemas.openxmlformats.org/officeDocument/2006/relationships/hyperlink" Target="https://en.wikipedia.org/wiki/Ridda_wars" TargetMode="External"/><Relationship Id="rId76" Type="http://schemas.openxmlformats.org/officeDocument/2006/relationships/hyperlink" Target="http://vivrelarepublique.fr/2018/04/une-imposture-levee-monsieur-ferradj-seul-membre-dun-collectif-pourtant-revendique/" TargetMode="External"/><Relationship Id="rId97" Type="http://schemas.openxmlformats.org/officeDocument/2006/relationships/hyperlink" Target="http://www.jforum.fr/2eme-infiltration-dun-israelien-ladulation-pour-merah.html" TargetMode="External"/><Relationship Id="rId120" Type="http://schemas.openxmlformats.org/officeDocument/2006/relationships/hyperlink" Target="https://www.youtube.com/watch?v=zZ47NFTgWTg" TargetMode="External"/><Relationship Id="rId141" Type="http://schemas.openxmlformats.org/officeDocument/2006/relationships/hyperlink" Target="https://wikiislam.net/wiki/Women_are_Deficient_in_Intelligence" TargetMode="External"/><Relationship Id="rId358" Type="http://schemas.openxmlformats.org/officeDocument/2006/relationships/hyperlink" Target="https://bouamamas.wordpress.com/2016/08/31/lecons-et-consequences-dun-ete-revelateur-la-construction-progressive-des-conditions-dun-pogrome/" TargetMode="External"/><Relationship Id="rId7" Type="http://schemas.openxmlformats.org/officeDocument/2006/relationships/hyperlink" Target="https://fr.wikipedia.org/wiki/Chahada" TargetMode="External"/><Relationship Id="rId162" Type="http://schemas.openxmlformats.org/officeDocument/2006/relationships/hyperlink" Target="http://www.7sur7.be/7s7/fr/14836/Elections-2018/article/detail/3405200/2018/04/06/La-charia-et-la-segregation-sexuelle-dans-les-bus-le-programme-interpellant-du-parti-Islam.dhtml" TargetMode="External"/><Relationship Id="rId183" Type="http://schemas.openxmlformats.org/officeDocument/2006/relationships/hyperlink" Target="https://hisnii.com/40-hadith-qudsi/" TargetMode="External"/><Relationship Id="rId218" Type="http://schemas.openxmlformats.org/officeDocument/2006/relationships/hyperlink" Target="http://www.lepoint.fr/people/gerard-depardieu-revient-sur-sa-conversion-a-l-islam-18-11-2016-2084016_2116.php" TargetMode="External"/><Relationship Id="rId239" Type="http://schemas.openxmlformats.org/officeDocument/2006/relationships/hyperlink" Target="https://fr.wikipedia.org/wiki/Cheikh_Raymond" TargetMode="External"/><Relationship Id="rId250" Type="http://schemas.openxmlformats.org/officeDocument/2006/relationships/hyperlink" Target="http://www.lefigaro.fr/vox/societe/2016/06/17/31003-20160617ARTFIG00364-les-droits-de-l-homme-eriges-en-religion-detruisent-les-nations.php" TargetMode="External"/><Relationship Id="rId271" Type="http://schemas.openxmlformats.org/officeDocument/2006/relationships/hyperlink" Target="https://fr.wikipedia.org/wiki/Rasoir_d%27Ockham" TargetMode="External"/><Relationship Id="rId292" Type="http://schemas.openxmlformats.org/officeDocument/2006/relationships/hyperlink" Target="http://quranx.com/Hadith/Bukhari/USC-MSA/Volume-7/Book-67/Hadith-427/" TargetMode="External"/><Relationship Id="rId306" Type="http://schemas.openxmlformats.org/officeDocument/2006/relationships/hyperlink" Target="http://quranx.com/Hadith/Muslim/USC-MSA/Book-15/Hadith-4052/" TargetMode="External"/><Relationship Id="rId24" Type="http://schemas.openxmlformats.org/officeDocument/2006/relationships/hyperlink" Target="https://www.quora.com/What-are-Kitman-Muruna-Taqiyya-and-Tawriya-How-are-they-justified" TargetMode="External"/><Relationship Id="rId45" Type="http://schemas.openxmlformats.org/officeDocument/2006/relationships/hyperlink" Target="https://www.youtube.com/watch?v=DuRTU6yByFk" TargetMode="External"/><Relationship Id="rId66" Type="http://schemas.openxmlformats.org/officeDocument/2006/relationships/hyperlink" Target="http://www.raymondibrahim.com/islam/taqiyya-about-taqiyya/" TargetMode="External"/><Relationship Id="rId87" Type="http://schemas.openxmlformats.org/officeDocument/2006/relationships/hyperlink" Target="https://www.lci.fr/international/recep-tayyip-erdogan-10-perles-pour-le-meilleur-et-pour-le-pire-1555989.html" TargetMode="External"/><Relationship Id="rId110" Type="http://schemas.openxmlformats.org/officeDocument/2006/relationships/hyperlink" Target="https://www.liberation.fr/checknews/2018/06/11/bataclan-quelles-sont-les-paroles-de-medine-qui-ont-cree-la-polemique_1658212" TargetMode="External"/><Relationship Id="rId131" Type="http://schemas.openxmlformats.org/officeDocument/2006/relationships/hyperlink" Target="https://fr.wikipedia.org/wiki/Liste_des_exp%C3%A9ditions_de_Mahomet" TargetMode="External"/><Relationship Id="rId327" Type="http://schemas.openxmlformats.org/officeDocument/2006/relationships/hyperlink" Target="http://www.webcitation.org/query?url=http%3A%2F%2Fqa.sunnipath.com%2Fissue_view.asp%3FHD%3D7%26ID%3D6544%26CATE%3D3600&amp;date=2013-07-06" TargetMode="External"/><Relationship Id="rId348" Type="http://schemas.openxmlformats.org/officeDocument/2006/relationships/hyperlink" Target="https://fr.wikipedia.org/wiki/D%C3%A9clin_du_bouddhisme_en_Inde" TargetMode="External"/><Relationship Id="rId152" Type="http://schemas.openxmlformats.org/officeDocument/2006/relationships/hyperlink" Target="http://www.blog.sami-aldeeb.com/2013/05/13/abrogeant-abroge-une-des-cles-indispensables-pour-comprendre-lislam/" TargetMode="External"/><Relationship Id="rId173" Type="http://schemas.openxmlformats.org/officeDocument/2006/relationships/hyperlink" Target="https://fr.wikipedia.org/wiki/Liste_des_exp%C3%A9ditions_de_Mahomet" TargetMode="External"/><Relationship Id="rId194" Type="http://schemas.openxmlformats.org/officeDocument/2006/relationships/hyperlink" Target="https://www.mosquee-lunel.com/la-mosquee/sermons-du-vendredi/186-le-hijab-la-pudeur-de-la-femme-musulmane.html" TargetMode="External"/><Relationship Id="rId208" Type="http://schemas.openxmlformats.org/officeDocument/2006/relationships/hyperlink" Target="https://ladepeche.ma/attention-on-ne-touche-pas-au-sahih-al-boukhari/" TargetMode="External"/><Relationship Id="rId229" Type="http://schemas.openxmlformats.org/officeDocument/2006/relationships/hyperlink" Target="https://www.france24.com/fr/20130312-taqiya-art-dissimulation-pratique-terroristes-cellule-islamisme-france-merah-al-qaida-djihadiste" TargetMode="External"/><Relationship Id="rId240" Type="http://schemas.openxmlformats.org/officeDocument/2006/relationships/hyperlink" Target="http://www.europe-israel.org/2015/05/une-longue-liste-de-pogroms-anti-chretien-ou-anti-juif-en-terre-dislam/" TargetMode="External"/><Relationship Id="rId261" Type="http://schemas.openxmlformats.org/officeDocument/2006/relationships/hyperlink" Target="http://www.technikart.com/zineb-el-rhazoui-lislamophobie-est-une-escroquerie-intellectuelle/" TargetMode="External"/><Relationship Id="rId14" Type="http://schemas.openxmlformats.org/officeDocument/2006/relationships/hyperlink" Target="http://benjamin.lisan.free.fr/jardin.secret/EcritsPolitiquesetPhilosophiques/SurIslam/video/textes_islam_justifiant_terrorisme_de_daesh.mp4" TargetMode="External"/><Relationship Id="rId35" Type="http://schemas.openxmlformats.org/officeDocument/2006/relationships/hyperlink" Target="https://www.memri.org/tv/egyptian-cleric-mahmoud-al-masri-recommends-tricking-jews-becoming-muslims" TargetMode="External"/><Relationship Id="rId56" Type="http://schemas.openxmlformats.org/officeDocument/2006/relationships/hyperlink" Target="https://www.yabiladi.com/forum/qu-est-ce-taghut-sont-tawaghits-4-1167174.html" TargetMode="External"/><Relationship Id="rId77" Type="http://schemas.openxmlformats.org/officeDocument/2006/relationships/hyperlink" Target="https://fr.wikipedia.org/wiki/Institut_europ%C3%A9en_des_sciences_humaines" TargetMode="External"/><Relationship Id="rId100" Type="http://schemas.openxmlformats.org/officeDocument/2006/relationships/hyperlink" Target="https://www.facebook.com/photo.php?fbid=297252027540755&amp;set=a.107552226510737&amp;type=3&amp;permPage=1" TargetMode="External"/><Relationship Id="rId282" Type="http://schemas.openxmlformats.org/officeDocument/2006/relationships/hyperlink" Target="https://fr.wikipedia.org/wiki/Amedy_Coulibaly" TargetMode="External"/><Relationship Id="rId317" Type="http://schemas.openxmlformats.org/officeDocument/2006/relationships/hyperlink" Target="https://archive.org/stream/TabariVolume08/Tabari_Volume_08_djvu.txt" TargetMode="External"/><Relationship Id="rId338" Type="http://schemas.openxmlformats.org/officeDocument/2006/relationships/hyperlink" Target="https://islam.wikia.org/wiki/Pre-Columbian_Islamic-Americas_contact_theories" TargetMode="External"/><Relationship Id="rId359" Type="http://schemas.openxmlformats.org/officeDocument/2006/relationships/hyperlink" Target="https://www.youtube.com/watch?v=V1_z9FBPwW0" TargetMode="External"/><Relationship Id="rId8" Type="http://schemas.openxmlformats.org/officeDocument/2006/relationships/hyperlink" Target="http://www.atlantico.fr/decryptage/taqiya-ou-concept-coranique-qui-permet-aux-musulmans-radicaux-dissimuler-veritables-croyances-annie-laurent-2445946.html" TargetMode="External"/><Relationship Id="rId98" Type="http://schemas.openxmlformats.org/officeDocument/2006/relationships/hyperlink" Target="https://tvs24.ru/ripostelaique/cc-content/uploads/h264/IzFk5wGN9PqajIKZYtfJ.mp4" TargetMode="External"/><Relationship Id="rId121" Type="http://schemas.openxmlformats.org/officeDocument/2006/relationships/hyperlink" Target="https://ladepeche.ma/attention-on-ne-touche-pas-au-sahih-al-boukhari/" TargetMode="External"/><Relationship Id="rId142" Type="http://schemas.openxmlformats.org/officeDocument/2006/relationships/hyperlink" Target="https://fr.wikipedia.org/wiki/Lapidation" TargetMode="External"/><Relationship Id="rId163" Type="http://schemas.openxmlformats.org/officeDocument/2006/relationships/hyperlink" Target="https://www.yabiladi.com/articles/details/63621/elections-belgique-pour-parti-islam.html" TargetMode="External"/><Relationship Id="rId184" Type="http://schemas.openxmlformats.org/officeDocument/2006/relationships/hyperlink" Target="https://islamqa.info/en/94840" TargetMode="External"/><Relationship Id="rId219" Type="http://schemas.openxmlformats.org/officeDocument/2006/relationships/hyperlink" Target="http://atheisme.free.fr/Votre_espace/Temoignage_conversion_cousteau_islam.htm" TargetMode="External"/><Relationship Id="rId230" Type="http://schemas.openxmlformats.org/officeDocument/2006/relationships/hyperlink" Target="https://www.nouvelobs.com/attentats-terroristes-a-paris/20160801.OBS5647/un-enfant-si-gentil-ils-sont-parents-de-terroristes.html" TargetMode="External"/><Relationship Id="rId251" Type="http://schemas.openxmlformats.org/officeDocument/2006/relationships/hyperlink" Target="https://www.liberation.fr/debats/2018/04/04/olivier-galland-l-effet-islam-explique-mieux-la-radicalite-que-des-facteurs-sociaux_1641050" TargetMode="External"/><Relationship Id="rId25" Type="http://schemas.openxmlformats.org/officeDocument/2006/relationships/hyperlink" Target="https://fr.wikipedia.org/wiki/Marwan_Muhammad" TargetMode="External"/><Relationship Id="rId46" Type="http://schemas.openxmlformats.org/officeDocument/2006/relationships/hyperlink" Target="https://fr.wikipedia.org/wiki/Apostasie_dans_l%27islam" TargetMode="External"/><Relationship Id="rId67" Type="http://schemas.openxmlformats.org/officeDocument/2006/relationships/hyperlink" Target="https://blogs.mediapart.fr/mohamed-louizi/blog/070415/la-main-du-tamkine-des-freres-musulmans-en-photos" TargetMode="External"/><Relationship Id="rId272" Type="http://schemas.openxmlformats.org/officeDocument/2006/relationships/hyperlink" Target="http://www.lefigaro.fr/vox/societe/2017/11/09/31003-20171109ARTFIG00326-de-touche-pas-a-mon-pote-a-touche-pas-a-mon-poste-l-heritage-de-la-generation-mitterrand.php" TargetMode="External"/><Relationship Id="rId293" Type="http://schemas.openxmlformats.org/officeDocument/2006/relationships/hyperlink" Target="https://wikiislam.net/wiki/Qur%27an,_Hadith_and_Scholars:Muhammad_and_Lying" TargetMode="External"/><Relationship Id="rId307" Type="http://schemas.openxmlformats.org/officeDocument/2006/relationships/hyperlink" Target="http://quranx.com/Hadith/Muslim/USC-MSA/Book-15/Hadith-4053/" TargetMode="External"/><Relationship Id="rId328" Type="http://schemas.openxmlformats.org/officeDocument/2006/relationships/hyperlink" Target="http://www.convertistoislam.fr/article-dossier-le-mensonge-en-islam-et-qu-est-ce-que-la-taqiya-83748295.html" TargetMode="External"/><Relationship Id="rId349" Type="http://schemas.openxmlformats.org/officeDocument/2006/relationships/hyperlink" Target="https://fr.wikipedia.org/wiki/Faith_Freedom_International" TargetMode="External"/><Relationship Id="rId88" Type="http://schemas.openxmlformats.org/officeDocument/2006/relationships/hyperlink" Target="https://www.mosaiquefm.net/fr/actualites-internationales/339621/erdogan-la-france-a-massacre-des-millions-de-musulmans" TargetMode="External"/><Relationship Id="rId111" Type="http://schemas.openxmlformats.org/officeDocument/2006/relationships/hyperlink" Target="https://fr.wikipedia.org/wiki/M%C3%A9dine_(rappeur)" TargetMode="External"/><Relationship Id="rId132" Type="http://schemas.openxmlformats.org/officeDocument/2006/relationships/hyperlink" Target="https://fr.wikipedia.org/wiki/Batailles_de_Mahomet" TargetMode="External"/><Relationship Id="rId153" Type="http://schemas.openxmlformats.org/officeDocument/2006/relationships/hyperlink" Target="http://benjamin.lisan.free.fr/jardin.secret/EcritsPolitiquesetPhilosophiques/SurIslam/la-redaction-du-coran.htm" TargetMode="External"/><Relationship Id="rId174" Type="http://schemas.openxmlformats.org/officeDocument/2006/relationships/hyperlink" Target="http://www.icm37.fr/uploads/1/3/4/2/13423470/lejardindesvertieux.pdf" TargetMode="External"/><Relationship Id="rId195" Type="http://schemas.openxmlformats.org/officeDocument/2006/relationships/hyperlink" Target="https://www.liberation.fr/planete/2015/02/17/waleed-al-husseini-fier-d-etre-apostat_1204512" TargetMode="External"/><Relationship Id="rId209" Type="http://schemas.openxmlformats.org/officeDocument/2006/relationships/hyperlink" Target="https://www.huffpostmaghreb.com/entry/quand-le-livre-sahih-al-boukhari-fin-dune-legendedeclenche-une-pagaille-a-la-foire-du-livre-de-tunis_mg_5acf8721e4b077c89ce64014" TargetMode="External"/><Relationship Id="rId360" Type="http://schemas.openxmlformats.org/officeDocument/2006/relationships/hyperlink" Target="https://culturebox.francetvinfo.fr/patrimoine/gaza-l-appel-des-archeologues-pour-sauver-les-ruines-d-une-eglise-du-7e-siecle-237559" TargetMode="External"/><Relationship Id="rId220" Type="http://schemas.openxmlformats.org/officeDocument/2006/relationships/hyperlink" Target="https://wikiislam.net/wiki/Jacques_Cousteau_-_Conversion_a_l_Islam" TargetMode="External"/><Relationship Id="rId241" Type="http://schemas.openxmlformats.org/officeDocument/2006/relationships/hyperlink" Target="https://blogs.mediapart.fr/michel-alba/blog/080311/la-condition-juive-sous-lislam-au-maghreb-1148-1912" TargetMode="External"/><Relationship Id="rId15" Type="http://schemas.openxmlformats.org/officeDocument/2006/relationships/hyperlink" Target="https://kabyles.com/pratique-islamique-ou-culture-locale/" TargetMode="External"/><Relationship Id="rId36" Type="http://schemas.openxmlformats.org/officeDocument/2006/relationships/hyperlink" Target="https://www.youtube.com/watch?v=oTXywWqXQd0" TargetMode="External"/><Relationship Id="rId57" Type="http://schemas.openxmlformats.org/officeDocument/2006/relationships/hyperlink" Target="https://en.wikipedia.org/wiki/Taghut" TargetMode="External"/><Relationship Id="rId106" Type="http://schemas.openxmlformats.org/officeDocument/2006/relationships/hyperlink" Target="https://www.facebook.com/THIERRY.SEVEYRAT/posts/244586766203785" TargetMode="External"/><Relationship Id="rId127" Type="http://schemas.openxmlformats.org/officeDocument/2006/relationships/hyperlink" Target="https://fr.wikipedia.org/wiki/Esclavage_dans_le_monde_arabo-musulman" TargetMode="External"/><Relationship Id="rId262" Type="http://schemas.openxmlformats.org/officeDocument/2006/relationships/hyperlink" Target="https://www.20minutes.fr/societe/1956663-20161107-islamophobie-imposture-tweet-president-licra-fait-polemique" TargetMode="External"/><Relationship Id="rId283" Type="http://schemas.openxmlformats.org/officeDocument/2006/relationships/hyperlink" Target="https://fr.wikipedia.org/wiki/Trait%C3%A9_d%27Houdaybiya" TargetMode="External"/><Relationship Id="rId313" Type="http://schemas.openxmlformats.org/officeDocument/2006/relationships/hyperlink" Target="https://muflihun.com/bukhari/52/197" TargetMode="External"/><Relationship Id="rId318" Type="http://schemas.openxmlformats.org/officeDocument/2006/relationships/hyperlink" Target="https://wikiislam.net/wiki/The_History_of_al-Tabari" TargetMode="External"/><Relationship Id="rId339" Type="http://schemas.openxmlformats.org/officeDocument/2006/relationships/hyperlink" Target="https://historynewsnetwork.org/article/23662" TargetMode="External"/><Relationship Id="rId10" Type="http://schemas.openxmlformats.org/officeDocument/2006/relationships/hyperlink" Target="http://www.ikhwan.whoswho/blog/archives/10023" TargetMode="External"/><Relationship Id="rId31" Type="http://schemas.openxmlformats.org/officeDocument/2006/relationships/hyperlink" Target="http://www.doc-developpement-durable.org/jardin.secret/EcritsPolitiquesetPhilosophiques/SurIslam/Lapidations.htm" TargetMode="External"/><Relationship Id="rId52" Type="http://schemas.openxmlformats.org/officeDocument/2006/relationships/hyperlink" Target="https://fr.wikipedia.org/wiki/Signe_de_rabia" TargetMode="External"/><Relationship Id="rId73" Type="http://schemas.openxmlformats.org/officeDocument/2006/relationships/hyperlink" Target="http://memri.fr/2018/07/08/reactions-a-la-traduction-et-mise-en-ligne-par-memri-du-sermon-de-limam-mohamed-tatai-reprenant-un-hadith-antisemite-doutes-du-journal-le-monde-justification-du-recteur-de-la-grande-mosque/" TargetMode="External"/><Relationship Id="rId78" Type="http://schemas.openxmlformats.org/officeDocument/2006/relationships/hyperlink" Target="http://www.jforum.fr/2eme-infiltration-dun-israelien-ladulation-pour-merah.html" TargetMode="External"/><Relationship Id="rId94" Type="http://schemas.openxmlformats.org/officeDocument/2006/relationships/hyperlink" Target="https://m.youtube.com/watch?v=363tY7ml3d8&amp;feature=share" TargetMode="External"/><Relationship Id="rId99" Type="http://schemas.openxmlformats.org/officeDocument/2006/relationships/hyperlink" Target="https://www.lexpress.fr/actualite/societe/religion/extraits-exclusifs_488295.html" TargetMode="External"/><Relationship Id="rId101" Type="http://schemas.openxmlformats.org/officeDocument/2006/relationships/hyperlink" Target="https://www.huffingtonpost.fr/2018/10/22/tariq-ramadan-reconnait-des-relations-sexuelles-consenties-avec-deux-de-ses-accusatrices_a_23568121/" TargetMode="External"/><Relationship Id="rId122" Type="http://schemas.openxmlformats.org/officeDocument/2006/relationships/hyperlink" Target="http://dia-algerie.com/chercheur-critique-severement-hadiths-prophete-beur-tv-videos/" TargetMode="External"/><Relationship Id="rId143" Type="http://schemas.openxmlformats.org/officeDocument/2006/relationships/hyperlink" Target="http://benjamin.lisan.free.fr/jardin.secret/EcritsPolitiquesetPhilosophiques/SurIslam/Lapidations.htm" TargetMode="External"/><Relationship Id="rId148" Type="http://schemas.openxmlformats.org/officeDocument/2006/relationships/hyperlink" Target="https://www.youtube.com/watch?v=WA_-sPfR8Ow" TargetMode="External"/><Relationship Id="rId164" Type="http://schemas.openxmlformats.org/officeDocument/2006/relationships/hyperlink" Target="http://www.fatoumatasidibe.be/?q=content%2Fla-liste-islam-un-parti-cl%C3%A9rical-antid%C3%A9mocratique-totalitaire" TargetMode="External"/><Relationship Id="rId169" Type="http://schemas.openxmlformats.org/officeDocument/2006/relationships/hyperlink" Target="http://gallica.bnf.fr/ark:/12148/bpt6k6296347g/f528.item.r=518" TargetMode="External"/><Relationship Id="rId185" Type="http://schemas.openxmlformats.org/officeDocument/2006/relationships/hyperlink" Target="https://twitter.com/asjbaloch/status/917187044601982976" TargetMode="External"/><Relationship Id="rId334" Type="http://schemas.openxmlformats.org/officeDocument/2006/relationships/hyperlink" Target="https://fr.wikipedia.org/wiki/Langues_iroquoiennes" TargetMode="External"/><Relationship Id="rId350" Type="http://schemas.openxmlformats.org/officeDocument/2006/relationships/hyperlink" Target="http://www.faithfreedom.org" TargetMode="External"/><Relationship Id="rId355" Type="http://schemas.openxmlformats.org/officeDocument/2006/relationships/hyperlink" Target="https://www.youtube.com/watch?v=huMu8ihDlVA" TargetMode="External"/><Relationship Id="rId4" Type="http://schemas.openxmlformats.org/officeDocument/2006/relationships/hyperlink" Target="https://fr.wikipedia.org/wiki/Mansukh" TargetMode="External"/><Relationship Id="rId9" Type="http://schemas.openxmlformats.org/officeDocument/2006/relationships/hyperlink" Target="http://www.ikhwan.whoswho/blog/archives/7968" TargetMode="External"/><Relationship Id="rId180" Type="http://schemas.openxmlformats.org/officeDocument/2006/relationships/hyperlink" Target="https://youtu.be/gK0CrSxrmH8" TargetMode="External"/><Relationship Id="rId210" Type="http://schemas.openxmlformats.org/officeDocument/2006/relationships/hyperlink" Target="http://dia-algerie.com/chercheur-critique-severement-hadiths-prophete-beur-tv-videos/" TargetMode="External"/><Relationship Id="rId215" Type="http://schemas.openxmlformats.org/officeDocument/2006/relationships/hyperlink" Target="https://wikiislam.net/wiki/Neil_Armstrong_(Conversion_to_Islam)" TargetMode="External"/><Relationship Id="rId236" Type="http://schemas.openxmlformats.org/officeDocument/2006/relationships/hyperlink" Target="https://fr.m.wikipedia.org/wiki/Traite_orientale" TargetMode="External"/><Relationship Id="rId257" Type="http://schemas.openxmlformats.org/officeDocument/2006/relationships/hyperlink" Target="http://www.doc-developpement-durable.org/jardin.secret/EcritsPolitiquesetPhilosophiques/SurIslam/antisemitisme-musulman.htm" TargetMode="External"/><Relationship Id="rId278" Type="http://schemas.openxmlformats.org/officeDocument/2006/relationships/hyperlink" Target="https://abudaniyal.files.wordpress.com/2016/05/reliance2_complete.pdf" TargetMode="External"/><Relationship Id="rId26" Type="http://schemas.openxmlformats.org/officeDocument/2006/relationships/hyperlink" Target="http://www.islamophobie.net/articles/2018/03/13/lettre-ouverte-a-emmanuel-macron/" TargetMode="External"/><Relationship Id="rId231" Type="http://schemas.openxmlformats.org/officeDocument/2006/relationships/hyperlink" Target="https://fr.wikipedia.org/wiki/Renverser_la_charge_de_la_preuve" TargetMode="External"/><Relationship Id="rId252" Type="http://schemas.openxmlformats.org/officeDocument/2006/relationships/hyperlink" Target="https://www.vice.com/fr/article/a3kezb/discussion-nedjib-sidi-moussa-musulmans-islam-classes" TargetMode="External"/><Relationship Id="rId273" Type="http://schemas.openxmlformats.org/officeDocument/2006/relationships/hyperlink" Target="https://ladepeche.ma/toute-critique-de-lislam-interdite/" TargetMode="External"/><Relationship Id="rId294" Type="http://schemas.openxmlformats.org/officeDocument/2006/relationships/hyperlink" Target="http://quranx.com/Hadith/Bukhari/USC-MSA/Volume-9/Book-89/Hadith-260/" TargetMode="External"/><Relationship Id="rId308" Type="http://schemas.openxmlformats.org/officeDocument/2006/relationships/hyperlink" Target="http://quranx.com/Hadith/Muslim/USC-MSA/Book-15/Hadith-4054/" TargetMode="External"/><Relationship Id="rId329" Type="http://schemas.openxmlformats.org/officeDocument/2006/relationships/hyperlink" Target="http://www.webcitation.org/query?url=http%3A%2F%2Fwww.islamicstudies.info%2Ftafheem.php%3Fsura%3D3%26verse%3D21%26to%3D30&amp;date=2013-06-07" TargetMode="External"/><Relationship Id="rId47" Type="http://schemas.openxmlformats.org/officeDocument/2006/relationships/hyperlink" Target="http://akadem.org/medias/documents/6_dhimmi.pdf" TargetMode="External"/><Relationship Id="rId68" Type="http://schemas.openxmlformats.org/officeDocument/2006/relationships/hyperlink" Target="https://www.youtube.com/watch?v=hkLaRRQI_FI" TargetMode="External"/><Relationship Id="rId89" Type="http://schemas.openxmlformats.org/officeDocument/2006/relationships/hyperlink" Target="http://www.lefigaro.fr/actualite-france/2017/03/30/01016-20170330ARTFIG00242-la-charte-de-l-imam-provoque-une-crise-au-sein-de-l-islam-de-france.php" TargetMode="External"/><Relationship Id="rId112" Type="http://schemas.openxmlformats.org/officeDocument/2006/relationships/hyperlink" Target="https://www.valeursactuelles.com/societe/medine-au-bataclan-plus-quun-rappeur-lambassadeur-dune-organisation-controversee-96284" TargetMode="External"/><Relationship Id="rId133" Type="http://schemas.openxmlformats.org/officeDocument/2006/relationships/hyperlink" Target="https://www.youtube.com/watch?v=vhlwyR3xTbU&amp;app=desktop" TargetMode="External"/><Relationship Id="rId154" Type="http://schemas.openxmlformats.org/officeDocument/2006/relationships/hyperlink" Target="http://benjamin.lisan.free.fr/jardin.secret/EcritsPolitiquesetPhilosophiques/SurIslam/les-versions-du-coran-et-la-genese-de-la-version-actuelle-du-coran.htm" TargetMode="External"/><Relationship Id="rId175" Type="http://schemas.openxmlformats.org/officeDocument/2006/relationships/hyperlink" Target="http://www.doc-developpement-durable.org/jardin.secret/EcritsPolitiquesetPhilosophiques/SurIslam/liste-des-versets-et-hadiths-antijuifs-et-antichretiens-dans-le-coran.htm" TargetMode="External"/><Relationship Id="rId340" Type="http://schemas.openxmlformats.org/officeDocument/2006/relationships/hyperlink" Target="http://www.sunnah.org/history/precolmb.htm" TargetMode="External"/><Relationship Id="rId361" Type="http://schemas.openxmlformats.org/officeDocument/2006/relationships/hyperlink" Target="https://www.causeur.fr/gaza-hamas-anthedon-22413" TargetMode="External"/><Relationship Id="rId196" Type="http://schemas.openxmlformats.org/officeDocument/2006/relationships/hyperlink" Target="https://twitter.com/W_Alhusseini/status/1027534575357120513/photo/1" TargetMode="External"/><Relationship Id="rId200" Type="http://schemas.openxmlformats.org/officeDocument/2006/relationships/hyperlink" Target="https://www.islam-ahmadiyya.org/sermons-et-discours-2017/660-la-modestie-islamique-et-le-port-du-voile.html" TargetMode="External"/><Relationship Id="rId16" Type="http://schemas.openxmlformats.org/officeDocument/2006/relationships/hyperlink" Target="https://wikiislam.net/wiki/List_of_Killings_Ordered_or_Supported_by_Muhammad" TargetMode="External"/><Relationship Id="rId221" Type="http://schemas.openxmlformats.org/officeDocument/2006/relationships/hyperlink" Target="http://www.coranix.com/biblio/cousteau.htm" TargetMode="External"/><Relationship Id="rId242" Type="http://schemas.openxmlformats.org/officeDocument/2006/relationships/hyperlink" Target="http://www.europe-israel.org/2011/09/pogrom-anti-chretien-ou-anti-juif-en-terre-d%E2%80%99islam-par-gerard-darmon/" TargetMode="External"/><Relationship Id="rId263" Type="http://schemas.openxmlformats.org/officeDocument/2006/relationships/hyperlink" Target="http://www.lemonde.fr/a-la-une/article/2013/09/27/islamophobie-du-fantasme-a-la-realite_3485989_3208.html" TargetMode="External"/><Relationship Id="rId284" Type="http://schemas.openxmlformats.org/officeDocument/2006/relationships/hyperlink" Target="http://www.usc.edu/schools/college/crcc/engagement/resources/texts/muslim/hadith/bukhari/089.sbt.html" TargetMode="External"/><Relationship Id="rId319" Type="http://schemas.openxmlformats.org/officeDocument/2006/relationships/hyperlink" Target="http://www.shafiifiqh.com/maktabah/relianceoftraveller.pdf" TargetMode="External"/><Relationship Id="rId37" Type="http://schemas.openxmlformats.org/officeDocument/2006/relationships/hyperlink" Target="https://www.quora.com/What-are-Kitman-Muruna-Taqiyya-and-Tawriya-How-are-they-justified" TargetMode="External"/><Relationship Id="rId58" Type="http://schemas.openxmlformats.org/officeDocument/2006/relationships/hyperlink" Target="https://fr.wikipedia.org/wiki/Takfirisme" TargetMode="External"/><Relationship Id="rId79" Type="http://schemas.openxmlformats.org/officeDocument/2006/relationships/hyperlink" Target="http://www.iesh.org/index.php?option=com_content&amp;view=article&amp;id=68&amp;Itemid=215" TargetMode="External"/><Relationship Id="rId102" Type="http://schemas.openxmlformats.org/officeDocument/2006/relationships/hyperlink" Target="https://www.nouvelobs.com/societe/20181205.OBS6645/affaire-tariq-ramadan-ce-que-revele-le-rapport-suisse.html" TargetMode="External"/><Relationship Id="rId123" Type="http://schemas.openxmlformats.org/officeDocument/2006/relationships/hyperlink" Target="http://www.algerie-focus.com/2017/12/polemique-intellectuels-soutiennent-lislamologue-said-djabelkhir/" TargetMode="External"/><Relationship Id="rId144" Type="http://schemas.openxmlformats.org/officeDocument/2006/relationships/hyperlink" Target="http://futureislam.files.wordpress.com/2012/11/sahih-al-bukhari-volume-9-ahadith-6861-7563.pdf" TargetMode="External"/><Relationship Id="rId330" Type="http://schemas.openxmlformats.org/officeDocument/2006/relationships/hyperlink" Target="https://www.agoravox.fr/tribune-libre/article/une-bonne-lecon-de-taqiyya-183357" TargetMode="External"/><Relationship Id="rId90" Type="http://schemas.openxmlformats.org/officeDocument/2006/relationships/hyperlink" Target="http://www.lefigaro.fr/actualite-france/2017/03/29/01016-20170329ARTFIG00347-le-cfcm-adopte-une-charte-de-l-imam.php" TargetMode="External"/><Relationship Id="rId165" Type="http://schemas.openxmlformats.org/officeDocument/2006/relationships/hyperlink" Target="http://www.dhnet.be/regions/bruxelles/les-musulmans-consternes-les-membres-du-parti-islam-sont-des-imposteurs-5acb673acd702f0c1acba542" TargetMode="External"/><Relationship Id="rId186" Type="http://schemas.openxmlformats.org/officeDocument/2006/relationships/hyperlink" Target="https://www.facebook.com/AtheistRepublic/videos/1686662354753950/" TargetMode="External"/><Relationship Id="rId351" Type="http://schemas.openxmlformats.org/officeDocument/2006/relationships/hyperlink" Target="http://www.exmusulman.org" TargetMode="External"/><Relationship Id="rId211" Type="http://schemas.openxmlformats.org/officeDocument/2006/relationships/hyperlink" Target="https://www.algerie-focus.com/2017/12/polemique-intellectuels-soutiennent-lislamologue-said-djabelkhir/" TargetMode="External"/><Relationship Id="rId232" Type="http://schemas.openxmlformats.org/officeDocument/2006/relationships/hyperlink" Target="https://www.psychologue.net/questions/inversion-accusatoire" TargetMode="External"/><Relationship Id="rId253" Type="http://schemas.openxmlformats.org/officeDocument/2006/relationships/hyperlink" Target="http://lenouveaucenacle.fr/antisemitisme-autopsie-dun-deni-francais" TargetMode="External"/><Relationship Id="rId274" Type="http://schemas.openxmlformats.org/officeDocument/2006/relationships/hyperlink" Target="https://fr.gatestoneinstitute.org/10693/france-jihad-tribunaux" TargetMode="External"/><Relationship Id="rId295" Type="http://schemas.openxmlformats.org/officeDocument/2006/relationships/hyperlink" Target="https://muflihun.com/bukhari/52/267" TargetMode="External"/><Relationship Id="rId309" Type="http://schemas.openxmlformats.org/officeDocument/2006/relationships/hyperlink" Target="http://quranx.com/Hadith/Muslim/USC-MSA/Book-15/Hadith-4055/" TargetMode="External"/><Relationship Id="rId27" Type="http://schemas.openxmlformats.org/officeDocument/2006/relationships/hyperlink" Target="http://memri.fr/2016/06/13/sami-aldeeb-la-signification-du-verset-coranique-nulle-contrainte-en-religion/" TargetMode="External"/><Relationship Id="rId48" Type="http://schemas.openxmlformats.org/officeDocument/2006/relationships/hyperlink" Target="http://islamweb.net/frh/index.php?page=articles&amp;id=179307" TargetMode="External"/><Relationship Id="rId69" Type="http://schemas.openxmlformats.org/officeDocument/2006/relationships/hyperlink" Target="https://www.sudouest.fr/2018/04/27/antisemitisme-il-n-y-a-pas-d-appel-au-meurtre-dans-le-coran-mais-au-combat-contre-l-injustice-5012742-710.php" TargetMode="External"/><Relationship Id="rId113" Type="http://schemas.openxmlformats.org/officeDocument/2006/relationships/hyperlink" Target="http://www.liberation.fr/checknews/2018/06/12/le-rappeur-medine-est-il-ambassadeur-de-l-association-havre-de-savoir_1658562" TargetMode="External"/><Relationship Id="rId134" Type="http://schemas.openxmlformats.org/officeDocument/2006/relationships/hyperlink" Target="https://wikiislam.net/wiki/List_of_Killings_Ordered_or_Supported_by_Muhammad" TargetMode="External"/><Relationship Id="rId320" Type="http://schemas.openxmlformats.org/officeDocument/2006/relationships/hyperlink" Target="https://attahawi.com/2009/12/02/usul-al-shashi-by-imam-nizam-al-din-al-shashi-edited-by-shaykh-muhammad-akram-al-nadwi/" TargetMode="External"/><Relationship Id="rId80" Type="http://schemas.openxmlformats.org/officeDocument/2006/relationships/hyperlink" Target="https://fr.wikipedia.org/wiki/Youssef_al-Qarad%C3%A2w%C3%AE" TargetMode="External"/><Relationship Id="rId155" Type="http://schemas.openxmlformats.org/officeDocument/2006/relationships/hyperlink" Target="https://fr.wikipedia.org/wiki/Concordisme_islamique" TargetMode="External"/><Relationship Id="rId176" Type="http://schemas.openxmlformats.org/officeDocument/2006/relationships/hyperlink" Target="https://www.memri.org/tv/egyptian-cleric-safwat-higazi-hamas-tv-dispatch-those-sons-apes-and-pigs-hellfire-wings-qassam" TargetMode="External"/><Relationship Id="rId197" Type="http://schemas.openxmlformats.org/officeDocument/2006/relationships/hyperlink" Target="https://www.levif.be/actualite/belgique/reponse-citoyenne-au-collectif-de-femmes-musulmanes-europeennes/article-opinion-874709.html" TargetMode="External"/><Relationship Id="rId341" Type="http://schemas.openxmlformats.org/officeDocument/2006/relationships/hyperlink" Target="https://fountainmagazine.com/2007/issue-58-april-june-2007/islam-and-muslims-in-america-before-columbus" TargetMode="External"/><Relationship Id="rId362" Type="http://schemas.openxmlformats.org/officeDocument/2006/relationships/hyperlink" Target="https://www.la-croix.com/Monde/Des-Bouddhas-geants-mosquees-15-destruction-patrimoine-2016-03-08-1200745300" TargetMode="External"/><Relationship Id="rId201" Type="http://schemas.openxmlformats.org/officeDocument/2006/relationships/hyperlink" Target="https://naembestandji.blogspot.com/2017/12/le-voile-un-marqueur-de-feminite-comme_49.html" TargetMode="External"/><Relationship Id="rId222" Type="http://schemas.openxmlformats.org/officeDocument/2006/relationships/hyperlink" Target="https://wikiislam.net/wiki/Fake_Conversions" TargetMode="External"/><Relationship Id="rId243" Type="http://schemas.openxmlformats.org/officeDocument/2006/relationships/hyperlink" Target="http://benjamin.lisan.free.fr/jardin.secret/EcritsPolitiquesetPhilosophiques/SurIslam/antisemitisme-musulman.htm" TargetMode="External"/><Relationship Id="rId264" Type="http://schemas.openxmlformats.org/officeDocument/2006/relationships/hyperlink" Target="https://fr.wikipedia.org/wiki/Pallywood" TargetMode="External"/><Relationship Id="rId285" Type="http://schemas.openxmlformats.org/officeDocument/2006/relationships/hyperlink" Target="http://nn-no.facebook.com/topic.php?uid=2284740577&amp;topic=5611" TargetMode="External"/><Relationship Id="rId17" Type="http://schemas.openxmlformats.org/officeDocument/2006/relationships/hyperlink" Target="https://wikiislam.net/wiki/List_of_Killings_Ordered_or_Supported_by_Muhammad" TargetMode="External"/><Relationship Id="rId38" Type="http://schemas.openxmlformats.org/officeDocument/2006/relationships/hyperlink" Target="https://www.quora.com/What-are-Kitman-Muruna-Taqiyya-and-Tawriya-How-are-they-justified" TargetMode="External"/><Relationship Id="rId59" Type="http://schemas.openxmlformats.org/officeDocument/2006/relationships/hyperlink" Target="http://al-haqq.over-blog.org/article-definition-du-takfir-41555387.html" TargetMode="External"/><Relationship Id="rId103" Type="http://schemas.openxmlformats.org/officeDocument/2006/relationships/hyperlink" Target="https://www.tdg.ch/geneve/actu-genevoise/geneve-professeur-tariq-ramadan-seduisait-eleves-mineures/story/25742018" TargetMode="External"/><Relationship Id="rId124" Type="http://schemas.openxmlformats.org/officeDocument/2006/relationships/hyperlink" Target="https://fr.wikipedia.org/wiki/Banu_Qurayza" TargetMode="External"/><Relationship Id="rId310" Type="http://schemas.openxmlformats.org/officeDocument/2006/relationships/hyperlink" Target="http://quranx.com/Hadith/Muslim/USC-MSA/Book-15/Hadith-4058/" TargetMode="External"/><Relationship Id="rId70" Type="http://schemas.openxmlformats.org/officeDocument/2006/relationships/hyperlink" Target="https://www.change.org/p/emmanuel-macron-manifeste-contre-le-nouvel-antis%C3%A9mitisme?utm_medium=email&amp;utm_source=petition_signer_receipt&amp;utm_campaign=triggered&amp;share_context=signature_receipt&amp;recruiter=25679607&amp;j=296089&amp;sfmc_sub=199889139&amp;l=32_HTML&amp;u=53444684&amp;mid=7233052&amp;jb=864447" TargetMode="External"/><Relationship Id="rId91" Type="http://schemas.openxmlformats.org/officeDocument/2006/relationships/hyperlink" Target="http://www.ikhwan.whoswho/blog/archives/10923" TargetMode="External"/><Relationship Id="rId145" Type="http://schemas.openxmlformats.org/officeDocument/2006/relationships/hyperlink" Target="http://ddata.over-blog.com/4/22/62/75/1/Sahih-Al-Boukhari-tome-3.pdf" TargetMode="External"/><Relationship Id="rId166" Type="http://schemas.openxmlformats.org/officeDocument/2006/relationships/hyperlink" Target="http://benjamin.lisan.free.fr/jardin.secret/EcritsPolitiquesetPhilosophiques/SurIslam/sur-la-charia.htm" TargetMode="External"/><Relationship Id="rId187" Type="http://schemas.openxmlformats.org/officeDocument/2006/relationships/hyperlink" Target="https://www.havredesavoir.fr/lexcision-est-interdite-en-islam/" TargetMode="External"/><Relationship Id="rId331" Type="http://schemas.openxmlformats.org/officeDocument/2006/relationships/hyperlink" Target="https://drive.google.com/file/d/18gmmS4uFDT15apGyPss02v1I_rnN-2JQ/view" TargetMode="External"/><Relationship Id="rId352" Type="http://schemas.openxmlformats.org/officeDocument/2006/relationships/hyperlink" Target="https://fr-fr.facebook.com/Exmuslims.of.France/" TargetMode="External"/><Relationship Id="rId1" Type="http://schemas.openxmlformats.org/officeDocument/2006/relationships/hyperlink" Target="http://benjamin.lisan.free.fr/jardin.secret/EcritsPolitiquesetPhilosophiques/indexIslam.html" TargetMode="External"/><Relationship Id="rId212" Type="http://schemas.openxmlformats.org/officeDocument/2006/relationships/hyperlink" Target="https://fr.wikipedia.org/wiki/Mahmoud_Mohamed_Taha" TargetMode="External"/><Relationship Id="rId233" Type="http://schemas.openxmlformats.org/officeDocument/2006/relationships/hyperlink" Target="https://fr.wikipedia.org/wiki/Batailles_de_Mahomet" TargetMode="External"/><Relationship Id="rId254" Type="http://schemas.openxmlformats.org/officeDocument/2006/relationships/hyperlink" Target="https://www.mediapicking.com/news/141-proces-georges-bensoussan-chaque-camp-ses-derives-mais-impossible-renvoyer-dos-dos" TargetMode="External"/><Relationship Id="rId28" Type="http://schemas.openxmlformats.org/officeDocument/2006/relationships/hyperlink" Target="http://vers-le-firdaws.blogspot.fr/2017/12/pas-de-contrainte-en-religion.html" TargetMode="External"/><Relationship Id="rId49" Type="http://schemas.openxmlformats.org/officeDocument/2006/relationships/hyperlink" Target="https://fr.wikipedia.org/wiki/Al-%E1%B8%A4udaybiya" TargetMode="External"/><Relationship Id="rId114" Type="http://schemas.openxmlformats.org/officeDocument/2006/relationships/hyperlink" Target="https://www.liberation.fr/checknews/2018/06/12/le-rappeur-medine-est-il-ambassadeur-de-l-association-havre-de-savoir_1658562" TargetMode="External"/><Relationship Id="rId275" Type="http://schemas.openxmlformats.org/officeDocument/2006/relationships/hyperlink" Target="http://www.atlantico.fr/decryptage/ces-redoutables-strategies-que-deploient-ceux-qui-veulent-faire-taire-critiques-islamisme-politique-3187403.html" TargetMode="External"/><Relationship Id="rId296" Type="http://schemas.openxmlformats.org/officeDocument/2006/relationships/hyperlink" Target="http://www.hadithcollection.com/sahihbukhari/85/3499-sahih-bukhari-volume-004-book-052-hadith-number-268.html" TargetMode="External"/><Relationship Id="rId300" Type="http://schemas.openxmlformats.org/officeDocument/2006/relationships/hyperlink" Target="http://quranx.com/Hadith/Bukhari/USC-MSA/Volume-9/Book-86/Hadith-100/" TargetMode="External"/><Relationship Id="rId60" Type="http://schemas.openxmlformats.org/officeDocument/2006/relationships/hyperlink" Target="http://www.ikhwan.whoswho/blog/archives/7968" TargetMode="External"/><Relationship Id="rId81" Type="http://schemas.openxmlformats.org/officeDocument/2006/relationships/hyperlink" Target="https://fr.wikipedia.org/wiki/Qatar" TargetMode="External"/><Relationship Id="rId135" Type="http://schemas.openxmlformats.org/officeDocument/2006/relationships/hyperlink" Target="http://benjamin.lisan.free.fr/jardin.secret/EcritsPolitiquesetPhilosophiques/SurIslam/Liste_des_meurtres_ordonnes_ou_soutenus_par_Muhammad.htm" TargetMode="External"/><Relationship Id="rId156" Type="http://schemas.openxmlformats.org/officeDocument/2006/relationships/hyperlink" Target="http://benjamin.lisan.free.fr/jardin.secret/EcritsPolitiquesetPhilosophiques/SurIslam/pseudosciences_islamiques.htm" TargetMode="External"/><Relationship Id="rId177" Type="http://schemas.openxmlformats.org/officeDocument/2006/relationships/hyperlink" Target="https://fr.wikipedia.org/wiki/D%C3%A9claration_des_droits_de_l%27homme_en_islam" TargetMode="External"/><Relationship Id="rId198" Type="http://schemas.openxmlformats.org/officeDocument/2006/relationships/hyperlink" Target="https://twitter.com/MajidOukacha/status/1042365688738926594/photo/1" TargetMode="External"/><Relationship Id="rId321" Type="http://schemas.openxmlformats.org/officeDocument/2006/relationships/hyperlink" Target="http://kitaabun.com/shopping3/product_info.php?products_id=2808" TargetMode="External"/><Relationship Id="rId342" Type="http://schemas.openxmlformats.org/officeDocument/2006/relationships/hyperlink" Target="https://www.fichier-pdf.fr/2013/03/19/musulmans-en-amerique-hamidulllah/musulmans-en-amerique-hamidulllah.pdf" TargetMode="External"/><Relationship Id="rId363" Type="http://schemas.openxmlformats.org/officeDocument/2006/relationships/hyperlink" Target="http://www.lemonde.fr/syrie/article/2017/01/20/a-palmyre-l-organisation-ei-reprend-la-destruction-des-tresors-archeologiques_5065934_1618247.html" TargetMode="External"/><Relationship Id="rId202" Type="http://schemas.openxmlformats.org/officeDocument/2006/relationships/hyperlink" Target="http://www.lalibre.be/debats/opinions/les-droits-des-musulmanes-font-partie-des-droits-des-femmes-5b61dea855324d3f13b1727d" TargetMode="External"/><Relationship Id="rId223" Type="http://schemas.openxmlformats.org/officeDocument/2006/relationships/hyperlink" Target="https://fr.wikipedia.org/wiki/Maurice_Bucaille" TargetMode="External"/><Relationship Id="rId244" Type="http://schemas.openxmlformats.org/officeDocument/2006/relationships/hyperlink" Target="https://www.atlantico.fr/decryptage/3344107/la-rhetorique-d-inversion-cette-arme-redoutable-des-islamistes-" TargetMode="External"/><Relationship Id="rId18" Type="http://schemas.openxmlformats.org/officeDocument/2006/relationships/hyperlink" Target="https://fr.wikipedia.org/wiki/Banu_Qurayza" TargetMode="External"/><Relationship Id="rId39" Type="http://schemas.openxmlformats.org/officeDocument/2006/relationships/hyperlink" Target="http://www.islamophile.org/spip/L-emigration-vers-l-Abyssinie.html" TargetMode="External"/><Relationship Id="rId265" Type="http://schemas.openxmlformats.org/officeDocument/2006/relationships/hyperlink" Target="http://benjamin.lisan.free.fr/jardin.secret/EcritsPolitiquesetPhilosophiques/SurIslam/mensonges-et-propagande.htm" TargetMode="External"/><Relationship Id="rId286" Type="http://schemas.openxmlformats.org/officeDocument/2006/relationships/hyperlink" Target="http://www.meforum.org/480/lessons-from-the-prophet-muhammads-diplomacy" TargetMode="External"/><Relationship Id="rId50" Type="http://schemas.openxmlformats.org/officeDocument/2006/relationships/hyperlink" Target="https://fr.wikipedia.org/wiki/Trait%C3%A9_d%27Houdaybiya" TargetMode="External"/><Relationship Id="rId104" Type="http://schemas.openxmlformats.org/officeDocument/2006/relationships/hyperlink" Target="https://www.lejdd.fr/societe/caroline-fourest-a-propos-de-tariq-ramadan-je-nai-jamais-croise-un-manipulateur-aussi-devastateur-3564782" TargetMode="External"/><Relationship Id="rId125" Type="http://schemas.openxmlformats.org/officeDocument/2006/relationships/hyperlink" Target="https://fr.wikipedia.org/wiki/Banu_Qurayza" TargetMode="External"/><Relationship Id="rId146" Type="http://schemas.openxmlformats.org/officeDocument/2006/relationships/hyperlink" Target="https://fr.wikipedia.org/wiki/Bilal_ibn_Rabah" TargetMode="External"/><Relationship Id="rId167" Type="http://schemas.openxmlformats.org/officeDocument/2006/relationships/hyperlink" Target="https://en.wikipedia.org/wiki/Sharia" TargetMode="External"/><Relationship Id="rId188" Type="http://schemas.openxmlformats.org/officeDocument/2006/relationships/hyperlink" Target="http://www.islamophile.org/spip/Le-statut-juridique-de-l-excision.html" TargetMode="External"/><Relationship Id="rId311" Type="http://schemas.openxmlformats.org/officeDocument/2006/relationships/hyperlink" Target="http://quranx.com/Hadith/Muslim/USC-MSA/Book-19/Hadith-4436/" TargetMode="External"/><Relationship Id="rId332" Type="http://schemas.openxmlformats.org/officeDocument/2006/relationships/hyperlink" Target="https://fr.wikipedia.org/wiki/Langues_am%C3%A9rindiennes" TargetMode="External"/><Relationship Id="rId353" Type="http://schemas.openxmlformats.org/officeDocument/2006/relationships/hyperlink" Target="http://wikiislam.net/wiki/Main_Page" TargetMode="External"/><Relationship Id="rId71" Type="http://schemas.openxmlformats.org/officeDocument/2006/relationships/hyperlink" Target="https://www.francetvinfo.fr/societe/religion/laicite/attribuer-l-antisemitisme-a-l-islam-est-presque-un-blaspheme-reagit-le-recteur-de-la-grande-mosquee-de-bordeaux_2719180.html" TargetMode="External"/><Relationship Id="rId92" Type="http://schemas.openxmlformats.org/officeDocument/2006/relationships/hyperlink" Target="https://fr.wikipedia.org/wiki/Youssef_al-Qarad%C3%A2w%C3%AE" TargetMode="External"/><Relationship Id="rId213" Type="http://schemas.openxmlformats.org/officeDocument/2006/relationships/hyperlink" Target="https://www.bladi.info/threads/grandes-personnalites-converties-lislam.17369/" TargetMode="External"/><Relationship Id="rId234" Type="http://schemas.openxmlformats.org/officeDocument/2006/relationships/hyperlink" Target="https://fr.wikipedia.org/wiki/Liste_des_exp%C3%A9ditions_de_Mahomet" TargetMode="External"/><Relationship Id="rId2" Type="http://schemas.openxmlformats.org/officeDocument/2006/relationships/hyperlink" Target="https://fr.wikipedia.org/wiki/Aya_(islam)" TargetMode="External"/><Relationship Id="rId29" Type="http://schemas.openxmlformats.org/officeDocument/2006/relationships/hyperlink" Target="https://fr.wikipedia.org/wiki/Djiz%C3%AEa" TargetMode="External"/><Relationship Id="rId255" Type="http://schemas.openxmlformats.org/officeDocument/2006/relationships/hyperlink" Target="http://benjamin.lisan.free.fr/jardin.secret/EcritsPolitiquesetPhilosophiques/SurIslam/liste-des-versets-et-hadiths-antijuifs-et-antichretiens-dans-le-coran.htm" TargetMode="External"/><Relationship Id="rId276" Type="http://schemas.openxmlformats.org/officeDocument/2006/relationships/hyperlink" Target="https://lesobservateurs.ch/2018/04/29/christophe-passer-journaliste-sur-tariq-ramadan-nous-etions-nombreux-a-avoir-tort-par-conformisme-crainte-detre-taxes-dislamophobie/" TargetMode="External"/><Relationship Id="rId297" Type="http://schemas.openxmlformats.org/officeDocument/2006/relationships/hyperlink" Target="https://muflihun.com/bukhari/52/269" TargetMode="External"/><Relationship Id="rId40" Type="http://schemas.openxmlformats.org/officeDocument/2006/relationships/hyperlink" Target="https://en.wikipedia.org/wiki/Huma_Abedin" TargetMode="External"/><Relationship Id="rId115" Type="http://schemas.openxmlformats.org/officeDocument/2006/relationships/hyperlink" Target="https://www.marianne.net/societe/face-face-b-lu-et-ecoute-presque-tout-medine-voici-ce-qu-il-dit-vraiment" TargetMode="External"/><Relationship Id="rId136" Type="http://schemas.openxmlformats.org/officeDocument/2006/relationships/hyperlink" Target="https://wikiislam.net/wiki/List_of_Killings_Ordered_or_Supported_by_Muhammad" TargetMode="External"/><Relationship Id="rId157" Type="http://schemas.openxmlformats.org/officeDocument/2006/relationships/hyperlink" Target="http://www.islam-fr.com/coran/francais/sourate-86-at-tariq-l-astre-nocturne.html" TargetMode="External"/><Relationship Id="rId178" Type="http://schemas.openxmlformats.org/officeDocument/2006/relationships/hyperlink" Target="https://fr.wikipedia.org/wiki/Charte_arabe_des_droits_de_l%27homme" TargetMode="External"/><Relationship Id="rId301" Type="http://schemas.openxmlformats.org/officeDocument/2006/relationships/hyperlink" Target="http://quranx.com/Hadith/Bukhari/USC-MSA/Volume-9/Book-86/Hadith-98/" TargetMode="External"/><Relationship Id="rId322" Type="http://schemas.openxmlformats.org/officeDocument/2006/relationships/hyperlink" Target="http://www.altafsir.com/Tafasir.asp?tMadhNo=0&amp;tTafsirNo=74&amp;tSoraNo=3&amp;tAyahNo=28&amp;tDisplay=yes&amp;UserProfile=0&amp;LanguageId=2" TargetMode="External"/><Relationship Id="rId343" Type="http://schemas.openxmlformats.org/officeDocument/2006/relationships/hyperlink" Target="http://benjamin.lisan.free.fr/jardin.secret/EcritsPolitiquesetPhilosophiques/indexIslam.html" TargetMode="External"/><Relationship Id="rId61" Type="http://schemas.openxmlformats.org/officeDocument/2006/relationships/hyperlink" Target="https://www.alterinfo.net/Plaidoyer-pour-une-theologie-de-liberation-musulmane_a69049.html" TargetMode="External"/><Relationship Id="rId82" Type="http://schemas.openxmlformats.org/officeDocument/2006/relationships/hyperlink" Target="https://www.lemondejuif.info/2018/12/revolte-des-gilets-jaunes-le-dictateur-erdogan-ose-denoncer-la-violence-disproportionnee-des-autorites-francaises/" TargetMode="External"/><Relationship Id="rId199" Type="http://schemas.openxmlformats.org/officeDocument/2006/relationships/hyperlink" Target="https://twitter.com/imangnifique/status/1062781454541864960" TargetMode="External"/><Relationship Id="rId203" Type="http://schemas.openxmlformats.org/officeDocument/2006/relationships/hyperlink" Target="https://www.facebook.com/naem.bestandji/posts/10216321287402866" TargetMode="External"/><Relationship Id="rId19" Type="http://schemas.openxmlformats.org/officeDocument/2006/relationships/hyperlink" Target="https://fr.wikipedia.org/wiki/Liste_des_exp%C3%A9ditions_de_Mahomet" TargetMode="External"/><Relationship Id="rId224" Type="http://schemas.openxmlformats.org/officeDocument/2006/relationships/hyperlink" Target="https://www.facebook.com/groups/344497809352844/permalink/490792621390028/" TargetMode="External"/><Relationship Id="rId245" Type="http://schemas.openxmlformats.org/officeDocument/2006/relationships/hyperlink" Target="https://naembestandji.blogspot.com/2018/03/la-rhetorique-dinversion-la-plus-belle.html" TargetMode="External"/><Relationship Id="rId266" Type="http://schemas.openxmlformats.org/officeDocument/2006/relationships/hyperlink" Target="http://benjamin.lisan.free.fr/jardin.secret/EcritsPolitiquesetPhilosophiques/SurIslam/pseudosciences_islamiques.htm" TargetMode="External"/><Relationship Id="rId287" Type="http://schemas.openxmlformats.org/officeDocument/2006/relationships/hyperlink" Target="http://www.pvtr.org/pdf/GlobalAnalysis/Training%20in%20Terror.pdf" TargetMode="External"/><Relationship Id="rId30" Type="http://schemas.openxmlformats.org/officeDocument/2006/relationships/hyperlink" Target="https://fr.wikipedia.org/wiki/Liste_des_exp%C3%A9ditions_de_Mahomet" TargetMode="External"/><Relationship Id="rId105" Type="http://schemas.openxmlformats.org/officeDocument/2006/relationships/hyperlink" Target="https://www.lesinrocks.com/2015/01/20/actualite/tariq-ramadan-tient-il-un-double-discours-sur-charlie-hebdo-11548310" TargetMode="External"/><Relationship Id="rId126" Type="http://schemas.openxmlformats.org/officeDocument/2006/relationships/hyperlink" Target="https://fr.wikipedia.org/wiki/Tabari" TargetMode="External"/><Relationship Id="rId147" Type="http://schemas.openxmlformats.org/officeDocument/2006/relationships/hyperlink" Target="https://fr.wikipedia.org/wiki/Abou_Bakr_As-Siddiq" TargetMode="External"/><Relationship Id="rId168" Type="http://schemas.openxmlformats.org/officeDocument/2006/relationships/hyperlink" Target="http://islam-science.over-blog.com/article-napoleon-bonaparte-s-etait-converti-a-l-islam-65802123.html" TargetMode="External"/><Relationship Id="rId312" Type="http://schemas.openxmlformats.org/officeDocument/2006/relationships/hyperlink" Target="http://www.webcitation.org/query?url=http://quranmalayalam.com/hadees/abudawud/014.sat.html&amp;date=2011-10-30" TargetMode="External"/><Relationship Id="rId333" Type="http://schemas.openxmlformats.org/officeDocument/2006/relationships/hyperlink" Target="https://www.liberation.fr/checknews/2019/05/01/les-musulmans-ont-ils-decouvert-l-amerique-avant-christophe-colomb-comme-l-avait-dit-erdogan-en-2014_1720247/" TargetMode="External"/><Relationship Id="rId354" Type="http://schemas.openxmlformats.org/officeDocument/2006/relationships/hyperlink" Target="https://en.wikipedia.org/wiki/Yusuf_al-Qaradawi" TargetMode="External"/><Relationship Id="rId51" Type="http://schemas.openxmlformats.org/officeDocument/2006/relationships/hyperlink" Target="https://fr.wikipedia.org/wiki/J%C3%A2hil%C3%AEya" TargetMode="External"/><Relationship Id="rId72" Type="http://schemas.openxmlformats.org/officeDocument/2006/relationships/hyperlink" Target="https://www.causeur.fr/imam-toulouse-mohamed-tatai-juifs-152532" TargetMode="External"/><Relationship Id="rId93" Type="http://schemas.openxmlformats.org/officeDocument/2006/relationships/hyperlink" Target="https://www.youtube.com/watch?v=X4t1IGWQf-E" TargetMode="External"/><Relationship Id="rId189" Type="http://schemas.openxmlformats.org/officeDocument/2006/relationships/hyperlink" Target="https://fr.wikipedia.org/wiki/A%C3%AFcha" TargetMode="External"/><Relationship Id="rId3" Type="http://schemas.openxmlformats.org/officeDocument/2006/relationships/hyperlink" Target="https://fr.wikipedia.org/wiki/Coran" TargetMode="External"/><Relationship Id="rId214" Type="http://schemas.openxmlformats.org/officeDocument/2006/relationships/hyperlink" Target="https://www.shughal.com/20-celebrities-converted-islam-according-internet/" TargetMode="External"/><Relationship Id="rId235" Type="http://schemas.openxmlformats.org/officeDocument/2006/relationships/hyperlink" Target="https://fr.wikipedia.org/wiki/D%C3%A9clin_du_bouddhisme_en_Inde" TargetMode="External"/><Relationship Id="rId256" Type="http://schemas.openxmlformats.org/officeDocument/2006/relationships/hyperlink" Target="https://www.washingtonpost.com/world/europe/why-france-loves-this-algerian-writer-more-than-algeria-does/2018/12/01/d79f2807-8165-41c1-9b44-9c61ef6c974d_story.html" TargetMode="External"/><Relationship Id="rId277" Type="http://schemas.openxmlformats.org/officeDocument/2006/relationships/hyperlink" Target="https://www.delitdimages.org/propagande-novlangue-et-terrorisme-islamique/" TargetMode="External"/><Relationship Id="rId298" Type="http://schemas.openxmlformats.org/officeDocument/2006/relationships/hyperlink" Target="https://muflihun.com/bukhari/52/271" TargetMode="External"/><Relationship Id="rId116" Type="http://schemas.openxmlformats.org/officeDocument/2006/relationships/hyperlink" Target="https://www.youtube.com/watch?v=kk8wjfLEbOU" TargetMode="External"/><Relationship Id="rId137" Type="http://schemas.openxmlformats.org/officeDocument/2006/relationships/hyperlink" Target="https://sunnah.com/bukhari/64/15" TargetMode="External"/><Relationship Id="rId158" Type="http://schemas.openxmlformats.org/officeDocument/2006/relationships/hyperlink" Target="http://exegese-coran-tafsir-quran.over-blog.com/article-sourate-86-l-astre-nocturne-at-tariq-86504738.html" TargetMode="External"/><Relationship Id="rId302" Type="http://schemas.openxmlformats.org/officeDocument/2006/relationships/hyperlink" Target="http://quranx.com/Hadith/Bukhari/USC-MSA/Volume-9/Book-86/Hadith-101/" TargetMode="External"/><Relationship Id="rId323" Type="http://schemas.openxmlformats.org/officeDocument/2006/relationships/hyperlink" Target="https://www.alkitab.com/10393.html" TargetMode="External"/><Relationship Id="rId344" Type="http://schemas.openxmlformats.org/officeDocument/2006/relationships/hyperlink" Target="https://ladepeche.ma/attention-on-ne-touche-pas-au-sahih-al-boukhari/" TargetMode="External"/><Relationship Id="rId20" Type="http://schemas.openxmlformats.org/officeDocument/2006/relationships/hyperlink" Target="https://fr.wikipedia.org/wiki/Organisation_de_la_coop%C3%A9ration_islamique" TargetMode="External"/><Relationship Id="rId41" Type="http://schemas.openxmlformats.org/officeDocument/2006/relationships/hyperlink" Target="http://sami-aldeeb.com/medias/2015/12/french-dissimulation-taqiyyah-chez-les-chiites-et-les-druzes-2004.doc" TargetMode="External"/><Relationship Id="rId62" Type="http://schemas.openxmlformats.org/officeDocument/2006/relationships/hyperlink" Target="https://blogs.mediapart.fr/edition/lislam-et-loccident/article/060710/islam-pour-une-theologie-de-liberation" TargetMode="External"/><Relationship Id="rId83" Type="http://schemas.openxmlformats.org/officeDocument/2006/relationships/hyperlink" Target="http://www.michelgurfinkiel.com/articles/323-Turquie-LEtat-Taqiya.html" TargetMode="External"/><Relationship Id="rId179" Type="http://schemas.openxmlformats.org/officeDocument/2006/relationships/hyperlink" Target="https://fr.wikipedia.org/wiki/Droits_LGBT_au_Qatar" TargetMode="External"/><Relationship Id="rId190" Type="http://schemas.openxmlformats.org/officeDocument/2006/relationships/hyperlink" Target="https://www.tuxboard.com/cartes-age-legal-du-mariage/" TargetMode="External"/><Relationship Id="rId204" Type="http://schemas.openxmlformats.org/officeDocument/2006/relationships/hyperlink" Target="http://web.ep.streamovations.be/index.php/event/stream/20180602-1230-eye23" TargetMode="External"/><Relationship Id="rId225" Type="http://schemas.openxmlformats.org/officeDocument/2006/relationships/hyperlink" Target="https://youtu.be/EPKG2QAUoYA" TargetMode="External"/><Relationship Id="rId246" Type="http://schemas.openxmlformats.org/officeDocument/2006/relationships/hyperlink" Target="https://www.lepoint.fr/politique/le-decolonialisme-une-strategie-hegemonique-l-appel-de-80-intellectuels-28-11-2018-2275104_20.php" TargetMode="External"/><Relationship Id="rId267" Type="http://schemas.openxmlformats.org/officeDocument/2006/relationships/hyperlink" Target="http://www.islam-fr.com/coran/francais/sourate-86-at-tariq-l-astre-nocturne.html" TargetMode="External"/><Relationship Id="rId288" Type="http://schemas.openxmlformats.org/officeDocument/2006/relationships/hyperlink" Target="http://fr.danielpipes.org/8720/al-hudaybiya-diplomatie-prophete-mahom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0B41F-43AF-4019-A2B0-7BDDED46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5651</TotalTime>
  <Pages>49</Pages>
  <Words>69437</Words>
  <Characters>381907</Characters>
  <Application>Microsoft Office Word</Application>
  <DocSecurity>0</DocSecurity>
  <Lines>3182</Lines>
  <Paragraphs>900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105</cp:revision>
  <cp:lastPrinted>2021-04-04T09:49:00Z</cp:lastPrinted>
  <dcterms:created xsi:type="dcterms:W3CDTF">2018-12-14T08:01:00Z</dcterms:created>
  <dcterms:modified xsi:type="dcterms:W3CDTF">2021-04-04T09:55:00Z</dcterms:modified>
</cp:coreProperties>
</file>