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9698F" w14:textId="294BA2DD" w:rsidR="006C1F0E" w:rsidRPr="006C1F0E" w:rsidRDefault="00623C51" w:rsidP="006C1F0E">
      <w:pPr>
        <w:spacing w:after="0" w:line="240" w:lineRule="auto"/>
        <w:jc w:val="center"/>
        <w:rPr>
          <w:b/>
          <w:bCs/>
          <w:u w:val="single"/>
        </w:rPr>
      </w:pPr>
      <w:r>
        <w:rPr>
          <w:b/>
          <w:bCs/>
          <w:u w:val="single"/>
        </w:rPr>
        <w:t xml:space="preserve">L’islam peut-il devenir tolérant ? - </w:t>
      </w:r>
      <w:bookmarkStart w:id="0" w:name="_GoBack"/>
      <w:bookmarkEnd w:id="0"/>
      <w:r w:rsidR="006C1F0E" w:rsidRPr="006C1F0E">
        <w:rPr>
          <w:b/>
          <w:bCs/>
          <w:u w:val="single"/>
        </w:rPr>
        <w:t>Peut-on rendre l’islam tolérant ?</w:t>
      </w:r>
    </w:p>
    <w:p w14:paraId="54E340E1" w14:textId="77777777" w:rsidR="006C1F0E" w:rsidRDefault="006C1F0E" w:rsidP="00422976">
      <w:pPr>
        <w:spacing w:after="0" w:line="240" w:lineRule="auto"/>
        <w:jc w:val="both"/>
      </w:pPr>
    </w:p>
    <w:p w14:paraId="2D3CDED7" w14:textId="77777777" w:rsidR="000108F4" w:rsidRDefault="000108F4" w:rsidP="000108F4">
      <w:pPr>
        <w:spacing w:after="0" w:line="240" w:lineRule="auto"/>
        <w:jc w:val="center"/>
      </w:pPr>
      <w:r>
        <w:t>Réponse à un ami Musulman.</w:t>
      </w:r>
    </w:p>
    <w:p w14:paraId="133DB58D" w14:textId="77777777" w:rsidR="000108F4" w:rsidRDefault="000108F4" w:rsidP="00422976">
      <w:pPr>
        <w:spacing w:after="0" w:line="240" w:lineRule="auto"/>
        <w:jc w:val="both"/>
      </w:pPr>
    </w:p>
    <w:p w14:paraId="416A94B9" w14:textId="77777777" w:rsidR="006C1F0E" w:rsidRDefault="006C1F0E" w:rsidP="006C1F0E">
      <w:pPr>
        <w:spacing w:after="0" w:line="240" w:lineRule="auto"/>
        <w:jc w:val="center"/>
      </w:pPr>
      <w:r>
        <w:t>Par Benjamin LISAN, le 31/08/2019</w:t>
      </w:r>
    </w:p>
    <w:p w14:paraId="30D86762" w14:textId="77777777" w:rsidR="006C1F0E" w:rsidRDefault="006C1F0E" w:rsidP="00422976">
      <w:pPr>
        <w:spacing w:after="0" w:line="240" w:lineRule="auto"/>
        <w:jc w:val="both"/>
      </w:pPr>
    </w:p>
    <w:p w14:paraId="7902DCD6" w14:textId="77777777" w:rsidR="00D859FC" w:rsidRDefault="00D859FC" w:rsidP="00D859FC">
      <w:pPr>
        <w:pStyle w:val="Titre1"/>
      </w:pPr>
      <w:bookmarkStart w:id="1" w:name="_Toc18597400"/>
      <w:r>
        <w:t>L’islam et le Coran sont-ils réellement tolérants ?</w:t>
      </w:r>
      <w:bookmarkEnd w:id="1"/>
    </w:p>
    <w:p w14:paraId="7DDEED75" w14:textId="77777777" w:rsidR="00D859FC" w:rsidRDefault="00D859FC" w:rsidP="00422976">
      <w:pPr>
        <w:spacing w:after="0" w:line="240" w:lineRule="auto"/>
        <w:jc w:val="both"/>
      </w:pPr>
    </w:p>
    <w:p w14:paraId="6C489B1C" w14:textId="5C9184B4" w:rsidR="00422976" w:rsidRDefault="00422976" w:rsidP="00422976">
      <w:pPr>
        <w:spacing w:after="0" w:line="240" w:lineRule="auto"/>
        <w:jc w:val="both"/>
      </w:pPr>
      <w:r>
        <w:t>Bien que des musulmans</w:t>
      </w:r>
      <w:r w:rsidR="006C1F0E">
        <w:t xml:space="preserve"> (dont l’imam</w:t>
      </w:r>
      <w:r w:rsidR="00956760">
        <w:t xml:space="preserve"> d’</w:t>
      </w:r>
      <w:r w:rsidR="00751AEB">
        <w:t>I</w:t>
      </w:r>
      <w:r w:rsidR="00956760">
        <w:t xml:space="preserve">vry, Mohamed </w:t>
      </w:r>
      <w:proofErr w:type="spellStart"/>
      <w:r w:rsidR="00956760" w:rsidRPr="00956760">
        <w:t>Bajrafil</w:t>
      </w:r>
      <w:proofErr w:type="spellEnd"/>
      <w:r w:rsidR="00956760">
        <w:t xml:space="preserve"> …</w:t>
      </w:r>
      <w:r w:rsidR="006C1F0E">
        <w:t>)</w:t>
      </w:r>
      <w:r>
        <w:t xml:space="preserve"> m’affirment que l’islam est une religion tolérante, des versets</w:t>
      </w:r>
      <w:r w:rsidR="00D859FC">
        <w:t xml:space="preserve"> du Coran</w:t>
      </w:r>
      <w:r>
        <w:t>, comme ceux ci-dessous, contribuent</w:t>
      </w:r>
      <w:r w:rsidR="006C1F0E">
        <w:t xml:space="preserve"> pourtant</w:t>
      </w:r>
      <w:r>
        <w:t xml:space="preserve"> à faire nous douter de cette affirmation :</w:t>
      </w:r>
    </w:p>
    <w:p w14:paraId="387379E2" w14:textId="77777777" w:rsidR="00422976" w:rsidRDefault="00422976" w:rsidP="00422976">
      <w:pPr>
        <w:spacing w:after="0" w:line="240" w:lineRule="auto"/>
        <w:jc w:val="both"/>
      </w:pPr>
    </w:p>
    <w:p w14:paraId="41179E8E" w14:textId="77777777" w:rsidR="00422976" w:rsidRDefault="00422976" w:rsidP="00422976">
      <w:pPr>
        <w:spacing w:after="0" w:line="240" w:lineRule="auto"/>
        <w:jc w:val="both"/>
      </w:pPr>
      <w:r>
        <w:t xml:space="preserve">« 7.72 [...] </w:t>
      </w:r>
      <w:r w:rsidRPr="00422976">
        <w:rPr>
          <w:b/>
          <w:bCs/>
          <w:i/>
          <w:iCs/>
        </w:rPr>
        <w:t>Nous avons exterminé ceux qui traitaient de mensonges Nos enseignements et qui n’étaient pas croyants</w:t>
      </w:r>
      <w:r>
        <w:t xml:space="preserve"> ».</w:t>
      </w:r>
    </w:p>
    <w:p w14:paraId="422A840E" w14:textId="62A10CB3" w:rsidR="00422976" w:rsidRDefault="00422976" w:rsidP="00422976">
      <w:pPr>
        <w:spacing w:after="0" w:line="240" w:lineRule="auto"/>
        <w:jc w:val="both"/>
      </w:pPr>
      <w:r>
        <w:t>« 3.</w:t>
      </w:r>
      <w:r w:rsidR="00E428D0">
        <w:t>1</w:t>
      </w:r>
      <w:r>
        <w:t xml:space="preserve">9. </w:t>
      </w:r>
      <w:r w:rsidRPr="00422976">
        <w:rPr>
          <w:i/>
          <w:iCs/>
        </w:rPr>
        <w:t xml:space="preserve">Certes, la religion acceptée d’Allah, c’est l’Islam. Ceux auxquels le Livre a été apporté ne se sont disputés, par agressivité entre eux, qu’après avoir reçu la science [la prophétie de </w:t>
      </w:r>
      <w:proofErr w:type="spellStart"/>
      <w:r w:rsidRPr="00422976">
        <w:rPr>
          <w:i/>
          <w:iCs/>
        </w:rPr>
        <w:t>Muḥammad</w:t>
      </w:r>
      <w:proofErr w:type="spellEnd"/>
      <w:r w:rsidRPr="00422976">
        <w:rPr>
          <w:i/>
          <w:iCs/>
        </w:rPr>
        <w:t xml:space="preserve"> et l’Islam]. </w:t>
      </w:r>
      <w:r w:rsidRPr="00422976">
        <w:rPr>
          <w:b/>
          <w:bCs/>
          <w:i/>
          <w:iCs/>
        </w:rPr>
        <w:t>Et quiconque ne croit pas aux signes d’Allah... alors Allah est prompt à demander compte !</w:t>
      </w:r>
      <w:r w:rsidRPr="00422976">
        <w:rPr>
          <w:i/>
          <w:iCs/>
        </w:rPr>
        <w:t xml:space="preserve"> </w:t>
      </w:r>
      <w:r>
        <w:t>».</w:t>
      </w:r>
    </w:p>
    <w:p w14:paraId="7418D816" w14:textId="77777777" w:rsidR="00422976" w:rsidRDefault="00422976" w:rsidP="00422976">
      <w:pPr>
        <w:spacing w:after="0" w:line="240" w:lineRule="auto"/>
        <w:jc w:val="both"/>
      </w:pPr>
      <w:r>
        <w:t>« 3</w:t>
      </w:r>
      <w:r w:rsidRPr="00422976">
        <w:rPr>
          <w:i/>
          <w:iCs/>
        </w:rPr>
        <w:t>.</w:t>
      </w:r>
      <w:r w:rsidRPr="00992F74">
        <w:t>85.</w:t>
      </w:r>
      <w:r w:rsidRPr="00422976">
        <w:rPr>
          <w:i/>
          <w:iCs/>
        </w:rPr>
        <w:t xml:space="preserve"> </w:t>
      </w:r>
      <w:r w:rsidRPr="00422976">
        <w:rPr>
          <w:b/>
          <w:bCs/>
          <w:i/>
          <w:iCs/>
        </w:rPr>
        <w:t>Et quiconque désire une religion autre que l'Islam, ne sera point agrée, et il sera, dans l'au-delà, parmi les perdants</w:t>
      </w:r>
      <w:r>
        <w:t xml:space="preserve"> ».</w:t>
      </w:r>
    </w:p>
    <w:p w14:paraId="7826BD5F" w14:textId="732D52B2" w:rsidR="00422976" w:rsidRDefault="00992F74" w:rsidP="00422976">
      <w:pPr>
        <w:spacing w:after="0" w:line="240" w:lineRule="auto"/>
        <w:jc w:val="both"/>
      </w:pPr>
      <w:r>
        <w:t>« </w:t>
      </w:r>
      <w:r w:rsidR="00422976">
        <w:t xml:space="preserve">8.39. </w:t>
      </w:r>
      <w:r w:rsidR="00422976" w:rsidRPr="00422976">
        <w:rPr>
          <w:b/>
          <w:bCs/>
          <w:i/>
          <w:iCs/>
        </w:rPr>
        <w:t>Et combattez-les jusqu’à ce qu’il ne subsiste plus d’association, et que la religion soit entièrement à Allah</w:t>
      </w:r>
      <w:r w:rsidR="00422976" w:rsidRPr="00422976">
        <w:rPr>
          <w:i/>
          <w:iCs/>
        </w:rPr>
        <w:t>. Puis, s’ils cessent (ils seront pardonnés car) Allah observe bien ce qu’ils œuvrent</w:t>
      </w:r>
      <w:r w:rsidR="00422976">
        <w:t> ».</w:t>
      </w:r>
    </w:p>
    <w:p w14:paraId="013BEF9C" w14:textId="77777777" w:rsidR="00422976" w:rsidRDefault="00422976" w:rsidP="00422976">
      <w:pPr>
        <w:spacing w:after="0" w:line="240" w:lineRule="auto"/>
        <w:jc w:val="both"/>
      </w:pPr>
    </w:p>
    <w:p w14:paraId="7363DE27" w14:textId="77777777" w:rsidR="00422976" w:rsidRDefault="00422976" w:rsidP="00422976">
      <w:pPr>
        <w:spacing w:after="0" w:line="240" w:lineRule="auto"/>
        <w:jc w:val="both"/>
      </w:pPr>
      <w:r>
        <w:t>La prière, la Fatiha, incite aussi à l'intolérance, envers les juifs et les chrétiens, en les stigmatisant (les juifs : "</w:t>
      </w:r>
      <w:r w:rsidRPr="00956760">
        <w:rPr>
          <w:i/>
          <w:iCs/>
        </w:rPr>
        <w:t>ceux qui encourent la colère de Dieu</w:t>
      </w:r>
      <w:r>
        <w:t>" et les chrétiens "</w:t>
      </w:r>
      <w:r w:rsidRPr="00956760">
        <w:rPr>
          <w:i/>
          <w:iCs/>
        </w:rPr>
        <w:t>les égarés</w:t>
      </w:r>
      <w:r>
        <w:t>").</w:t>
      </w:r>
    </w:p>
    <w:p w14:paraId="594E7DFF" w14:textId="77777777" w:rsidR="00422976" w:rsidRDefault="00422976" w:rsidP="00422976">
      <w:pPr>
        <w:spacing w:after="0" w:line="240" w:lineRule="auto"/>
        <w:jc w:val="both"/>
      </w:pPr>
    </w:p>
    <w:p w14:paraId="3344805F" w14:textId="77777777" w:rsidR="00422976" w:rsidRDefault="00422976" w:rsidP="00422976">
      <w:pPr>
        <w:spacing w:after="0" w:line="240" w:lineRule="auto"/>
        <w:jc w:val="both"/>
      </w:pPr>
      <w:r>
        <w:t>Examine bien ces verset</w:t>
      </w:r>
      <w:r w:rsidR="00D859FC">
        <w:t xml:space="preserve"> coraniques</w:t>
      </w:r>
      <w:r>
        <w:t xml:space="preserve"> et tu me diras sincèrement s'ils incitent à la tolérance religieuse ?  :</w:t>
      </w:r>
    </w:p>
    <w:p w14:paraId="65FD8318" w14:textId="77777777" w:rsidR="00422976" w:rsidRDefault="00422976" w:rsidP="00422976">
      <w:pPr>
        <w:spacing w:after="0" w:line="240" w:lineRule="auto"/>
        <w:jc w:val="both"/>
      </w:pPr>
    </w:p>
    <w:p w14:paraId="499B0D9B" w14:textId="77777777" w:rsidR="00422976" w:rsidRDefault="00422976" w:rsidP="00422976">
      <w:pPr>
        <w:spacing w:after="0" w:line="240" w:lineRule="auto"/>
        <w:jc w:val="both"/>
      </w:pPr>
      <w:r>
        <w:t>2.73-85, 2.89-95, 2.106, 2.191-193, 2.216-217, 3.90, 3.122-127, 3.131, 4.74, 4.89-91, 4.95, 4.101-104, 4.137, 4.154-157, 5.5, 5.21, 5.33, 5.41, 5.51, 5.54, 6.93, 8.7, 8.12, 8.17, 8.38-40, 8.45-47, 8.60-62, 8.57, 8.60-63, 8.67, 9.5, 9.74, 9.28-31, 9.111, 16.106, 16.101-102, 29.64, 33.36, 47.4, 47.35, 60.4, 61.4, 62.6, 66.9, 74. 7-10 ...</w:t>
      </w:r>
    </w:p>
    <w:p w14:paraId="5C65BDA3" w14:textId="77777777" w:rsidR="00422976" w:rsidRDefault="00422976" w:rsidP="00422976">
      <w:pPr>
        <w:spacing w:after="0" w:line="240" w:lineRule="auto"/>
        <w:jc w:val="both"/>
      </w:pPr>
    </w:p>
    <w:p w14:paraId="4628F73F" w14:textId="77777777" w:rsidR="00B949B2" w:rsidRDefault="00422976" w:rsidP="00422976">
      <w:pPr>
        <w:spacing w:after="0" w:line="240" w:lineRule="auto"/>
        <w:jc w:val="both"/>
      </w:pPr>
      <w:r>
        <w:t>Je connais beaucoup de musulmans tolérants</w:t>
      </w:r>
      <w:r w:rsidR="00B949B2">
        <w:t xml:space="preserve">, </w:t>
      </w:r>
      <w:r>
        <w:t>qui sont pour la coexistence pacifique entre toutes les religions, y compris avec les Athées</w:t>
      </w:r>
      <w:r w:rsidR="00B949B2">
        <w:t xml:space="preserve"> (ce qui est déjà plus dur pour certains musulmans</w:t>
      </w:r>
      <w:r>
        <w:t xml:space="preserve">), mais j'affirme que l'islam, intrinsèquement, que Mahomet (dans le Coran, les hadiths) n'étaient pas tolérants. </w:t>
      </w:r>
    </w:p>
    <w:p w14:paraId="2CA20E58" w14:textId="77777777" w:rsidR="00B949B2" w:rsidRDefault="00B949B2" w:rsidP="00422976">
      <w:pPr>
        <w:spacing w:after="0" w:line="240" w:lineRule="auto"/>
        <w:jc w:val="both"/>
      </w:pPr>
      <w:r>
        <w:t>J’irais plus loin en disant que plus de la moitié des versets du Coran sont d’une nature intolérante (d’une nature à imposer l’esprit de l’intolérance).</w:t>
      </w:r>
    </w:p>
    <w:p w14:paraId="600D135E" w14:textId="77777777" w:rsidR="00B949B2" w:rsidRDefault="00B949B2" w:rsidP="00422976">
      <w:pPr>
        <w:spacing w:after="0" w:line="240" w:lineRule="auto"/>
        <w:jc w:val="both"/>
      </w:pPr>
    </w:p>
    <w:p w14:paraId="70ACEF56" w14:textId="77777777" w:rsidR="00B949B2" w:rsidRDefault="00B949B2" w:rsidP="00422976">
      <w:pPr>
        <w:spacing w:after="0" w:line="240" w:lineRule="auto"/>
        <w:jc w:val="both"/>
      </w:pPr>
      <w:r>
        <w:t xml:space="preserve">Pour ceux qui n’ont pas le temps de lire le Coran en entier, je leur conseille alors de lire déjà intégralement les sourates 8 et 9. </w:t>
      </w:r>
    </w:p>
    <w:p w14:paraId="3566AF8D" w14:textId="77777777" w:rsidR="00B949B2" w:rsidRDefault="00B949B2" w:rsidP="00422976">
      <w:pPr>
        <w:spacing w:after="0" w:line="240" w:lineRule="auto"/>
        <w:jc w:val="both"/>
      </w:pPr>
    </w:p>
    <w:p w14:paraId="3F69910F" w14:textId="77777777" w:rsidR="00422976" w:rsidRDefault="00422976" w:rsidP="00422976">
      <w:pPr>
        <w:spacing w:after="0" w:line="240" w:lineRule="auto"/>
        <w:jc w:val="both"/>
      </w:pPr>
      <w:r>
        <w:t>Je suis prêt à te prêter les 4 volumes des hadiths de Boukhari, si tu le désires</w:t>
      </w:r>
      <w:r w:rsidR="00D859FC">
        <w:t>, pour que tu vérifies si Mahomet a eu un comportement majoritairement tolérant ou non envers les non-musulmans</w:t>
      </w:r>
      <w:r>
        <w:t>.</w:t>
      </w:r>
    </w:p>
    <w:p w14:paraId="4FEEC850" w14:textId="77777777" w:rsidR="00422976" w:rsidRDefault="00422976" w:rsidP="00422976">
      <w:pPr>
        <w:spacing w:after="0" w:line="240" w:lineRule="auto"/>
        <w:jc w:val="both"/>
      </w:pPr>
    </w:p>
    <w:p w14:paraId="16877311" w14:textId="77777777" w:rsidR="00422976" w:rsidRDefault="00422976" w:rsidP="00422976">
      <w:pPr>
        <w:spacing w:after="0" w:line="240" w:lineRule="auto"/>
        <w:jc w:val="both"/>
      </w:pPr>
      <w:r>
        <w:t>Je fais</w:t>
      </w:r>
      <w:r w:rsidR="00D859FC">
        <w:t xml:space="preserve"> aussi</w:t>
      </w:r>
      <w:r>
        <w:t xml:space="preserve"> une nette distinction entre Musulmans et Islam (pour moi </w:t>
      </w:r>
      <w:r w:rsidR="00D859FC">
        <w:t>être « m</w:t>
      </w:r>
      <w:r>
        <w:t>usulman</w:t>
      </w:r>
      <w:r w:rsidR="00D859FC">
        <w:t> »</w:t>
      </w:r>
      <w:r>
        <w:t xml:space="preserve"> ne résument pas à Islam _ </w:t>
      </w:r>
      <w:r w:rsidR="00FC04BC">
        <w:t xml:space="preserve">car </w:t>
      </w:r>
      <w:r>
        <w:t>beaucoup</w:t>
      </w:r>
      <w:r w:rsidR="00FC04BC">
        <w:t xml:space="preserve"> de Musulmans</w:t>
      </w:r>
      <w:r>
        <w:t xml:space="preserve"> ont une pratique de l'islam (tolérante ...) qu'ils ont reçu</w:t>
      </w:r>
      <w:r w:rsidR="00FC04BC">
        <w:t>, eux-mêmes,</w:t>
      </w:r>
      <w:r>
        <w:t xml:space="preserve"> de leur famille ... mais </w:t>
      </w:r>
      <w:r w:rsidR="00FC04BC">
        <w:t xml:space="preserve">qui </w:t>
      </w:r>
      <w:r>
        <w:t xml:space="preserve">ne connaissent pas en profondeur l'islam et le Coran </w:t>
      </w:r>
      <w:r w:rsidR="00FC04BC">
        <w:t xml:space="preserve">_ et </w:t>
      </w:r>
      <w:r>
        <w:t>qu'ils n'ont jamais lu en entier</w:t>
      </w:r>
      <w:r w:rsidR="00FC04BC">
        <w:t>_</w:t>
      </w:r>
      <w:r>
        <w:t xml:space="preserve"> [</w:t>
      </w:r>
      <w:r w:rsidR="00FC04BC">
        <w:t xml:space="preserve">ils ont souvent </w:t>
      </w:r>
      <w:r>
        <w:t>une pratique traditionnelle, domestique</w:t>
      </w:r>
      <w:r w:rsidR="00FC04BC">
        <w:t xml:space="preserve"> de la religion</w:t>
      </w:r>
      <w:r>
        <w:t xml:space="preserve"> ...] _, et Arabes ne veulent pas dire systématiquement Musulmans</w:t>
      </w:r>
      <w:r w:rsidR="00FC04BC">
        <w:t>, non plus</w:t>
      </w:r>
      <w:r>
        <w:t>.</w:t>
      </w:r>
    </w:p>
    <w:p w14:paraId="65560A05" w14:textId="77777777" w:rsidR="00422976" w:rsidRDefault="00422976" w:rsidP="00422976">
      <w:pPr>
        <w:spacing w:after="0" w:line="240" w:lineRule="auto"/>
        <w:jc w:val="both"/>
      </w:pPr>
    </w:p>
    <w:p w14:paraId="30CB6085" w14:textId="77777777" w:rsidR="00422976" w:rsidRDefault="00422976" w:rsidP="00422976">
      <w:pPr>
        <w:spacing w:after="0" w:line="240" w:lineRule="auto"/>
        <w:jc w:val="both"/>
      </w:pPr>
      <w:r>
        <w:t xml:space="preserve">Je sais que si je fais la traversée de l'Himalaya en trek avec toi, il n'y a pas de problème. </w:t>
      </w:r>
    </w:p>
    <w:p w14:paraId="0542AE14" w14:textId="77777777" w:rsidR="00422976" w:rsidRDefault="00422976" w:rsidP="00422976">
      <w:pPr>
        <w:spacing w:after="0" w:line="240" w:lineRule="auto"/>
        <w:jc w:val="both"/>
      </w:pPr>
    </w:p>
    <w:p w14:paraId="6A1CEDFC" w14:textId="77777777" w:rsidR="00422976" w:rsidRDefault="00422976" w:rsidP="00422976">
      <w:pPr>
        <w:spacing w:after="0" w:line="240" w:lineRule="auto"/>
        <w:jc w:val="both"/>
      </w:pPr>
      <w:r>
        <w:t xml:space="preserve">Et </w:t>
      </w:r>
      <w:r w:rsidR="00FC04BC">
        <w:t>d’ailleurs,</w:t>
      </w:r>
      <w:r>
        <w:t xml:space="preserve"> je te trouve plus tolérant qu'un ami,</w:t>
      </w:r>
      <w:r w:rsidR="00FC04BC">
        <w:t xml:space="preserve"> de culture musulman e</w:t>
      </w:r>
      <w:r>
        <w:t xml:space="preserve"> que tu connais, qui se dit laïque (mais qui, </w:t>
      </w:r>
      <w:r w:rsidR="00FC04BC">
        <w:t>par exemple, un jour</w:t>
      </w:r>
      <w:r>
        <w:t>, m'a accusé d'islamophobie et d'être proche de "riposte laïque", juste parce que je critique l'islam, en tant que religion intolérante. Pour moi, il n'est pas le parangon de la tolérance qu'il prône).</w:t>
      </w:r>
    </w:p>
    <w:p w14:paraId="72E2C9A4" w14:textId="77777777" w:rsidR="00422976" w:rsidRDefault="00422976" w:rsidP="00422976">
      <w:pPr>
        <w:spacing w:after="0" w:line="240" w:lineRule="auto"/>
        <w:jc w:val="both"/>
      </w:pPr>
    </w:p>
    <w:p w14:paraId="015E8467" w14:textId="77777777" w:rsidR="00422976" w:rsidRDefault="00FC04BC" w:rsidP="00422976">
      <w:pPr>
        <w:spacing w:after="0" w:line="240" w:lineRule="auto"/>
        <w:jc w:val="both"/>
      </w:pPr>
      <w:r w:rsidRPr="00FC04BC">
        <w:rPr>
          <w:u w:val="single"/>
        </w:rPr>
        <w:t>Petite précision</w:t>
      </w:r>
      <w:r>
        <w:t> : c</w:t>
      </w:r>
      <w:r w:rsidR="00422976">
        <w:t xml:space="preserve">oncernant </w:t>
      </w:r>
      <w:r>
        <w:t>un</w:t>
      </w:r>
      <w:r w:rsidR="00422976">
        <w:t xml:space="preserve"> trek</w:t>
      </w:r>
      <w:r>
        <w:t xml:space="preserve"> ensemble</w:t>
      </w:r>
      <w:r w:rsidR="00422976">
        <w:t>, je ne l'effectuerais pas dans certaines religions du Pakistan et en Afghanistan.</w:t>
      </w:r>
    </w:p>
    <w:p w14:paraId="220A2595" w14:textId="77777777" w:rsidR="00422976" w:rsidRDefault="00422976" w:rsidP="00422976">
      <w:pPr>
        <w:spacing w:after="0" w:line="240" w:lineRule="auto"/>
        <w:jc w:val="both"/>
      </w:pPr>
    </w:p>
    <w:p w14:paraId="7A508783" w14:textId="77777777" w:rsidR="00422976" w:rsidRDefault="00422976" w:rsidP="00422976">
      <w:pPr>
        <w:spacing w:after="0" w:line="240" w:lineRule="auto"/>
        <w:jc w:val="both"/>
      </w:pPr>
      <w:r>
        <w:t>Certains athées et apostats ne peuvent retourner dans leurs pays. Certains ex-musulmans, qui professent publiquement leur apostasie et leur athéisme, sont constamment sous protection policière</w:t>
      </w:r>
      <w:r w:rsidR="00FC04BC">
        <w:t>, comme</w:t>
      </w:r>
      <w:r>
        <w:t xml:space="preserve"> Zineb El </w:t>
      </w:r>
      <w:proofErr w:type="spellStart"/>
      <w:r>
        <w:t>Rhazoui</w:t>
      </w:r>
      <w:proofErr w:type="spellEnd"/>
      <w:r>
        <w:t>, Hamed Abdel-</w:t>
      </w:r>
      <w:proofErr w:type="spellStart"/>
      <w:r>
        <w:t>Samad</w:t>
      </w:r>
      <w:proofErr w:type="spellEnd"/>
      <w:r>
        <w:t xml:space="preserve">, Mohamed </w:t>
      </w:r>
      <w:proofErr w:type="spellStart"/>
      <w:r>
        <w:t>Sifaoui</w:t>
      </w:r>
      <w:proofErr w:type="spellEnd"/>
      <w:r>
        <w:t xml:space="preserve"> ... </w:t>
      </w:r>
      <w:r w:rsidR="00FC04BC">
        <w:t>car menacés ou harcelés sans cesse sur les réseaux sociaux.</w:t>
      </w:r>
    </w:p>
    <w:p w14:paraId="7E6BB5BE" w14:textId="77777777" w:rsidR="00422976" w:rsidRDefault="00422976" w:rsidP="00422976">
      <w:pPr>
        <w:spacing w:after="0" w:line="240" w:lineRule="auto"/>
        <w:jc w:val="both"/>
      </w:pPr>
    </w:p>
    <w:p w14:paraId="05283A14" w14:textId="77777777" w:rsidR="00422976" w:rsidRDefault="00422976" w:rsidP="00422976">
      <w:pPr>
        <w:spacing w:after="0" w:line="240" w:lineRule="auto"/>
        <w:jc w:val="both"/>
      </w:pPr>
      <w:r>
        <w:t>Si tu as lu les 34 pages de mon document</w:t>
      </w:r>
      <w:r w:rsidR="00D859FC">
        <w:t> :</w:t>
      </w:r>
    </w:p>
    <w:p w14:paraId="7348D513" w14:textId="77777777" w:rsidR="00D859FC" w:rsidRDefault="00D859FC" w:rsidP="00422976">
      <w:pPr>
        <w:spacing w:after="0" w:line="240" w:lineRule="auto"/>
        <w:jc w:val="both"/>
      </w:pPr>
    </w:p>
    <w:p w14:paraId="4C232280" w14:textId="77777777" w:rsidR="00D859FC" w:rsidRDefault="00422976" w:rsidP="00422976">
      <w:pPr>
        <w:spacing w:after="0" w:line="240" w:lineRule="auto"/>
        <w:jc w:val="both"/>
      </w:pPr>
      <w:r>
        <w:t>"</w:t>
      </w:r>
      <w:r w:rsidRPr="00D859FC">
        <w:rPr>
          <w:i/>
          <w:iCs/>
        </w:rPr>
        <w:t>Tentative d’explication du retard scientifique actuel du monde musulman par rapport à l’Occident</w:t>
      </w:r>
      <w:r>
        <w:t xml:space="preserve">", </w:t>
      </w:r>
      <w:hyperlink r:id="rId8" w:history="1">
        <w:r w:rsidRPr="00146EAE">
          <w:rPr>
            <w:rStyle w:val="Lienhypertexte"/>
          </w:rPr>
          <w:t>http://benjamin.lisan.free.fr/jardin.secret/EcritsPolitiquesetPhilosophiques/indexIslam.html</w:t>
        </w:r>
      </w:hyperlink>
      <w:r>
        <w:t xml:space="preserve"> </w:t>
      </w:r>
    </w:p>
    <w:p w14:paraId="7AEF7837" w14:textId="77777777" w:rsidR="00DC4F6B" w:rsidRDefault="00DC4F6B" w:rsidP="00422976">
      <w:pPr>
        <w:spacing w:after="0" w:line="240" w:lineRule="auto"/>
        <w:jc w:val="both"/>
      </w:pPr>
    </w:p>
    <w:p w14:paraId="4FE3CF83" w14:textId="77777777" w:rsidR="00422976" w:rsidRDefault="00422976" w:rsidP="00422976">
      <w:pPr>
        <w:spacing w:after="0" w:line="240" w:lineRule="auto"/>
        <w:jc w:val="both"/>
      </w:pPr>
      <w:r>
        <w:t>(</w:t>
      </w:r>
      <w:r w:rsidR="00DC4F6B">
        <w:t>P</w:t>
      </w:r>
      <w:r>
        <w:t xml:space="preserve">our </w:t>
      </w:r>
      <w:r w:rsidR="00DC4F6B">
        <w:t>sa version</w:t>
      </w:r>
      <w:r>
        <w:t xml:space="preserve"> </w:t>
      </w:r>
      <w:proofErr w:type="spellStart"/>
      <w:r>
        <w:t>pdf</w:t>
      </w:r>
      <w:proofErr w:type="spellEnd"/>
      <w:r>
        <w:t xml:space="preserve">, tu remplaces </w:t>
      </w:r>
      <w:r w:rsidR="00DC4F6B">
        <w:t>« </w:t>
      </w:r>
      <w:r>
        <w:t>.html</w:t>
      </w:r>
      <w:r w:rsidR="00DC4F6B">
        <w:t> »</w:t>
      </w:r>
      <w:r>
        <w:t xml:space="preserve"> par </w:t>
      </w:r>
      <w:r w:rsidR="00DC4F6B">
        <w:t>« </w:t>
      </w:r>
      <w:r>
        <w:t>.</w:t>
      </w:r>
      <w:proofErr w:type="spellStart"/>
      <w:r>
        <w:t>pdf</w:t>
      </w:r>
      <w:proofErr w:type="spellEnd"/>
      <w:r w:rsidR="00DC4F6B">
        <w:t> », dans ce lien</w:t>
      </w:r>
      <w:r>
        <w:t>).</w:t>
      </w:r>
    </w:p>
    <w:p w14:paraId="719CC667" w14:textId="77777777" w:rsidR="00D859FC" w:rsidRDefault="00D859FC" w:rsidP="00422976">
      <w:pPr>
        <w:spacing w:after="0" w:line="240" w:lineRule="auto"/>
        <w:jc w:val="both"/>
      </w:pPr>
    </w:p>
    <w:p w14:paraId="26745A40" w14:textId="77777777" w:rsidR="00422976" w:rsidRDefault="00422976" w:rsidP="00422976">
      <w:pPr>
        <w:spacing w:after="0" w:line="240" w:lineRule="auto"/>
        <w:jc w:val="both"/>
      </w:pPr>
      <w:r>
        <w:t>=&gt; Tu verras que tout ma réflexion tourne</w:t>
      </w:r>
      <w:r w:rsidR="00DC4F6B">
        <w:t xml:space="preserve"> profondément</w:t>
      </w:r>
      <w:r>
        <w:t xml:space="preserve"> autour de la tolérance (religieuse, philosophique,</w:t>
      </w:r>
      <w:r w:rsidR="00D859FC">
        <w:t xml:space="preserve"> politique</w:t>
      </w:r>
      <w:r>
        <w:t xml:space="preserve"> y compris scientifique (!) ...) en islam (ou </w:t>
      </w:r>
      <w:r w:rsidR="00D859FC">
        <w:t>en « </w:t>
      </w:r>
      <w:r>
        <w:t>terre d'islam</w:t>
      </w:r>
      <w:r w:rsidR="00D859FC">
        <w:t> »</w:t>
      </w:r>
      <w:r>
        <w:t>).</w:t>
      </w:r>
    </w:p>
    <w:p w14:paraId="58B71467" w14:textId="77777777" w:rsidR="00422976" w:rsidRDefault="00422976" w:rsidP="00422976">
      <w:pPr>
        <w:spacing w:after="0" w:line="240" w:lineRule="auto"/>
        <w:jc w:val="both"/>
      </w:pPr>
    </w:p>
    <w:p w14:paraId="02969461" w14:textId="77777777" w:rsidR="00422976" w:rsidRDefault="00422976" w:rsidP="00422976">
      <w:pPr>
        <w:spacing w:after="0" w:line="240" w:lineRule="auto"/>
        <w:jc w:val="both"/>
      </w:pPr>
      <w:r>
        <w:t>Et j’y montre</w:t>
      </w:r>
      <w:r w:rsidR="00DC4F6B">
        <w:t xml:space="preserve"> aussi</w:t>
      </w:r>
      <w:r>
        <w:t xml:space="preserve"> qu'il y a</w:t>
      </w:r>
      <w:r w:rsidR="00A9707F">
        <w:t>,</w:t>
      </w:r>
      <w:r>
        <w:t xml:space="preserve"> depuis des années</w:t>
      </w:r>
      <w:r w:rsidR="00A9707F">
        <w:t>,</w:t>
      </w:r>
      <w:r>
        <w:t xml:space="preserve"> un mouvement de fond, en </w:t>
      </w:r>
      <w:r w:rsidR="00A9707F">
        <w:t>« </w:t>
      </w:r>
      <w:r>
        <w:t>terre d'islam</w:t>
      </w:r>
      <w:r w:rsidR="00A9707F">
        <w:t> »</w:t>
      </w:r>
      <w:r>
        <w:t>, qui envoie des signaux négatifs (qui contribuent à la montée de l’intolérance).</w:t>
      </w:r>
    </w:p>
    <w:p w14:paraId="65C7025C" w14:textId="77777777" w:rsidR="00422976" w:rsidRDefault="00422976" w:rsidP="00422976">
      <w:pPr>
        <w:spacing w:after="0" w:line="240" w:lineRule="auto"/>
        <w:jc w:val="both"/>
      </w:pPr>
    </w:p>
    <w:p w14:paraId="1EB27B50" w14:textId="77777777" w:rsidR="00422976" w:rsidRDefault="00422976" w:rsidP="00422976">
      <w:pPr>
        <w:spacing w:after="0" w:line="240" w:lineRule="auto"/>
        <w:jc w:val="both"/>
      </w:pPr>
      <w:r>
        <w:t xml:space="preserve">J'ai vécu en Algérie (très intolérante, très antisémite) et au Maroc (qui semble plus tolérant, mais qui recèle une intolérance religieuse plus sournoise ou dissimulée _ un Marocain qui se convertit à d'autres religions (surtout le christianisme) que l'islam subit alors toutes sortes de brimades [certains Marocains me disent que c'est pour lutter contre les Evangélistes qui sont sectaires ... Soit !]. </w:t>
      </w:r>
    </w:p>
    <w:p w14:paraId="40316828" w14:textId="77777777" w:rsidR="00DC4F6B" w:rsidRDefault="00DC4F6B" w:rsidP="00422976">
      <w:pPr>
        <w:spacing w:after="0" w:line="240" w:lineRule="auto"/>
        <w:jc w:val="both"/>
      </w:pPr>
    </w:p>
    <w:p w14:paraId="427593EF" w14:textId="77777777" w:rsidR="00A9707F" w:rsidRDefault="00422976" w:rsidP="00422976">
      <w:pPr>
        <w:spacing w:after="0" w:line="240" w:lineRule="auto"/>
        <w:jc w:val="both"/>
      </w:pPr>
      <w:r>
        <w:t xml:space="preserve">Au Maroc, l'incitation à la tolérance vient du haut vers le bas, de Mohamed VI, mais il y a des résistances et je ne sais pas [je ne suis pas sûr] </w:t>
      </w:r>
      <w:r w:rsidR="00A9707F">
        <w:t xml:space="preserve">que </w:t>
      </w:r>
      <w:r>
        <w:t>cette incitation se diffuse largement</w:t>
      </w:r>
      <w:r w:rsidR="00A9707F">
        <w:t xml:space="preserve"> à la base au Maroc</w:t>
      </w:r>
      <w:r>
        <w:t xml:space="preserve">. </w:t>
      </w:r>
    </w:p>
    <w:p w14:paraId="33B903A7" w14:textId="77777777" w:rsidR="00422976" w:rsidRDefault="00422976" w:rsidP="00422976">
      <w:pPr>
        <w:spacing w:after="0" w:line="240" w:lineRule="auto"/>
        <w:jc w:val="both"/>
      </w:pPr>
      <w:r>
        <w:t>Même en Tunisie, le candidat à la présidence doit être musulman</w:t>
      </w:r>
      <w:r w:rsidR="00A9707F">
        <w:rPr>
          <w:rStyle w:val="Appelnotedebasdep"/>
        </w:rPr>
        <w:footnoteReference w:id="1"/>
      </w:r>
      <w:r>
        <w:t>. J'espère</w:t>
      </w:r>
      <w:r w:rsidR="00A9707F">
        <w:t xml:space="preserve"> bien sûr</w:t>
      </w:r>
      <w:r>
        <w:t xml:space="preserve"> que les choses évolueront encore en Tunisie, même si le processus est fragile).</w:t>
      </w:r>
    </w:p>
    <w:p w14:paraId="5BCDF09D" w14:textId="77777777" w:rsidR="00422976" w:rsidRDefault="00422976" w:rsidP="00422976">
      <w:pPr>
        <w:spacing w:after="0" w:line="240" w:lineRule="auto"/>
        <w:jc w:val="both"/>
      </w:pPr>
    </w:p>
    <w:p w14:paraId="069493CD" w14:textId="77777777" w:rsidR="00422976" w:rsidRDefault="00422976" w:rsidP="00422976">
      <w:pPr>
        <w:spacing w:after="0" w:line="240" w:lineRule="auto"/>
        <w:jc w:val="both"/>
      </w:pPr>
      <w:r>
        <w:t>J'ai lu "</w:t>
      </w:r>
      <w:r w:rsidRPr="00A9707F">
        <w:rPr>
          <w:i/>
          <w:iCs/>
        </w:rPr>
        <w:t>Finalement, il y a quoi dans le Coran ?</w:t>
      </w:r>
      <w:r>
        <w:t>" de Rachid Benzine</w:t>
      </w:r>
      <w:r w:rsidR="00A9707F">
        <w:t xml:space="preserve"> et Ismaël Saidi (</w:t>
      </w:r>
      <w:r w:rsidR="00A9707F" w:rsidRPr="00A9707F">
        <w:t>Editeur La boite à pandore, 2017</w:t>
      </w:r>
      <w:r w:rsidR="00A9707F">
        <w:t>)</w:t>
      </w:r>
      <w:r>
        <w:t>, qui contextualise les versets du Coran (9.5 ...), pour donner une lecture plus tolérante du Coran. Mais je n'ai pas été convaincu par sa thèse. Car peut-on vraiment contextualiser : 3.85, 7.72, 3.9 ?</w:t>
      </w:r>
    </w:p>
    <w:p w14:paraId="0CF6CE02" w14:textId="77777777" w:rsidR="00422976" w:rsidRDefault="00422976" w:rsidP="00422976">
      <w:pPr>
        <w:spacing w:after="0" w:line="240" w:lineRule="auto"/>
        <w:jc w:val="both"/>
      </w:pPr>
    </w:p>
    <w:p w14:paraId="7349CE7B" w14:textId="77777777" w:rsidR="00422976" w:rsidRDefault="00422976" w:rsidP="00422976">
      <w:pPr>
        <w:spacing w:after="0" w:line="240" w:lineRule="auto"/>
        <w:jc w:val="both"/>
      </w:pPr>
      <w:r>
        <w:t xml:space="preserve">Par quel tours de passe-passe, de prestidigitation sémantique,  </w:t>
      </w:r>
      <w:r w:rsidR="00A9707F">
        <w:t xml:space="preserve">de subtile casuistique, peut-on arriver à les contextualiser, comme le fait Mohamed </w:t>
      </w:r>
      <w:proofErr w:type="spellStart"/>
      <w:r w:rsidR="00A9707F" w:rsidRPr="00956760">
        <w:t>Bajrafil</w:t>
      </w:r>
      <w:proofErr w:type="spellEnd"/>
      <w:r w:rsidR="00B74757">
        <w:rPr>
          <w:rStyle w:val="Appelnotedebasdep"/>
        </w:rPr>
        <w:footnoteReference w:id="2"/>
      </w:r>
      <w:r w:rsidR="00A9707F">
        <w:t> ?</w:t>
      </w:r>
    </w:p>
    <w:p w14:paraId="718347E1" w14:textId="77777777" w:rsidR="00422976" w:rsidRDefault="00422976" w:rsidP="00422976">
      <w:pPr>
        <w:spacing w:after="0" w:line="240" w:lineRule="auto"/>
        <w:jc w:val="both"/>
      </w:pPr>
    </w:p>
    <w:p w14:paraId="5469850A" w14:textId="77777777" w:rsidR="00422976" w:rsidRDefault="00422976" w:rsidP="00422976">
      <w:pPr>
        <w:spacing w:after="0" w:line="240" w:lineRule="auto"/>
        <w:jc w:val="both"/>
      </w:pPr>
      <w:r>
        <w:t>Je crois que si cela était possible, cela aurait été fait et que l'amorçage d'une évolution vers la tolérance religieuse de l'islam aurait été fait depuis longtemps.</w:t>
      </w:r>
      <w:r w:rsidR="00B74757">
        <w:t xml:space="preserve"> </w:t>
      </w:r>
      <w:r>
        <w:t xml:space="preserve">Et il y aurait depuis longtemps des </w:t>
      </w:r>
      <w:proofErr w:type="spellStart"/>
      <w:r>
        <w:t>Gompas</w:t>
      </w:r>
      <w:proofErr w:type="spellEnd"/>
      <w:r>
        <w:t>, des monastères bouddhistes, en terre l'islam.</w:t>
      </w:r>
    </w:p>
    <w:p w14:paraId="6F21A5AD" w14:textId="77777777" w:rsidR="00B74757" w:rsidRDefault="00B74757" w:rsidP="00422976">
      <w:pPr>
        <w:spacing w:after="0" w:line="240" w:lineRule="auto"/>
        <w:jc w:val="both"/>
      </w:pPr>
    </w:p>
    <w:p w14:paraId="78DDBDE7" w14:textId="77777777" w:rsidR="00B74757" w:rsidRDefault="00422976" w:rsidP="00422976">
      <w:pPr>
        <w:spacing w:after="0" w:line="240" w:lineRule="auto"/>
        <w:jc w:val="both"/>
      </w:pPr>
      <w:r>
        <w:t>Je soutiens</w:t>
      </w:r>
      <w:r w:rsidR="00B74757">
        <w:t xml:space="preserve"> moralement </w:t>
      </w:r>
      <w:r w:rsidR="00DC4F6B">
        <w:t xml:space="preserve">et </w:t>
      </w:r>
      <w:r w:rsidR="00B74757">
        <w:t>intellectuellement</w:t>
      </w:r>
      <w:r>
        <w:t xml:space="preserve"> tous les imams tolérants, qui me semblent de bonne foi, comme l'imam de Vienne, Adnan Ibrahim, un homme d'une immense culture, </w:t>
      </w:r>
      <w:proofErr w:type="spellStart"/>
      <w:r>
        <w:t>Ghaleb</w:t>
      </w:r>
      <w:proofErr w:type="spellEnd"/>
      <w:r>
        <w:t xml:space="preserve"> </w:t>
      </w:r>
      <w:proofErr w:type="spellStart"/>
      <w:r>
        <w:t>Bencheikh</w:t>
      </w:r>
      <w:proofErr w:type="spellEnd"/>
      <w:r>
        <w:t xml:space="preserve">, un homme cultivé (comme tous les membres de sa famille, dont son frère </w:t>
      </w:r>
      <w:proofErr w:type="spellStart"/>
      <w:r>
        <w:t>Soyeb</w:t>
      </w:r>
      <w:proofErr w:type="spellEnd"/>
      <w:r>
        <w:t xml:space="preserve">, imam à Marseille, coauteur du livre "Les versets douloureux", </w:t>
      </w:r>
      <w:r w:rsidR="00DC4F6B">
        <w:t xml:space="preserve">un livre </w:t>
      </w:r>
      <w:r>
        <w:t xml:space="preserve">passionnant à lire), l'imam chiite australien, Mohammad </w:t>
      </w:r>
      <w:proofErr w:type="spellStart"/>
      <w:r>
        <w:t>Tawihidi</w:t>
      </w:r>
      <w:proofErr w:type="spellEnd"/>
      <w:r>
        <w:t>, l'imam de N</w:t>
      </w:r>
      <w:r w:rsidR="00D859FC">
        <w:t>î</w:t>
      </w:r>
      <w:r>
        <w:t xml:space="preserve">mes, Hocine </w:t>
      </w:r>
      <w:proofErr w:type="spellStart"/>
      <w:r>
        <w:t>Drouiche</w:t>
      </w:r>
      <w:proofErr w:type="spellEnd"/>
      <w:r>
        <w:t xml:space="preserve"> ... </w:t>
      </w:r>
      <w:r w:rsidR="00B74757">
        <w:t>dans leur désir de rendre l’islam plu</w:t>
      </w:r>
      <w:r w:rsidR="00DC4F6B">
        <w:t>s</w:t>
      </w:r>
      <w:r w:rsidR="00B74757">
        <w:t xml:space="preserve"> tolérant</w:t>
      </w:r>
      <w:r w:rsidR="00DC4F6B">
        <w:t>,</w:t>
      </w:r>
      <w:r w:rsidR="00B74757">
        <w:t xml:space="preserve"> compatibles avec</w:t>
      </w:r>
      <w:r w:rsidR="00D859FC">
        <w:t xml:space="preserve"> les droits de l’homme et</w:t>
      </w:r>
      <w:r w:rsidR="00B74757">
        <w:t xml:space="preserve"> les avancées sociales occidentales (y compris sur le statut de la femme).</w:t>
      </w:r>
    </w:p>
    <w:p w14:paraId="6DCB4206" w14:textId="77777777" w:rsidR="00B74757" w:rsidRDefault="00B74757" w:rsidP="00422976">
      <w:pPr>
        <w:spacing w:after="0" w:line="240" w:lineRule="auto"/>
        <w:jc w:val="both"/>
      </w:pPr>
    </w:p>
    <w:p w14:paraId="29B0CACE" w14:textId="77777777" w:rsidR="00B74757" w:rsidRDefault="00422976" w:rsidP="00422976">
      <w:pPr>
        <w:spacing w:after="0" w:line="240" w:lineRule="auto"/>
        <w:jc w:val="both"/>
      </w:pPr>
      <w:r>
        <w:lastRenderedPageBreak/>
        <w:t xml:space="preserve">Mais ces imams tolérants, libéraux sont extrêmement minoritaires dans le monde et même en </w:t>
      </w:r>
      <w:r w:rsidR="00B74757">
        <w:t>France.</w:t>
      </w:r>
    </w:p>
    <w:p w14:paraId="7E610697" w14:textId="77777777" w:rsidR="00DC4F6B" w:rsidRDefault="00DC4F6B" w:rsidP="00422976">
      <w:pPr>
        <w:spacing w:after="0" w:line="240" w:lineRule="auto"/>
        <w:jc w:val="both"/>
      </w:pPr>
    </w:p>
    <w:p w14:paraId="6B46D32D" w14:textId="77777777" w:rsidR="00422976" w:rsidRDefault="00B74757" w:rsidP="00422976">
      <w:pPr>
        <w:spacing w:after="0" w:line="240" w:lineRule="auto"/>
        <w:jc w:val="both"/>
      </w:pPr>
      <w:r>
        <w:t>Or</w:t>
      </w:r>
      <w:r w:rsidR="00D859FC">
        <w:t>, a contrario,</w:t>
      </w:r>
      <w:r>
        <w:t xml:space="preserve"> des imams connus médiatiques, tels </w:t>
      </w:r>
      <w:proofErr w:type="spellStart"/>
      <w:r w:rsidR="00422976">
        <w:t>Dalil</w:t>
      </w:r>
      <w:proofErr w:type="spellEnd"/>
      <w:r w:rsidR="00422976">
        <w:t xml:space="preserve"> </w:t>
      </w:r>
      <w:proofErr w:type="spellStart"/>
      <w:r w:rsidR="00422976">
        <w:t>Boubakeur</w:t>
      </w:r>
      <w:proofErr w:type="spellEnd"/>
      <w:r w:rsidR="00422976">
        <w:t xml:space="preserve">, </w:t>
      </w:r>
      <w:proofErr w:type="spellStart"/>
      <w:r w:rsidR="00422976">
        <w:t>Tareq</w:t>
      </w:r>
      <w:proofErr w:type="spellEnd"/>
      <w:r w:rsidR="00422976">
        <w:t xml:space="preserve"> </w:t>
      </w:r>
      <w:proofErr w:type="spellStart"/>
      <w:r w:rsidR="00422976">
        <w:t>Oubrou</w:t>
      </w:r>
      <w:proofErr w:type="spellEnd"/>
      <w:r w:rsidR="0077517C">
        <w:rPr>
          <w:rStyle w:val="Appelnotedebasdep"/>
        </w:rPr>
        <w:footnoteReference w:id="3"/>
      </w:r>
      <w:r>
        <w:t xml:space="preserve"> …</w:t>
      </w:r>
      <w:r w:rsidR="00422976">
        <w:t xml:space="preserve"> n'ont jamais voulu abandonner la condamnation de l'apostasie</w:t>
      </w:r>
      <w:r>
        <w:t>, par l’islam, en France, terre laïque</w:t>
      </w:r>
      <w:r w:rsidR="00D859FC">
        <w:t xml:space="preserve"> et des droits de l’homme (idem pour « les musulmans de France », l’instance représentative la plus importante en France)</w:t>
      </w:r>
      <w:r w:rsidR="00422976">
        <w:t>.</w:t>
      </w:r>
    </w:p>
    <w:p w14:paraId="17205D29" w14:textId="77777777" w:rsidR="00B74757" w:rsidRDefault="00B74757" w:rsidP="00422976">
      <w:pPr>
        <w:spacing w:after="0" w:line="240" w:lineRule="auto"/>
        <w:jc w:val="both"/>
      </w:pPr>
    </w:p>
    <w:p w14:paraId="4FA2B274" w14:textId="77777777" w:rsidR="00422976" w:rsidRDefault="00422976" w:rsidP="00422976">
      <w:pPr>
        <w:spacing w:after="0" w:line="240" w:lineRule="auto"/>
        <w:jc w:val="both"/>
      </w:pPr>
      <w:r>
        <w:t xml:space="preserve">Et je ne vois pas, avec quels leviers théologiques, </w:t>
      </w:r>
      <w:r w:rsidR="00DC4F6B">
        <w:t>les</w:t>
      </w:r>
      <w:r>
        <w:t xml:space="preserve"> prêche</w:t>
      </w:r>
      <w:r w:rsidR="00DC4F6B">
        <w:t>s de ces imams sincèrement tolérants</w:t>
      </w:r>
      <w:r>
        <w:t xml:space="preserve"> gagneront et auront des chances d'être entendu par toute la oumma mondiale. </w:t>
      </w:r>
    </w:p>
    <w:p w14:paraId="2FA4EDB3" w14:textId="77777777" w:rsidR="00B74757" w:rsidRDefault="00B74757" w:rsidP="00422976">
      <w:pPr>
        <w:spacing w:after="0" w:line="240" w:lineRule="auto"/>
        <w:jc w:val="both"/>
      </w:pPr>
    </w:p>
    <w:p w14:paraId="653FB288" w14:textId="77777777" w:rsidR="00B74757" w:rsidRDefault="00422976" w:rsidP="00422976">
      <w:pPr>
        <w:spacing w:after="0" w:line="240" w:lineRule="auto"/>
        <w:jc w:val="both"/>
      </w:pPr>
      <w:r>
        <w:t>Ce sont les raisons pour lesquelles je suis partisan</w:t>
      </w:r>
      <w:r w:rsidR="00B74757">
        <w:t xml:space="preserve"> de</w:t>
      </w:r>
      <w:r w:rsidR="00DC4F6B">
        <w:t xml:space="preserve"> ces mesures provisoires, à défaut de meilleurs solutions</w:t>
      </w:r>
      <w:r>
        <w:t xml:space="preserve"> : </w:t>
      </w:r>
    </w:p>
    <w:p w14:paraId="57B108AF" w14:textId="77777777" w:rsidR="00B74757" w:rsidRDefault="00B74757" w:rsidP="00422976">
      <w:pPr>
        <w:spacing w:after="0" w:line="240" w:lineRule="auto"/>
        <w:jc w:val="both"/>
      </w:pPr>
    </w:p>
    <w:p w14:paraId="3DA71663" w14:textId="77777777" w:rsidR="00B74757" w:rsidRDefault="00DC4F6B" w:rsidP="00DC4F6B">
      <w:pPr>
        <w:pStyle w:val="Sansinterligne"/>
        <w:numPr>
          <w:ilvl w:val="0"/>
          <w:numId w:val="2"/>
        </w:numPr>
        <w:ind w:left="426"/>
      </w:pPr>
      <w:r>
        <w:t>C</w:t>
      </w:r>
      <w:r w:rsidR="00422976">
        <w:t>ontrôler (</w:t>
      </w:r>
      <w:r>
        <w:t>grâce à</w:t>
      </w:r>
      <w:r w:rsidR="00B74757">
        <w:t xml:space="preserve"> des </w:t>
      </w:r>
      <w:r w:rsidR="00422976">
        <w:t>enregist</w:t>
      </w:r>
      <w:r w:rsidR="00B74757">
        <w:t>r</w:t>
      </w:r>
      <w:r w:rsidR="00422976">
        <w:t>ement</w:t>
      </w:r>
      <w:r w:rsidR="00B74757">
        <w:t>s</w:t>
      </w:r>
      <w:r w:rsidR="00422976">
        <w:t xml:space="preserve"> vidéo) le contenu des prêches qui sont données dans les mosquées (en France ...), </w:t>
      </w:r>
    </w:p>
    <w:p w14:paraId="4E12B49F" w14:textId="77777777" w:rsidR="00B74757" w:rsidRDefault="00DC4F6B" w:rsidP="00DC4F6B">
      <w:pPr>
        <w:pStyle w:val="Sansinterligne"/>
        <w:numPr>
          <w:ilvl w:val="0"/>
          <w:numId w:val="2"/>
        </w:numPr>
        <w:ind w:left="426"/>
      </w:pPr>
      <w:r>
        <w:t>L</w:t>
      </w:r>
      <w:r w:rsidR="00422976">
        <w:t xml:space="preserve">imiter le flux de l'immigration incontrôlée, en provenance des pays musulmans </w:t>
      </w:r>
      <w:r>
        <w:t xml:space="preserve">_ </w:t>
      </w:r>
      <w:r w:rsidR="00422976">
        <w:t xml:space="preserve">car dans le lot, il y a des </w:t>
      </w:r>
      <w:r>
        <w:t>croyants</w:t>
      </w:r>
      <w:r w:rsidR="00422976">
        <w:t xml:space="preserve"> très intolérants, biberonnés aux prêches ou livres d'Ahmed </w:t>
      </w:r>
      <w:proofErr w:type="spellStart"/>
      <w:r w:rsidR="00422976">
        <w:t>Deedat</w:t>
      </w:r>
      <w:proofErr w:type="spellEnd"/>
      <w:r w:rsidR="00422976">
        <w:t>, Youssef al-</w:t>
      </w:r>
      <w:proofErr w:type="spellStart"/>
      <w:r w:rsidR="00422976">
        <w:t>Qaradâwî</w:t>
      </w:r>
      <w:proofErr w:type="spellEnd"/>
      <w:r w:rsidR="00422976">
        <w:t xml:space="preserve">, de </w:t>
      </w:r>
      <w:proofErr w:type="spellStart"/>
      <w:r w:rsidR="00422976">
        <w:t>Zakir</w:t>
      </w:r>
      <w:proofErr w:type="spellEnd"/>
      <w:r w:rsidR="00422976">
        <w:t xml:space="preserve"> </w:t>
      </w:r>
      <w:proofErr w:type="spellStart"/>
      <w:r w:rsidR="00422976">
        <w:t>Naik</w:t>
      </w:r>
      <w:proofErr w:type="spellEnd"/>
      <w:r w:rsidR="00422976">
        <w:t xml:space="preserve">, Rachid </w:t>
      </w:r>
      <w:proofErr w:type="spellStart"/>
      <w:r w:rsidR="00422976">
        <w:t>Eljay</w:t>
      </w:r>
      <w:proofErr w:type="spellEnd"/>
      <w:r w:rsidR="00422976">
        <w:t xml:space="preserve"> (l'imam de Brest)</w:t>
      </w:r>
      <w:r>
        <w:t xml:space="preserve"> etc. _</w:t>
      </w:r>
      <w:r w:rsidR="00422976">
        <w:t xml:space="preserve">, </w:t>
      </w:r>
    </w:p>
    <w:p w14:paraId="3EA81DBD" w14:textId="1C509B45" w:rsidR="00422976" w:rsidRDefault="00DC4F6B" w:rsidP="00DC4F6B">
      <w:pPr>
        <w:pStyle w:val="Sansinterligne"/>
        <w:numPr>
          <w:ilvl w:val="0"/>
          <w:numId w:val="2"/>
        </w:numPr>
        <w:ind w:left="426"/>
      </w:pPr>
      <w:r>
        <w:t>E</w:t>
      </w:r>
      <w:r w:rsidR="00422976">
        <w:t>nseigner le fait religieux (voire la philosophie), dès l'âge de 5 ans</w:t>
      </w:r>
      <w:r>
        <w:t xml:space="preserve">, </w:t>
      </w:r>
      <w:r w:rsidR="00422976">
        <w:t xml:space="preserve">pour apprendre aux enfants à distinguer entre </w:t>
      </w:r>
      <w:bookmarkStart w:id="2" w:name="_Hlk18222906"/>
      <w:r w:rsidR="00422976">
        <w:t>fait scientifique (un cataclysme volcanique, un raz de marée, par exemple</w:t>
      </w:r>
      <w:r w:rsidR="00B74757">
        <w:t>)</w:t>
      </w:r>
      <w:r w:rsidR="00422976">
        <w:t xml:space="preserve">, et un mythe religieux </w:t>
      </w:r>
      <w:r w:rsidR="00B74757">
        <w:t>(</w:t>
      </w:r>
      <w:r w:rsidR="00422976">
        <w:t>le bâton de Moïse ...</w:t>
      </w:r>
      <w:r w:rsidR="00A60163">
        <w:t>).</w:t>
      </w:r>
      <w:bookmarkEnd w:id="2"/>
    </w:p>
    <w:p w14:paraId="5289BDAA" w14:textId="77777777" w:rsidR="00D859FC" w:rsidRDefault="00D859FC" w:rsidP="00422976">
      <w:pPr>
        <w:spacing w:after="0" w:line="240" w:lineRule="auto"/>
        <w:jc w:val="both"/>
      </w:pPr>
    </w:p>
    <w:p w14:paraId="093E1314" w14:textId="77777777" w:rsidR="00D859FC" w:rsidRDefault="00D859FC" w:rsidP="00422976">
      <w:pPr>
        <w:spacing w:after="0" w:line="240" w:lineRule="auto"/>
        <w:jc w:val="both"/>
      </w:pPr>
      <w:r>
        <w:t xml:space="preserve">4) Eventuellement, si ce problème d’intolérance se diffuse trop en France et devient très </w:t>
      </w:r>
      <w:r w:rsidR="00DC4F6B">
        <w:t>grave</w:t>
      </w:r>
      <w:r>
        <w:t xml:space="preserve">, </w:t>
      </w:r>
      <w:r w:rsidR="00DC4F6B">
        <w:t>je pense qu’il faudra</w:t>
      </w:r>
      <w:r>
        <w:t xml:space="preserve"> imposer et faire signer une charte républicaine de la laïcité _ </w:t>
      </w:r>
      <w:r w:rsidR="00DC4F6B">
        <w:t xml:space="preserve">contenant une obligation </w:t>
      </w:r>
      <w:r>
        <w:t>du respect de la liberté de conscience et de l’apostasie par eux _,</w:t>
      </w:r>
      <w:r w:rsidR="00DC4F6B">
        <w:t xml:space="preserve"> à tous les imams de France et à tous les religieux de toutes les religions,</w:t>
      </w:r>
      <w:r>
        <w:t xml:space="preserve"> afin qu’ils soient autorisés exercer</w:t>
      </w:r>
      <w:r w:rsidR="00C55B46">
        <w:t xml:space="preserve"> et continuer</w:t>
      </w:r>
      <w:r>
        <w:t xml:space="preserve"> leur ministère.</w:t>
      </w:r>
    </w:p>
    <w:p w14:paraId="2D6EA475" w14:textId="77777777" w:rsidR="00C55B46" w:rsidRDefault="00C55B46" w:rsidP="00422976">
      <w:pPr>
        <w:spacing w:after="0" w:line="240" w:lineRule="auto"/>
        <w:jc w:val="both"/>
      </w:pPr>
      <w:r>
        <w:t xml:space="preserve">Il faut lutter plus fortement contre les imams intolérants (type Rachid </w:t>
      </w:r>
      <w:proofErr w:type="spellStart"/>
      <w:r>
        <w:t>Eljay</w:t>
      </w:r>
      <w:proofErr w:type="spellEnd"/>
      <w:r>
        <w:t xml:space="preserve"> …), que l’on le fait actuellement.</w:t>
      </w:r>
    </w:p>
    <w:p w14:paraId="08A7ED35" w14:textId="77777777" w:rsidR="00DC4F6B" w:rsidRDefault="00DC4F6B" w:rsidP="00422976">
      <w:pPr>
        <w:spacing w:after="0" w:line="240" w:lineRule="auto"/>
        <w:jc w:val="both"/>
      </w:pPr>
    </w:p>
    <w:p w14:paraId="2D43AF6B" w14:textId="77777777" w:rsidR="00D859FC" w:rsidRDefault="00D859FC" w:rsidP="00422976">
      <w:pPr>
        <w:spacing w:after="0" w:line="240" w:lineRule="auto"/>
        <w:jc w:val="both"/>
      </w:pPr>
      <w:r>
        <w:t>Mais je sais</w:t>
      </w:r>
      <w:r w:rsidR="00DC4F6B">
        <w:t xml:space="preserve"> aussi</w:t>
      </w:r>
      <w:r>
        <w:t xml:space="preserve"> que pour ce</w:t>
      </w:r>
      <w:r w:rsidR="00DC4F6B">
        <w:t xml:space="preserve"> dernier</w:t>
      </w:r>
      <w:r>
        <w:t xml:space="preserve"> point (4), très sensible, le combat sera très long. Car nous avons vu l’exemple</w:t>
      </w:r>
      <w:r w:rsidR="00DC4F6B">
        <w:t xml:space="preserve"> et précédent</w:t>
      </w:r>
      <w:r>
        <w:t xml:space="preserve"> du long combat, souvent âpre, qui a conduit à la loi de la laïcité et de la séparation de l’église et de l’état, en 1905, en France.</w:t>
      </w:r>
    </w:p>
    <w:p w14:paraId="18AD794F" w14:textId="77777777" w:rsidR="00D535D4" w:rsidRDefault="00D535D4" w:rsidP="00422976">
      <w:pPr>
        <w:spacing w:after="0" w:line="240" w:lineRule="auto"/>
        <w:jc w:val="both"/>
      </w:pPr>
    </w:p>
    <w:p w14:paraId="52139295" w14:textId="77777777" w:rsidR="00D535D4" w:rsidRDefault="00D535D4" w:rsidP="00422976">
      <w:pPr>
        <w:spacing w:after="0" w:line="240" w:lineRule="auto"/>
        <w:jc w:val="both"/>
      </w:pPr>
      <w:r>
        <w:t>Je serais aussi partisan de lancer un grand débat public (ou table ronde) sur « La tolérance de l’islam »</w:t>
      </w:r>
      <w:r w:rsidR="001C4782">
        <w:t>, « L’islam est-elle une religion tolérante ? »</w:t>
      </w:r>
      <w:r>
        <w:t xml:space="preserve"> ou « L’islam et droits humains sont-ils compatibles ? », où tous les penseurs et personnalités musulmanes connues, qui serait diffusé en direct ou différé sur la chaîne de télévision LCP (public sénat)</w:t>
      </w:r>
      <w:r w:rsidR="001C4782">
        <w:rPr>
          <w:rStyle w:val="Appelnotedebasdep"/>
        </w:rPr>
        <w:footnoteReference w:id="4"/>
      </w:r>
      <w:r>
        <w:t>.</w:t>
      </w:r>
    </w:p>
    <w:p w14:paraId="3F5B66C7" w14:textId="77777777" w:rsidR="00DB4A3E" w:rsidRDefault="00DB4A3E" w:rsidP="00422976">
      <w:pPr>
        <w:spacing w:after="0" w:line="240" w:lineRule="auto"/>
        <w:jc w:val="both"/>
      </w:pPr>
    </w:p>
    <w:p w14:paraId="00D7C1E4" w14:textId="77777777" w:rsidR="00D859FC" w:rsidRDefault="00D859FC" w:rsidP="00D859FC">
      <w:pPr>
        <w:pStyle w:val="Titre1"/>
      </w:pPr>
      <w:bookmarkStart w:id="3" w:name="_Toc18597401"/>
      <w:r>
        <w:t>Le problème du déni et de la psychorigidité de certains musulmans</w:t>
      </w:r>
      <w:r w:rsidR="00186254">
        <w:t xml:space="preserve"> et de la gauche</w:t>
      </w:r>
      <w:bookmarkEnd w:id="3"/>
    </w:p>
    <w:p w14:paraId="703603FE" w14:textId="77777777" w:rsidR="00D859FC" w:rsidRDefault="00D859FC" w:rsidP="00422976">
      <w:pPr>
        <w:spacing w:after="0" w:line="240" w:lineRule="auto"/>
        <w:jc w:val="both"/>
      </w:pPr>
    </w:p>
    <w:p w14:paraId="63442201" w14:textId="77777777" w:rsidR="00D859FC" w:rsidRDefault="00B949B2" w:rsidP="00422976">
      <w:pPr>
        <w:spacing w:after="0" w:line="240" w:lineRule="auto"/>
        <w:jc w:val="both"/>
      </w:pPr>
      <w:r>
        <w:t>Beaucoup de musulmans « naïfs » (« modérés », tolérants …) ou, au contraire, les islamistes (et prosélytes et « chiens de garde » de l’islam) sont dans le déni sur un grand nombre de questions qui touche l’islam, comme :</w:t>
      </w:r>
    </w:p>
    <w:p w14:paraId="47D979F9" w14:textId="77777777" w:rsidR="00B949B2" w:rsidRDefault="00B949B2" w:rsidP="00422976">
      <w:pPr>
        <w:spacing w:after="0" w:line="240" w:lineRule="auto"/>
        <w:jc w:val="both"/>
      </w:pPr>
    </w:p>
    <w:p w14:paraId="7D2917BA" w14:textId="77777777" w:rsidR="00B949B2" w:rsidRDefault="00B949B2" w:rsidP="00B949B2">
      <w:pPr>
        <w:pStyle w:val="Paragraphedeliste"/>
        <w:numPr>
          <w:ilvl w:val="0"/>
          <w:numId w:val="3"/>
        </w:numPr>
        <w:spacing w:after="0" w:line="240" w:lineRule="auto"/>
        <w:jc w:val="both"/>
      </w:pPr>
      <w:r>
        <w:t>L’antisémitisme intrinsèque du Coran duquel découle l’antisémitisme musulmans (que beaucoup nient ou cachent).</w:t>
      </w:r>
    </w:p>
    <w:p w14:paraId="2C802558" w14:textId="77777777" w:rsidR="00B949B2" w:rsidRDefault="00B949B2" w:rsidP="00B949B2">
      <w:pPr>
        <w:pStyle w:val="Paragraphedeliste"/>
        <w:numPr>
          <w:ilvl w:val="0"/>
          <w:numId w:val="3"/>
        </w:numPr>
        <w:spacing w:after="0" w:line="240" w:lineRule="auto"/>
        <w:jc w:val="both"/>
      </w:pPr>
      <w:r>
        <w:t>La violence et le caractère ravageur du djihad historique</w:t>
      </w:r>
      <w:r w:rsidR="00C02BDD">
        <w:t xml:space="preserve"> (pourtant démontré par Ibn Khaldoun)</w:t>
      </w:r>
      <w:r>
        <w:t xml:space="preserve">. </w:t>
      </w:r>
    </w:p>
    <w:p w14:paraId="4B2574AA" w14:textId="77777777" w:rsidR="00B949B2" w:rsidRDefault="00B949B2" w:rsidP="00B949B2">
      <w:pPr>
        <w:pStyle w:val="Paragraphedeliste"/>
        <w:numPr>
          <w:ilvl w:val="0"/>
          <w:numId w:val="3"/>
        </w:numPr>
        <w:spacing w:after="0" w:line="240" w:lineRule="auto"/>
        <w:jc w:val="both"/>
      </w:pPr>
      <w:r>
        <w:t>Le statut des femmes.</w:t>
      </w:r>
    </w:p>
    <w:p w14:paraId="76F97379" w14:textId="77777777" w:rsidR="00C02BDD" w:rsidRDefault="00C02BDD" w:rsidP="00B949B2">
      <w:pPr>
        <w:pStyle w:val="Paragraphedeliste"/>
        <w:numPr>
          <w:ilvl w:val="0"/>
          <w:numId w:val="3"/>
        </w:numPr>
        <w:spacing w:after="0" w:line="240" w:lineRule="auto"/>
        <w:jc w:val="both"/>
      </w:pPr>
      <w:r>
        <w:t>Etc.</w:t>
      </w:r>
    </w:p>
    <w:p w14:paraId="5ACFE15E" w14:textId="77777777" w:rsidR="00D859FC" w:rsidRDefault="00D859FC" w:rsidP="00422976">
      <w:pPr>
        <w:spacing w:after="0" w:line="240" w:lineRule="auto"/>
        <w:jc w:val="both"/>
      </w:pPr>
    </w:p>
    <w:p w14:paraId="7405A917" w14:textId="77777777" w:rsidR="00653A4C" w:rsidRDefault="00653A4C" w:rsidP="00422976">
      <w:pPr>
        <w:spacing w:after="0" w:line="240" w:lineRule="auto"/>
        <w:jc w:val="both"/>
      </w:pPr>
      <w:r>
        <w:lastRenderedPageBreak/>
        <w:t xml:space="preserve">Depuis très longtemps, les ex-musulmans </w:t>
      </w:r>
      <w:r w:rsidR="00186254">
        <w:t xml:space="preserve">_ tels Zineb El </w:t>
      </w:r>
      <w:proofErr w:type="spellStart"/>
      <w:r w:rsidR="00186254">
        <w:t>Rhazoui</w:t>
      </w:r>
      <w:proofErr w:type="spellEnd"/>
      <w:r w:rsidR="00186254">
        <w:rPr>
          <w:rStyle w:val="Appelnotedebasdep"/>
        </w:rPr>
        <w:footnoteReference w:id="5"/>
      </w:r>
      <w:r w:rsidR="00186254">
        <w:t>, Hamed Abdel-</w:t>
      </w:r>
      <w:proofErr w:type="spellStart"/>
      <w:r w:rsidR="00186254">
        <w:t>Samad</w:t>
      </w:r>
      <w:proofErr w:type="spellEnd"/>
      <w:r w:rsidR="007F3F18">
        <w:rPr>
          <w:rStyle w:val="Appelnotedebasdep"/>
        </w:rPr>
        <w:footnoteReference w:id="6"/>
      </w:r>
      <w:r w:rsidR="00186254">
        <w:t xml:space="preserve">, Mohamed </w:t>
      </w:r>
      <w:proofErr w:type="spellStart"/>
      <w:r w:rsidR="00186254">
        <w:t>Sifaoui</w:t>
      </w:r>
      <w:proofErr w:type="spellEnd"/>
      <w:r w:rsidR="00186254">
        <w:t>, Wafa Sultan</w:t>
      </w:r>
      <w:r w:rsidR="007F3F18">
        <w:rPr>
          <w:rStyle w:val="Appelnotedebasdep"/>
        </w:rPr>
        <w:footnoteReference w:id="7"/>
      </w:r>
      <w:r w:rsidR="00186254">
        <w:t xml:space="preserve">, Ibn </w:t>
      </w:r>
      <w:proofErr w:type="spellStart"/>
      <w:r w:rsidR="00186254">
        <w:t>Warraq</w:t>
      </w:r>
      <w:proofErr w:type="spellEnd"/>
      <w:r w:rsidR="00186254">
        <w:rPr>
          <w:rStyle w:val="Appelnotedebasdep"/>
        </w:rPr>
        <w:footnoteReference w:id="8"/>
      </w:r>
      <w:r w:rsidR="00186254">
        <w:t xml:space="preserve">, </w:t>
      </w:r>
      <w:proofErr w:type="spellStart"/>
      <w:r w:rsidR="00186254">
        <w:t>Waleed</w:t>
      </w:r>
      <w:proofErr w:type="spellEnd"/>
      <w:r w:rsidR="00186254">
        <w:t xml:space="preserve"> Al-Husseini etc. _</w:t>
      </w:r>
      <w:r w:rsidR="007F3F18">
        <w:t xml:space="preserve"> et d’autres intellectuels _ Kamel Daoud, Boualem Sansal … _</w:t>
      </w:r>
      <w:r>
        <w:t xml:space="preserve"> dénoncent</w:t>
      </w:r>
      <w:r w:rsidR="00186254">
        <w:t xml:space="preserve"> ces points, ci-avant, mais, souvent, nos intellectuels de gauches préfèrent « pudiquement » détourner le regard, persuadés que les musulmans sont victimes de lynchage, de discrimination, de racisme (y compris d’un racisme d’état), de la colonisation, qu’ils sont les « damnés de la terre ». Ces intellectuels préfèrent</w:t>
      </w:r>
      <w:r w:rsidR="007F3F18">
        <w:t xml:space="preserve"> ne rien voir et</w:t>
      </w:r>
      <w:r w:rsidR="00186254">
        <w:t xml:space="preserve"> conforter les musulmans dans leurs discours et convictions victimaires, plutôt que les pousser à l’honnêteté intellectuelle, à l’introspection, à l’analyse critique de l’islam. Ils font plus de mal que de bien.</w:t>
      </w:r>
    </w:p>
    <w:p w14:paraId="1834BE4F" w14:textId="77777777" w:rsidR="00653A4C" w:rsidRDefault="00653A4C" w:rsidP="00422976">
      <w:pPr>
        <w:spacing w:after="0" w:line="240" w:lineRule="auto"/>
        <w:jc w:val="both"/>
      </w:pPr>
    </w:p>
    <w:p w14:paraId="3A75A65B" w14:textId="0493B1BB" w:rsidR="00D535D4" w:rsidRDefault="00D535D4" w:rsidP="00D535D4">
      <w:pPr>
        <w:spacing w:after="0" w:line="240" w:lineRule="auto"/>
        <w:jc w:val="both"/>
      </w:pPr>
      <w:r>
        <w:t>Voici un texte, qui a plusieurs années, qui décrit bien l'islamisation de la société algérienne</w:t>
      </w:r>
      <w:r w:rsidR="0011572E">
        <w:t xml:space="preserve"> et le caractère étouffant de cette chape de plomb</w:t>
      </w:r>
      <w:r>
        <w:t xml:space="preserve"> : </w:t>
      </w:r>
      <w:r w:rsidR="0011572E">
        <w:t xml:space="preserve"> « </w:t>
      </w:r>
      <w:r w:rsidRPr="0011572E">
        <w:rPr>
          <w:i/>
          <w:iCs/>
        </w:rPr>
        <w:t>Tu vas chez le médecin</w:t>
      </w:r>
      <w:r w:rsidR="0011572E" w:rsidRPr="0011572E">
        <w:rPr>
          <w:i/>
          <w:iCs/>
        </w:rPr>
        <w:t>,</w:t>
      </w:r>
      <w:r w:rsidRPr="0011572E">
        <w:rPr>
          <w:i/>
          <w:iCs/>
        </w:rPr>
        <w:t xml:space="preserve"> tu entends du coran</w:t>
      </w:r>
      <w:r w:rsidR="0011572E" w:rsidRPr="0011572E">
        <w:rPr>
          <w:i/>
          <w:iCs/>
        </w:rPr>
        <w:t>. T</w:t>
      </w:r>
      <w:r w:rsidRPr="0011572E">
        <w:rPr>
          <w:i/>
          <w:iCs/>
        </w:rPr>
        <w:t>u rentres dans un commerce</w:t>
      </w:r>
      <w:r w:rsidR="0011572E" w:rsidRPr="0011572E">
        <w:rPr>
          <w:i/>
          <w:iCs/>
        </w:rPr>
        <w:t>,</w:t>
      </w:r>
      <w:r w:rsidRPr="0011572E">
        <w:rPr>
          <w:i/>
          <w:iCs/>
        </w:rPr>
        <w:t xml:space="preserve"> tu entends du coran</w:t>
      </w:r>
      <w:r w:rsidR="0011572E" w:rsidRPr="0011572E">
        <w:rPr>
          <w:i/>
          <w:iCs/>
        </w:rPr>
        <w:t>. T</w:t>
      </w:r>
      <w:r w:rsidRPr="0011572E">
        <w:rPr>
          <w:i/>
          <w:iCs/>
        </w:rPr>
        <w:t xml:space="preserve">u montes dans un </w:t>
      </w:r>
      <w:r w:rsidR="0011572E" w:rsidRPr="0011572E">
        <w:rPr>
          <w:i/>
          <w:iCs/>
        </w:rPr>
        <w:t>b</w:t>
      </w:r>
      <w:r w:rsidRPr="0011572E">
        <w:rPr>
          <w:i/>
          <w:iCs/>
        </w:rPr>
        <w:t>us</w:t>
      </w:r>
      <w:r w:rsidR="0011572E" w:rsidRPr="0011572E">
        <w:rPr>
          <w:i/>
          <w:iCs/>
        </w:rPr>
        <w:t>,</w:t>
      </w:r>
      <w:r w:rsidRPr="0011572E">
        <w:rPr>
          <w:i/>
          <w:iCs/>
        </w:rPr>
        <w:t xml:space="preserve"> tu entends du coran</w:t>
      </w:r>
      <w:r w:rsidR="0011572E" w:rsidRPr="0011572E">
        <w:rPr>
          <w:i/>
          <w:iCs/>
        </w:rPr>
        <w:t>.</w:t>
      </w:r>
      <w:r w:rsidRPr="0011572E">
        <w:rPr>
          <w:i/>
          <w:iCs/>
        </w:rPr>
        <w:t xml:space="preserve"> </w:t>
      </w:r>
      <w:r w:rsidR="0011572E" w:rsidRPr="0011572E">
        <w:rPr>
          <w:i/>
          <w:iCs/>
        </w:rPr>
        <w:t>D</w:t>
      </w:r>
      <w:r w:rsidRPr="0011572E">
        <w:rPr>
          <w:i/>
          <w:iCs/>
        </w:rPr>
        <w:t>ans les cafés</w:t>
      </w:r>
      <w:r w:rsidR="0011572E" w:rsidRPr="0011572E">
        <w:rPr>
          <w:i/>
          <w:iCs/>
        </w:rPr>
        <w:t>,</w:t>
      </w:r>
      <w:r w:rsidRPr="0011572E">
        <w:rPr>
          <w:i/>
          <w:iCs/>
        </w:rPr>
        <w:t xml:space="preserve"> tu entends du coran</w:t>
      </w:r>
      <w:r w:rsidR="0011572E" w:rsidRPr="0011572E">
        <w:rPr>
          <w:i/>
          <w:iCs/>
        </w:rPr>
        <w:t>. S</w:t>
      </w:r>
      <w:r w:rsidRPr="0011572E">
        <w:rPr>
          <w:i/>
          <w:iCs/>
        </w:rPr>
        <w:t>ur toutes les sonneries de portables,</w:t>
      </w:r>
      <w:r w:rsidR="0011572E" w:rsidRPr="0011572E">
        <w:rPr>
          <w:i/>
          <w:iCs/>
        </w:rPr>
        <w:t xml:space="preserve"> aussi.</w:t>
      </w:r>
      <w:r w:rsidRPr="0011572E">
        <w:rPr>
          <w:i/>
          <w:iCs/>
        </w:rPr>
        <w:t xml:space="preserve"> </w:t>
      </w:r>
      <w:r w:rsidR="0011572E" w:rsidRPr="0011572E">
        <w:rPr>
          <w:i/>
          <w:iCs/>
        </w:rPr>
        <w:t>L</w:t>
      </w:r>
      <w:r w:rsidRPr="0011572E">
        <w:rPr>
          <w:i/>
          <w:iCs/>
        </w:rPr>
        <w:t>e vendredi</w:t>
      </w:r>
      <w:r w:rsidR="0011572E" w:rsidRPr="0011572E">
        <w:rPr>
          <w:i/>
          <w:iCs/>
        </w:rPr>
        <w:t>,</w:t>
      </w:r>
      <w:r w:rsidRPr="0011572E">
        <w:rPr>
          <w:i/>
          <w:iCs/>
        </w:rPr>
        <w:t xml:space="preserve"> ils sont tous à la mosquée</w:t>
      </w:r>
      <w:r w:rsidR="0011572E" w:rsidRPr="0011572E">
        <w:rPr>
          <w:i/>
          <w:iCs/>
        </w:rPr>
        <w:t>. S</w:t>
      </w:r>
      <w:r w:rsidRPr="0011572E">
        <w:rPr>
          <w:i/>
          <w:iCs/>
        </w:rPr>
        <w:t>ur les pare</w:t>
      </w:r>
      <w:r w:rsidR="0011572E" w:rsidRPr="0011572E">
        <w:rPr>
          <w:i/>
          <w:iCs/>
        </w:rPr>
        <w:t>s-</w:t>
      </w:r>
      <w:r w:rsidRPr="0011572E">
        <w:rPr>
          <w:i/>
          <w:iCs/>
        </w:rPr>
        <w:t>brise</w:t>
      </w:r>
      <w:r w:rsidR="0011572E" w:rsidRPr="0011572E">
        <w:rPr>
          <w:i/>
          <w:iCs/>
        </w:rPr>
        <w:t>s</w:t>
      </w:r>
      <w:r w:rsidRPr="0011572E">
        <w:rPr>
          <w:i/>
          <w:iCs/>
        </w:rPr>
        <w:t xml:space="preserve"> arrière</w:t>
      </w:r>
      <w:r w:rsidR="0011572E" w:rsidRPr="0011572E">
        <w:rPr>
          <w:i/>
          <w:iCs/>
        </w:rPr>
        <w:t>,</w:t>
      </w:r>
      <w:r w:rsidRPr="0011572E">
        <w:rPr>
          <w:i/>
          <w:iCs/>
        </w:rPr>
        <w:t xml:space="preserve"> de leur</w:t>
      </w:r>
      <w:r w:rsidR="0011572E" w:rsidRPr="0011572E">
        <w:rPr>
          <w:i/>
          <w:iCs/>
        </w:rPr>
        <w:t>s</w:t>
      </w:r>
      <w:r w:rsidRPr="0011572E">
        <w:rPr>
          <w:i/>
          <w:iCs/>
        </w:rPr>
        <w:t xml:space="preserve"> voitures</w:t>
      </w:r>
      <w:r w:rsidR="0011572E" w:rsidRPr="0011572E">
        <w:rPr>
          <w:i/>
          <w:iCs/>
        </w:rPr>
        <w:t>,</w:t>
      </w:r>
      <w:r w:rsidRPr="0011572E">
        <w:rPr>
          <w:i/>
          <w:iCs/>
        </w:rPr>
        <w:t xml:space="preserve"> est écrit</w:t>
      </w:r>
      <w:r w:rsidR="0011572E" w:rsidRPr="0011572E">
        <w:rPr>
          <w:i/>
          <w:iCs/>
        </w:rPr>
        <w:t> :</w:t>
      </w:r>
      <w:r w:rsidRPr="0011572E">
        <w:rPr>
          <w:i/>
          <w:iCs/>
        </w:rPr>
        <w:t>"n'oublie pas de citer Allah"</w:t>
      </w:r>
      <w:r w:rsidR="0011572E" w:rsidRPr="0011572E">
        <w:rPr>
          <w:i/>
          <w:iCs/>
        </w:rPr>
        <w:t>.</w:t>
      </w:r>
      <w:r w:rsidRPr="0011572E">
        <w:rPr>
          <w:i/>
          <w:iCs/>
        </w:rPr>
        <w:t xml:space="preserve"> </w:t>
      </w:r>
      <w:r w:rsidR="0011572E" w:rsidRPr="0011572E">
        <w:rPr>
          <w:i/>
          <w:iCs/>
        </w:rPr>
        <w:t>T</w:t>
      </w:r>
      <w:r w:rsidRPr="0011572E">
        <w:rPr>
          <w:i/>
          <w:iCs/>
        </w:rPr>
        <w:t>u ne peux parler à personne</w:t>
      </w:r>
      <w:r w:rsidR="0011572E" w:rsidRPr="0011572E">
        <w:rPr>
          <w:i/>
          <w:iCs/>
        </w:rPr>
        <w:t>,</w:t>
      </w:r>
      <w:r w:rsidRPr="0011572E">
        <w:rPr>
          <w:i/>
          <w:iCs/>
        </w:rPr>
        <w:t xml:space="preserve"> sans qu'il ne te gave avec d</w:t>
      </w:r>
      <w:r w:rsidR="0011572E" w:rsidRPr="0011572E">
        <w:rPr>
          <w:i/>
          <w:iCs/>
        </w:rPr>
        <w:t xml:space="preserve">es </w:t>
      </w:r>
      <w:r w:rsidRPr="0011572E">
        <w:rPr>
          <w:i/>
          <w:iCs/>
        </w:rPr>
        <w:t>hadith</w:t>
      </w:r>
      <w:r w:rsidR="0011572E" w:rsidRPr="0011572E">
        <w:rPr>
          <w:i/>
          <w:iCs/>
        </w:rPr>
        <w:t>s</w:t>
      </w:r>
      <w:r w:rsidRPr="0011572E">
        <w:rPr>
          <w:i/>
          <w:iCs/>
        </w:rPr>
        <w:t xml:space="preserve"> et des versets</w:t>
      </w:r>
      <w:r w:rsidR="0011572E" w:rsidRPr="0011572E">
        <w:rPr>
          <w:i/>
          <w:iCs/>
        </w:rPr>
        <w:t>. L</w:t>
      </w:r>
      <w:r w:rsidRPr="0011572E">
        <w:rPr>
          <w:i/>
          <w:iCs/>
        </w:rPr>
        <w:t>es écoles font des concours de récitations d</w:t>
      </w:r>
      <w:r w:rsidR="0011572E" w:rsidRPr="0011572E">
        <w:rPr>
          <w:i/>
          <w:iCs/>
        </w:rPr>
        <w:t>u</w:t>
      </w:r>
      <w:r w:rsidRPr="0011572E">
        <w:rPr>
          <w:i/>
          <w:iCs/>
        </w:rPr>
        <w:t xml:space="preserve"> coran</w:t>
      </w:r>
      <w:r w:rsidR="0011572E" w:rsidRPr="0011572E">
        <w:rPr>
          <w:i/>
          <w:iCs/>
        </w:rPr>
        <w:t>,</w:t>
      </w:r>
      <w:r w:rsidRPr="0011572E">
        <w:rPr>
          <w:i/>
          <w:iCs/>
        </w:rPr>
        <w:t xml:space="preserve"> au lieu de mettre en avant l'art et la culture</w:t>
      </w:r>
      <w:r w:rsidR="0011572E" w:rsidRPr="0011572E">
        <w:rPr>
          <w:i/>
          <w:iCs/>
        </w:rPr>
        <w:t>. Malgré t</w:t>
      </w:r>
      <w:r w:rsidRPr="0011572E">
        <w:rPr>
          <w:i/>
          <w:iCs/>
        </w:rPr>
        <w:t>oute cette religiosité</w:t>
      </w:r>
      <w:r w:rsidR="0011572E" w:rsidRPr="0011572E">
        <w:rPr>
          <w:i/>
          <w:iCs/>
        </w:rPr>
        <w:t xml:space="preserve">, </w:t>
      </w:r>
      <w:r w:rsidRPr="0011572E">
        <w:rPr>
          <w:i/>
          <w:iCs/>
        </w:rPr>
        <w:t>d'où nous vient cette corruption,</w:t>
      </w:r>
      <w:r w:rsidR="0011572E" w:rsidRPr="0011572E">
        <w:rPr>
          <w:i/>
          <w:iCs/>
        </w:rPr>
        <w:t xml:space="preserve"> </w:t>
      </w:r>
      <w:r w:rsidRPr="0011572E">
        <w:rPr>
          <w:i/>
          <w:iCs/>
        </w:rPr>
        <w:t>ce retard, ce</w:t>
      </w:r>
      <w:r w:rsidR="0011572E" w:rsidRPr="0011572E">
        <w:rPr>
          <w:i/>
          <w:iCs/>
        </w:rPr>
        <w:t>tte</w:t>
      </w:r>
      <w:r w:rsidRPr="0011572E">
        <w:rPr>
          <w:i/>
          <w:iCs/>
        </w:rPr>
        <w:t xml:space="preserve"> fain</w:t>
      </w:r>
      <w:r w:rsidR="0011572E" w:rsidRPr="0011572E">
        <w:rPr>
          <w:i/>
          <w:iCs/>
        </w:rPr>
        <w:t>é</w:t>
      </w:r>
      <w:r w:rsidRPr="0011572E">
        <w:rPr>
          <w:i/>
          <w:iCs/>
        </w:rPr>
        <w:t>antise, cette saleté, cette dégradation des valeurs, cet extrémisme, cette ignorance</w:t>
      </w:r>
      <w:r w:rsidR="0011572E" w:rsidRPr="0011572E">
        <w:rPr>
          <w:i/>
          <w:iCs/>
        </w:rPr>
        <w:t> ? N</w:t>
      </w:r>
      <w:r w:rsidRPr="0011572E">
        <w:rPr>
          <w:i/>
          <w:iCs/>
        </w:rPr>
        <w:t>ous sommes à la queue des derniers de la planète</w:t>
      </w:r>
      <w:r w:rsidR="0011572E" w:rsidRPr="0011572E">
        <w:rPr>
          <w:i/>
          <w:iCs/>
        </w:rPr>
        <w:t xml:space="preserve"> </w:t>
      </w:r>
      <w:r w:rsidRPr="0011572E">
        <w:rPr>
          <w:i/>
          <w:iCs/>
        </w:rPr>
        <w:t xml:space="preserve">? </w:t>
      </w:r>
      <w:r w:rsidR="0011572E" w:rsidRPr="0011572E">
        <w:rPr>
          <w:i/>
          <w:iCs/>
        </w:rPr>
        <w:t>D’</w:t>
      </w:r>
      <w:r w:rsidRPr="0011572E">
        <w:rPr>
          <w:i/>
          <w:iCs/>
        </w:rPr>
        <w:t xml:space="preserve">où </w:t>
      </w:r>
      <w:r w:rsidR="0011572E" w:rsidRPr="0011572E">
        <w:rPr>
          <w:i/>
          <w:iCs/>
        </w:rPr>
        <w:t>vient</w:t>
      </w:r>
      <w:r w:rsidRPr="0011572E">
        <w:rPr>
          <w:i/>
          <w:iCs/>
        </w:rPr>
        <w:t xml:space="preserve"> le bug ?</w:t>
      </w:r>
      <w:r w:rsidR="0011572E">
        <w:t> »</w:t>
      </w:r>
      <w:r w:rsidR="0011572E">
        <w:rPr>
          <w:rStyle w:val="Appelnotedebasdep"/>
        </w:rPr>
        <w:footnoteReference w:id="9"/>
      </w:r>
      <w:r w:rsidR="0011572E">
        <w:t>.</w:t>
      </w:r>
    </w:p>
    <w:p w14:paraId="31161672" w14:textId="412B56B5" w:rsidR="006F330C" w:rsidRDefault="006F330C" w:rsidP="00D535D4">
      <w:pPr>
        <w:spacing w:after="0" w:line="240" w:lineRule="auto"/>
        <w:jc w:val="both"/>
      </w:pPr>
    </w:p>
    <w:p w14:paraId="36AA2589" w14:textId="197A9E17" w:rsidR="006F330C" w:rsidRDefault="00FC0ECD" w:rsidP="00FC0ECD">
      <w:pPr>
        <w:spacing w:after="0" w:line="240" w:lineRule="auto"/>
        <w:jc w:val="both"/>
      </w:pPr>
      <w:r>
        <w:t>«</w:t>
      </w:r>
      <w:r>
        <w:rPr>
          <w:i/>
          <w:iCs/>
        </w:rPr>
        <w:t xml:space="preserve"> </w:t>
      </w:r>
      <w:r w:rsidRPr="00FC0ECD">
        <w:rPr>
          <w:i/>
          <w:iCs/>
        </w:rPr>
        <w:t xml:space="preserve">Les Algériens ont trouvé asile dans l'Islam, et beaucoup attendent de mourir pour vivre mieux au paradis. Ce qui nous donne à l'arrivée un peuple d'imams et de muftis, bâton en main et sifflet à la bouche, veillant à ce que chaque geste, chaque parole, accompli ou prononcée sous le ciel d'Algérie soit conforme aux prescriptions d'Abu </w:t>
      </w:r>
      <w:proofErr w:type="spellStart"/>
      <w:r w:rsidRPr="00FC0ECD">
        <w:rPr>
          <w:i/>
          <w:iCs/>
        </w:rPr>
        <w:t>Hureïra</w:t>
      </w:r>
      <w:proofErr w:type="spellEnd"/>
      <w:r>
        <w:rPr>
          <w:i/>
          <w:iCs/>
        </w:rPr>
        <w:t xml:space="preserve"> </w:t>
      </w:r>
      <w:r>
        <w:t xml:space="preserve">», </w:t>
      </w:r>
      <w:r w:rsidRPr="00FC0ECD">
        <w:t xml:space="preserve">Mohamed </w:t>
      </w:r>
      <w:proofErr w:type="spellStart"/>
      <w:r w:rsidRPr="00FC0ECD">
        <w:t>Kacimi</w:t>
      </w:r>
      <w:proofErr w:type="spellEnd"/>
      <w:r w:rsidR="00715218">
        <w:t xml:space="preserve">, </w:t>
      </w:r>
      <w:r w:rsidR="00715218" w:rsidRPr="00715218">
        <w:t>écrivain et dramaturg</w:t>
      </w:r>
      <w:r w:rsidR="00715218">
        <w:t>e algérien,</w:t>
      </w:r>
      <w:r w:rsidRPr="00FC0ECD">
        <w:t xml:space="preserve"> IFLIS.</w:t>
      </w:r>
    </w:p>
    <w:p w14:paraId="1F8935A2" w14:textId="77777777" w:rsidR="00A4079D" w:rsidRPr="00A4079D" w:rsidRDefault="00A4079D" w:rsidP="00422976">
      <w:pPr>
        <w:spacing w:after="0" w:line="240" w:lineRule="auto"/>
        <w:jc w:val="both"/>
      </w:pPr>
    </w:p>
    <w:p w14:paraId="7B9168D7" w14:textId="77777777" w:rsidR="00B949B2" w:rsidRDefault="00B949B2" w:rsidP="00422976">
      <w:pPr>
        <w:spacing w:after="0" w:line="240" w:lineRule="auto"/>
        <w:jc w:val="both"/>
      </w:pPr>
      <w:r>
        <w:t>Les islamistes disposent</w:t>
      </w:r>
      <w:r w:rsidR="007F3F18">
        <w:t xml:space="preserve"> aussi</w:t>
      </w:r>
      <w:r w:rsidR="00376E5B">
        <w:t>, le plus souvent,</w:t>
      </w:r>
      <w:r>
        <w:t xml:space="preserve"> d’une boîte à outil idéologico-religieuses, très bien fournie, pour avoir, sans cesse, réponse à tout, et pour pouvoir imposer ce déni </w:t>
      </w:r>
      <w:r w:rsidR="003B3716">
        <w:t xml:space="preserve">_ </w:t>
      </w:r>
      <w:r>
        <w:t xml:space="preserve">militant, que certains assimilent à de la </w:t>
      </w:r>
      <w:r w:rsidR="00653A4C">
        <w:t>« </w:t>
      </w:r>
      <w:r>
        <w:t>taqiya</w:t>
      </w:r>
      <w:r w:rsidR="00653A4C">
        <w:t> »</w:t>
      </w:r>
      <w:r>
        <w:t>,</w:t>
      </w:r>
      <w:r w:rsidR="00653A4C">
        <w:t xml:space="preserve"> c’est à dire</w:t>
      </w:r>
      <w:r>
        <w:t xml:space="preserve"> à une stratégie mensongère consciente envers les non-musulmans</w:t>
      </w:r>
      <w:r w:rsidR="00C02BDD">
        <w:rPr>
          <w:rStyle w:val="Appelnotedebasdep"/>
        </w:rPr>
        <w:footnoteReference w:id="10"/>
      </w:r>
      <w:r w:rsidR="003B3716">
        <w:t>_</w:t>
      </w:r>
      <w:r w:rsidR="007F3F18">
        <w:t xml:space="preserve"> et</w:t>
      </w:r>
      <w:r w:rsidR="003B3716">
        <w:t xml:space="preserve"> pour</w:t>
      </w:r>
      <w:r w:rsidR="007F3F18">
        <w:t xml:space="preserve"> tromper « l’ennemi »</w:t>
      </w:r>
      <w:r>
        <w:t>.</w:t>
      </w:r>
    </w:p>
    <w:p w14:paraId="146FF080" w14:textId="77777777" w:rsidR="00653A4C" w:rsidRDefault="00653A4C" w:rsidP="00422976">
      <w:pPr>
        <w:spacing w:after="0" w:line="240" w:lineRule="auto"/>
        <w:jc w:val="both"/>
      </w:pPr>
    </w:p>
    <w:p w14:paraId="256A23A9" w14:textId="6930C059" w:rsidR="00653A4C" w:rsidRDefault="00653A4C" w:rsidP="00422976">
      <w:pPr>
        <w:spacing w:after="0" w:line="240" w:lineRule="auto"/>
        <w:jc w:val="both"/>
      </w:pPr>
      <w:r>
        <w:t>Pour avoir discut</w:t>
      </w:r>
      <w:r w:rsidR="00FC76FB">
        <w:t xml:space="preserve">é </w:t>
      </w:r>
      <w:r>
        <w:t xml:space="preserve">pendant plus de deux ans avec des islamistes, sur Facebook, j’ai constaté que beaucoup sont dans le discours victimaire (contre </w:t>
      </w:r>
      <w:r w:rsidR="007F3F18">
        <w:t>l’occident, contre Israël) _ un discours séduisant</w:t>
      </w:r>
      <w:r w:rsidR="003B3716">
        <w:t>,</w:t>
      </w:r>
      <w:r w:rsidR="007F3F18">
        <w:t xml:space="preserve"> très convaincant, qui marche très bien</w:t>
      </w:r>
      <w:r w:rsidR="003B3716">
        <w:t>, mobilisateur (pour le djihad …)</w:t>
      </w:r>
      <w:r w:rsidR="007F3F18">
        <w:t xml:space="preserve"> _, plutôt que de faire l’effort de se remettre en cause</w:t>
      </w:r>
      <w:r w:rsidR="003B3716">
        <w:t xml:space="preserve"> et</w:t>
      </w:r>
      <w:r w:rsidR="007F3F18">
        <w:t xml:space="preserve"> </w:t>
      </w:r>
      <w:r w:rsidR="003B3716">
        <w:t>de faire preuve</w:t>
      </w:r>
      <w:r w:rsidR="007F3F18">
        <w:t xml:space="preserve"> </w:t>
      </w:r>
      <w:r w:rsidR="003B3716">
        <w:t>d’</w:t>
      </w:r>
      <w:r w:rsidR="007F3F18">
        <w:t xml:space="preserve">honnêteté. </w:t>
      </w:r>
    </w:p>
    <w:p w14:paraId="73E6D6F8" w14:textId="77777777" w:rsidR="007F3F18" w:rsidRDefault="007F3F18" w:rsidP="00422976">
      <w:pPr>
        <w:spacing w:after="0" w:line="240" w:lineRule="auto"/>
        <w:jc w:val="both"/>
      </w:pPr>
      <w:r>
        <w:t xml:space="preserve">Ils nient être antisémites, se disent antisionistes, mais </w:t>
      </w:r>
      <w:r w:rsidR="0011572E">
        <w:t xml:space="preserve">au </w:t>
      </w:r>
      <w:r>
        <w:t>« détour » de leur discours, nous</w:t>
      </w:r>
      <w:r w:rsidR="0011572E">
        <w:t xml:space="preserve"> y</w:t>
      </w:r>
      <w:r>
        <w:t xml:space="preserve"> retrouvons</w:t>
      </w:r>
      <w:r w:rsidR="0011572E">
        <w:t xml:space="preserve"> malheureusement tous</w:t>
      </w:r>
      <w:r>
        <w:t xml:space="preserve"> les poncifs de l’antisémitisme (</w:t>
      </w:r>
      <w:r w:rsidR="0011572E">
        <w:t xml:space="preserve">i.e. </w:t>
      </w:r>
      <w:r>
        <w:t>le complot juifs, les juifs</w:t>
      </w:r>
      <w:r w:rsidR="00C67786">
        <w:t xml:space="preserve"> tirent les ficelles, ils sont riches</w:t>
      </w:r>
      <w:r w:rsidR="0011572E">
        <w:t xml:space="preserve"> …</w:t>
      </w:r>
      <w:r>
        <w:t>).</w:t>
      </w:r>
    </w:p>
    <w:p w14:paraId="79D1DA5B" w14:textId="77777777" w:rsidR="00C02BDD" w:rsidRDefault="00C02BDD" w:rsidP="00422976">
      <w:pPr>
        <w:spacing w:after="0" w:line="240" w:lineRule="auto"/>
        <w:jc w:val="both"/>
      </w:pPr>
    </w:p>
    <w:p w14:paraId="02B2D56A" w14:textId="77777777" w:rsidR="00C02BDD" w:rsidRDefault="00C67786" w:rsidP="00422976">
      <w:pPr>
        <w:spacing w:after="0" w:line="240" w:lineRule="auto"/>
        <w:jc w:val="both"/>
      </w:pPr>
      <w:r>
        <w:t>Ces islamistes, très présents et prosélytes sur la toile, refuseront, profondément de bouger leur position d’un iota, pour la faire évoluer vers une interprétation plus tolérante et humaniste des versets du Coran (même si, par moment, par tactique, ils peuvent sembler être d’accord avec vous). Tous sont pour la peine de mort (même s’ils le cachent).</w:t>
      </w:r>
    </w:p>
    <w:p w14:paraId="21B1FCD5" w14:textId="77777777" w:rsidR="003B3716" w:rsidRDefault="003B3716" w:rsidP="00422976">
      <w:pPr>
        <w:spacing w:after="0" w:line="240" w:lineRule="auto"/>
        <w:jc w:val="both"/>
      </w:pPr>
    </w:p>
    <w:p w14:paraId="443D2922" w14:textId="77777777" w:rsidR="00C67786" w:rsidRDefault="00C67786" w:rsidP="00422976">
      <w:pPr>
        <w:spacing w:after="0" w:line="240" w:lineRule="auto"/>
        <w:jc w:val="both"/>
      </w:pPr>
      <w:r>
        <w:t>Certains voient le djihad guerrier et/ou historique comme toujours justifié : a) parce qu</w:t>
      </w:r>
      <w:r w:rsidR="0057139D">
        <w:t xml:space="preserve">e toujours accompli </w:t>
      </w:r>
      <w:r>
        <w:t>en « état de légitime défense »</w:t>
      </w:r>
      <w:r w:rsidR="0057139D">
        <w:rPr>
          <w:rStyle w:val="Appelnotedebasdep"/>
        </w:rPr>
        <w:footnoteReference w:id="11"/>
      </w:r>
      <w:r w:rsidR="0057139D">
        <w:t xml:space="preserve">, 2) pour pouvoir éradiquer la mécréance sur terre et ramener tous les </w:t>
      </w:r>
      <w:proofErr w:type="spellStart"/>
      <w:r w:rsidR="0057139D">
        <w:t>être</w:t>
      </w:r>
      <w:proofErr w:type="spellEnd"/>
      <w:r w:rsidR="0057139D">
        <w:t xml:space="preserve"> humains dans la « vraie foi », 3) parce que </w:t>
      </w:r>
      <w:r w:rsidR="000A5B19">
        <w:t>ce combat guerrier est salutaire pour sa propre foi et qu’elle a des vertus spirituelle permettant au combattant musulman de gagner sa place (son ticket) au paradis.</w:t>
      </w:r>
    </w:p>
    <w:p w14:paraId="795FDF34" w14:textId="77777777" w:rsidR="00376E5B" w:rsidRDefault="00376E5B" w:rsidP="00422976">
      <w:pPr>
        <w:spacing w:after="0" w:line="240" w:lineRule="auto"/>
        <w:jc w:val="both"/>
      </w:pPr>
    </w:p>
    <w:p w14:paraId="6E02D6A2" w14:textId="77777777" w:rsidR="000A5B19" w:rsidRDefault="001C4782" w:rsidP="00422976">
      <w:pPr>
        <w:spacing w:after="0" w:line="240" w:lineRule="auto"/>
        <w:jc w:val="both"/>
      </w:pPr>
      <w:r>
        <w:t>J’analyse cette psychorigidité de la façon suivante</w:t>
      </w:r>
      <w:r w:rsidR="00A77532">
        <w:t>, en particulier par la puissance du conditionnement</w:t>
      </w:r>
      <w:r>
        <w:t xml:space="preserve"> : </w:t>
      </w:r>
    </w:p>
    <w:p w14:paraId="7DF0F1B8" w14:textId="77777777" w:rsidR="001C4782" w:rsidRDefault="001C4782" w:rsidP="00422976">
      <w:pPr>
        <w:spacing w:after="0" w:line="240" w:lineRule="auto"/>
        <w:jc w:val="both"/>
      </w:pPr>
    </w:p>
    <w:p w14:paraId="1F761D33" w14:textId="77777777" w:rsidR="00A77532" w:rsidRDefault="00A77532" w:rsidP="00422976">
      <w:pPr>
        <w:spacing w:after="0" w:line="240" w:lineRule="auto"/>
        <w:jc w:val="both"/>
      </w:pPr>
      <w:r>
        <w:t>Moi-même, par mon éducation religieuse chrétienne forte, je vivais dans le respect de tous élément du dogme _ Jésus a marché sur les eaux etc. _, et j’avais peur du délit de blasphème (difficile de critiquer ce que l’on aime. L’amour pour quelque chose crée une sorte de tache aveugle intellectuelle pour la chose aimée, adulée).</w:t>
      </w:r>
    </w:p>
    <w:p w14:paraId="114B0306" w14:textId="77777777" w:rsidR="00A77532" w:rsidRDefault="00A77532" w:rsidP="00422976">
      <w:pPr>
        <w:spacing w:after="0" w:line="240" w:lineRule="auto"/>
        <w:jc w:val="both"/>
      </w:pPr>
    </w:p>
    <w:p w14:paraId="05BFBA53" w14:textId="77777777" w:rsidR="00A77532" w:rsidRDefault="00A77532" w:rsidP="00422976">
      <w:pPr>
        <w:spacing w:after="0" w:line="240" w:lineRule="auto"/>
        <w:jc w:val="both"/>
      </w:pPr>
      <w:r>
        <w:t>Ces islamistes vivent dans l’adoration de l’islam, du Coran et de Mahomet (ce dernier étant vu comme le beau modèle, l’exemple à suivre). Mais ils vivent aussi dans la terreur du délit de blasphème, associée à la terreur immense de l’enfer, qui aura de réalité, pour eux, que la présence du ciel avec des nuages devant vous (et pour vous).</w:t>
      </w:r>
    </w:p>
    <w:p w14:paraId="275BBE06" w14:textId="77777777" w:rsidR="00A77532" w:rsidRDefault="00A77532" w:rsidP="00422976">
      <w:pPr>
        <w:spacing w:after="0" w:line="240" w:lineRule="auto"/>
        <w:jc w:val="both"/>
      </w:pPr>
    </w:p>
    <w:p w14:paraId="0595A4AE" w14:textId="77777777" w:rsidR="00A77532" w:rsidRDefault="00A77532" w:rsidP="00422976">
      <w:pPr>
        <w:spacing w:after="0" w:line="240" w:lineRule="auto"/>
        <w:jc w:val="both"/>
      </w:pPr>
      <w:r>
        <w:t xml:space="preserve">Il m’a fallu au moins 10 ans </w:t>
      </w:r>
      <w:r w:rsidR="007F1DF4">
        <w:t>(entre 78 et 88) pour comprendre que cette peur du délit de blasphème était liée à un fort conditionnement religieux en moi</w:t>
      </w:r>
      <w:r w:rsidR="00D91EC9">
        <w:rPr>
          <w:rStyle w:val="Appelnotedebasdep"/>
        </w:rPr>
        <w:footnoteReference w:id="12"/>
      </w:r>
      <w:r w:rsidR="007F1DF4">
        <w:t xml:space="preserve">. </w:t>
      </w:r>
    </w:p>
    <w:p w14:paraId="58DB5909" w14:textId="77777777" w:rsidR="00FC1D04" w:rsidRDefault="00FC1D04" w:rsidP="00422976">
      <w:pPr>
        <w:spacing w:after="0" w:line="240" w:lineRule="auto"/>
        <w:jc w:val="both"/>
      </w:pPr>
      <w:r>
        <w:t xml:space="preserve">Que la peur du délit de blasphème est incompatible avec la démarche scientifique. </w:t>
      </w:r>
    </w:p>
    <w:p w14:paraId="71F3A674" w14:textId="77777777" w:rsidR="00E00195" w:rsidRDefault="00E00195" w:rsidP="00422976">
      <w:pPr>
        <w:spacing w:after="0" w:line="240" w:lineRule="auto"/>
        <w:jc w:val="both"/>
      </w:pPr>
      <w:r>
        <w:t>Que cette démarche pousse à remettre en cause toutes ses idées reçues, croyances …, y compris soi-même, dans le sens du « </w:t>
      </w:r>
      <w:r w:rsidRPr="00E00195">
        <w:rPr>
          <w:i/>
          <w:iCs/>
        </w:rPr>
        <w:t>connais-toi, toi-même</w:t>
      </w:r>
      <w:r>
        <w:t> », de Socrate.</w:t>
      </w:r>
    </w:p>
    <w:p w14:paraId="2B459778" w14:textId="77777777" w:rsidR="00E00195" w:rsidRDefault="00E00195" w:rsidP="00422976">
      <w:pPr>
        <w:spacing w:after="0" w:line="240" w:lineRule="auto"/>
        <w:jc w:val="both"/>
      </w:pPr>
    </w:p>
    <w:p w14:paraId="27D09CA7" w14:textId="77777777" w:rsidR="007A1FE4" w:rsidRDefault="0076038E" w:rsidP="00422976">
      <w:pPr>
        <w:spacing w:after="0" w:line="240" w:lineRule="auto"/>
        <w:jc w:val="both"/>
      </w:pPr>
      <w:r>
        <w:t>Mais ce mûrissement et ce long cheminement intellectuels n’ont pu avoir lieux, que parce que j’ai fait huit années d’études scientifiques, après le baccalauréat, que j’ai appris la méthode scientifique au CNRS, et parce qu’un ami, Michel,  m’a abonné, vers 1980, à la revue scientifique et sceptique « Science &amp; pseudosciences », à laquelle je suis toujours abonnées.</w:t>
      </w:r>
    </w:p>
    <w:p w14:paraId="09168624" w14:textId="77777777" w:rsidR="007A1FE4" w:rsidRDefault="007A1FE4" w:rsidP="00422976">
      <w:pPr>
        <w:spacing w:after="0" w:line="240" w:lineRule="auto"/>
        <w:jc w:val="both"/>
      </w:pPr>
    </w:p>
    <w:p w14:paraId="4024D3E4" w14:textId="77777777" w:rsidR="0076038E" w:rsidRDefault="0076038E" w:rsidP="00422976">
      <w:pPr>
        <w:spacing w:after="0" w:line="240" w:lineRule="auto"/>
        <w:jc w:val="both"/>
      </w:pPr>
      <w:r>
        <w:t>J’ai pu me débarrasser de tous mes préjugés, hantises, conditionnement, ou blocages intellectuels et aborder sereinement des questions aussi sensibles que : a) Jésus a-t-il marché sur les eaux ? Les miracles religieux, avec suspension momentanée des lois physiques connus, existent-ils ? La conscience peut-elle survivre après la mort et la destruction physique du corps ?</w:t>
      </w:r>
    </w:p>
    <w:p w14:paraId="5FE1B03C" w14:textId="77777777" w:rsidR="0076038E" w:rsidRDefault="0076038E" w:rsidP="00422976">
      <w:pPr>
        <w:spacing w:after="0" w:line="240" w:lineRule="auto"/>
        <w:jc w:val="both"/>
      </w:pPr>
    </w:p>
    <w:p w14:paraId="7032E8E7" w14:textId="77777777" w:rsidR="0076038E" w:rsidRDefault="0076038E" w:rsidP="00422976">
      <w:pPr>
        <w:spacing w:after="0" w:line="240" w:lineRule="auto"/>
        <w:jc w:val="both"/>
      </w:pPr>
      <w:r>
        <w:t>J’ai compris que « </w:t>
      </w:r>
      <w:r w:rsidRPr="00A80001">
        <w:rPr>
          <w:i/>
          <w:iCs/>
        </w:rPr>
        <w:t>la démarche scientifique est "par essence," matérialiste</w:t>
      </w:r>
      <w:r>
        <w:t> »</w:t>
      </w:r>
      <w:r w:rsidR="002341CD">
        <w:t xml:space="preserve">, </w:t>
      </w:r>
      <w:r>
        <w:t>qu’</w:t>
      </w:r>
      <w:r w:rsidRPr="00A80001">
        <w:t>elle n'a pas besoin de dieu</w:t>
      </w:r>
      <w:r>
        <w:t xml:space="preserve"> ou du diable,</w:t>
      </w:r>
      <w:r w:rsidRPr="00A80001">
        <w:t xml:space="preserve"> dans ses équations</w:t>
      </w:r>
      <w:r>
        <w:t>,</w:t>
      </w:r>
      <w:r w:rsidRPr="00A80001">
        <w:t xml:space="preserve"> comme </w:t>
      </w:r>
      <w:r>
        <w:t xml:space="preserve">l’affirmait </w:t>
      </w:r>
      <w:r w:rsidRPr="00C968A7">
        <w:t>comme l'affirmait</w:t>
      </w:r>
      <w:r w:rsidR="002341CD">
        <w:t xml:space="preserve"> déjà</w:t>
      </w:r>
      <w:r w:rsidRPr="00C968A7">
        <w:t xml:space="preserve"> l'astronome</w:t>
      </w:r>
      <w:r>
        <w:t xml:space="preserve"> et mathématicien, Pierre-Simon de</w:t>
      </w:r>
      <w:r w:rsidRPr="00C968A7">
        <w:t xml:space="preserve"> Laplace</w:t>
      </w:r>
      <w:r>
        <w:t>,</w:t>
      </w:r>
      <w:r w:rsidRPr="00C968A7">
        <w:t xml:space="preserve"> à Napoléon</w:t>
      </w:r>
      <w:r>
        <w:rPr>
          <w:rStyle w:val="Appelnotedebasdep"/>
        </w:rPr>
        <w:footnoteReference w:id="13"/>
      </w:r>
      <w:r w:rsidRPr="00A80001">
        <w:t>.</w:t>
      </w:r>
    </w:p>
    <w:p w14:paraId="6C1DD077" w14:textId="77777777" w:rsidR="0076038E" w:rsidRDefault="0076038E" w:rsidP="00422976">
      <w:pPr>
        <w:spacing w:after="0" w:line="240" w:lineRule="auto"/>
        <w:jc w:val="both"/>
      </w:pPr>
    </w:p>
    <w:p w14:paraId="4ED34A75" w14:textId="7D6476A2" w:rsidR="0076038E" w:rsidRDefault="00C82A70" w:rsidP="00422976">
      <w:pPr>
        <w:spacing w:after="0" w:line="240" w:lineRule="auto"/>
        <w:jc w:val="both"/>
      </w:pPr>
      <w:r>
        <w:t xml:space="preserve">Il est certain que cette démarche critique et sceptique, propre à la démarche ou méthode scientifiques, est détestable pour certains croyants, </w:t>
      </w:r>
      <w:r w:rsidR="00346B5E">
        <w:t>parce qu’elle semble tuer tout le merveilleux propres aux religions et parce qu’</w:t>
      </w:r>
      <w:r w:rsidR="00F22205">
        <w:t>il supprime toute référence en Dieu, dans le Diable, les djinns, dans les lois scientifiques, « suprême blasphème ».</w:t>
      </w:r>
    </w:p>
    <w:p w14:paraId="1ADC53A2" w14:textId="77777777" w:rsidR="00F22205" w:rsidRDefault="00F22205" w:rsidP="00422976">
      <w:pPr>
        <w:spacing w:after="0" w:line="240" w:lineRule="auto"/>
        <w:jc w:val="both"/>
      </w:pPr>
      <w:r>
        <w:t xml:space="preserve">Pour eux, la science issue des hommes peut se tromper et elle se trompe, elle est imparfaite. Seul Dieu ne trompe jamais, « Dieu aura toujours raison contre la science », dont le Coran est parfait et il a raison contre la science. </w:t>
      </w:r>
    </w:p>
    <w:p w14:paraId="11811B43" w14:textId="77777777" w:rsidR="000A5B19" w:rsidRDefault="000A5B19" w:rsidP="00422976">
      <w:pPr>
        <w:spacing w:after="0" w:line="240" w:lineRule="auto"/>
        <w:jc w:val="both"/>
      </w:pPr>
    </w:p>
    <w:p w14:paraId="20FF8FAA" w14:textId="77777777" w:rsidR="002341CD" w:rsidRDefault="00F273A0" w:rsidP="002341CD">
      <w:pPr>
        <w:spacing w:after="0" w:line="240" w:lineRule="auto"/>
        <w:jc w:val="both"/>
      </w:pPr>
      <w:r>
        <w:t>Je leur répondrais par</w:t>
      </w:r>
      <w:r w:rsidR="002341CD">
        <w:t xml:space="preserve"> </w:t>
      </w:r>
      <w:r>
        <w:t>cette</w:t>
      </w:r>
      <w:r w:rsidR="002341CD">
        <w:t xml:space="preserve"> citation de l’astrophysicien, Alain Riazuelo : « </w:t>
      </w:r>
      <w:r w:rsidR="002341CD" w:rsidRPr="008E630E">
        <w:rPr>
          <w:i/>
        </w:rPr>
        <w:t>c'est là le lot de la science, qui nous révèle que le monde s'avère toujours bien plus complexe que l'image naïve que l'on en a au départ. En invalidant les mythes et légendes de toutes les cultures, la science contribue dans un premier temps à désenchanter le monde. Mais ensuite, l'effet inverse se produit: en apportant ce degré de détails extrême, elle réenchante le monde parce qu'elle nous le révèle encore plus complexe et subtil que nous avions pu l'imaginer</w:t>
      </w:r>
      <w:r w:rsidR="002341CD">
        <w:t> »</w:t>
      </w:r>
      <w:r w:rsidR="002341CD">
        <w:rPr>
          <w:rStyle w:val="Appelnotedebasdep"/>
        </w:rPr>
        <w:footnoteReference w:id="14"/>
      </w:r>
      <w:r w:rsidR="002341CD" w:rsidRPr="008E630E">
        <w:t>.</w:t>
      </w:r>
    </w:p>
    <w:p w14:paraId="07373AB0" w14:textId="77777777" w:rsidR="002341CD" w:rsidRDefault="002341CD" w:rsidP="00422976">
      <w:pPr>
        <w:spacing w:after="0" w:line="240" w:lineRule="auto"/>
        <w:jc w:val="both"/>
      </w:pPr>
    </w:p>
    <w:p w14:paraId="6CD321D0" w14:textId="77777777" w:rsidR="00E00195" w:rsidRDefault="00E00195" w:rsidP="00422976">
      <w:pPr>
        <w:spacing w:after="0" w:line="240" w:lineRule="auto"/>
        <w:jc w:val="both"/>
      </w:pPr>
      <w:r>
        <w:t xml:space="preserve">Ces croyants refusent, même durant un seul instant, de se remettre en cause. Par un aveuglement funeste, ils sont tous persuadés de « faire le bien ». </w:t>
      </w:r>
      <w:r w:rsidRPr="002421B2">
        <w:rPr>
          <w:b/>
          <w:bCs/>
        </w:rPr>
        <w:t>Or l’on ne pourra changer quelqu’un qui ne voit pas le mal dans ses actions</w:t>
      </w:r>
      <w:r>
        <w:t>.</w:t>
      </w:r>
    </w:p>
    <w:p w14:paraId="7AC52B62" w14:textId="77777777" w:rsidR="00E00195" w:rsidRDefault="007B6F94" w:rsidP="00422976">
      <w:pPr>
        <w:spacing w:after="0" w:line="240" w:lineRule="auto"/>
        <w:jc w:val="both"/>
      </w:pPr>
      <w:r>
        <w:t xml:space="preserve">Ils sont pénibles et « casse-couille », dans leur désir de te convertir, dans leur esprit, « c’est pour ton bien ». </w:t>
      </w:r>
    </w:p>
    <w:p w14:paraId="791E547F" w14:textId="77777777" w:rsidR="00F22205" w:rsidRDefault="002421B2" w:rsidP="00422976">
      <w:pPr>
        <w:spacing w:after="0" w:line="240" w:lineRule="auto"/>
        <w:jc w:val="both"/>
      </w:pPr>
      <w:r>
        <w:t>Si lors du djihad, on tue des mécréants, c’est pour le bien des musulmans (par miséricorde pour ces derniers, afin qu’ils ne soient pas contaminés par les idées mécréantes …) ou pour accomplir le dessein de Dieu (parce que Dieu l’a voulu ainsi _ Mektoub _ même si des combattant musulmans ont été tués</w:t>
      </w:r>
      <w:r w:rsidR="000F7AAF">
        <w:t>, au cours de ce djihad</w:t>
      </w:r>
      <w:r>
        <w:t>).</w:t>
      </w:r>
    </w:p>
    <w:p w14:paraId="1B9C7CC2" w14:textId="77777777" w:rsidR="00E00195" w:rsidRDefault="000F7AAF" w:rsidP="00422976">
      <w:pPr>
        <w:spacing w:after="0" w:line="240" w:lineRule="auto"/>
        <w:jc w:val="both"/>
      </w:pPr>
      <w:r>
        <w:t>Le djihad guerrier est vu comme un effort spirituel (une façon de gagner le/son paradis …).</w:t>
      </w:r>
    </w:p>
    <w:p w14:paraId="5D6AD240" w14:textId="77777777" w:rsidR="002341CD" w:rsidRDefault="002341CD" w:rsidP="00422976">
      <w:pPr>
        <w:spacing w:after="0" w:line="240" w:lineRule="auto"/>
        <w:jc w:val="both"/>
      </w:pPr>
    </w:p>
    <w:p w14:paraId="6610CECB" w14:textId="77777777" w:rsidR="000F7AAF" w:rsidRDefault="000F7AAF" w:rsidP="00422976">
      <w:pPr>
        <w:spacing w:after="0" w:line="240" w:lineRule="auto"/>
        <w:jc w:val="both"/>
      </w:pPr>
      <w:r>
        <w:t xml:space="preserve">Que les guerres provoquent souffrances morales et physiques, </w:t>
      </w:r>
      <w:r w:rsidR="007C13EC">
        <w:t>des morts, des pleurs, des ravages, des destructions</w:t>
      </w:r>
      <w:r w:rsidR="000F0E36">
        <w:t>, des désirs de vengeances et de rétorsion, dans un cercle vicieux et une escalade, sans fin, cet aspect-là des choses, ils ne voient pas.</w:t>
      </w:r>
    </w:p>
    <w:p w14:paraId="2DDA3104" w14:textId="77777777" w:rsidR="002341CD" w:rsidRDefault="002341CD" w:rsidP="00422976">
      <w:pPr>
        <w:spacing w:after="0" w:line="240" w:lineRule="auto"/>
        <w:jc w:val="both"/>
      </w:pPr>
    </w:p>
    <w:p w14:paraId="2697362E" w14:textId="77777777" w:rsidR="000F0E36" w:rsidRDefault="000F0E36" w:rsidP="00422976">
      <w:pPr>
        <w:spacing w:after="0" w:line="240" w:lineRule="auto"/>
        <w:jc w:val="both"/>
      </w:pPr>
      <w:r>
        <w:t>Idem pour la peine de mort, avec la souffrance que cela peut provoquer pour l</w:t>
      </w:r>
      <w:r w:rsidR="002341CD">
        <w:t>a</w:t>
      </w:r>
      <w:r>
        <w:t xml:space="preserve"> famille</w:t>
      </w:r>
      <w:r w:rsidR="002341CD">
        <w:t xml:space="preserve"> ou la mère, le père, du condamné</w:t>
      </w:r>
      <w:r>
        <w:t xml:space="preserve">, le risque d’erreur judiciaire, dans </w:t>
      </w:r>
      <w:r w:rsidR="002341CD">
        <w:t>le cas où une personne a été condamnée et exécutée, à tort. Ils excluent aussi toute possibilité de rachat et de rédemption, pour les condamnés, même si ces rédemptions sont rares (ils ne voient que l’aspect punition et exercice de la vengeance sociale).</w:t>
      </w:r>
    </w:p>
    <w:p w14:paraId="12064061" w14:textId="77777777" w:rsidR="002341CD" w:rsidRDefault="002341CD" w:rsidP="00422976">
      <w:pPr>
        <w:spacing w:after="0" w:line="240" w:lineRule="auto"/>
        <w:jc w:val="both"/>
      </w:pPr>
    </w:p>
    <w:p w14:paraId="14E08F86" w14:textId="77777777" w:rsidR="002341CD" w:rsidRDefault="002341CD" w:rsidP="00422976">
      <w:pPr>
        <w:spacing w:after="0" w:line="240" w:lineRule="auto"/>
        <w:jc w:val="both"/>
      </w:pPr>
      <w:r>
        <w:t xml:space="preserve">Il ne perçoivent pas que la mutilation de la main du voleur transforme </w:t>
      </w:r>
      <w:r w:rsidRPr="002341CD">
        <w:rPr>
          <w:b/>
          <w:bCs/>
        </w:rPr>
        <w:t>ce dernier en handicapé, en assisté, voire en « parasite » improductif, à vie</w:t>
      </w:r>
      <w:r>
        <w:t>.</w:t>
      </w:r>
    </w:p>
    <w:p w14:paraId="05EEC9B2" w14:textId="77777777" w:rsidR="002341CD" w:rsidRDefault="002341CD" w:rsidP="00422976">
      <w:pPr>
        <w:spacing w:after="0" w:line="240" w:lineRule="auto"/>
        <w:jc w:val="both"/>
      </w:pPr>
    </w:p>
    <w:p w14:paraId="34BC661D" w14:textId="77777777" w:rsidR="002341CD" w:rsidRDefault="002341CD" w:rsidP="00422976">
      <w:pPr>
        <w:spacing w:after="0" w:line="240" w:lineRule="auto"/>
        <w:jc w:val="both"/>
      </w:pPr>
      <w:r>
        <w:t>Ils ne voient qu’un aspect des choses, ils sont incapables d’appréhender un problème, dans sa complexité, sous toutes ses facettes, dans la nuance. Ou de comprendre l’extrême complexité du monde.</w:t>
      </w:r>
      <w:r w:rsidR="00132A6F">
        <w:t xml:space="preserve"> Leur vision du monde est très binaire et manichéenne (entre les bons, eux, et les mauvais, les mécréants).</w:t>
      </w:r>
    </w:p>
    <w:p w14:paraId="3AA64612" w14:textId="77777777" w:rsidR="002341CD" w:rsidRDefault="002341CD" w:rsidP="00422976">
      <w:pPr>
        <w:spacing w:after="0" w:line="240" w:lineRule="auto"/>
        <w:jc w:val="both"/>
      </w:pPr>
    </w:p>
    <w:p w14:paraId="17DAEAB9" w14:textId="7BA87966" w:rsidR="002341CD" w:rsidRDefault="002341CD" w:rsidP="00422976">
      <w:pPr>
        <w:spacing w:after="0" w:line="240" w:lineRule="auto"/>
        <w:jc w:val="both"/>
      </w:pPr>
      <w:r>
        <w:t>Ils sont souvent dans le degré zéro de la réflexion intellectuelle</w:t>
      </w:r>
      <w:r w:rsidR="008D727A">
        <w:t xml:space="preserve"> ou du sens des nuances</w:t>
      </w:r>
      <w:r>
        <w:t xml:space="preserve"> (tels des perroquets qui récitent par cœur leur verset, </w:t>
      </w:r>
      <w:r w:rsidR="00F273A0">
        <w:t xml:space="preserve">en tout cas, </w:t>
      </w:r>
      <w:r>
        <w:t>celui qui leur semble opportun à un moment donné, tels des robots intellectuel, disposant de peu de degrés de libertés intellectuelles, coincés, dans leur tête, entre des milliers d’interdits, de fatwas, entre le</w:t>
      </w:r>
      <w:r w:rsidR="00F273A0">
        <w:t xml:space="preserve"> marteau du</w:t>
      </w:r>
      <w:r>
        <w:t xml:space="preserve"> halal et l</w:t>
      </w:r>
      <w:r w:rsidR="00F273A0">
        <w:t>’enclume du</w:t>
      </w:r>
      <w:r>
        <w:t xml:space="preserve"> haram)</w:t>
      </w:r>
      <w:r w:rsidR="000772B3">
        <w:rPr>
          <w:rStyle w:val="Appelnotedebasdep"/>
        </w:rPr>
        <w:footnoteReference w:id="15"/>
      </w:r>
      <w:r>
        <w:t xml:space="preserve">. </w:t>
      </w:r>
    </w:p>
    <w:p w14:paraId="6AB7D67E" w14:textId="58D6E327" w:rsidR="00F10F09" w:rsidRDefault="00F10F09" w:rsidP="00F10F09">
      <w:pPr>
        <w:spacing w:after="0" w:line="240" w:lineRule="auto"/>
        <w:jc w:val="both"/>
      </w:pPr>
      <w:r>
        <w:t xml:space="preserve">Et de plus, un certains nombres de versets n’incitent pas, aussi, les musulmans, à la réflexion, à se poser de questions, et à poser de question sur l’islam, Mahomet, le Coran etc. : </w:t>
      </w:r>
      <w:r w:rsidRPr="00033202">
        <w:rPr>
          <w:rFonts w:cstheme="minorHAnsi"/>
        </w:rPr>
        <w:t>2.2</w:t>
      </w:r>
      <w:r>
        <w:rPr>
          <w:rFonts w:cstheme="minorHAnsi"/>
        </w:rPr>
        <w:t xml:space="preserve">, 3.2, 3.5, </w:t>
      </w:r>
      <w:r w:rsidRPr="00293496">
        <w:t>3.7</w:t>
      </w:r>
      <w:r>
        <w:t xml:space="preserve">, </w:t>
      </w:r>
      <w:r w:rsidRPr="009D559B">
        <w:rPr>
          <w:rFonts w:ascii="Calibri" w:eastAsia="Times New Roman" w:hAnsi="Calibri" w:cs="Calibri"/>
          <w:color w:val="000000"/>
          <w:lang w:eastAsia="fr-FR"/>
        </w:rPr>
        <w:t>4.56</w:t>
      </w:r>
      <w:r>
        <w:rPr>
          <w:rFonts w:ascii="Calibri" w:eastAsia="Times New Roman" w:hAnsi="Calibri" w:cs="Calibri"/>
          <w:color w:val="000000"/>
          <w:lang w:eastAsia="fr-FR"/>
        </w:rPr>
        <w:t xml:space="preserve">, </w:t>
      </w:r>
      <w:r w:rsidRPr="009A3480">
        <w:rPr>
          <w:rFonts w:cstheme="minorHAnsi"/>
        </w:rPr>
        <w:t>4.82</w:t>
      </w:r>
      <w:r>
        <w:rPr>
          <w:rFonts w:cstheme="minorHAnsi"/>
        </w:rPr>
        <w:t xml:space="preserve">, </w:t>
      </w:r>
      <w:r>
        <w:rPr>
          <w:rFonts w:ascii="Calibri" w:eastAsia="Times New Roman" w:hAnsi="Calibri" w:cs="Calibri"/>
          <w:color w:val="000000"/>
          <w:lang w:eastAsia="fr-FR"/>
        </w:rPr>
        <w:t xml:space="preserve">5.101-102, 6.28, </w:t>
      </w:r>
      <w:r w:rsidRPr="003949D7">
        <w:rPr>
          <w:rFonts w:ascii="Calibri" w:eastAsia="Times New Roman" w:hAnsi="Calibri" w:cs="Calibri"/>
          <w:b/>
          <w:bCs/>
          <w:color w:val="000000"/>
          <w:lang w:eastAsia="fr-FR"/>
        </w:rPr>
        <w:t>6.38</w:t>
      </w:r>
      <w:r>
        <w:rPr>
          <w:rStyle w:val="Appelnotedebasdep"/>
          <w:rFonts w:ascii="Calibri" w:eastAsia="Times New Roman" w:hAnsi="Calibri" w:cs="Calibri"/>
          <w:b/>
          <w:bCs/>
          <w:color w:val="000000"/>
          <w:lang w:eastAsia="fr-FR"/>
        </w:rPr>
        <w:footnoteReference w:id="16"/>
      </w:r>
      <w:r>
        <w:rPr>
          <w:rFonts w:ascii="Calibri" w:eastAsia="Times New Roman" w:hAnsi="Calibri" w:cs="Calibri"/>
          <w:color w:val="000000"/>
          <w:lang w:eastAsia="fr-FR"/>
        </w:rPr>
        <w:t xml:space="preserve">, 6.59, 6.115, </w:t>
      </w:r>
      <w:r w:rsidRPr="00345622">
        <w:rPr>
          <w:rFonts w:cstheme="minorHAnsi"/>
          <w:b/>
          <w:bCs/>
        </w:rPr>
        <w:t>7.72</w:t>
      </w:r>
      <w:r>
        <w:rPr>
          <w:rFonts w:cstheme="minorHAnsi"/>
        </w:rPr>
        <w:t xml:space="preserve">, 9.51, 10.38, 11.6, </w:t>
      </w:r>
      <w:r>
        <w:t xml:space="preserve">22.54, 28.68, 35.28, </w:t>
      </w:r>
      <w:r w:rsidRPr="005714E1">
        <w:rPr>
          <w:rFonts w:ascii="Calibri" w:eastAsia="Times New Roman" w:hAnsi="Calibri" w:cs="Calibri"/>
          <w:color w:val="000000"/>
          <w:lang w:eastAsia="fr-FR"/>
        </w:rPr>
        <w:t>40.70-72</w:t>
      </w:r>
      <w:r>
        <w:rPr>
          <w:rFonts w:ascii="Calibri" w:eastAsia="Times New Roman" w:hAnsi="Calibri" w:cs="Calibri"/>
          <w:color w:val="000000"/>
          <w:lang w:eastAsia="fr-FR"/>
        </w:rPr>
        <w:t>, 42.7,</w:t>
      </w:r>
      <w:r>
        <w:t xml:space="preserve"> 57.22, 58.11, </w:t>
      </w:r>
      <w:r w:rsidRPr="005F231C">
        <w:t>2.32</w:t>
      </w:r>
      <w:r>
        <w:t>.</w:t>
      </w:r>
    </w:p>
    <w:p w14:paraId="72BB05DD" w14:textId="3DD854EF" w:rsidR="00F10F09" w:rsidRDefault="00F10F09" w:rsidP="00422976">
      <w:pPr>
        <w:spacing w:after="0" w:line="240" w:lineRule="auto"/>
        <w:jc w:val="both"/>
      </w:pPr>
      <w:r>
        <w:t>Mais il est vrai aussi que la plupart des religions n’incitent pas ses croyants à se poser des questions sur les fondements de leur propre religions (on doit croire, avoir la foi).</w:t>
      </w:r>
    </w:p>
    <w:p w14:paraId="446B67F0" w14:textId="77777777" w:rsidR="002341CD" w:rsidRDefault="002341CD" w:rsidP="00422976">
      <w:pPr>
        <w:spacing w:after="0" w:line="240" w:lineRule="auto"/>
        <w:jc w:val="both"/>
      </w:pPr>
    </w:p>
    <w:p w14:paraId="677F4CE2" w14:textId="77777777" w:rsidR="00D859FC" w:rsidRDefault="00D859FC" w:rsidP="00D859FC">
      <w:pPr>
        <w:pStyle w:val="Titre1"/>
      </w:pPr>
      <w:bookmarkStart w:id="4" w:name="_Toc18597402"/>
      <w:r>
        <w:t>Le chemin vers la tolérance de l’islam peut-il s’inspirer du chemin vers la tolérance du christianisme et du judaïsme ?</w:t>
      </w:r>
      <w:bookmarkEnd w:id="4"/>
    </w:p>
    <w:p w14:paraId="19B56D1F" w14:textId="77777777" w:rsidR="00D859FC" w:rsidRDefault="00D859FC" w:rsidP="00422976">
      <w:pPr>
        <w:spacing w:after="0" w:line="240" w:lineRule="auto"/>
        <w:jc w:val="both"/>
      </w:pPr>
    </w:p>
    <w:p w14:paraId="6027EAC4" w14:textId="77777777" w:rsidR="00B949B2" w:rsidRDefault="002546F8" w:rsidP="00422976">
      <w:pPr>
        <w:spacing w:after="0" w:line="240" w:lineRule="auto"/>
        <w:jc w:val="both"/>
      </w:pPr>
      <w:r>
        <w:lastRenderedPageBreak/>
        <w:t xml:space="preserve">La tolérance entre les catholiques et les protestants, en Europe, ne s’est imposé qu’après la coûteuse et ravageuses guerre de 30 ans. </w:t>
      </w:r>
      <w:r w:rsidR="00911EFB">
        <w:t>Mais la vraie tolérance entre chrétien</w:t>
      </w:r>
      <w:r w:rsidR="00DA6585">
        <w:t>s</w:t>
      </w:r>
      <w:r w:rsidR="00911EFB">
        <w:t xml:space="preserve"> ne s’est imposée qu’au 19° siècle</w:t>
      </w:r>
      <w:r w:rsidR="00DA6585">
        <w:rPr>
          <w:rStyle w:val="Appelnotedebasdep"/>
        </w:rPr>
        <w:footnoteReference w:id="17"/>
      </w:r>
      <w:r w:rsidR="00911EFB">
        <w:t xml:space="preserve">. </w:t>
      </w:r>
    </w:p>
    <w:p w14:paraId="76665D5B" w14:textId="77777777" w:rsidR="00DA6585" w:rsidRDefault="009678E4" w:rsidP="00422976">
      <w:pPr>
        <w:spacing w:after="0" w:line="240" w:lineRule="auto"/>
        <w:jc w:val="both"/>
      </w:pPr>
      <w:r>
        <w:t>En Europe, la tolérance envers les athées a été difficile à obtenir (entre la révolution française, les acquis de la science).</w:t>
      </w:r>
    </w:p>
    <w:p w14:paraId="50186B70" w14:textId="77777777" w:rsidR="002546F8" w:rsidRDefault="009678E4" w:rsidP="00422976">
      <w:pPr>
        <w:spacing w:after="0" w:line="240" w:lineRule="auto"/>
        <w:jc w:val="both"/>
      </w:pPr>
      <w:r>
        <w:t>Le dialogue interreligieux entre chrétiens et juifs ne s’est instauré qu’après 1945 (ce qui n’empêche pas la persistance de l’antisémitisme en Europe).</w:t>
      </w:r>
      <w:r w:rsidR="00713747">
        <w:t xml:space="preserve"> Le vieil antisémitisme chrétien (celui de Charles Maurras …) a été combattu par le concile de Vatican II, en 1962.</w:t>
      </w:r>
    </w:p>
    <w:p w14:paraId="53DE796F" w14:textId="77777777" w:rsidR="00713747" w:rsidRDefault="00713747" w:rsidP="00422976">
      <w:pPr>
        <w:spacing w:after="0" w:line="240" w:lineRule="auto"/>
        <w:jc w:val="both"/>
      </w:pPr>
    </w:p>
    <w:p w14:paraId="18E577AF" w14:textId="77777777" w:rsidR="00713747" w:rsidRDefault="00713747" w:rsidP="00422976">
      <w:pPr>
        <w:spacing w:after="0" w:line="240" w:lineRule="auto"/>
        <w:jc w:val="both"/>
      </w:pPr>
      <w:r>
        <w:t>Cela fait 14 siècle que chiites et sunnites se sont la guerre, malgré les aspects destructeurs des guerres, et cela n’est toujours pas prêt de s’arrêter.</w:t>
      </w:r>
    </w:p>
    <w:p w14:paraId="362D3EAE" w14:textId="77777777" w:rsidR="00713747" w:rsidRDefault="00713747" w:rsidP="00422976">
      <w:pPr>
        <w:spacing w:after="0" w:line="240" w:lineRule="auto"/>
        <w:jc w:val="both"/>
      </w:pPr>
      <w:r>
        <w:t>Et il a encore de musulmans qui pense qu’il est bon, moral, « saint », de lancer perpétuellement le djihad contre les mécréants (occidentaux, Indiens, bouddhistes …), jusqu’à ce que le monde entier soit à Allah (8.39).</w:t>
      </w:r>
    </w:p>
    <w:p w14:paraId="00CA6558" w14:textId="77777777" w:rsidR="00713747" w:rsidRDefault="00713747" w:rsidP="00422976">
      <w:pPr>
        <w:spacing w:after="0" w:line="240" w:lineRule="auto"/>
        <w:jc w:val="both"/>
      </w:pPr>
      <w:r>
        <w:t>Et ils sont persuadés qu’ils gagneront cette guerre de « civilisation » (et guerre apocalyptique), parce qu’ils ont été choisis par Dieu et qu’ils sont la « </w:t>
      </w:r>
      <w:r w:rsidRPr="00713747">
        <w:rPr>
          <w:i/>
          <w:iCs/>
        </w:rPr>
        <w:t>meilleure communauté au monde</w:t>
      </w:r>
      <w:r>
        <w:t> » (</w:t>
      </w:r>
      <w:r w:rsidRPr="00713747">
        <w:t>3.110</w:t>
      </w:r>
      <w:r>
        <w:rPr>
          <w:b/>
          <w:bCs/>
        </w:rPr>
        <w:t>)</w:t>
      </w:r>
      <w:r>
        <w:t>.</w:t>
      </w:r>
    </w:p>
    <w:p w14:paraId="6F9E830F" w14:textId="77777777" w:rsidR="009678E4" w:rsidRDefault="009678E4" w:rsidP="00422976">
      <w:pPr>
        <w:spacing w:after="0" w:line="240" w:lineRule="auto"/>
        <w:jc w:val="both"/>
      </w:pPr>
    </w:p>
    <w:p w14:paraId="2F16C918" w14:textId="77777777" w:rsidR="00FE1EB5" w:rsidRDefault="00FE1EB5" w:rsidP="00422976">
      <w:pPr>
        <w:spacing w:after="0" w:line="240" w:lineRule="auto"/>
        <w:jc w:val="both"/>
      </w:pPr>
      <w:r>
        <w:t xml:space="preserve">Jésus est ambiguë car </w:t>
      </w:r>
      <w:r w:rsidR="00353D71">
        <w:t>même s’il a déclaré que « </w:t>
      </w:r>
      <w:r w:rsidR="00353D71" w:rsidRPr="00353D71">
        <w:rPr>
          <w:i/>
          <w:iCs/>
        </w:rPr>
        <w:t>je suis venu non pour abolir, mais pour accomplir [la Loi de Moïse</w:t>
      </w:r>
      <w:r w:rsidR="00353D71">
        <w:t>] »</w:t>
      </w:r>
      <w:r w:rsidR="00353D71">
        <w:rPr>
          <w:rStyle w:val="Appelnotedebasdep"/>
        </w:rPr>
        <w:footnoteReference w:id="18"/>
      </w:r>
      <w:r w:rsidR="009C04B8">
        <w:t>, mais même sans l’aide de Paul (Saül) de Tarse, il a bien créé une nouvelle religion, différente du judaïsme.</w:t>
      </w:r>
    </w:p>
    <w:p w14:paraId="182D594A" w14:textId="77777777" w:rsidR="00353D71" w:rsidRDefault="00353D71" w:rsidP="00422976">
      <w:pPr>
        <w:spacing w:after="0" w:line="240" w:lineRule="auto"/>
        <w:jc w:val="both"/>
      </w:pPr>
      <w:r>
        <w:t>Jésus n’a jamais appelé à tuer ou à employer la violence</w:t>
      </w:r>
      <w:r>
        <w:rPr>
          <w:rStyle w:val="Appelnotedebasdep"/>
        </w:rPr>
        <w:footnoteReference w:id="19"/>
      </w:r>
      <w:r>
        <w:t>. C’est cette ambiguïté qui a fait que le christianisme a été tantôt tolérante ou intolérante, que les chrétiens fassent ou non référence à l’ancien testament (la Torah).</w:t>
      </w:r>
    </w:p>
    <w:p w14:paraId="1EC72EDF" w14:textId="77777777" w:rsidR="00353D71" w:rsidRDefault="00353D71" w:rsidP="00422976">
      <w:pPr>
        <w:spacing w:after="0" w:line="240" w:lineRule="auto"/>
        <w:jc w:val="both"/>
      </w:pPr>
    </w:p>
    <w:p w14:paraId="5A5DE352" w14:textId="77777777" w:rsidR="00353D71" w:rsidRDefault="00353D71" w:rsidP="00422976">
      <w:pPr>
        <w:spacing w:after="0" w:line="240" w:lineRule="auto"/>
        <w:jc w:val="both"/>
      </w:pPr>
      <w:r>
        <w:t>Les lois mosaïques (la loi de Moïse, dans Nombres et Deutéronomes) sont particulières dures voire cruelles.</w:t>
      </w:r>
    </w:p>
    <w:p w14:paraId="5EE6B779" w14:textId="77777777" w:rsidR="00353D71" w:rsidRDefault="00353D71" w:rsidP="00422976">
      <w:pPr>
        <w:spacing w:after="0" w:line="240" w:lineRule="auto"/>
        <w:jc w:val="both"/>
      </w:pPr>
      <w:r>
        <w:t>Or ni Israël, ni aucun état chrétien n’auraient voulu l</w:t>
      </w:r>
      <w:r w:rsidR="00F77011">
        <w:t>es appliquer actuellement.</w:t>
      </w:r>
    </w:p>
    <w:p w14:paraId="5419925E" w14:textId="77777777" w:rsidR="00F77011" w:rsidRDefault="00F77011" w:rsidP="00422976">
      <w:pPr>
        <w:spacing w:after="0" w:line="240" w:lineRule="auto"/>
        <w:jc w:val="both"/>
      </w:pPr>
    </w:p>
    <w:p w14:paraId="74111230" w14:textId="77777777" w:rsidR="00F77011" w:rsidRDefault="00F77011" w:rsidP="00422976">
      <w:pPr>
        <w:spacing w:after="0" w:line="240" w:lineRule="auto"/>
        <w:jc w:val="both"/>
      </w:pPr>
      <w:r>
        <w:t>Donc pourquoi cette évolution ne peut-elle pas se reproduire aussi dans les pays musulmans ?</w:t>
      </w:r>
    </w:p>
    <w:p w14:paraId="4DF3A6CF" w14:textId="77777777" w:rsidR="00353D71" w:rsidRDefault="00353D71" w:rsidP="00422976">
      <w:pPr>
        <w:spacing w:after="0" w:line="240" w:lineRule="auto"/>
        <w:jc w:val="both"/>
      </w:pPr>
    </w:p>
    <w:p w14:paraId="17533848" w14:textId="77777777" w:rsidR="00B949B2" w:rsidRDefault="00B949B2" w:rsidP="00B949B2">
      <w:pPr>
        <w:pStyle w:val="Titre1"/>
      </w:pPr>
      <w:bookmarkStart w:id="5" w:name="_Toc18597403"/>
      <w:r>
        <w:t>Quelles perspectives d’avenir ?</w:t>
      </w:r>
      <w:bookmarkEnd w:id="5"/>
    </w:p>
    <w:p w14:paraId="6EA2D6E7" w14:textId="77777777" w:rsidR="00D859FC" w:rsidRDefault="00D859FC" w:rsidP="00422976">
      <w:pPr>
        <w:spacing w:after="0" w:line="240" w:lineRule="auto"/>
        <w:jc w:val="both"/>
      </w:pPr>
    </w:p>
    <w:p w14:paraId="781B5752" w14:textId="77777777" w:rsidR="00422976" w:rsidRDefault="00422976" w:rsidP="00422976">
      <w:pPr>
        <w:spacing w:after="0" w:line="240" w:lineRule="auto"/>
        <w:jc w:val="both"/>
      </w:pPr>
      <w:r>
        <w:t xml:space="preserve">J'ai l'impression que sur la question de </w:t>
      </w:r>
      <w:r w:rsidRPr="0077517C">
        <w:rPr>
          <w:i/>
          <w:iCs/>
        </w:rPr>
        <w:t>rendre l'islam tolérant et</w:t>
      </w:r>
      <w:r w:rsidR="0077517C">
        <w:rPr>
          <w:i/>
          <w:iCs/>
        </w:rPr>
        <w:t>/ou</w:t>
      </w:r>
      <w:r w:rsidRPr="0077517C">
        <w:rPr>
          <w:i/>
          <w:iCs/>
        </w:rPr>
        <w:t xml:space="preserve"> d'avoir une lecture tolérante du Coran</w:t>
      </w:r>
      <w:r>
        <w:t xml:space="preserve"> (qui n'est pas tolérant), l'on tourne en rond</w:t>
      </w:r>
      <w:r w:rsidR="00B74757">
        <w:t>, dans le monde</w:t>
      </w:r>
      <w:r>
        <w:t xml:space="preserve">. </w:t>
      </w:r>
    </w:p>
    <w:p w14:paraId="4BF1EB49" w14:textId="77777777" w:rsidR="00422976" w:rsidRDefault="00422976" w:rsidP="00422976">
      <w:pPr>
        <w:spacing w:after="0" w:line="240" w:lineRule="auto"/>
        <w:jc w:val="both"/>
      </w:pPr>
      <w:r>
        <w:t>Je ne connais pas les statistiques d</w:t>
      </w:r>
      <w:r w:rsidR="0077517C">
        <w:t>u</w:t>
      </w:r>
      <w:r>
        <w:t xml:space="preserve"> nombre de musulmans (ou même de détenus en prison) qui ont une lecture radicale, intégriste (salafiste ...) du Coran</w:t>
      </w:r>
      <w:r w:rsidR="0077517C">
        <w:t xml:space="preserve"> [c'est-à-dire haineuses envers les non-musulmans]</w:t>
      </w:r>
      <w:r>
        <w:t>, mais je sais qu'ils sont nombreux en France. Et je ne sais si l'on arrivera à en réduire le nombre (ou si au contraire, ce</w:t>
      </w:r>
      <w:r w:rsidR="0077517C">
        <w:t xml:space="preserve"> mal</w:t>
      </w:r>
      <w:r>
        <w:t xml:space="preserve"> se propagera). </w:t>
      </w:r>
    </w:p>
    <w:p w14:paraId="0B707CFE" w14:textId="77777777" w:rsidR="00422976" w:rsidRDefault="00422976" w:rsidP="00422976">
      <w:pPr>
        <w:spacing w:after="0" w:line="240" w:lineRule="auto"/>
        <w:jc w:val="both"/>
      </w:pPr>
      <w:r>
        <w:t>Et pour l'instant, je ne vois pas la solution à tous ces problèmes</w:t>
      </w:r>
      <w:r w:rsidR="00081245">
        <w:t>, surtout au seins des différents courants de l’islam (sunnites, chiites …)</w:t>
      </w:r>
      <w:r>
        <w:t xml:space="preserve">. </w:t>
      </w:r>
    </w:p>
    <w:p w14:paraId="7577DF7B" w14:textId="77777777" w:rsidR="0077517C" w:rsidRDefault="0077517C" w:rsidP="00422976">
      <w:pPr>
        <w:spacing w:after="0" w:line="240" w:lineRule="auto"/>
        <w:jc w:val="both"/>
      </w:pPr>
    </w:p>
    <w:p w14:paraId="12C56F44" w14:textId="77777777" w:rsidR="0077517C" w:rsidRDefault="0077517C" w:rsidP="00422976">
      <w:pPr>
        <w:spacing w:after="0" w:line="240" w:lineRule="auto"/>
        <w:jc w:val="both"/>
      </w:pPr>
      <w:r>
        <w:t xml:space="preserve">Tout mon combat est pour que la tolérance </w:t>
      </w:r>
      <w:r w:rsidR="003A6A31">
        <w:t xml:space="preserve">_ </w:t>
      </w:r>
      <w:r>
        <w:t>religieuse, politique, … y compris scientifique</w:t>
      </w:r>
      <w:r w:rsidR="003A6A31">
        <w:t>,</w:t>
      </w:r>
      <w:r>
        <w:t xml:space="preserve"> à condition que ces mouvements religieux, politiques soient eux-mêmes tolérants</w:t>
      </w:r>
      <w:r w:rsidR="003A6A31">
        <w:t xml:space="preserve"> _</w:t>
      </w:r>
      <w:r>
        <w:t xml:space="preserve"> se répande dans les pays musulmans.</w:t>
      </w:r>
    </w:p>
    <w:p w14:paraId="390878FA" w14:textId="77777777" w:rsidR="009C77E5" w:rsidRDefault="009C77E5" w:rsidP="0077517C">
      <w:pPr>
        <w:spacing w:after="0" w:line="240" w:lineRule="auto"/>
        <w:jc w:val="both"/>
      </w:pPr>
    </w:p>
    <w:p w14:paraId="2BAC14EF" w14:textId="4F98EEA8" w:rsidR="0077517C" w:rsidRDefault="0077517C" w:rsidP="0077517C">
      <w:pPr>
        <w:spacing w:after="0" w:line="240" w:lineRule="auto"/>
        <w:jc w:val="both"/>
      </w:pPr>
      <w:r>
        <w:t>Si l'islam devient, enfin, au niveau mondial, une religion tolérante _ qui permet la coexistence de tous les cultes et confession (tolérants), et de toutes les opinions et sensibilités (tolérants) _, je serais l'homme le plus heureux du monde (crois-moi).</w:t>
      </w:r>
    </w:p>
    <w:p w14:paraId="03ABD5F1" w14:textId="00CE8E42" w:rsidR="00F76F7C" w:rsidRDefault="00F76F7C">
      <w:r>
        <w:br w:type="page"/>
      </w:r>
    </w:p>
    <w:p w14:paraId="0F341FD2" w14:textId="77777777" w:rsidR="001A53B7" w:rsidRDefault="001A53B7" w:rsidP="00422976">
      <w:pPr>
        <w:spacing w:after="0" w:line="240" w:lineRule="auto"/>
        <w:jc w:val="both"/>
      </w:pPr>
    </w:p>
    <w:p w14:paraId="34CE2829" w14:textId="522226D5" w:rsidR="00F75323" w:rsidRDefault="00F75323" w:rsidP="00F75323">
      <w:pPr>
        <w:pStyle w:val="Titre1"/>
      </w:pPr>
      <w:bookmarkStart w:id="6" w:name="_Toc18597404"/>
      <w:r>
        <w:t>Annexe : La condamnation d</w:t>
      </w:r>
      <w:r w:rsidR="005E419A">
        <w:t>e</w:t>
      </w:r>
      <w:r>
        <w:t xml:space="preserve"> </w:t>
      </w:r>
      <w:r w:rsidR="005E419A">
        <w:t>l’</w:t>
      </w:r>
      <w:r>
        <w:t>aposta</w:t>
      </w:r>
      <w:r w:rsidR="005E419A">
        <w:t>sie</w:t>
      </w:r>
      <w:r>
        <w:t xml:space="preserve"> dans les pays musulmans</w:t>
      </w:r>
      <w:bookmarkEnd w:id="6"/>
    </w:p>
    <w:p w14:paraId="3F435E56" w14:textId="73AF7894" w:rsidR="00F75323" w:rsidRDefault="00F75323" w:rsidP="00422976">
      <w:pPr>
        <w:spacing w:after="0" w:line="240" w:lineRule="auto"/>
        <w:jc w:val="both"/>
      </w:pPr>
    </w:p>
    <w:p w14:paraId="2DB1AB25" w14:textId="15E16189" w:rsidR="005E419A" w:rsidRDefault="00F76F7C" w:rsidP="00F76F7C">
      <w:pPr>
        <w:pStyle w:val="Titre2"/>
      </w:pPr>
      <w:bookmarkStart w:id="7" w:name="_Toc18597405"/>
      <w:r>
        <w:t>Condamnation de l’apostasie par pays musulmans</w:t>
      </w:r>
      <w:bookmarkEnd w:id="7"/>
    </w:p>
    <w:p w14:paraId="798ECD55" w14:textId="2C97658F" w:rsidR="00F76F7C" w:rsidRDefault="00F76F7C" w:rsidP="00422976">
      <w:pPr>
        <w:spacing w:after="0" w:line="240" w:lineRule="auto"/>
        <w:jc w:val="both"/>
      </w:pPr>
    </w:p>
    <w:p w14:paraId="471FFA23" w14:textId="723EC76F" w:rsidR="00015CE1" w:rsidRDefault="002950F4" w:rsidP="00422976">
      <w:pPr>
        <w:spacing w:after="0" w:line="240" w:lineRule="auto"/>
        <w:jc w:val="both"/>
      </w:pPr>
      <w:r>
        <w:t>Il y a encore beaucoup de travail</w:t>
      </w:r>
      <w:r w:rsidR="00570AAC">
        <w:t>, au regard de ce tableau, ci-après, des condamnations, pour apostasie, par paix :</w:t>
      </w:r>
    </w:p>
    <w:p w14:paraId="1A457783" w14:textId="77777777" w:rsidR="00015CE1" w:rsidRDefault="00015CE1" w:rsidP="00422976">
      <w:pPr>
        <w:spacing w:after="0" w:line="240" w:lineRule="auto"/>
        <w:jc w:val="both"/>
      </w:pPr>
    </w:p>
    <w:tbl>
      <w:tblPr>
        <w:tblStyle w:val="Grilledutableau"/>
        <w:tblW w:w="0" w:type="auto"/>
        <w:tblLook w:val="04A0" w:firstRow="1" w:lastRow="0" w:firstColumn="1" w:lastColumn="0" w:noHBand="0" w:noVBand="1"/>
      </w:tblPr>
      <w:tblGrid>
        <w:gridCol w:w="2263"/>
        <w:gridCol w:w="3402"/>
        <w:gridCol w:w="4791"/>
      </w:tblGrid>
      <w:tr w:rsidR="008D2668" w:rsidRPr="00015CE1" w14:paraId="02D74119" w14:textId="77777777" w:rsidTr="000E6226">
        <w:tc>
          <w:tcPr>
            <w:tcW w:w="2263" w:type="dxa"/>
          </w:tcPr>
          <w:p w14:paraId="0A6F28E3" w14:textId="09A12768" w:rsidR="008D2668" w:rsidRPr="00015CE1" w:rsidRDefault="008D2668" w:rsidP="00422976">
            <w:pPr>
              <w:jc w:val="both"/>
              <w:rPr>
                <w:b/>
                <w:bCs/>
              </w:rPr>
            </w:pPr>
            <w:r w:rsidRPr="00015CE1">
              <w:rPr>
                <w:b/>
                <w:bCs/>
              </w:rPr>
              <w:t>Pays</w:t>
            </w:r>
          </w:p>
        </w:tc>
        <w:tc>
          <w:tcPr>
            <w:tcW w:w="3402" w:type="dxa"/>
          </w:tcPr>
          <w:p w14:paraId="14759D96" w14:textId="77777777" w:rsidR="008D2668" w:rsidRPr="00015CE1" w:rsidRDefault="008D2668" w:rsidP="00015CE1">
            <w:pPr>
              <w:jc w:val="both"/>
              <w:rPr>
                <w:rFonts w:ascii="Calibri" w:hAnsi="Calibri" w:cs="Calibri"/>
                <w:b/>
                <w:bCs/>
              </w:rPr>
            </w:pPr>
            <w:r>
              <w:rPr>
                <w:rFonts w:ascii="Calibri" w:hAnsi="Calibri" w:cs="Calibri"/>
                <w:b/>
                <w:bCs/>
              </w:rPr>
              <w:t>Types de c</w:t>
            </w:r>
            <w:r w:rsidRPr="00015CE1">
              <w:rPr>
                <w:rFonts w:ascii="Calibri" w:hAnsi="Calibri" w:cs="Calibri"/>
                <w:b/>
                <w:bCs/>
              </w:rPr>
              <w:t>ondamnation</w:t>
            </w:r>
          </w:p>
        </w:tc>
        <w:tc>
          <w:tcPr>
            <w:tcW w:w="4791" w:type="dxa"/>
          </w:tcPr>
          <w:p w14:paraId="65803752" w14:textId="454CC4F8" w:rsidR="008D2668" w:rsidRPr="00015CE1" w:rsidRDefault="008D2668" w:rsidP="00015CE1">
            <w:pPr>
              <w:jc w:val="both"/>
              <w:rPr>
                <w:rFonts w:ascii="Calibri" w:hAnsi="Calibri" w:cs="Calibri"/>
                <w:b/>
                <w:bCs/>
              </w:rPr>
            </w:pPr>
            <w:r>
              <w:rPr>
                <w:rFonts w:ascii="Calibri" w:hAnsi="Calibri" w:cs="Calibri"/>
                <w:b/>
                <w:bCs/>
              </w:rPr>
              <w:t>Articles de loi</w:t>
            </w:r>
          </w:p>
        </w:tc>
      </w:tr>
      <w:tr w:rsidR="008D2668" w14:paraId="13B6A062" w14:textId="77777777" w:rsidTr="000E6226">
        <w:tc>
          <w:tcPr>
            <w:tcW w:w="2263" w:type="dxa"/>
          </w:tcPr>
          <w:p w14:paraId="23EFB67B" w14:textId="00763F80" w:rsidR="008D2668" w:rsidRDefault="008D2668" w:rsidP="00422976">
            <w:pPr>
              <w:jc w:val="both"/>
            </w:pPr>
            <w:r>
              <w:t>Afghanistan</w:t>
            </w:r>
          </w:p>
        </w:tc>
        <w:tc>
          <w:tcPr>
            <w:tcW w:w="3402" w:type="dxa"/>
          </w:tcPr>
          <w:p w14:paraId="6BBF2C60" w14:textId="4E177B5C" w:rsidR="008D2668" w:rsidRPr="008D2668" w:rsidRDefault="008D2668" w:rsidP="00015CE1">
            <w:pPr>
              <w:jc w:val="both"/>
              <w:rPr>
                <w:rFonts w:ascii="Calibri" w:hAnsi="Calibri" w:cs="Calibri"/>
                <w:b/>
                <w:bCs/>
              </w:rPr>
            </w:pPr>
            <w:r w:rsidRPr="008D2668">
              <w:rPr>
                <w:rFonts w:ascii="Calibri" w:hAnsi="Calibri" w:cs="Calibri"/>
                <w:b/>
                <w:bCs/>
              </w:rPr>
              <w:t>Peine de mort</w:t>
            </w:r>
          </w:p>
        </w:tc>
        <w:tc>
          <w:tcPr>
            <w:tcW w:w="4791" w:type="dxa"/>
          </w:tcPr>
          <w:p w14:paraId="6B80307C" w14:textId="77777777" w:rsidR="00F26DA8" w:rsidRPr="00F26DA8" w:rsidRDefault="00F26DA8" w:rsidP="00F26DA8">
            <w:pPr>
              <w:jc w:val="both"/>
              <w:rPr>
                <w:rFonts w:ascii="Calibri" w:hAnsi="Calibri" w:cs="Calibri"/>
              </w:rPr>
            </w:pPr>
            <w:r w:rsidRPr="00F26DA8">
              <w:rPr>
                <w:rFonts w:ascii="Calibri" w:hAnsi="Calibri" w:cs="Calibri"/>
              </w:rPr>
              <w:t>Code pénal de l'Afghanistan, art. 1, n ° 13, série n ° 347 (7 octobre 1976).</w:t>
            </w:r>
          </w:p>
          <w:p w14:paraId="3E385F8E" w14:textId="07002580" w:rsidR="00F26DA8" w:rsidRPr="00015CE1" w:rsidRDefault="00F26DA8" w:rsidP="00F26DA8">
            <w:pPr>
              <w:jc w:val="both"/>
              <w:rPr>
                <w:rFonts w:ascii="Calibri" w:hAnsi="Calibri" w:cs="Calibri"/>
              </w:rPr>
            </w:pPr>
            <w:r w:rsidRPr="00F26DA8">
              <w:rPr>
                <w:rFonts w:ascii="Calibri" w:hAnsi="Calibri" w:cs="Calibri"/>
              </w:rPr>
              <w:t>Constitution de l'Afghanistan, art. 130, Journal officiel n ° 818 (28 janvier 2004).</w:t>
            </w:r>
            <w:r>
              <w:rPr>
                <w:rFonts w:ascii="Calibri" w:hAnsi="Calibri" w:cs="Calibri"/>
              </w:rPr>
              <w:t xml:space="preserve"> J</w:t>
            </w:r>
            <w:r w:rsidRPr="008D2668">
              <w:rPr>
                <w:rFonts w:ascii="Calibri" w:hAnsi="Calibri" w:cs="Calibri"/>
              </w:rPr>
              <w:t>urisprudence Hanafi</w:t>
            </w:r>
            <w:r>
              <w:rPr>
                <w:rFonts w:ascii="Calibri" w:hAnsi="Calibri" w:cs="Calibri"/>
              </w:rPr>
              <w:t>.</w:t>
            </w:r>
          </w:p>
        </w:tc>
      </w:tr>
      <w:tr w:rsidR="008D2668" w14:paraId="53B64CFF" w14:textId="77777777" w:rsidTr="000E6226">
        <w:tc>
          <w:tcPr>
            <w:tcW w:w="2263" w:type="dxa"/>
          </w:tcPr>
          <w:p w14:paraId="71770592" w14:textId="19EFED29" w:rsidR="008D2668" w:rsidRDefault="008D2668" w:rsidP="00422976">
            <w:pPr>
              <w:jc w:val="both"/>
            </w:pPr>
            <w:r>
              <w:t>Algérie</w:t>
            </w:r>
          </w:p>
        </w:tc>
        <w:tc>
          <w:tcPr>
            <w:tcW w:w="3402" w:type="dxa"/>
          </w:tcPr>
          <w:p w14:paraId="588A1262" w14:textId="4CA2534B" w:rsidR="008D2668" w:rsidRPr="00015CE1" w:rsidRDefault="008D2668"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Amendes et prison</w:t>
            </w:r>
          </w:p>
        </w:tc>
        <w:tc>
          <w:tcPr>
            <w:tcW w:w="4791" w:type="dxa"/>
          </w:tcPr>
          <w:p w14:paraId="45DF9404" w14:textId="77777777" w:rsidR="008D2668" w:rsidRDefault="008D2668"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w:t>
            </w:r>
            <w:r w:rsidRPr="008D2668">
              <w:rPr>
                <w:rFonts w:ascii="Calibri" w:hAnsi="Calibri" w:cs="Calibri"/>
                <w:color w:val="222222"/>
                <w:sz w:val="22"/>
                <w:szCs w:val="22"/>
              </w:rPr>
              <w:t>rticle 144 bis (2) du Code pénal</w:t>
            </w:r>
            <w:r w:rsidR="00F26DA8">
              <w:rPr>
                <w:rFonts w:ascii="Calibri" w:hAnsi="Calibri" w:cs="Calibri"/>
                <w:color w:val="222222"/>
                <w:sz w:val="22"/>
                <w:szCs w:val="22"/>
              </w:rPr>
              <w:t>.</w:t>
            </w:r>
          </w:p>
          <w:p w14:paraId="7E1DAE57" w14:textId="4B04580C" w:rsidR="00F26DA8" w:rsidRPr="00015CE1" w:rsidRDefault="00F26DA8" w:rsidP="00015CE1">
            <w:pPr>
              <w:pStyle w:val="NormalWeb"/>
              <w:shd w:val="clear" w:color="auto" w:fill="FFFFFF"/>
              <w:spacing w:before="0" w:beforeAutospacing="0" w:after="0" w:afterAutospacing="0"/>
              <w:rPr>
                <w:rFonts w:ascii="Calibri" w:hAnsi="Calibri" w:cs="Calibri"/>
                <w:color w:val="222222"/>
                <w:sz w:val="22"/>
                <w:szCs w:val="22"/>
              </w:rPr>
            </w:pPr>
            <w:r w:rsidRPr="00F26DA8">
              <w:rPr>
                <w:rFonts w:ascii="Calibri" w:hAnsi="Calibri" w:cs="Calibri"/>
                <w:color w:val="222222"/>
                <w:sz w:val="22"/>
                <w:szCs w:val="22"/>
              </w:rPr>
              <w:t>Loi 15-66 de 1966 du 8 juin 1966</w:t>
            </w:r>
            <w:r>
              <w:rPr>
                <w:rFonts w:ascii="Calibri" w:hAnsi="Calibri" w:cs="Calibri"/>
                <w:color w:val="222222"/>
                <w:sz w:val="22"/>
                <w:szCs w:val="22"/>
              </w:rPr>
              <w:t>.</w:t>
            </w:r>
          </w:p>
        </w:tc>
      </w:tr>
      <w:tr w:rsidR="008D2668" w14:paraId="0E89288D" w14:textId="77777777" w:rsidTr="000E6226">
        <w:tc>
          <w:tcPr>
            <w:tcW w:w="2263" w:type="dxa"/>
          </w:tcPr>
          <w:p w14:paraId="7249DF72" w14:textId="59A21A18" w:rsidR="008D2668" w:rsidRDefault="008D2668" w:rsidP="00422976">
            <w:pPr>
              <w:jc w:val="both"/>
            </w:pPr>
            <w:r>
              <w:t>Arabie saoudite</w:t>
            </w:r>
          </w:p>
        </w:tc>
        <w:tc>
          <w:tcPr>
            <w:tcW w:w="3402" w:type="dxa"/>
          </w:tcPr>
          <w:p w14:paraId="125AB469" w14:textId="0DC1B6B7" w:rsidR="008D2668" w:rsidRPr="00346EE1" w:rsidRDefault="008D2668" w:rsidP="00015CE1">
            <w:pPr>
              <w:pStyle w:val="NormalWeb"/>
              <w:shd w:val="clear" w:color="auto" w:fill="FFFFFF"/>
              <w:spacing w:before="0" w:beforeAutospacing="0" w:after="0" w:afterAutospacing="0"/>
              <w:rPr>
                <w:rFonts w:ascii="Calibri" w:hAnsi="Calibri" w:cs="Calibri"/>
                <w:color w:val="222222"/>
                <w:sz w:val="22"/>
                <w:szCs w:val="22"/>
              </w:rPr>
            </w:pPr>
            <w:r w:rsidRPr="008D2668">
              <w:rPr>
                <w:rFonts w:ascii="Calibri" w:hAnsi="Calibri" w:cs="Calibri"/>
                <w:b/>
                <w:bCs/>
                <w:sz w:val="22"/>
                <w:szCs w:val="22"/>
              </w:rPr>
              <w:t>Peine de mort</w:t>
            </w:r>
            <w:r w:rsidR="00346EE1">
              <w:rPr>
                <w:rFonts w:ascii="Calibri" w:hAnsi="Calibri" w:cs="Calibri"/>
                <w:sz w:val="22"/>
                <w:szCs w:val="22"/>
              </w:rPr>
              <w:t xml:space="preserve"> et châtiments corporels.</w:t>
            </w:r>
          </w:p>
        </w:tc>
        <w:tc>
          <w:tcPr>
            <w:tcW w:w="4791" w:type="dxa"/>
          </w:tcPr>
          <w:p w14:paraId="170DFBFF" w14:textId="1463A5D9" w:rsidR="008D2668" w:rsidRPr="00015CE1" w:rsidRDefault="008D2668"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Application de la charia</w:t>
            </w:r>
          </w:p>
        </w:tc>
      </w:tr>
      <w:tr w:rsidR="008D2668" w:rsidRPr="008D2668" w14:paraId="4ABC15A6" w14:textId="77777777" w:rsidTr="000E6226">
        <w:tc>
          <w:tcPr>
            <w:tcW w:w="2263" w:type="dxa"/>
          </w:tcPr>
          <w:p w14:paraId="03F6A360" w14:textId="3ACA816D" w:rsidR="008D2668" w:rsidRDefault="008D2668" w:rsidP="00422976">
            <w:pPr>
              <w:jc w:val="both"/>
            </w:pPr>
            <w:r w:rsidRPr="008D2668">
              <w:t>Bahreïn</w:t>
            </w:r>
          </w:p>
        </w:tc>
        <w:tc>
          <w:tcPr>
            <w:tcW w:w="3402" w:type="dxa"/>
          </w:tcPr>
          <w:p w14:paraId="660D4A9F" w14:textId="2FFA84BD" w:rsidR="008D2668" w:rsidRDefault="002950F4" w:rsidP="00015CE1">
            <w:pPr>
              <w:pStyle w:val="NormalWeb"/>
              <w:shd w:val="clear" w:color="auto" w:fill="FFFFFF"/>
              <w:spacing w:before="0" w:beforeAutospacing="0" w:after="0" w:afterAutospacing="0"/>
              <w:rPr>
                <w:rFonts w:ascii="Arial" w:hAnsi="Arial" w:cs="Arial"/>
                <w:color w:val="222222"/>
                <w:sz w:val="21"/>
                <w:szCs w:val="21"/>
                <w:shd w:val="clear" w:color="auto" w:fill="FFFFFF"/>
              </w:rPr>
            </w:pPr>
            <w:r>
              <w:rPr>
                <w:rFonts w:ascii="Calibri" w:hAnsi="Calibri" w:cs="Calibri"/>
                <w:color w:val="222222"/>
                <w:sz w:val="22"/>
                <w:szCs w:val="22"/>
              </w:rPr>
              <w:t>Amendes et prison</w:t>
            </w:r>
          </w:p>
        </w:tc>
        <w:tc>
          <w:tcPr>
            <w:tcW w:w="4791" w:type="dxa"/>
          </w:tcPr>
          <w:p w14:paraId="27E6579E" w14:textId="41296963" w:rsidR="008D2668" w:rsidRPr="008D2668" w:rsidRDefault="008D2668"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8D2668">
              <w:rPr>
                <w:rFonts w:ascii="Calibri" w:hAnsi="Calibri" w:cs="Calibri"/>
                <w:color w:val="222222"/>
                <w:sz w:val="22"/>
                <w:szCs w:val="22"/>
                <w:shd w:val="clear" w:color="auto" w:fill="FFFFFF"/>
              </w:rPr>
              <w:t>rticle 309 du Code pénal de Bahreïn de 1976</w:t>
            </w:r>
          </w:p>
        </w:tc>
      </w:tr>
      <w:tr w:rsidR="008D2668" w:rsidRPr="008D2668" w14:paraId="530860E8" w14:textId="77777777" w:rsidTr="000E6226">
        <w:tc>
          <w:tcPr>
            <w:tcW w:w="2263" w:type="dxa"/>
          </w:tcPr>
          <w:p w14:paraId="2382448C" w14:textId="4DC527C4" w:rsidR="008D2668" w:rsidRPr="008D2668" w:rsidRDefault="008D2668" w:rsidP="00422976">
            <w:pPr>
              <w:jc w:val="both"/>
            </w:pPr>
            <w:r>
              <w:t>Brunei</w:t>
            </w:r>
          </w:p>
        </w:tc>
        <w:tc>
          <w:tcPr>
            <w:tcW w:w="3402" w:type="dxa"/>
          </w:tcPr>
          <w:p w14:paraId="578C77EA" w14:textId="72B5B248" w:rsidR="008D2668" w:rsidRDefault="008D2668" w:rsidP="00015CE1">
            <w:pPr>
              <w:pStyle w:val="NormalWeb"/>
              <w:shd w:val="clear" w:color="auto" w:fill="FFFFFF"/>
              <w:spacing w:before="0" w:beforeAutospacing="0" w:after="0" w:afterAutospacing="0"/>
              <w:rPr>
                <w:rFonts w:ascii="Calibri" w:hAnsi="Calibri" w:cs="Calibri"/>
                <w:color w:val="222222"/>
                <w:sz w:val="22"/>
                <w:szCs w:val="22"/>
              </w:rPr>
            </w:pPr>
            <w:r w:rsidRPr="008D2668">
              <w:rPr>
                <w:rFonts w:ascii="Calibri" w:hAnsi="Calibri" w:cs="Calibri"/>
                <w:b/>
                <w:bCs/>
                <w:sz w:val="22"/>
                <w:szCs w:val="22"/>
              </w:rPr>
              <w:t>Peine de mort</w:t>
            </w:r>
          </w:p>
        </w:tc>
        <w:tc>
          <w:tcPr>
            <w:tcW w:w="4791" w:type="dxa"/>
          </w:tcPr>
          <w:p w14:paraId="42E129AB" w14:textId="590709EC" w:rsidR="008D2668" w:rsidRDefault="008D2668"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P</w:t>
            </w:r>
            <w:r w:rsidRPr="008D2668">
              <w:rPr>
                <w:rFonts w:ascii="Calibri" w:hAnsi="Calibri" w:cs="Calibri"/>
                <w:color w:val="222222"/>
                <w:sz w:val="22"/>
                <w:szCs w:val="22"/>
                <w:shd w:val="clear" w:color="auto" w:fill="FFFFFF"/>
              </w:rPr>
              <w:t xml:space="preserve">eine de mort ou 30 ans d'emprisonnement </w:t>
            </w:r>
            <w:r w:rsidR="002950F4">
              <w:rPr>
                <w:rFonts w:ascii="Calibri" w:hAnsi="Calibri" w:cs="Calibri"/>
                <w:color w:val="222222"/>
                <w:sz w:val="22"/>
                <w:szCs w:val="22"/>
                <w:shd w:val="clear" w:color="auto" w:fill="FFFFFF"/>
              </w:rPr>
              <w:t>et</w:t>
            </w:r>
            <w:r w:rsidRPr="008D2668">
              <w:rPr>
                <w:rFonts w:ascii="Calibri" w:hAnsi="Calibri" w:cs="Calibri"/>
                <w:color w:val="222222"/>
                <w:sz w:val="22"/>
                <w:szCs w:val="22"/>
                <w:shd w:val="clear" w:color="auto" w:fill="FFFFFF"/>
              </w:rPr>
              <w:t xml:space="preserve"> châtiment corporel</w:t>
            </w:r>
            <w:r>
              <w:rPr>
                <w:rFonts w:ascii="Calibri" w:hAnsi="Calibri" w:cs="Calibri"/>
                <w:color w:val="222222"/>
                <w:sz w:val="22"/>
                <w:szCs w:val="22"/>
                <w:shd w:val="clear" w:color="auto" w:fill="FFFFFF"/>
              </w:rPr>
              <w:t xml:space="preserve">, depuis le </w:t>
            </w:r>
            <w:r w:rsidRPr="008D2668">
              <w:rPr>
                <w:rFonts w:ascii="Calibri" w:hAnsi="Calibri" w:cs="Calibri"/>
                <w:color w:val="222222"/>
                <w:sz w:val="22"/>
                <w:szCs w:val="22"/>
                <w:shd w:val="clear" w:color="auto" w:fill="FFFFFF"/>
              </w:rPr>
              <w:t>22 octobre 2013</w:t>
            </w:r>
            <w:r>
              <w:rPr>
                <w:rFonts w:ascii="Calibri" w:hAnsi="Calibri" w:cs="Calibri"/>
                <w:color w:val="222222"/>
                <w:sz w:val="22"/>
                <w:szCs w:val="22"/>
                <w:shd w:val="clear" w:color="auto" w:fill="FFFFFF"/>
              </w:rPr>
              <w:t>.</w:t>
            </w:r>
          </w:p>
        </w:tc>
      </w:tr>
      <w:tr w:rsidR="008D2668" w:rsidRPr="008D2668" w14:paraId="2ED592F9" w14:textId="77777777" w:rsidTr="000E6226">
        <w:tc>
          <w:tcPr>
            <w:tcW w:w="2263" w:type="dxa"/>
          </w:tcPr>
          <w:p w14:paraId="1783764A" w14:textId="1F403C61" w:rsidR="008D2668" w:rsidRDefault="002950F4" w:rsidP="00422976">
            <w:pPr>
              <w:jc w:val="both"/>
            </w:pPr>
            <w:r>
              <w:t>Egypte</w:t>
            </w:r>
          </w:p>
        </w:tc>
        <w:tc>
          <w:tcPr>
            <w:tcW w:w="3402" w:type="dxa"/>
          </w:tcPr>
          <w:p w14:paraId="295DB0AD" w14:textId="38C31F3A" w:rsidR="008D2668" w:rsidRPr="008D2668" w:rsidRDefault="002950F4" w:rsidP="00015CE1">
            <w:pPr>
              <w:pStyle w:val="NormalWeb"/>
              <w:shd w:val="clear" w:color="auto" w:fill="FFFFFF"/>
              <w:spacing w:before="0" w:beforeAutospacing="0" w:after="0" w:afterAutospacing="0"/>
              <w:rPr>
                <w:rFonts w:ascii="Calibri" w:hAnsi="Calibri" w:cs="Calibri"/>
                <w:b/>
                <w:bCs/>
                <w:sz w:val="22"/>
                <w:szCs w:val="22"/>
              </w:rPr>
            </w:pPr>
            <w:r>
              <w:rPr>
                <w:rFonts w:ascii="Calibri" w:hAnsi="Calibri" w:cs="Calibri"/>
                <w:color w:val="222222"/>
                <w:sz w:val="22"/>
                <w:szCs w:val="22"/>
              </w:rPr>
              <w:t>Amendes et prison</w:t>
            </w:r>
          </w:p>
        </w:tc>
        <w:tc>
          <w:tcPr>
            <w:tcW w:w="4791" w:type="dxa"/>
          </w:tcPr>
          <w:p w14:paraId="0A4FB4BE" w14:textId="3091C25F" w:rsidR="008D2668" w:rsidRDefault="002950F4"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2950F4">
              <w:rPr>
                <w:rFonts w:ascii="Calibri" w:hAnsi="Calibri" w:cs="Calibri"/>
                <w:color w:val="222222"/>
                <w:sz w:val="22"/>
                <w:szCs w:val="22"/>
                <w:shd w:val="clear" w:color="auto" w:fill="FFFFFF"/>
              </w:rPr>
              <w:t>rticle 98 (f) du Code pénal égyptien, tel que modifié par la loi n ° 147/2006</w:t>
            </w:r>
            <w:r>
              <w:rPr>
                <w:rFonts w:ascii="Calibri" w:hAnsi="Calibri" w:cs="Calibri"/>
                <w:color w:val="222222"/>
                <w:sz w:val="22"/>
                <w:szCs w:val="22"/>
                <w:shd w:val="clear" w:color="auto" w:fill="FFFFFF"/>
              </w:rPr>
              <w:t>.</w:t>
            </w:r>
          </w:p>
        </w:tc>
      </w:tr>
      <w:tr w:rsidR="002950F4" w:rsidRPr="008D2668" w14:paraId="72169E72" w14:textId="77777777" w:rsidTr="000E6226">
        <w:tc>
          <w:tcPr>
            <w:tcW w:w="2263" w:type="dxa"/>
          </w:tcPr>
          <w:p w14:paraId="79215294" w14:textId="4BC10887" w:rsidR="002950F4" w:rsidRDefault="002950F4" w:rsidP="00422976">
            <w:pPr>
              <w:jc w:val="both"/>
            </w:pPr>
            <w:r>
              <w:t>Indonésie</w:t>
            </w:r>
          </w:p>
        </w:tc>
        <w:tc>
          <w:tcPr>
            <w:tcW w:w="3402" w:type="dxa"/>
          </w:tcPr>
          <w:p w14:paraId="0E6A017D" w14:textId="007DBF77" w:rsidR="002950F4" w:rsidRDefault="002950F4"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Prison</w:t>
            </w:r>
          </w:p>
        </w:tc>
        <w:tc>
          <w:tcPr>
            <w:tcW w:w="4791" w:type="dxa"/>
          </w:tcPr>
          <w:p w14:paraId="13C7C67E" w14:textId="7326D8F9" w:rsidR="002950F4" w:rsidRDefault="002950F4"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2950F4">
              <w:rPr>
                <w:rFonts w:ascii="Calibri" w:hAnsi="Calibri" w:cs="Calibri"/>
                <w:color w:val="222222"/>
                <w:sz w:val="22"/>
                <w:szCs w:val="22"/>
                <w:shd w:val="clear" w:color="auto" w:fill="FFFFFF"/>
              </w:rPr>
              <w:t>rticle 156 a) du Code pénal, confirmé par la Cour constitutionnelle du pays en 2010</w:t>
            </w:r>
            <w:r>
              <w:rPr>
                <w:rFonts w:ascii="Calibri" w:hAnsi="Calibri" w:cs="Calibri"/>
                <w:color w:val="222222"/>
                <w:sz w:val="22"/>
                <w:szCs w:val="22"/>
                <w:shd w:val="clear" w:color="auto" w:fill="FFFFFF"/>
              </w:rPr>
              <w:t>.</w:t>
            </w:r>
          </w:p>
        </w:tc>
      </w:tr>
      <w:tr w:rsidR="002950F4" w:rsidRPr="008D2668" w14:paraId="66997EE2" w14:textId="77777777" w:rsidTr="000E6226">
        <w:tc>
          <w:tcPr>
            <w:tcW w:w="2263" w:type="dxa"/>
          </w:tcPr>
          <w:p w14:paraId="7259F161" w14:textId="4902472D" w:rsidR="002950F4" w:rsidRDefault="00615D86" w:rsidP="00422976">
            <w:pPr>
              <w:jc w:val="both"/>
            </w:pPr>
            <w:r>
              <w:t>Iran</w:t>
            </w:r>
          </w:p>
        </w:tc>
        <w:tc>
          <w:tcPr>
            <w:tcW w:w="3402" w:type="dxa"/>
          </w:tcPr>
          <w:p w14:paraId="0E06A09F" w14:textId="48F256CD" w:rsidR="00E46870" w:rsidRDefault="00E46870" w:rsidP="00015CE1">
            <w:pPr>
              <w:pStyle w:val="NormalWeb"/>
              <w:shd w:val="clear" w:color="auto" w:fill="FFFFFF"/>
              <w:spacing w:before="0" w:beforeAutospacing="0" w:after="0" w:afterAutospacing="0"/>
              <w:rPr>
                <w:rFonts w:ascii="Calibri" w:hAnsi="Calibri" w:cs="Calibri"/>
                <w:b/>
                <w:bCs/>
                <w:sz w:val="22"/>
                <w:szCs w:val="22"/>
              </w:rPr>
            </w:pPr>
            <w:r>
              <w:rPr>
                <w:rFonts w:ascii="Calibri" w:hAnsi="Calibri" w:cs="Calibri"/>
                <w:color w:val="222222"/>
                <w:sz w:val="22"/>
                <w:szCs w:val="22"/>
              </w:rPr>
              <w:t>Prison</w:t>
            </w:r>
          </w:p>
          <w:p w14:paraId="7F8E002F" w14:textId="105A18B1" w:rsidR="002950F4" w:rsidRDefault="000613C4"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sz w:val="22"/>
                <w:szCs w:val="22"/>
              </w:rPr>
              <w:t>(</w:t>
            </w:r>
            <w:r w:rsidR="00615D86" w:rsidRPr="008D2668">
              <w:rPr>
                <w:rFonts w:ascii="Calibri" w:hAnsi="Calibri" w:cs="Calibri"/>
                <w:b/>
                <w:bCs/>
                <w:sz w:val="22"/>
                <w:szCs w:val="22"/>
              </w:rPr>
              <w:t>Peine de mort</w:t>
            </w:r>
            <w:r w:rsidR="004563B2">
              <w:rPr>
                <w:rFonts w:ascii="Calibri" w:hAnsi="Calibri" w:cs="Calibri"/>
                <w:b/>
                <w:bCs/>
                <w:sz w:val="22"/>
                <w:szCs w:val="22"/>
              </w:rPr>
              <w:t>,</w:t>
            </w:r>
            <w:r>
              <w:rPr>
                <w:rFonts w:ascii="Calibri" w:hAnsi="Calibri" w:cs="Calibri"/>
                <w:b/>
                <w:bCs/>
                <w:sz w:val="22"/>
                <w:szCs w:val="22"/>
              </w:rPr>
              <w:t xml:space="preserve"> potentiellement applicable</w:t>
            </w:r>
            <w:r w:rsidR="00876D4C">
              <w:rPr>
                <w:rFonts w:ascii="Calibri" w:hAnsi="Calibri" w:cs="Calibri"/>
                <w:b/>
                <w:bCs/>
                <w:sz w:val="22"/>
                <w:szCs w:val="22"/>
              </w:rPr>
              <w:t>, non appliquée</w:t>
            </w:r>
            <w:r>
              <w:rPr>
                <w:rFonts w:ascii="Calibri" w:hAnsi="Calibri" w:cs="Calibri"/>
                <w:b/>
                <w:bCs/>
                <w:sz w:val="22"/>
                <w:szCs w:val="22"/>
              </w:rPr>
              <w:t>)</w:t>
            </w:r>
          </w:p>
        </w:tc>
        <w:tc>
          <w:tcPr>
            <w:tcW w:w="4791" w:type="dxa"/>
          </w:tcPr>
          <w:p w14:paraId="05AA0549" w14:textId="596E37A1" w:rsidR="002950F4" w:rsidRDefault="00615D86"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I</w:t>
            </w:r>
            <w:r w:rsidRPr="00615D86">
              <w:rPr>
                <w:rFonts w:ascii="Calibri" w:hAnsi="Calibri" w:cs="Calibri"/>
                <w:color w:val="222222"/>
                <w:sz w:val="22"/>
                <w:szCs w:val="22"/>
                <w:shd w:val="clear" w:color="auto" w:fill="FFFFFF"/>
              </w:rPr>
              <w:t>nterprétation de la loi de la charia et des fatwas (avis juridiques ou décrets rendus par Chefs religieux islamiques).</w:t>
            </w:r>
          </w:p>
        </w:tc>
      </w:tr>
      <w:tr w:rsidR="000613C4" w:rsidRPr="008D2668" w14:paraId="1F669F46" w14:textId="77777777" w:rsidTr="000E6226">
        <w:tc>
          <w:tcPr>
            <w:tcW w:w="2263" w:type="dxa"/>
          </w:tcPr>
          <w:p w14:paraId="1126980E" w14:textId="0CB4D4F3" w:rsidR="000613C4" w:rsidRDefault="004563B2" w:rsidP="00422976">
            <w:pPr>
              <w:jc w:val="both"/>
            </w:pPr>
            <w:r>
              <w:t>Irak</w:t>
            </w:r>
          </w:p>
        </w:tc>
        <w:tc>
          <w:tcPr>
            <w:tcW w:w="3402" w:type="dxa"/>
          </w:tcPr>
          <w:p w14:paraId="10A412BA" w14:textId="645F47DB" w:rsidR="000613C4" w:rsidRDefault="004563B2"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Amendes et prison</w:t>
            </w:r>
          </w:p>
        </w:tc>
        <w:tc>
          <w:tcPr>
            <w:tcW w:w="4791" w:type="dxa"/>
          </w:tcPr>
          <w:p w14:paraId="016F218C" w14:textId="5A653944" w:rsidR="000613C4" w:rsidRDefault="004563B2"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4563B2">
              <w:rPr>
                <w:rFonts w:ascii="Calibri" w:hAnsi="Calibri" w:cs="Calibri"/>
                <w:color w:val="222222"/>
                <w:sz w:val="22"/>
                <w:szCs w:val="22"/>
                <w:shd w:val="clear" w:color="auto" w:fill="FFFFFF"/>
              </w:rPr>
              <w:t>rticle 372 du Code pénal iraquien de 1969</w:t>
            </w:r>
            <w:r>
              <w:rPr>
                <w:rFonts w:ascii="Calibri" w:hAnsi="Calibri" w:cs="Calibri"/>
                <w:color w:val="222222"/>
                <w:sz w:val="22"/>
                <w:szCs w:val="22"/>
                <w:shd w:val="clear" w:color="auto" w:fill="FFFFFF"/>
              </w:rPr>
              <w:t>.</w:t>
            </w:r>
          </w:p>
        </w:tc>
      </w:tr>
      <w:tr w:rsidR="004563B2" w:rsidRPr="008D2668" w14:paraId="3919BDB0" w14:textId="77777777" w:rsidTr="000E6226">
        <w:tc>
          <w:tcPr>
            <w:tcW w:w="2263" w:type="dxa"/>
          </w:tcPr>
          <w:p w14:paraId="33D432B1" w14:textId="6AC9B8D6" w:rsidR="004563B2" w:rsidRDefault="000E6226" w:rsidP="00422976">
            <w:pPr>
              <w:jc w:val="both"/>
            </w:pPr>
            <w:r>
              <w:t>Jordanie</w:t>
            </w:r>
          </w:p>
        </w:tc>
        <w:tc>
          <w:tcPr>
            <w:tcW w:w="3402" w:type="dxa"/>
          </w:tcPr>
          <w:p w14:paraId="6EA973E2" w14:textId="7988FE96" w:rsidR="004563B2" w:rsidRDefault="000E6226" w:rsidP="00015CE1">
            <w:pPr>
              <w:pStyle w:val="NormalWeb"/>
              <w:shd w:val="clear" w:color="auto" w:fill="FFFFFF"/>
              <w:spacing w:before="0" w:beforeAutospacing="0" w:after="0" w:afterAutospacing="0"/>
              <w:rPr>
                <w:rFonts w:ascii="Calibri" w:hAnsi="Calibri" w:cs="Calibri"/>
                <w:color w:val="222222"/>
                <w:sz w:val="22"/>
                <w:szCs w:val="22"/>
              </w:rPr>
            </w:pPr>
            <w:r w:rsidRPr="000E6226">
              <w:rPr>
                <w:rFonts w:ascii="Calibri" w:hAnsi="Calibri" w:cs="Calibri"/>
                <w:color w:val="222222"/>
                <w:sz w:val="22"/>
                <w:szCs w:val="22"/>
              </w:rPr>
              <w:t xml:space="preserve">Prison. Annulation du mariage de cet apostat et interdiction pour </w:t>
            </w:r>
            <w:r>
              <w:rPr>
                <w:rFonts w:ascii="Calibri" w:hAnsi="Calibri" w:cs="Calibri"/>
                <w:color w:val="222222"/>
                <w:sz w:val="22"/>
                <w:szCs w:val="22"/>
              </w:rPr>
              <w:t>lui</w:t>
            </w:r>
            <w:r w:rsidRPr="000E6226">
              <w:rPr>
                <w:rFonts w:ascii="Calibri" w:hAnsi="Calibri" w:cs="Calibri"/>
                <w:color w:val="222222"/>
                <w:sz w:val="22"/>
                <w:szCs w:val="22"/>
              </w:rPr>
              <w:t xml:space="preserve"> du droit d'hériter d'un conjoint et de parents musulmans</w:t>
            </w:r>
          </w:p>
        </w:tc>
        <w:tc>
          <w:tcPr>
            <w:tcW w:w="4791" w:type="dxa"/>
          </w:tcPr>
          <w:p w14:paraId="75CF9F28" w14:textId="77B0E018" w:rsidR="004563B2" w:rsidRDefault="000E6226"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0E6226">
              <w:rPr>
                <w:rFonts w:ascii="Calibri" w:hAnsi="Calibri" w:cs="Calibri"/>
                <w:color w:val="222222"/>
                <w:sz w:val="22"/>
                <w:szCs w:val="22"/>
                <w:shd w:val="clear" w:color="auto" w:fill="FFFFFF"/>
              </w:rPr>
              <w:t>Article 273 du Code pénal jordanien de 1960.</w:t>
            </w:r>
          </w:p>
        </w:tc>
      </w:tr>
      <w:tr w:rsidR="000E6226" w:rsidRPr="008D2668" w14:paraId="5877ED0A" w14:textId="77777777" w:rsidTr="000E6226">
        <w:tc>
          <w:tcPr>
            <w:tcW w:w="2263" w:type="dxa"/>
          </w:tcPr>
          <w:p w14:paraId="76DC17B6" w14:textId="5641E11E" w:rsidR="000E6226" w:rsidRDefault="00A47A60" w:rsidP="00422976">
            <w:pPr>
              <w:jc w:val="both"/>
            </w:pPr>
            <w:r>
              <w:t xml:space="preserve">Koweït </w:t>
            </w:r>
          </w:p>
        </w:tc>
        <w:tc>
          <w:tcPr>
            <w:tcW w:w="3402" w:type="dxa"/>
          </w:tcPr>
          <w:p w14:paraId="748695C7" w14:textId="5E6C0359" w:rsidR="000E6226" w:rsidRPr="000E6226" w:rsidRDefault="00A47A60"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Amendes et prison. </w:t>
            </w:r>
            <w:r w:rsidRPr="00A47A60">
              <w:rPr>
                <w:rFonts w:ascii="Calibri" w:hAnsi="Calibri" w:cs="Calibri"/>
                <w:color w:val="222222"/>
                <w:sz w:val="22"/>
                <w:szCs w:val="22"/>
              </w:rPr>
              <w:t>Le mariage d'un homme non musulman avec une femme musulmane est annulé.</w:t>
            </w:r>
          </w:p>
        </w:tc>
        <w:tc>
          <w:tcPr>
            <w:tcW w:w="4791" w:type="dxa"/>
          </w:tcPr>
          <w:p w14:paraId="4644BA5F" w14:textId="7485971C" w:rsidR="000E6226" w:rsidRDefault="00A47A60"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A47A60">
              <w:rPr>
                <w:rFonts w:ascii="Calibri" w:hAnsi="Calibri" w:cs="Calibri"/>
                <w:color w:val="222222"/>
                <w:sz w:val="22"/>
                <w:szCs w:val="22"/>
                <w:shd w:val="clear" w:color="auto" w:fill="FFFFFF"/>
              </w:rPr>
              <w:t>rticle 18 de la loi n ° 51 de 1984</w:t>
            </w:r>
            <w:r>
              <w:rPr>
                <w:rFonts w:ascii="Calibri" w:hAnsi="Calibri" w:cs="Calibri"/>
                <w:color w:val="222222"/>
                <w:sz w:val="22"/>
                <w:szCs w:val="22"/>
                <w:shd w:val="clear" w:color="auto" w:fill="FFFFFF"/>
              </w:rPr>
              <w:t>.</w:t>
            </w:r>
          </w:p>
          <w:p w14:paraId="07D18494" w14:textId="77777777" w:rsidR="00A47A60" w:rsidRDefault="00A47A60"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A47A60">
              <w:rPr>
                <w:rFonts w:ascii="Calibri" w:hAnsi="Calibri" w:cs="Calibri"/>
                <w:color w:val="222222"/>
                <w:sz w:val="22"/>
                <w:szCs w:val="22"/>
                <w:shd w:val="clear" w:color="auto" w:fill="FFFFFF"/>
              </w:rPr>
              <w:t>rticle 145 de la loi</w:t>
            </w:r>
            <w:r>
              <w:rPr>
                <w:rFonts w:ascii="Calibri" w:hAnsi="Calibri" w:cs="Calibri"/>
                <w:color w:val="222222"/>
                <w:sz w:val="22"/>
                <w:szCs w:val="22"/>
                <w:shd w:val="clear" w:color="auto" w:fill="FFFFFF"/>
              </w:rPr>
              <w:t xml:space="preserve"> (sur le mariage).</w:t>
            </w:r>
          </w:p>
          <w:p w14:paraId="6A2CEC73" w14:textId="15890F6D" w:rsidR="004532FE" w:rsidRPr="000E6226" w:rsidRDefault="004532FE"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Peines lourdes.</w:t>
            </w:r>
          </w:p>
        </w:tc>
      </w:tr>
      <w:tr w:rsidR="00A47A60" w:rsidRPr="008D2668" w14:paraId="378F9C00" w14:textId="77777777" w:rsidTr="000E6226">
        <w:tc>
          <w:tcPr>
            <w:tcW w:w="2263" w:type="dxa"/>
          </w:tcPr>
          <w:p w14:paraId="35DAEB9C" w14:textId="399FA2B6" w:rsidR="00A47A60" w:rsidRDefault="004532FE" w:rsidP="00422976">
            <w:pPr>
              <w:jc w:val="both"/>
            </w:pPr>
            <w:r>
              <w:t>Liban</w:t>
            </w:r>
          </w:p>
        </w:tc>
        <w:tc>
          <w:tcPr>
            <w:tcW w:w="3402" w:type="dxa"/>
          </w:tcPr>
          <w:p w14:paraId="2A8DA02E" w14:textId="00622615" w:rsidR="00A47A60" w:rsidRDefault="004532FE"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Amendes et prison</w:t>
            </w:r>
          </w:p>
        </w:tc>
        <w:tc>
          <w:tcPr>
            <w:tcW w:w="4791" w:type="dxa"/>
          </w:tcPr>
          <w:p w14:paraId="1646DCC1" w14:textId="505B99EB" w:rsidR="00A47A60" w:rsidRDefault="004532FE"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4532FE">
              <w:rPr>
                <w:rFonts w:ascii="Calibri" w:hAnsi="Calibri" w:cs="Calibri"/>
                <w:color w:val="222222"/>
                <w:sz w:val="22"/>
                <w:szCs w:val="22"/>
                <w:shd w:val="clear" w:color="auto" w:fill="FFFFFF"/>
              </w:rPr>
              <w:t>Le Code pénal libanais punit les individus qui commettent des actes considérés comme blasphématoires au nom de Dieu</w:t>
            </w:r>
            <w:r>
              <w:rPr>
                <w:rFonts w:ascii="Calibri" w:hAnsi="Calibri" w:cs="Calibri"/>
                <w:color w:val="222222"/>
                <w:sz w:val="22"/>
                <w:szCs w:val="22"/>
                <w:shd w:val="clear" w:color="auto" w:fill="FFFFFF"/>
              </w:rPr>
              <w:t>.</w:t>
            </w:r>
          </w:p>
        </w:tc>
      </w:tr>
      <w:tr w:rsidR="004532FE" w:rsidRPr="008D2668" w14:paraId="4C718331" w14:textId="77777777" w:rsidTr="000E6226">
        <w:tc>
          <w:tcPr>
            <w:tcW w:w="2263" w:type="dxa"/>
          </w:tcPr>
          <w:p w14:paraId="3A7EF2CE" w14:textId="64728037" w:rsidR="004532FE" w:rsidRDefault="004532FE" w:rsidP="00422976">
            <w:pPr>
              <w:jc w:val="both"/>
            </w:pPr>
            <w:r>
              <w:t>Lybie</w:t>
            </w:r>
          </w:p>
        </w:tc>
        <w:tc>
          <w:tcPr>
            <w:tcW w:w="3402" w:type="dxa"/>
          </w:tcPr>
          <w:p w14:paraId="3335A466" w14:textId="71D59D59" w:rsidR="004532FE" w:rsidRDefault="004532FE" w:rsidP="00015CE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Prison</w:t>
            </w:r>
          </w:p>
        </w:tc>
        <w:tc>
          <w:tcPr>
            <w:tcW w:w="4791" w:type="dxa"/>
          </w:tcPr>
          <w:p w14:paraId="2BF0B58C" w14:textId="717C50E4" w:rsidR="004532FE" w:rsidRPr="004532FE" w:rsidRDefault="004532FE"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4532FE">
              <w:rPr>
                <w:rFonts w:ascii="Calibri" w:hAnsi="Calibri" w:cs="Calibri"/>
                <w:color w:val="222222"/>
                <w:sz w:val="22"/>
                <w:szCs w:val="22"/>
                <w:shd w:val="clear" w:color="auto" w:fill="FFFFFF"/>
              </w:rPr>
              <w:t>Article 291 (Insulte de la religion d'État) du Code pénal libyen de 1953</w:t>
            </w:r>
            <w:r>
              <w:rPr>
                <w:rFonts w:ascii="Calibri" w:hAnsi="Calibri" w:cs="Calibri"/>
                <w:color w:val="222222"/>
                <w:sz w:val="22"/>
                <w:szCs w:val="22"/>
                <w:shd w:val="clear" w:color="auto" w:fill="FFFFFF"/>
              </w:rPr>
              <w:t>.</w:t>
            </w:r>
          </w:p>
        </w:tc>
      </w:tr>
      <w:tr w:rsidR="004532FE" w:rsidRPr="008D2668" w14:paraId="7C8A75AD" w14:textId="77777777" w:rsidTr="000E6226">
        <w:tc>
          <w:tcPr>
            <w:tcW w:w="2263" w:type="dxa"/>
          </w:tcPr>
          <w:p w14:paraId="0B5FAB66" w14:textId="5877D2BD" w:rsidR="004532FE" w:rsidRDefault="00322E48" w:rsidP="00422976">
            <w:pPr>
              <w:jc w:val="both"/>
            </w:pPr>
            <w:r>
              <w:t>Mauritanie</w:t>
            </w:r>
          </w:p>
        </w:tc>
        <w:tc>
          <w:tcPr>
            <w:tcW w:w="3402" w:type="dxa"/>
          </w:tcPr>
          <w:p w14:paraId="703F0FEA" w14:textId="10657C8A" w:rsidR="004532FE" w:rsidRPr="00322E48" w:rsidRDefault="00322E48" w:rsidP="00015CE1">
            <w:pPr>
              <w:pStyle w:val="NormalWeb"/>
              <w:shd w:val="clear" w:color="auto" w:fill="FFFFFF"/>
              <w:spacing w:before="0" w:beforeAutospacing="0" w:after="0" w:afterAutospacing="0"/>
              <w:rPr>
                <w:rFonts w:ascii="Calibri" w:hAnsi="Calibri" w:cs="Calibri"/>
                <w:color w:val="222222"/>
                <w:sz w:val="22"/>
                <w:szCs w:val="22"/>
              </w:rPr>
            </w:pPr>
            <w:r w:rsidRPr="008D2668">
              <w:rPr>
                <w:rFonts w:ascii="Calibri" w:hAnsi="Calibri" w:cs="Calibri"/>
                <w:b/>
                <w:bCs/>
                <w:sz w:val="22"/>
                <w:szCs w:val="22"/>
              </w:rPr>
              <w:t>Peine de mort</w:t>
            </w:r>
            <w:r>
              <w:rPr>
                <w:rFonts w:ascii="Calibri" w:hAnsi="Calibri" w:cs="Calibri"/>
                <w:sz w:val="22"/>
                <w:szCs w:val="22"/>
              </w:rPr>
              <w:t xml:space="preserve"> et confiscation de tous ses bien par l’état.</w:t>
            </w:r>
          </w:p>
        </w:tc>
        <w:tc>
          <w:tcPr>
            <w:tcW w:w="4791" w:type="dxa"/>
          </w:tcPr>
          <w:p w14:paraId="038FB970" w14:textId="77777777" w:rsidR="004532FE" w:rsidRDefault="004532FE"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4532FE">
              <w:rPr>
                <w:rFonts w:ascii="Calibri" w:hAnsi="Calibri" w:cs="Calibri"/>
                <w:color w:val="222222"/>
                <w:sz w:val="22"/>
                <w:szCs w:val="22"/>
                <w:shd w:val="clear" w:color="auto" w:fill="FFFFFF"/>
              </w:rPr>
              <w:t>Article 306 du code pénal mauritanien</w:t>
            </w:r>
            <w:r>
              <w:rPr>
                <w:rFonts w:ascii="Calibri" w:hAnsi="Calibri" w:cs="Calibri"/>
                <w:color w:val="222222"/>
                <w:sz w:val="22"/>
                <w:szCs w:val="22"/>
                <w:shd w:val="clear" w:color="auto" w:fill="FFFFFF"/>
              </w:rPr>
              <w:t>.</w:t>
            </w:r>
          </w:p>
          <w:p w14:paraId="3E527620" w14:textId="5BC8863A" w:rsidR="0063662D" w:rsidRPr="004532FE" w:rsidRDefault="0063662D"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63662D">
              <w:rPr>
                <w:rFonts w:ascii="Calibri" w:hAnsi="Calibri" w:cs="Calibri"/>
                <w:color w:val="222222"/>
                <w:sz w:val="22"/>
                <w:szCs w:val="22"/>
                <w:shd w:val="clear" w:color="auto" w:fill="FFFFFF"/>
              </w:rPr>
              <w:t>La Cour suprême mauritanienne peut commuer sa peine de mort en une peine de prison et en amende.</w:t>
            </w:r>
          </w:p>
        </w:tc>
      </w:tr>
      <w:tr w:rsidR="00ED6A27" w:rsidRPr="008D2668" w14:paraId="5660C7DF" w14:textId="77777777" w:rsidTr="000E6226">
        <w:tc>
          <w:tcPr>
            <w:tcW w:w="2263" w:type="dxa"/>
          </w:tcPr>
          <w:p w14:paraId="3BF7BA22" w14:textId="4DC78D18" w:rsidR="00ED6A27" w:rsidRDefault="00ED6A27" w:rsidP="00422976">
            <w:pPr>
              <w:jc w:val="both"/>
            </w:pPr>
            <w:r>
              <w:t>Maldive</w:t>
            </w:r>
          </w:p>
        </w:tc>
        <w:tc>
          <w:tcPr>
            <w:tcW w:w="3402" w:type="dxa"/>
          </w:tcPr>
          <w:p w14:paraId="29AC798D" w14:textId="479001DC" w:rsidR="00ED6A27" w:rsidRDefault="00ED6A27" w:rsidP="00DC0390">
            <w:pPr>
              <w:pStyle w:val="NormalWeb"/>
              <w:shd w:val="clear" w:color="auto" w:fill="FFFFFF"/>
              <w:spacing w:before="0" w:beforeAutospacing="0" w:after="0" w:afterAutospacing="0"/>
              <w:rPr>
                <w:rFonts w:ascii="Calibri" w:hAnsi="Calibri" w:cs="Calibri"/>
                <w:color w:val="222222"/>
                <w:sz w:val="22"/>
                <w:szCs w:val="22"/>
              </w:rPr>
            </w:pPr>
            <w:r w:rsidRPr="008D2668">
              <w:rPr>
                <w:rFonts w:ascii="Calibri" w:hAnsi="Calibri" w:cs="Calibri"/>
                <w:b/>
                <w:bCs/>
                <w:sz w:val="22"/>
                <w:szCs w:val="22"/>
              </w:rPr>
              <w:t>Peine de mort</w:t>
            </w:r>
          </w:p>
        </w:tc>
        <w:tc>
          <w:tcPr>
            <w:tcW w:w="4791" w:type="dxa"/>
          </w:tcPr>
          <w:p w14:paraId="29D2B0CD" w14:textId="0C6BC9B4" w:rsidR="00ED6A27" w:rsidRDefault="00570AAC"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Dès l’âge de 7 ans</w:t>
            </w:r>
            <w:r>
              <w:rPr>
                <w:rStyle w:val="Appelnotedebasdep"/>
                <w:rFonts w:ascii="Calibri" w:hAnsi="Calibri" w:cs="Calibri"/>
                <w:color w:val="222222"/>
                <w:sz w:val="22"/>
                <w:szCs w:val="22"/>
                <w:shd w:val="clear" w:color="auto" w:fill="FFFFFF"/>
              </w:rPr>
              <w:footnoteReference w:id="20"/>
            </w:r>
            <w:r>
              <w:rPr>
                <w:rFonts w:ascii="Calibri" w:hAnsi="Calibri" w:cs="Calibri"/>
                <w:color w:val="222222"/>
                <w:sz w:val="22"/>
                <w:szCs w:val="22"/>
                <w:shd w:val="clear" w:color="auto" w:fill="FFFFFF"/>
              </w:rPr>
              <w:t>.</w:t>
            </w:r>
          </w:p>
          <w:p w14:paraId="58BFEFD6" w14:textId="5418865D" w:rsidR="00570AAC" w:rsidRPr="00CB5227" w:rsidRDefault="00570AAC"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 xml:space="preserve">Par contumace, perte de sa citoyenneté. </w:t>
            </w:r>
          </w:p>
        </w:tc>
      </w:tr>
      <w:tr w:rsidR="00322E48" w:rsidRPr="008D2668" w14:paraId="35AC2002" w14:textId="77777777" w:rsidTr="000E6226">
        <w:tc>
          <w:tcPr>
            <w:tcW w:w="2263" w:type="dxa"/>
          </w:tcPr>
          <w:p w14:paraId="63F84E48" w14:textId="4171E77B" w:rsidR="00322E48" w:rsidRDefault="00504C00" w:rsidP="00422976">
            <w:pPr>
              <w:jc w:val="both"/>
            </w:pPr>
            <w:r>
              <w:t>Maroc</w:t>
            </w:r>
          </w:p>
        </w:tc>
        <w:tc>
          <w:tcPr>
            <w:tcW w:w="3402" w:type="dxa"/>
          </w:tcPr>
          <w:p w14:paraId="08A3357D" w14:textId="77777777" w:rsidR="00CB5227" w:rsidRDefault="00DC0390" w:rsidP="00DC0390">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Prison </w:t>
            </w:r>
          </w:p>
          <w:p w14:paraId="18CBB6A3" w14:textId="77777777" w:rsidR="00322E48" w:rsidRDefault="00322E48" w:rsidP="00DC0390">
            <w:pPr>
              <w:pStyle w:val="NormalWeb"/>
              <w:shd w:val="clear" w:color="auto" w:fill="FFFFFF"/>
              <w:spacing w:before="0" w:beforeAutospacing="0" w:after="0" w:afterAutospacing="0"/>
              <w:rPr>
                <w:rFonts w:ascii="Calibri" w:hAnsi="Calibri" w:cs="Calibri"/>
                <w:b/>
                <w:bCs/>
                <w:sz w:val="22"/>
                <w:szCs w:val="22"/>
              </w:rPr>
            </w:pPr>
          </w:p>
          <w:p w14:paraId="47E00DED" w14:textId="3CA413AC" w:rsidR="005C22E9" w:rsidRPr="000B1631" w:rsidRDefault="000B1631" w:rsidP="000B1631">
            <w:pPr>
              <w:pStyle w:val="NormalWeb"/>
              <w:shd w:val="clear" w:color="auto" w:fill="FFFFFF"/>
              <w:spacing w:before="0" w:beforeAutospacing="0" w:after="0" w:afterAutospacing="0"/>
              <w:jc w:val="both"/>
              <w:rPr>
                <w:rFonts w:ascii="Calibri" w:hAnsi="Calibri" w:cs="Calibri"/>
                <w:sz w:val="22"/>
                <w:szCs w:val="22"/>
              </w:rPr>
            </w:pPr>
            <w:r>
              <w:rPr>
                <w:rFonts w:ascii="Calibri" w:hAnsi="Calibri" w:cs="Calibri"/>
                <w:sz w:val="22"/>
                <w:szCs w:val="22"/>
              </w:rPr>
              <w:lastRenderedPageBreak/>
              <w:t>En 2017, d</w:t>
            </w:r>
            <w:r w:rsidR="005C22E9" w:rsidRPr="000B1631">
              <w:rPr>
                <w:rFonts w:ascii="Calibri" w:hAnsi="Calibri" w:cs="Calibri"/>
                <w:sz w:val="22"/>
                <w:szCs w:val="22"/>
              </w:rPr>
              <w:t xml:space="preserve">ans un document intitulé </w:t>
            </w:r>
            <w:proofErr w:type="spellStart"/>
            <w:r w:rsidR="005C22E9" w:rsidRPr="000B1631">
              <w:rPr>
                <w:rFonts w:ascii="Calibri" w:hAnsi="Calibri" w:cs="Calibri"/>
                <w:sz w:val="22"/>
                <w:szCs w:val="22"/>
              </w:rPr>
              <w:t>Sabil</w:t>
            </w:r>
            <w:proofErr w:type="spellEnd"/>
            <w:r w:rsidR="005C22E9" w:rsidRPr="000B1631">
              <w:rPr>
                <w:rFonts w:ascii="Calibri" w:hAnsi="Calibri" w:cs="Calibri"/>
                <w:sz w:val="22"/>
                <w:szCs w:val="22"/>
              </w:rPr>
              <w:t xml:space="preserve"> al-Oulémas (La voie des savants), le Conseil supérieur des oulémas du Maroc, instance présidée par le roi et chargée d’émettre des fatwas (avis religieux) a redéfini </w:t>
            </w:r>
            <w:r>
              <w:rPr>
                <w:rFonts w:ascii="Calibri" w:hAnsi="Calibri" w:cs="Calibri"/>
                <w:sz w:val="22"/>
                <w:szCs w:val="22"/>
              </w:rPr>
              <w:t>« </w:t>
            </w:r>
            <w:r w:rsidR="005C22E9" w:rsidRPr="000B1631">
              <w:rPr>
                <w:rFonts w:ascii="Calibri" w:hAnsi="Calibri" w:cs="Calibri"/>
                <w:sz w:val="22"/>
                <w:szCs w:val="22"/>
              </w:rPr>
              <w:t>l’apostasie non pas comme une question religieuse, mais comme un sujet politique plus proche de la "haute trahison"».</w:t>
            </w:r>
          </w:p>
        </w:tc>
        <w:tc>
          <w:tcPr>
            <w:tcW w:w="4791" w:type="dxa"/>
          </w:tcPr>
          <w:p w14:paraId="79831AE8" w14:textId="68399DFE" w:rsidR="00322E48" w:rsidRPr="004532FE" w:rsidRDefault="00CB5227" w:rsidP="00015CE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CB5227">
              <w:rPr>
                <w:rFonts w:ascii="Calibri" w:hAnsi="Calibri" w:cs="Calibri"/>
                <w:color w:val="222222"/>
                <w:sz w:val="22"/>
                <w:szCs w:val="22"/>
                <w:shd w:val="clear" w:color="auto" w:fill="FFFFFF"/>
              </w:rPr>
              <w:lastRenderedPageBreak/>
              <w:t xml:space="preserve">En avril 2013, le Conseil suprême des érudits religieux a publié un décret religieux (fatwa) selon lequel les musulmans marocains qui quittent </w:t>
            </w:r>
            <w:r w:rsidRPr="00CB5227">
              <w:rPr>
                <w:rFonts w:ascii="Calibri" w:hAnsi="Calibri" w:cs="Calibri"/>
                <w:color w:val="222222"/>
                <w:sz w:val="22"/>
                <w:szCs w:val="22"/>
                <w:shd w:val="clear" w:color="auto" w:fill="FFFFFF"/>
              </w:rPr>
              <w:lastRenderedPageBreak/>
              <w:t xml:space="preserve">l'islam doivent être condamnés à mort. Les décrets religieux sont importants parce que l’islam est la religion officielle de l’État en vertu de l’article 3 de la Constitution marocaine de 2011. En outre, en vertu de l’article 41 de la Constitution, le Conseil suprême des érudits religieux « </w:t>
            </w:r>
            <w:r w:rsidRPr="00CB5227">
              <w:rPr>
                <w:rFonts w:ascii="Calibri" w:hAnsi="Calibri" w:cs="Calibri"/>
                <w:i/>
                <w:iCs/>
                <w:color w:val="222222"/>
                <w:sz w:val="22"/>
                <w:szCs w:val="22"/>
                <w:shd w:val="clear" w:color="auto" w:fill="FFFFFF"/>
              </w:rPr>
              <w:t xml:space="preserve">est le seul habilité </w:t>
            </w:r>
            <w:r>
              <w:rPr>
                <w:rFonts w:ascii="Calibri" w:hAnsi="Calibri" w:cs="Calibri"/>
                <w:i/>
                <w:iCs/>
                <w:color w:val="222222"/>
                <w:sz w:val="22"/>
                <w:szCs w:val="22"/>
                <w:shd w:val="clear" w:color="auto" w:fill="FFFFFF"/>
              </w:rPr>
              <w:t>pour</w:t>
            </w:r>
            <w:r w:rsidRPr="00CB5227">
              <w:rPr>
                <w:rFonts w:ascii="Calibri" w:hAnsi="Calibri" w:cs="Calibri"/>
                <w:i/>
                <w:iCs/>
                <w:color w:val="222222"/>
                <w:sz w:val="22"/>
                <w:szCs w:val="22"/>
                <w:shd w:val="clear" w:color="auto" w:fill="FFFFFF"/>
              </w:rPr>
              <w:t xml:space="preserve"> commenter [prononcer] les consultations religieuses (fatwas)</w:t>
            </w:r>
            <w:r>
              <w:rPr>
                <w:rFonts w:ascii="Calibri" w:hAnsi="Calibri" w:cs="Calibri"/>
                <w:color w:val="222222"/>
                <w:sz w:val="22"/>
                <w:szCs w:val="22"/>
                <w:shd w:val="clear" w:color="auto" w:fill="FFFFFF"/>
              </w:rPr>
              <w:t> »</w:t>
            </w:r>
            <w:r w:rsidRPr="00CB5227">
              <w:rPr>
                <w:rFonts w:ascii="Calibri" w:hAnsi="Calibri" w:cs="Calibri"/>
                <w:color w:val="222222"/>
                <w:sz w:val="22"/>
                <w:szCs w:val="22"/>
                <w:shd w:val="clear" w:color="auto" w:fill="FFFFFF"/>
              </w:rPr>
              <w:t>.</w:t>
            </w:r>
            <w:r w:rsidR="005C22E9">
              <w:rPr>
                <w:rFonts w:ascii="Calibri" w:hAnsi="Calibri" w:cs="Calibri"/>
                <w:color w:val="222222"/>
                <w:sz w:val="22"/>
                <w:szCs w:val="22"/>
                <w:shd w:val="clear" w:color="auto" w:fill="FFFFFF"/>
              </w:rPr>
              <w:t xml:space="preserve"> </w:t>
            </w:r>
            <w:r w:rsidR="005C22E9" w:rsidRPr="005C22E9">
              <w:rPr>
                <w:rFonts w:ascii="Calibri" w:hAnsi="Calibri" w:cs="Calibri"/>
                <w:color w:val="222222"/>
                <w:sz w:val="22"/>
                <w:szCs w:val="22"/>
                <w:shd w:val="clear" w:color="auto" w:fill="FFFFFF"/>
              </w:rPr>
              <w:t>Un délit d’« ébranlement de la foi d’un musulman » concerne davantage les actions de prosélytisme susceptibles de provoquer des troubles dans l'espace public et a servi à condamner les évangélistes prosélytes.</w:t>
            </w:r>
          </w:p>
        </w:tc>
      </w:tr>
      <w:tr w:rsidR="00CB5227" w:rsidRPr="008D2668" w14:paraId="364A0535" w14:textId="77777777" w:rsidTr="000E6226">
        <w:tc>
          <w:tcPr>
            <w:tcW w:w="2263" w:type="dxa"/>
          </w:tcPr>
          <w:p w14:paraId="736EBA3E" w14:textId="0C55F726" w:rsidR="00CB5227" w:rsidRDefault="00162D5D" w:rsidP="00422976">
            <w:pPr>
              <w:jc w:val="both"/>
            </w:pPr>
            <w:r>
              <w:lastRenderedPageBreak/>
              <w:t>Oman</w:t>
            </w:r>
          </w:p>
        </w:tc>
        <w:tc>
          <w:tcPr>
            <w:tcW w:w="3402" w:type="dxa"/>
          </w:tcPr>
          <w:p w14:paraId="79EBD00F" w14:textId="3079AA78" w:rsidR="00CB5227" w:rsidRDefault="0093068A" w:rsidP="00DC0390">
            <w:pPr>
              <w:pStyle w:val="NormalWeb"/>
              <w:shd w:val="clear" w:color="auto" w:fill="FFFFFF"/>
              <w:spacing w:before="0" w:beforeAutospacing="0" w:after="0" w:afterAutospacing="0"/>
              <w:rPr>
                <w:rFonts w:ascii="Calibri" w:hAnsi="Calibri" w:cs="Calibri"/>
                <w:color w:val="222222"/>
                <w:sz w:val="22"/>
                <w:szCs w:val="22"/>
              </w:rPr>
            </w:pPr>
            <w:r w:rsidRPr="000E6226">
              <w:rPr>
                <w:rFonts w:ascii="Calibri" w:hAnsi="Calibri" w:cs="Calibri"/>
                <w:color w:val="222222"/>
                <w:sz w:val="22"/>
                <w:szCs w:val="22"/>
              </w:rPr>
              <w:t xml:space="preserve">Prison. Annulation du mariage de cet apostat et interdiction pour </w:t>
            </w:r>
            <w:r>
              <w:rPr>
                <w:rFonts w:ascii="Calibri" w:hAnsi="Calibri" w:cs="Calibri"/>
                <w:color w:val="222222"/>
                <w:sz w:val="22"/>
                <w:szCs w:val="22"/>
              </w:rPr>
              <w:t>lui</w:t>
            </w:r>
            <w:r w:rsidRPr="000E6226">
              <w:rPr>
                <w:rFonts w:ascii="Calibri" w:hAnsi="Calibri" w:cs="Calibri"/>
                <w:color w:val="222222"/>
                <w:sz w:val="22"/>
                <w:szCs w:val="22"/>
              </w:rPr>
              <w:t xml:space="preserve"> du droit d'hériter d'un conjoint et de parents musulmans</w:t>
            </w:r>
          </w:p>
        </w:tc>
        <w:tc>
          <w:tcPr>
            <w:tcW w:w="4791" w:type="dxa"/>
          </w:tcPr>
          <w:p w14:paraId="4BC257F4" w14:textId="77777777" w:rsidR="0093068A" w:rsidRPr="0093068A" w:rsidRDefault="0093068A" w:rsidP="0093068A">
            <w:pPr>
              <w:pStyle w:val="NormalWeb"/>
              <w:shd w:val="clear" w:color="auto" w:fill="FFFFFF"/>
              <w:spacing w:after="0"/>
              <w:rPr>
                <w:rFonts w:ascii="Calibri" w:hAnsi="Calibri" w:cs="Calibri"/>
                <w:color w:val="222222"/>
                <w:sz w:val="22"/>
                <w:szCs w:val="22"/>
                <w:shd w:val="clear" w:color="auto" w:fill="FFFFFF"/>
              </w:rPr>
            </w:pPr>
            <w:r w:rsidRPr="0093068A">
              <w:rPr>
                <w:rFonts w:ascii="Calibri" w:hAnsi="Calibri" w:cs="Calibri"/>
                <w:color w:val="222222"/>
                <w:sz w:val="22"/>
                <w:szCs w:val="22"/>
                <w:shd w:val="clear" w:color="auto" w:fill="FFFFFF"/>
              </w:rPr>
              <w:t>Article 209 du Code pénal omanais.</w:t>
            </w:r>
          </w:p>
          <w:p w14:paraId="6699D33F" w14:textId="79B51596" w:rsidR="00CB5227" w:rsidRPr="00CB5227" w:rsidRDefault="0093068A" w:rsidP="0093068A">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93068A">
              <w:rPr>
                <w:rFonts w:ascii="Calibri" w:hAnsi="Calibri" w:cs="Calibri"/>
                <w:color w:val="222222"/>
                <w:sz w:val="22"/>
                <w:szCs w:val="22"/>
                <w:shd w:val="clear" w:color="auto" w:fill="FFFFFF"/>
              </w:rPr>
              <w:t>Loi 32 de 1997 sur le statut personnel.</w:t>
            </w:r>
          </w:p>
        </w:tc>
      </w:tr>
      <w:tr w:rsidR="0093068A" w:rsidRPr="0093068A" w14:paraId="4A3F6A30" w14:textId="77777777" w:rsidTr="000E6226">
        <w:tc>
          <w:tcPr>
            <w:tcW w:w="2263" w:type="dxa"/>
          </w:tcPr>
          <w:p w14:paraId="4AACEC37" w14:textId="13E6DC24" w:rsidR="0093068A" w:rsidRDefault="0093068A" w:rsidP="00422976">
            <w:pPr>
              <w:jc w:val="both"/>
            </w:pPr>
            <w:r>
              <w:t>Pakistan</w:t>
            </w:r>
          </w:p>
        </w:tc>
        <w:tc>
          <w:tcPr>
            <w:tcW w:w="3402" w:type="dxa"/>
          </w:tcPr>
          <w:p w14:paraId="66EEE606" w14:textId="46BD2E8B" w:rsidR="0093068A" w:rsidRPr="0093068A" w:rsidRDefault="0093068A" w:rsidP="00DC0390">
            <w:pPr>
              <w:pStyle w:val="NormalWeb"/>
              <w:shd w:val="clear" w:color="auto" w:fill="FFFFFF"/>
              <w:spacing w:before="0" w:beforeAutospacing="0" w:after="0" w:afterAutospacing="0"/>
              <w:rPr>
                <w:rFonts w:ascii="Calibri" w:hAnsi="Calibri" w:cs="Calibri"/>
                <w:color w:val="222222"/>
                <w:sz w:val="22"/>
                <w:szCs w:val="22"/>
              </w:rPr>
            </w:pPr>
            <w:r w:rsidRPr="008D2668">
              <w:rPr>
                <w:rFonts w:ascii="Calibri" w:hAnsi="Calibri" w:cs="Calibri"/>
                <w:b/>
                <w:bCs/>
                <w:sz w:val="22"/>
                <w:szCs w:val="22"/>
              </w:rPr>
              <w:t>Peine de mort</w:t>
            </w:r>
            <w:r>
              <w:rPr>
                <w:rFonts w:ascii="Calibri" w:hAnsi="Calibri" w:cs="Calibri"/>
                <w:b/>
                <w:bCs/>
                <w:sz w:val="22"/>
                <w:szCs w:val="22"/>
              </w:rPr>
              <w:t>, potentiellement applicable</w:t>
            </w:r>
            <w:r>
              <w:rPr>
                <w:rFonts w:ascii="Calibri" w:hAnsi="Calibri" w:cs="Calibri"/>
                <w:sz w:val="22"/>
                <w:szCs w:val="22"/>
              </w:rPr>
              <w:t xml:space="preserve"> ou sinon prison à vie.</w:t>
            </w:r>
          </w:p>
        </w:tc>
        <w:tc>
          <w:tcPr>
            <w:tcW w:w="4791" w:type="dxa"/>
          </w:tcPr>
          <w:p w14:paraId="75FB7188" w14:textId="62A3CF82" w:rsidR="0093068A" w:rsidRPr="0093068A" w:rsidRDefault="0093068A" w:rsidP="0093068A">
            <w:pPr>
              <w:pStyle w:val="NormalWeb"/>
              <w:shd w:val="clear" w:color="auto" w:fill="FFFFFF"/>
              <w:spacing w:after="0"/>
              <w:rPr>
                <w:rFonts w:ascii="Calibri" w:hAnsi="Calibri" w:cs="Calibri"/>
                <w:color w:val="222222"/>
                <w:sz w:val="22"/>
                <w:szCs w:val="22"/>
                <w:shd w:val="clear" w:color="auto" w:fill="FFFFFF"/>
                <w:lang w:val="en-GB"/>
              </w:rPr>
            </w:pPr>
            <w:r w:rsidRPr="0093068A">
              <w:rPr>
                <w:rFonts w:ascii="Calibri" w:hAnsi="Calibri" w:cs="Calibri"/>
                <w:color w:val="222222"/>
                <w:sz w:val="22"/>
                <w:szCs w:val="22"/>
                <w:shd w:val="clear" w:color="auto" w:fill="FFFFFF"/>
                <w:lang w:val="en-GB"/>
              </w:rPr>
              <w:t>Criminal Law (Amendment) Act, III of 1986</w:t>
            </w:r>
            <w:r>
              <w:rPr>
                <w:rStyle w:val="Appelnotedebasdep"/>
                <w:rFonts w:ascii="Calibri" w:hAnsi="Calibri" w:cs="Calibri"/>
                <w:color w:val="222222"/>
                <w:sz w:val="22"/>
                <w:szCs w:val="22"/>
                <w:shd w:val="clear" w:color="auto" w:fill="FFFFFF"/>
                <w:lang w:val="en-GB"/>
              </w:rPr>
              <w:footnoteReference w:id="21"/>
            </w:r>
            <w:r w:rsidRPr="0093068A">
              <w:rPr>
                <w:rFonts w:ascii="Calibri" w:hAnsi="Calibri" w:cs="Calibri"/>
                <w:color w:val="222222"/>
                <w:sz w:val="22"/>
                <w:szCs w:val="22"/>
                <w:shd w:val="clear" w:color="auto" w:fill="FFFFFF"/>
                <w:lang w:val="en-GB"/>
              </w:rPr>
              <w:t>.</w:t>
            </w:r>
          </w:p>
        </w:tc>
      </w:tr>
      <w:tr w:rsidR="0093068A" w:rsidRPr="001A6644" w14:paraId="19EF51DA" w14:textId="77777777" w:rsidTr="000E6226">
        <w:tc>
          <w:tcPr>
            <w:tcW w:w="2263" w:type="dxa"/>
          </w:tcPr>
          <w:p w14:paraId="24CAFA1D" w14:textId="167B63CA" w:rsidR="0093068A" w:rsidRDefault="001A6644" w:rsidP="00422976">
            <w:pPr>
              <w:jc w:val="both"/>
            </w:pPr>
            <w:r>
              <w:t>Qatar</w:t>
            </w:r>
          </w:p>
        </w:tc>
        <w:tc>
          <w:tcPr>
            <w:tcW w:w="3402" w:type="dxa"/>
          </w:tcPr>
          <w:p w14:paraId="7DFAB671" w14:textId="7BCF0442" w:rsidR="001A6644" w:rsidRDefault="001A6644" w:rsidP="001A6644">
            <w:pPr>
              <w:pStyle w:val="NormalWeb"/>
              <w:shd w:val="clear" w:color="auto" w:fill="FFFFFF"/>
              <w:spacing w:before="0" w:beforeAutospacing="0" w:after="0" w:afterAutospacing="0"/>
              <w:rPr>
                <w:rFonts w:ascii="Calibri" w:hAnsi="Calibri" w:cs="Calibri"/>
                <w:b/>
                <w:bCs/>
                <w:sz w:val="22"/>
                <w:szCs w:val="22"/>
              </w:rPr>
            </w:pPr>
            <w:r>
              <w:rPr>
                <w:rFonts w:ascii="Calibri" w:hAnsi="Calibri" w:cs="Calibri"/>
                <w:color w:val="222222"/>
                <w:sz w:val="22"/>
                <w:szCs w:val="22"/>
              </w:rPr>
              <w:t>Prison pour blasphème</w:t>
            </w:r>
          </w:p>
          <w:p w14:paraId="55497FF5" w14:textId="77777777" w:rsidR="0093068A" w:rsidRDefault="001A6644" w:rsidP="001A6644">
            <w:pPr>
              <w:pStyle w:val="NormalWeb"/>
              <w:shd w:val="clear" w:color="auto" w:fill="FFFFFF"/>
              <w:spacing w:before="0" w:beforeAutospacing="0" w:after="0" w:afterAutospacing="0"/>
              <w:rPr>
                <w:rFonts w:ascii="Calibri" w:hAnsi="Calibri" w:cs="Calibri"/>
                <w:sz w:val="22"/>
                <w:szCs w:val="22"/>
              </w:rPr>
            </w:pPr>
            <w:r>
              <w:rPr>
                <w:rFonts w:ascii="Calibri" w:hAnsi="Calibri" w:cs="Calibri"/>
                <w:b/>
                <w:bCs/>
                <w:sz w:val="22"/>
                <w:szCs w:val="22"/>
              </w:rPr>
              <w:t>(</w:t>
            </w:r>
            <w:r w:rsidRPr="008D2668">
              <w:rPr>
                <w:rFonts w:ascii="Calibri" w:hAnsi="Calibri" w:cs="Calibri"/>
                <w:b/>
                <w:bCs/>
                <w:sz w:val="22"/>
                <w:szCs w:val="22"/>
              </w:rPr>
              <w:t>Peine de mort</w:t>
            </w:r>
            <w:r>
              <w:rPr>
                <w:rFonts w:ascii="Calibri" w:hAnsi="Calibri" w:cs="Calibri"/>
                <w:b/>
                <w:bCs/>
                <w:sz w:val="22"/>
                <w:szCs w:val="22"/>
              </w:rPr>
              <w:t>, potentiellement applicable, jamais appliquée)</w:t>
            </w:r>
            <w:r>
              <w:rPr>
                <w:rFonts w:ascii="Calibri" w:hAnsi="Calibri" w:cs="Calibri"/>
                <w:sz w:val="22"/>
                <w:szCs w:val="22"/>
              </w:rPr>
              <w:t>.</w:t>
            </w:r>
          </w:p>
          <w:p w14:paraId="19E9EEB9" w14:textId="79E4A438" w:rsidR="001A6644" w:rsidRPr="001A6644" w:rsidRDefault="001A6644" w:rsidP="001A6644">
            <w:pPr>
              <w:pStyle w:val="NormalWeb"/>
              <w:shd w:val="clear" w:color="auto" w:fill="FFFFFF"/>
              <w:spacing w:before="0" w:beforeAutospacing="0" w:after="0" w:afterAutospacing="0"/>
              <w:rPr>
                <w:rFonts w:ascii="Calibri" w:hAnsi="Calibri" w:cs="Calibri"/>
                <w:sz w:val="22"/>
                <w:szCs w:val="22"/>
              </w:rPr>
            </w:pPr>
            <w:r>
              <w:rPr>
                <w:rFonts w:ascii="Calibri" w:hAnsi="Calibri" w:cs="Calibri"/>
                <w:sz w:val="22"/>
                <w:szCs w:val="22"/>
              </w:rPr>
              <w:t xml:space="preserve">Prison pour </w:t>
            </w:r>
            <w:r>
              <w:rPr>
                <w:rFonts w:ascii="Calibri" w:hAnsi="Calibri" w:cs="Calibri"/>
                <w:color w:val="222222"/>
                <w:sz w:val="22"/>
                <w:szCs w:val="22"/>
              </w:rPr>
              <w:t>prosélytisme.</w:t>
            </w:r>
          </w:p>
        </w:tc>
        <w:tc>
          <w:tcPr>
            <w:tcW w:w="4791" w:type="dxa"/>
          </w:tcPr>
          <w:p w14:paraId="7AF9E8E7" w14:textId="77777777" w:rsidR="00D507A1" w:rsidRPr="00D507A1" w:rsidRDefault="00D507A1" w:rsidP="00D507A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D507A1">
              <w:rPr>
                <w:rFonts w:ascii="Calibri" w:hAnsi="Calibri" w:cs="Calibri"/>
                <w:color w:val="222222"/>
                <w:sz w:val="22"/>
                <w:szCs w:val="22"/>
                <w:shd w:val="clear" w:color="auto" w:fill="FFFFFF"/>
              </w:rPr>
              <w:t>Loi 11 du Qatar de 2004.</w:t>
            </w:r>
          </w:p>
          <w:p w14:paraId="3E77EDEC" w14:textId="274F48A3" w:rsidR="0093068A" w:rsidRPr="001A6644" w:rsidRDefault="00D507A1" w:rsidP="00D507A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D507A1">
              <w:rPr>
                <w:rFonts w:ascii="Calibri" w:hAnsi="Calibri" w:cs="Calibri"/>
                <w:color w:val="222222"/>
                <w:sz w:val="22"/>
                <w:szCs w:val="22"/>
                <w:shd w:val="clear" w:color="auto" w:fill="FFFFFF"/>
              </w:rPr>
              <w:t>rticle 257 criminalisant le prosélytisme.</w:t>
            </w:r>
          </w:p>
        </w:tc>
      </w:tr>
      <w:tr w:rsidR="00D507A1" w:rsidRPr="001A6644" w14:paraId="62394DF6" w14:textId="77777777" w:rsidTr="000E6226">
        <w:tc>
          <w:tcPr>
            <w:tcW w:w="2263" w:type="dxa"/>
          </w:tcPr>
          <w:p w14:paraId="0E099FA2" w14:textId="4F8BA0E9" w:rsidR="00D507A1" w:rsidRDefault="00346EE1" w:rsidP="00422976">
            <w:pPr>
              <w:jc w:val="both"/>
            </w:pPr>
            <w:r>
              <w:t>Soudan</w:t>
            </w:r>
          </w:p>
        </w:tc>
        <w:tc>
          <w:tcPr>
            <w:tcW w:w="3402" w:type="dxa"/>
          </w:tcPr>
          <w:p w14:paraId="223DB503" w14:textId="26E00413" w:rsidR="00D507A1" w:rsidRDefault="00346EE1" w:rsidP="001A6644">
            <w:pPr>
              <w:pStyle w:val="NormalWeb"/>
              <w:shd w:val="clear" w:color="auto" w:fill="FFFFFF"/>
              <w:spacing w:before="0" w:beforeAutospacing="0" w:after="0" w:afterAutospacing="0"/>
              <w:rPr>
                <w:rFonts w:ascii="Calibri" w:hAnsi="Calibri" w:cs="Calibri"/>
                <w:color w:val="222222"/>
                <w:sz w:val="22"/>
                <w:szCs w:val="22"/>
              </w:rPr>
            </w:pPr>
            <w:r w:rsidRPr="008D2668">
              <w:rPr>
                <w:rFonts w:ascii="Calibri" w:hAnsi="Calibri" w:cs="Calibri"/>
                <w:b/>
                <w:bCs/>
                <w:sz w:val="22"/>
                <w:szCs w:val="22"/>
              </w:rPr>
              <w:t>Peine de mort</w:t>
            </w:r>
            <w:r>
              <w:rPr>
                <w:rFonts w:ascii="Calibri" w:hAnsi="Calibri" w:cs="Calibri"/>
                <w:sz w:val="22"/>
                <w:szCs w:val="22"/>
              </w:rPr>
              <w:t xml:space="preserve"> et châtiments corporels.</w:t>
            </w:r>
          </w:p>
        </w:tc>
        <w:tc>
          <w:tcPr>
            <w:tcW w:w="4791" w:type="dxa"/>
          </w:tcPr>
          <w:p w14:paraId="3455FF8B" w14:textId="281C789F" w:rsidR="00D507A1" w:rsidRPr="00D507A1" w:rsidRDefault="00346EE1" w:rsidP="00D507A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346EE1">
              <w:rPr>
                <w:rFonts w:ascii="Calibri" w:hAnsi="Calibri" w:cs="Calibri"/>
                <w:color w:val="222222"/>
                <w:sz w:val="22"/>
                <w:szCs w:val="22"/>
                <w:shd w:val="clear" w:color="auto" w:fill="FFFFFF"/>
              </w:rPr>
              <w:t>rticle 126 du Code pénal</w:t>
            </w:r>
          </w:p>
        </w:tc>
      </w:tr>
      <w:tr w:rsidR="00346EE1" w:rsidRPr="001A6644" w14:paraId="39F873F2" w14:textId="77777777" w:rsidTr="000E6226">
        <w:tc>
          <w:tcPr>
            <w:tcW w:w="2263" w:type="dxa"/>
          </w:tcPr>
          <w:p w14:paraId="26C5FD6C" w14:textId="0B309227" w:rsidR="00346EE1" w:rsidRDefault="00346EE1" w:rsidP="00422976">
            <w:pPr>
              <w:jc w:val="both"/>
            </w:pPr>
            <w:r>
              <w:t>Syrie</w:t>
            </w:r>
          </w:p>
        </w:tc>
        <w:tc>
          <w:tcPr>
            <w:tcW w:w="3402" w:type="dxa"/>
          </w:tcPr>
          <w:p w14:paraId="1497EA6F" w14:textId="5B4156A5" w:rsidR="00346EE1" w:rsidRPr="001C5186" w:rsidRDefault="001C5186" w:rsidP="001A6644">
            <w:pPr>
              <w:pStyle w:val="NormalWeb"/>
              <w:shd w:val="clear" w:color="auto" w:fill="FFFFFF"/>
              <w:spacing w:before="0" w:beforeAutospacing="0" w:after="0" w:afterAutospacing="0"/>
              <w:rPr>
                <w:rFonts w:ascii="Calibri" w:hAnsi="Calibri" w:cs="Calibri"/>
                <w:sz w:val="22"/>
                <w:szCs w:val="22"/>
              </w:rPr>
            </w:pPr>
            <w:r>
              <w:rPr>
                <w:rFonts w:ascii="Calibri" w:hAnsi="Calibri" w:cs="Calibri"/>
                <w:sz w:val="22"/>
                <w:szCs w:val="22"/>
              </w:rPr>
              <w:t>Prison</w:t>
            </w:r>
          </w:p>
        </w:tc>
        <w:tc>
          <w:tcPr>
            <w:tcW w:w="4791" w:type="dxa"/>
          </w:tcPr>
          <w:p w14:paraId="230961C4" w14:textId="5FB4E0FB" w:rsidR="00346EE1" w:rsidRDefault="001C5186" w:rsidP="00D507A1">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1C5186">
              <w:rPr>
                <w:rFonts w:ascii="Calibri" w:hAnsi="Calibri" w:cs="Calibri"/>
                <w:color w:val="222222"/>
                <w:sz w:val="22"/>
                <w:szCs w:val="22"/>
                <w:shd w:val="clear" w:color="auto" w:fill="FFFFFF"/>
              </w:rPr>
              <w:t>Article 462 du Code pénal syrien.</w:t>
            </w:r>
          </w:p>
        </w:tc>
      </w:tr>
      <w:tr w:rsidR="001C5186" w:rsidRPr="001A6644" w14:paraId="03F9C925" w14:textId="77777777" w:rsidTr="000E6226">
        <w:tc>
          <w:tcPr>
            <w:tcW w:w="2263" w:type="dxa"/>
          </w:tcPr>
          <w:p w14:paraId="3EE830A3" w14:textId="3DDB2B53" w:rsidR="001C5186" w:rsidRDefault="001D6D92" w:rsidP="00422976">
            <w:pPr>
              <w:jc w:val="both"/>
            </w:pPr>
            <w:r>
              <w:t>Tunisie</w:t>
            </w:r>
          </w:p>
        </w:tc>
        <w:tc>
          <w:tcPr>
            <w:tcW w:w="3402" w:type="dxa"/>
          </w:tcPr>
          <w:p w14:paraId="6C9EA66B" w14:textId="675EFE2D" w:rsidR="001C5186" w:rsidRPr="00414B5F" w:rsidRDefault="001D6D92" w:rsidP="001A6644">
            <w:pPr>
              <w:pStyle w:val="NormalWeb"/>
              <w:shd w:val="clear" w:color="auto" w:fill="FFFFFF"/>
              <w:spacing w:before="0" w:beforeAutospacing="0" w:after="0" w:afterAutospacing="0"/>
              <w:rPr>
                <w:rFonts w:ascii="Calibri" w:hAnsi="Calibri" w:cs="Calibri"/>
                <w:i/>
                <w:iCs/>
                <w:sz w:val="22"/>
                <w:szCs w:val="22"/>
              </w:rPr>
            </w:pPr>
            <w:r w:rsidRPr="00414B5F">
              <w:rPr>
                <w:rFonts w:ascii="Calibri" w:hAnsi="Calibri" w:cs="Calibri"/>
                <w:i/>
                <w:iCs/>
                <w:sz w:val="22"/>
                <w:szCs w:val="22"/>
              </w:rPr>
              <w:t>Liberté de conscience</w:t>
            </w:r>
          </w:p>
        </w:tc>
        <w:tc>
          <w:tcPr>
            <w:tcW w:w="4791" w:type="dxa"/>
          </w:tcPr>
          <w:p w14:paraId="1D634278" w14:textId="19C06311" w:rsidR="001C5186" w:rsidRPr="001C5186" w:rsidRDefault="001D6D92" w:rsidP="00D507A1">
            <w:pPr>
              <w:pStyle w:val="NormalWeb"/>
              <w:shd w:val="clear" w:color="auto" w:fill="FFFFFF"/>
              <w:spacing w:before="0" w:beforeAutospacing="0" w:after="0" w:afterAutospacing="0"/>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w:t>
            </w:r>
            <w:r w:rsidRPr="001D6D92">
              <w:rPr>
                <w:rFonts w:ascii="Calibri" w:hAnsi="Calibri" w:cs="Calibri"/>
                <w:color w:val="222222"/>
                <w:sz w:val="22"/>
                <w:szCs w:val="22"/>
                <w:shd w:val="clear" w:color="auto" w:fill="FFFFFF"/>
              </w:rPr>
              <w:t>rticle 6 de la Constitution tunisienne de 2014</w:t>
            </w:r>
          </w:p>
        </w:tc>
      </w:tr>
      <w:tr w:rsidR="001D6D92" w:rsidRPr="001A6644" w14:paraId="37185B04" w14:textId="77777777" w:rsidTr="000E6226">
        <w:tc>
          <w:tcPr>
            <w:tcW w:w="2263" w:type="dxa"/>
          </w:tcPr>
          <w:p w14:paraId="1606D6B5" w14:textId="375A76A4" w:rsidR="001D6D92" w:rsidRDefault="00414B5F" w:rsidP="002E7C8F">
            <w:pPr>
              <w:jc w:val="both"/>
            </w:pPr>
            <w:r w:rsidRPr="00414B5F">
              <w:t>Emirats Arabes Unis</w:t>
            </w:r>
          </w:p>
        </w:tc>
        <w:tc>
          <w:tcPr>
            <w:tcW w:w="3402" w:type="dxa"/>
          </w:tcPr>
          <w:p w14:paraId="35A6688D" w14:textId="77777777" w:rsidR="002E7C8F" w:rsidRDefault="002E7C8F" w:rsidP="002E7C8F">
            <w:pPr>
              <w:pStyle w:val="NormalWeb"/>
              <w:shd w:val="clear" w:color="auto" w:fill="FFFFFF"/>
              <w:spacing w:before="0" w:beforeAutospacing="0" w:after="0" w:afterAutospacing="0"/>
              <w:rPr>
                <w:rFonts w:ascii="Calibri" w:hAnsi="Calibri" w:cs="Calibri"/>
                <w:b/>
                <w:bCs/>
                <w:sz w:val="22"/>
                <w:szCs w:val="22"/>
              </w:rPr>
            </w:pPr>
            <w:r>
              <w:rPr>
                <w:rFonts w:ascii="Calibri" w:hAnsi="Calibri" w:cs="Calibri"/>
                <w:color w:val="222222"/>
                <w:sz w:val="22"/>
                <w:szCs w:val="22"/>
              </w:rPr>
              <w:t>Prison pour blasphème</w:t>
            </w:r>
          </w:p>
          <w:p w14:paraId="1F679C52" w14:textId="126FA1A1" w:rsidR="001D6D92" w:rsidRDefault="002E7C8F" w:rsidP="002E7C8F">
            <w:pPr>
              <w:pStyle w:val="NormalWeb"/>
              <w:shd w:val="clear" w:color="auto" w:fill="FFFFFF"/>
              <w:spacing w:before="0" w:beforeAutospacing="0" w:after="0" w:afterAutospacing="0"/>
              <w:rPr>
                <w:rFonts w:ascii="Calibri" w:hAnsi="Calibri" w:cs="Calibri"/>
                <w:sz w:val="22"/>
                <w:szCs w:val="22"/>
              </w:rPr>
            </w:pPr>
            <w:r>
              <w:rPr>
                <w:rFonts w:ascii="Calibri" w:hAnsi="Calibri" w:cs="Calibri"/>
                <w:b/>
                <w:bCs/>
                <w:sz w:val="22"/>
                <w:szCs w:val="22"/>
              </w:rPr>
              <w:t>(</w:t>
            </w:r>
            <w:r w:rsidRPr="008D2668">
              <w:rPr>
                <w:rFonts w:ascii="Calibri" w:hAnsi="Calibri" w:cs="Calibri"/>
                <w:b/>
                <w:bCs/>
                <w:sz w:val="22"/>
                <w:szCs w:val="22"/>
              </w:rPr>
              <w:t>Peine de mort</w:t>
            </w:r>
            <w:r>
              <w:rPr>
                <w:rFonts w:ascii="Calibri" w:hAnsi="Calibri" w:cs="Calibri"/>
                <w:b/>
                <w:bCs/>
                <w:sz w:val="22"/>
                <w:szCs w:val="22"/>
              </w:rPr>
              <w:t>, potentiellement applicable, jamais appliquée)</w:t>
            </w:r>
            <w:r>
              <w:rPr>
                <w:rFonts w:ascii="Calibri" w:hAnsi="Calibri" w:cs="Calibri"/>
                <w:sz w:val="22"/>
                <w:szCs w:val="22"/>
              </w:rPr>
              <w:t>.</w:t>
            </w:r>
          </w:p>
        </w:tc>
        <w:tc>
          <w:tcPr>
            <w:tcW w:w="4791" w:type="dxa"/>
          </w:tcPr>
          <w:p w14:paraId="525BD25C" w14:textId="77777777" w:rsidR="002E7C8F" w:rsidRPr="002E7C8F" w:rsidRDefault="002E7C8F" w:rsidP="002E7C8F">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2E7C8F">
              <w:rPr>
                <w:rFonts w:ascii="Calibri" w:hAnsi="Calibri" w:cs="Calibri"/>
                <w:color w:val="222222"/>
                <w:sz w:val="22"/>
                <w:szCs w:val="22"/>
                <w:shd w:val="clear" w:color="auto" w:fill="FFFFFF"/>
              </w:rPr>
              <w:t>Crime hudud relevant de la charia islamique :</w:t>
            </w:r>
          </w:p>
          <w:p w14:paraId="27A1FF3F" w14:textId="77777777" w:rsidR="002E7C8F" w:rsidRPr="002E7C8F" w:rsidRDefault="002E7C8F" w:rsidP="002E7C8F">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2E7C8F">
              <w:rPr>
                <w:rFonts w:ascii="Calibri" w:hAnsi="Calibri" w:cs="Calibri"/>
                <w:color w:val="222222"/>
                <w:sz w:val="22"/>
                <w:szCs w:val="22"/>
                <w:shd w:val="clear" w:color="auto" w:fill="FFFFFF"/>
              </w:rPr>
              <w:t>Article 1 du Code pénal</w:t>
            </w:r>
          </w:p>
          <w:p w14:paraId="64E4C2F7" w14:textId="0CC9D5FA" w:rsidR="001D6D92" w:rsidRDefault="002E7C8F" w:rsidP="002E7C8F">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2E7C8F">
              <w:rPr>
                <w:rFonts w:ascii="Calibri" w:hAnsi="Calibri" w:cs="Calibri"/>
                <w:color w:val="222222"/>
                <w:sz w:val="22"/>
                <w:szCs w:val="22"/>
                <w:shd w:val="clear" w:color="auto" w:fill="FFFFFF"/>
              </w:rPr>
              <w:t>Article 66</w:t>
            </w:r>
          </w:p>
        </w:tc>
      </w:tr>
      <w:tr w:rsidR="002E7C8F" w:rsidRPr="001A6644" w14:paraId="4867679C" w14:textId="77777777" w:rsidTr="000E6226">
        <w:tc>
          <w:tcPr>
            <w:tcW w:w="2263" w:type="dxa"/>
          </w:tcPr>
          <w:p w14:paraId="43B29CBD" w14:textId="5D596572" w:rsidR="002E7C8F" w:rsidRPr="00414B5F" w:rsidRDefault="002E7C8F" w:rsidP="002E7C8F">
            <w:pPr>
              <w:jc w:val="both"/>
            </w:pPr>
            <w:r>
              <w:t>Yémen</w:t>
            </w:r>
          </w:p>
        </w:tc>
        <w:tc>
          <w:tcPr>
            <w:tcW w:w="3402" w:type="dxa"/>
          </w:tcPr>
          <w:p w14:paraId="165541F3" w14:textId="77777777" w:rsidR="00F26DA8" w:rsidRDefault="00F26DA8" w:rsidP="00F26DA8">
            <w:pPr>
              <w:pStyle w:val="NormalWeb"/>
              <w:shd w:val="clear" w:color="auto" w:fill="FFFFFF"/>
              <w:spacing w:before="0" w:beforeAutospacing="0" w:after="0" w:afterAutospacing="0"/>
              <w:rPr>
                <w:rFonts w:ascii="Calibri" w:hAnsi="Calibri" w:cs="Calibri"/>
                <w:b/>
                <w:bCs/>
                <w:sz w:val="22"/>
                <w:szCs w:val="22"/>
              </w:rPr>
            </w:pPr>
            <w:r>
              <w:rPr>
                <w:rFonts w:ascii="Calibri" w:hAnsi="Calibri" w:cs="Calibri"/>
                <w:color w:val="222222"/>
                <w:sz w:val="22"/>
                <w:szCs w:val="22"/>
              </w:rPr>
              <w:t>Prison</w:t>
            </w:r>
          </w:p>
          <w:p w14:paraId="3633DDD2" w14:textId="5FCFD726" w:rsidR="002E7C8F" w:rsidRDefault="00F26DA8" w:rsidP="00F26DA8">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b/>
                <w:bCs/>
                <w:sz w:val="22"/>
                <w:szCs w:val="22"/>
              </w:rPr>
              <w:t>(</w:t>
            </w:r>
            <w:r w:rsidRPr="008D2668">
              <w:rPr>
                <w:rFonts w:ascii="Calibri" w:hAnsi="Calibri" w:cs="Calibri"/>
                <w:b/>
                <w:bCs/>
                <w:sz w:val="22"/>
                <w:szCs w:val="22"/>
              </w:rPr>
              <w:t>Peine de mort</w:t>
            </w:r>
            <w:r>
              <w:rPr>
                <w:rFonts w:ascii="Calibri" w:hAnsi="Calibri" w:cs="Calibri"/>
                <w:b/>
                <w:bCs/>
                <w:sz w:val="22"/>
                <w:szCs w:val="22"/>
              </w:rPr>
              <w:t>, potentiellement applicable, non appliquée)</w:t>
            </w:r>
          </w:p>
        </w:tc>
        <w:tc>
          <w:tcPr>
            <w:tcW w:w="4791" w:type="dxa"/>
          </w:tcPr>
          <w:p w14:paraId="0DCE461E" w14:textId="77777777" w:rsidR="00F26DA8" w:rsidRPr="00F26DA8" w:rsidRDefault="00F26DA8" w:rsidP="00F26DA8">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F26DA8">
              <w:rPr>
                <w:rFonts w:ascii="Calibri" w:hAnsi="Calibri" w:cs="Calibri"/>
                <w:color w:val="222222"/>
                <w:sz w:val="22"/>
                <w:szCs w:val="22"/>
                <w:shd w:val="clear" w:color="auto" w:fill="FFFFFF"/>
              </w:rPr>
              <w:t xml:space="preserve">Article 12 du Code pénal yéménite de 1994, tel que modifié par la loi 24 de 2006. </w:t>
            </w:r>
          </w:p>
          <w:p w14:paraId="7ED18EFC" w14:textId="3D64A339" w:rsidR="002E7C8F" w:rsidRPr="002E7C8F" w:rsidRDefault="00F26DA8" w:rsidP="00F26DA8">
            <w:pPr>
              <w:pStyle w:val="NormalWeb"/>
              <w:shd w:val="clear" w:color="auto" w:fill="FFFFFF"/>
              <w:spacing w:before="0" w:beforeAutospacing="0" w:after="0" w:afterAutospacing="0"/>
              <w:rPr>
                <w:rFonts w:ascii="Calibri" w:hAnsi="Calibri" w:cs="Calibri"/>
                <w:color w:val="222222"/>
                <w:sz w:val="22"/>
                <w:szCs w:val="22"/>
                <w:shd w:val="clear" w:color="auto" w:fill="FFFFFF"/>
              </w:rPr>
            </w:pPr>
            <w:r w:rsidRPr="00F26DA8">
              <w:rPr>
                <w:rFonts w:ascii="Calibri" w:hAnsi="Calibri" w:cs="Calibri"/>
                <w:color w:val="222222"/>
                <w:sz w:val="22"/>
                <w:szCs w:val="22"/>
                <w:shd w:val="clear" w:color="auto" w:fill="FFFFFF"/>
              </w:rPr>
              <w:t>Article 259.</w:t>
            </w:r>
          </w:p>
        </w:tc>
      </w:tr>
    </w:tbl>
    <w:p w14:paraId="580988B6" w14:textId="77777777" w:rsidR="00F76F7C" w:rsidRPr="001A6644" w:rsidRDefault="00F76F7C" w:rsidP="00422976">
      <w:pPr>
        <w:spacing w:after="0" w:line="240" w:lineRule="auto"/>
        <w:jc w:val="both"/>
      </w:pPr>
    </w:p>
    <w:p w14:paraId="4FF06C3B" w14:textId="2377EEEE" w:rsidR="00F75323" w:rsidRDefault="00793DE7" w:rsidP="00422976">
      <w:pPr>
        <w:spacing w:after="0" w:line="240" w:lineRule="auto"/>
        <w:jc w:val="both"/>
      </w:pPr>
      <w:r>
        <w:t xml:space="preserve">Sources : a) </w:t>
      </w:r>
      <w:r w:rsidRPr="0093068A">
        <w:rPr>
          <w:i/>
          <w:iCs/>
        </w:rPr>
        <w:t>Apostasie dans l’islam</w:t>
      </w:r>
      <w:r>
        <w:t xml:space="preserve">, </w:t>
      </w:r>
      <w:hyperlink r:id="rId9" w:history="1">
        <w:r>
          <w:rPr>
            <w:rStyle w:val="Lienhypertexte"/>
          </w:rPr>
          <w:t>https://fr.wikipedia.org/wiki/Apostasie_dans_l%27islam</w:t>
        </w:r>
      </w:hyperlink>
    </w:p>
    <w:p w14:paraId="4B15DB0E" w14:textId="69BDBFEF" w:rsidR="00793DE7" w:rsidRDefault="00793DE7" w:rsidP="00422976">
      <w:pPr>
        <w:spacing w:after="0" w:line="240" w:lineRule="auto"/>
        <w:jc w:val="both"/>
      </w:pPr>
      <w:r>
        <w:t xml:space="preserve">b) </w:t>
      </w:r>
      <w:r w:rsidR="002950F4" w:rsidRPr="0093068A">
        <w:rPr>
          <w:i/>
          <w:iCs/>
        </w:rPr>
        <w:t>Lois criminalisant l'apostasie</w:t>
      </w:r>
      <w:r w:rsidR="002950F4">
        <w:t xml:space="preserve"> (the </w:t>
      </w:r>
      <w:proofErr w:type="spellStart"/>
      <w:r w:rsidR="002950F4">
        <w:t>law</w:t>
      </w:r>
      <w:proofErr w:type="spellEnd"/>
      <w:r w:rsidR="002950F4">
        <w:t xml:space="preserve"> </w:t>
      </w:r>
      <w:proofErr w:type="spellStart"/>
      <w:r w:rsidR="002950F4">
        <w:t>library</w:t>
      </w:r>
      <w:proofErr w:type="spellEnd"/>
      <w:r w:rsidR="002950F4">
        <w:t xml:space="preserve"> of </w:t>
      </w:r>
      <w:proofErr w:type="spellStart"/>
      <w:r w:rsidR="002950F4">
        <w:t>congress</w:t>
      </w:r>
      <w:proofErr w:type="spellEnd"/>
      <w:r w:rsidR="002950F4">
        <w:t>)</w:t>
      </w:r>
      <w:r w:rsidR="002950F4" w:rsidRPr="002950F4">
        <w:t xml:space="preserve">, </w:t>
      </w:r>
      <w:hyperlink r:id="rId10" w:history="1">
        <w:r w:rsidR="002950F4" w:rsidRPr="000277BE">
          <w:rPr>
            <w:rStyle w:val="Lienhypertexte"/>
          </w:rPr>
          <w:t>https://www.loc.gov/law/help/apostasy/index.php</w:t>
        </w:r>
      </w:hyperlink>
      <w:r w:rsidR="002950F4">
        <w:t xml:space="preserve"> </w:t>
      </w:r>
    </w:p>
    <w:p w14:paraId="52C5A005" w14:textId="468D8F57" w:rsidR="00793DE7" w:rsidRDefault="00793DE7" w:rsidP="00422976">
      <w:pPr>
        <w:spacing w:after="0" w:line="240" w:lineRule="auto"/>
        <w:jc w:val="both"/>
      </w:pPr>
    </w:p>
    <w:p w14:paraId="3FC0DCF7" w14:textId="6831B022" w:rsidR="0093068A" w:rsidRDefault="0093068A" w:rsidP="0093068A">
      <w:pPr>
        <w:pStyle w:val="Titre2"/>
      </w:pPr>
      <w:bookmarkStart w:id="8" w:name="_Toc18597406"/>
      <w:r>
        <w:t>Fatwa récente (1 septembre 2019) au Qatar, sur l’apostasie</w:t>
      </w:r>
      <w:bookmarkEnd w:id="8"/>
    </w:p>
    <w:p w14:paraId="758B12DE" w14:textId="77777777" w:rsidR="0093068A" w:rsidRDefault="0093068A" w:rsidP="00422976">
      <w:pPr>
        <w:spacing w:after="0" w:line="240" w:lineRule="auto"/>
        <w:jc w:val="both"/>
      </w:pPr>
    </w:p>
    <w:tbl>
      <w:tblPr>
        <w:tblStyle w:val="Grilledutableau"/>
        <w:tblW w:w="0" w:type="auto"/>
        <w:tblLook w:val="04A0" w:firstRow="1" w:lastRow="0" w:firstColumn="1" w:lastColumn="0" w:noHBand="0" w:noVBand="1"/>
      </w:tblPr>
      <w:tblGrid>
        <w:gridCol w:w="5228"/>
        <w:gridCol w:w="5228"/>
      </w:tblGrid>
      <w:tr w:rsidR="00F75323" w14:paraId="2A222E07" w14:textId="77777777" w:rsidTr="00F75323">
        <w:tc>
          <w:tcPr>
            <w:tcW w:w="10456" w:type="dxa"/>
            <w:gridSpan w:val="2"/>
          </w:tcPr>
          <w:p w14:paraId="7C4C96C2" w14:textId="77777777" w:rsidR="00F75323" w:rsidRPr="00C86639" w:rsidRDefault="00F75323" w:rsidP="00F75323">
            <w:pPr>
              <w:jc w:val="both"/>
              <w:rPr>
                <w:i/>
                <w:iCs/>
              </w:rPr>
            </w:pPr>
            <w:r>
              <w:t>«</w:t>
            </w:r>
            <w:r>
              <w:rPr>
                <w:i/>
                <w:iCs/>
              </w:rPr>
              <w:t xml:space="preserve"> </w:t>
            </w:r>
            <w:r w:rsidRPr="00C86639">
              <w:rPr>
                <w:i/>
                <w:iCs/>
              </w:rPr>
              <w:t xml:space="preserve">La fatwa du 1er septembre 2019 du site </w:t>
            </w:r>
            <w:proofErr w:type="spellStart"/>
            <w:r w:rsidRPr="00F75323">
              <w:rPr>
                <w:b/>
                <w:bCs/>
                <w:i/>
                <w:iCs/>
              </w:rPr>
              <w:t>islamweb</w:t>
            </w:r>
            <w:proofErr w:type="spellEnd"/>
            <w:r w:rsidRPr="00C86639">
              <w:rPr>
                <w:i/>
                <w:iCs/>
              </w:rPr>
              <w:t>, le site du ministère des Affaires islamiques du Qatar.</w:t>
            </w:r>
          </w:p>
          <w:p w14:paraId="214096FA" w14:textId="77777777" w:rsidR="00F75323" w:rsidRDefault="00F75323" w:rsidP="00F75323">
            <w:pPr>
              <w:jc w:val="both"/>
              <w:rPr>
                <w:i/>
                <w:iCs/>
              </w:rPr>
            </w:pPr>
            <w:r w:rsidRPr="005D1A75">
              <w:rPr>
                <w:i/>
                <w:iCs/>
              </w:rPr>
              <w:t xml:space="preserve">Fatwa No: 90584 Fatwa Date:1-9-2019 </w:t>
            </w:r>
          </w:p>
          <w:p w14:paraId="45ECAA18" w14:textId="77777777" w:rsidR="00F75323" w:rsidRPr="00C86639" w:rsidRDefault="00F75323" w:rsidP="00F75323">
            <w:pPr>
              <w:jc w:val="both"/>
              <w:rPr>
                <w:i/>
                <w:iCs/>
              </w:rPr>
            </w:pPr>
            <w:r w:rsidRPr="00C86639">
              <w:rPr>
                <w:i/>
                <w:iCs/>
              </w:rPr>
              <w:t>Le jugement relatif à l'apostasie</w:t>
            </w:r>
          </w:p>
          <w:p w14:paraId="23463A2E" w14:textId="77777777" w:rsidR="00F75323" w:rsidRPr="00C86639" w:rsidRDefault="00F75323" w:rsidP="00F75323">
            <w:pPr>
              <w:jc w:val="both"/>
              <w:rPr>
                <w:i/>
                <w:iCs/>
              </w:rPr>
            </w:pPr>
            <w:r w:rsidRPr="00C86639">
              <w:rPr>
                <w:i/>
                <w:iCs/>
              </w:rPr>
              <w:t xml:space="preserve">Bénédiction soient sur Son Prophète et Messager, Mohammed, ainsi que sur sa famille et ses Compagnons </w:t>
            </w:r>
          </w:p>
          <w:p w14:paraId="5832B9EC" w14:textId="77777777" w:rsidR="00F75323" w:rsidRDefault="00F75323" w:rsidP="00F75323">
            <w:pPr>
              <w:jc w:val="both"/>
              <w:rPr>
                <w:i/>
                <w:iCs/>
              </w:rPr>
            </w:pPr>
            <w:r w:rsidRPr="00C86639">
              <w:rPr>
                <w:i/>
                <w:iCs/>
              </w:rPr>
              <w:t>Quiconque apostasie après avoir embrassé l'islam doit se voir accordé un délai de trois jours pour se repentir. S'il se repent, qu'Allah soit loué</w:t>
            </w:r>
            <w:r>
              <w:rPr>
                <w:i/>
                <w:iCs/>
              </w:rPr>
              <w:t>,</w:t>
            </w:r>
            <w:r w:rsidRPr="00C86639">
              <w:rPr>
                <w:i/>
                <w:iCs/>
              </w:rPr>
              <w:t xml:space="preserve"> </w:t>
            </w:r>
            <w:r w:rsidRPr="00C86639">
              <w:rPr>
                <w:b/>
                <w:bCs/>
                <w:i/>
                <w:iCs/>
              </w:rPr>
              <w:t>sinon il doit être exécuté</w:t>
            </w:r>
            <w:r w:rsidRPr="00C86639">
              <w:rPr>
                <w:i/>
                <w:iCs/>
              </w:rPr>
              <w:t>. Telle est prescription de la Charia en vertu de la parole du Prophète</w:t>
            </w:r>
            <w:r>
              <w:rPr>
                <w:i/>
                <w:iCs/>
              </w:rPr>
              <w:t xml:space="preserve"> () : </w:t>
            </w:r>
            <w:r w:rsidRPr="00C86639">
              <w:rPr>
                <w:i/>
                <w:iCs/>
              </w:rPr>
              <w:t>Quiconque change de religion islamique contre une autre</w:t>
            </w:r>
            <w:r w:rsidRPr="00DB0DE0">
              <w:rPr>
                <w:i/>
                <w:iCs/>
              </w:rPr>
              <w:t>, tuez-le. » (Boukhari)</w:t>
            </w:r>
            <w:r>
              <w:rPr>
                <w:i/>
                <w:iCs/>
              </w:rPr>
              <w:t>.</w:t>
            </w:r>
          </w:p>
          <w:p w14:paraId="2D1369F4" w14:textId="77777777" w:rsidR="00F75323" w:rsidRPr="00A4079D" w:rsidRDefault="00F75323" w:rsidP="00F75323">
            <w:pPr>
              <w:jc w:val="both"/>
              <w:rPr>
                <w:i/>
                <w:iCs/>
              </w:rPr>
            </w:pPr>
            <w:r w:rsidRPr="00C86639">
              <w:rPr>
                <w:i/>
                <w:iCs/>
              </w:rPr>
              <w:t xml:space="preserve"> </w:t>
            </w:r>
            <w:r w:rsidRPr="00A4079D">
              <w:rPr>
                <w:i/>
                <w:iCs/>
              </w:rPr>
              <w:t xml:space="preserve">Et en vertu de ce que rapporte </w:t>
            </w:r>
            <w:proofErr w:type="spellStart"/>
            <w:r w:rsidRPr="00A4079D">
              <w:rPr>
                <w:i/>
                <w:iCs/>
              </w:rPr>
              <w:t>Mâlik</w:t>
            </w:r>
            <w:proofErr w:type="spellEnd"/>
            <w:r w:rsidRPr="00A4079D">
              <w:rPr>
                <w:i/>
                <w:iCs/>
              </w:rPr>
              <w:t xml:space="preserve"> dans al-</w:t>
            </w:r>
            <w:proofErr w:type="spellStart"/>
            <w:r w:rsidRPr="00A4079D">
              <w:rPr>
                <w:i/>
                <w:iCs/>
              </w:rPr>
              <w:t>Muwatta</w:t>
            </w:r>
            <w:proofErr w:type="spellEnd"/>
            <w:r w:rsidRPr="00A4079D">
              <w:rPr>
                <w:i/>
                <w:iCs/>
              </w:rPr>
              <w:t xml:space="preserve"> : « ‘Umar a dit à propos d’un apostat qui fut tué avant de s’être vu accorder un délai de trois jours pour se repentir : “Pourquoi ne l’avez-vous pas emprisonné trois jours pendant lesquels vous lui auriez donné à manger et demandé de se repentir dans l’espoir qu’il revienne vers Allah ?” »</w:t>
            </w:r>
          </w:p>
          <w:p w14:paraId="5CD47999" w14:textId="77777777" w:rsidR="00F75323" w:rsidRPr="00A4079D" w:rsidRDefault="00F75323" w:rsidP="00F75323">
            <w:pPr>
              <w:jc w:val="both"/>
              <w:rPr>
                <w:i/>
                <w:iCs/>
              </w:rPr>
            </w:pPr>
          </w:p>
          <w:p w14:paraId="5E49D91E" w14:textId="77777777" w:rsidR="00F75323" w:rsidRPr="00A4079D" w:rsidRDefault="00F75323" w:rsidP="00F75323">
            <w:pPr>
              <w:jc w:val="both"/>
              <w:rPr>
                <w:i/>
                <w:iCs/>
              </w:rPr>
            </w:pPr>
            <w:r w:rsidRPr="00A4079D">
              <w:rPr>
                <w:i/>
                <w:iCs/>
              </w:rPr>
              <w:lastRenderedPageBreak/>
              <w:t>Cependant, il faut savoir que cette peine comme les autres peines corporelles ne doivent être exécutées que par le dirigeant, et il n’est pas permis à des individus de les exécuter sans la permission du dirigeant vu le désordre et le préjudice qui en résulteraient. Dans le cas où il n’y ait pas de dirigeant pour appliquer ces peines, les musulmans doivent, après s’être assurés que les conditions relatives au jugement d’apostasie soient réunies et qu’il n’y ait pas d’empêchement à celui-ci, traiter l’apostat de la même manière que le mécréant. Ils ne doivent pas le marier à une musulmane, hériter de lui ou vice versa, son épouse doit le quitter etc. Ils doivent aussi veiller à l’appeler à Allah, exalté soit-Il, dans l’espoir qu’il se repente et revienne à Lui.</w:t>
            </w:r>
          </w:p>
          <w:p w14:paraId="521B3B60" w14:textId="77777777" w:rsidR="00F75323" w:rsidRPr="00A4079D" w:rsidRDefault="00F75323" w:rsidP="00F75323">
            <w:pPr>
              <w:jc w:val="both"/>
              <w:rPr>
                <w:i/>
                <w:iCs/>
              </w:rPr>
            </w:pPr>
          </w:p>
          <w:p w14:paraId="79C1A5CB" w14:textId="77777777" w:rsidR="00F75323" w:rsidRDefault="00F75323" w:rsidP="00F75323">
            <w:pPr>
              <w:jc w:val="both"/>
            </w:pPr>
            <w:r w:rsidRPr="00A4079D">
              <w:rPr>
                <w:i/>
                <w:iCs/>
              </w:rPr>
              <w:t>Et Allah sait mieux.</w:t>
            </w:r>
            <w:r>
              <w:rPr>
                <w:i/>
                <w:iCs/>
              </w:rPr>
              <w:t xml:space="preserve"> </w:t>
            </w:r>
            <w:r>
              <w:t>».</w:t>
            </w:r>
          </w:p>
          <w:p w14:paraId="1502475F" w14:textId="77777777" w:rsidR="00F75323" w:rsidRPr="00FC0ECD" w:rsidRDefault="00F75323" w:rsidP="00F75323">
            <w:pPr>
              <w:jc w:val="both"/>
            </w:pPr>
            <w:r>
              <w:t xml:space="preserve">Sources : a) </w:t>
            </w:r>
            <w:hyperlink r:id="rId11" w:history="1">
              <w:r>
                <w:rPr>
                  <w:rStyle w:val="Lienhypertexte"/>
                </w:rPr>
                <w:t>https://twitter.com/ibnyaziid/status/1168099076287729665/photo/2</w:t>
              </w:r>
            </w:hyperlink>
            <w:r>
              <w:t xml:space="preserve"> </w:t>
            </w:r>
          </w:p>
          <w:p w14:paraId="12D901AE" w14:textId="7CCC8928" w:rsidR="00F75323" w:rsidRDefault="00F75323" w:rsidP="0093068A">
            <w:r w:rsidRPr="00A4079D">
              <w:t xml:space="preserve">b) </w:t>
            </w:r>
            <w:r>
              <w:t xml:space="preserve">Cet article avait été publié à cette adresse URL et a depuis disparu : </w:t>
            </w:r>
            <w:hyperlink r:id="rId12" w:history="1">
              <w:r w:rsidRPr="000277BE">
                <w:rPr>
                  <w:rStyle w:val="Lienhypertexte"/>
                </w:rPr>
                <w:t>https://articles.islamweb.net/fr/fatwa/90584/Le-jugement-relatif-%C3%A0-l%E2%80%99apostasie</w:t>
              </w:r>
            </w:hyperlink>
            <w:r w:rsidRPr="00A4079D">
              <w:t xml:space="preserve"> </w:t>
            </w:r>
          </w:p>
        </w:tc>
      </w:tr>
      <w:tr w:rsidR="00F75323" w14:paraId="73ED5010" w14:textId="77777777" w:rsidTr="00F75323">
        <w:tc>
          <w:tcPr>
            <w:tcW w:w="5228" w:type="dxa"/>
          </w:tcPr>
          <w:p w14:paraId="2E74C5C6" w14:textId="375E737F" w:rsidR="00F75323" w:rsidRDefault="005E419A" w:rsidP="00F75323">
            <w:pPr>
              <w:jc w:val="center"/>
            </w:pPr>
            <w:r>
              <w:rPr>
                <w:noProof/>
              </w:rPr>
              <w:lastRenderedPageBreak/>
              <w:drawing>
                <wp:inline distT="0" distB="0" distL="0" distR="0" wp14:anchorId="14458D6C" wp14:editId="4E3FC488">
                  <wp:extent cx="3057213" cy="56417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0382" cy="5647623"/>
                          </a:xfrm>
                          <a:prstGeom prst="rect">
                            <a:avLst/>
                          </a:prstGeom>
                          <a:noFill/>
                          <a:ln>
                            <a:noFill/>
                          </a:ln>
                        </pic:spPr>
                      </pic:pic>
                    </a:graphicData>
                  </a:graphic>
                </wp:inline>
              </w:drawing>
            </w:r>
          </w:p>
        </w:tc>
        <w:tc>
          <w:tcPr>
            <w:tcW w:w="5228" w:type="dxa"/>
          </w:tcPr>
          <w:p w14:paraId="50D419C4" w14:textId="29D8E7DD" w:rsidR="00F75323" w:rsidRDefault="005E419A" w:rsidP="00F75323">
            <w:pPr>
              <w:jc w:val="center"/>
            </w:pPr>
            <w:r>
              <w:rPr>
                <w:noProof/>
              </w:rPr>
              <w:drawing>
                <wp:inline distT="0" distB="0" distL="0" distR="0" wp14:anchorId="06EC0E51" wp14:editId="7EB4A874">
                  <wp:extent cx="3028950" cy="5505169"/>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3958" cy="5514271"/>
                          </a:xfrm>
                          <a:prstGeom prst="rect">
                            <a:avLst/>
                          </a:prstGeom>
                          <a:noFill/>
                          <a:ln>
                            <a:noFill/>
                          </a:ln>
                        </pic:spPr>
                      </pic:pic>
                    </a:graphicData>
                  </a:graphic>
                </wp:inline>
              </w:drawing>
            </w:r>
          </w:p>
        </w:tc>
      </w:tr>
    </w:tbl>
    <w:p w14:paraId="5D3AC76A" w14:textId="77777777" w:rsidR="00570AAC" w:rsidRDefault="00570AAC" w:rsidP="00F75323">
      <w:pPr>
        <w:spacing w:after="0" w:line="240" w:lineRule="auto"/>
      </w:pPr>
    </w:p>
    <w:p w14:paraId="68F65054" w14:textId="6D75DA0B" w:rsidR="00F75323" w:rsidRDefault="00F75323" w:rsidP="00F75323">
      <w:pPr>
        <w:spacing w:after="0" w:line="240" w:lineRule="auto"/>
      </w:pPr>
      <w:r>
        <w:t xml:space="preserve">Source : </w:t>
      </w:r>
      <w:hyperlink r:id="rId15" w:history="1">
        <w:r>
          <w:rPr>
            <w:rStyle w:val="Lienhypertexte"/>
          </w:rPr>
          <w:t>https://twitter.com/ZinebElRhazoui/status/1168268063868903426</w:t>
        </w:r>
      </w:hyperlink>
    </w:p>
    <w:sdt>
      <w:sdtPr>
        <w:rPr>
          <w:rFonts w:asciiTheme="minorHAnsi" w:eastAsiaTheme="minorHAnsi" w:hAnsiTheme="minorHAnsi" w:cstheme="minorBidi"/>
          <w:color w:val="auto"/>
          <w:sz w:val="22"/>
          <w:szCs w:val="22"/>
          <w:lang w:eastAsia="en-US"/>
        </w:rPr>
        <w:id w:val="2094045599"/>
        <w:docPartObj>
          <w:docPartGallery w:val="Table of Contents"/>
          <w:docPartUnique/>
        </w:docPartObj>
      </w:sdtPr>
      <w:sdtEndPr>
        <w:rPr>
          <w:b/>
          <w:bCs/>
        </w:rPr>
      </w:sdtEndPr>
      <w:sdtContent>
        <w:p w14:paraId="723B2C1B" w14:textId="77777777" w:rsidR="00FE1EB5" w:rsidRDefault="00FE1EB5">
          <w:pPr>
            <w:pStyle w:val="En-ttedetabledesmatires"/>
          </w:pPr>
          <w:r>
            <w:t>Table des matières</w:t>
          </w:r>
        </w:p>
        <w:p w14:paraId="253B9B53" w14:textId="668C9548" w:rsidR="00570AAC" w:rsidRDefault="00FE1EB5">
          <w:pPr>
            <w:pStyle w:val="TM1"/>
            <w:tabs>
              <w:tab w:val="left" w:pos="440"/>
              <w:tab w:val="right" w:leader="dot" w:pos="10456"/>
            </w:tabs>
            <w:rPr>
              <w:rFonts w:eastAsiaTheme="minorEastAsia"/>
              <w:noProof/>
              <w:lang w:eastAsia="fr-FR"/>
            </w:rPr>
          </w:pPr>
          <w:r>
            <w:fldChar w:fldCharType="begin"/>
          </w:r>
          <w:r>
            <w:instrText xml:space="preserve"> TOC \o "1-3" \h \z \u </w:instrText>
          </w:r>
          <w:r>
            <w:fldChar w:fldCharType="separate"/>
          </w:r>
          <w:hyperlink w:anchor="_Toc18597400" w:history="1">
            <w:r w:rsidR="00570AAC" w:rsidRPr="00E2743C">
              <w:rPr>
                <w:rStyle w:val="Lienhypertexte"/>
                <w:noProof/>
              </w:rPr>
              <w:t>1</w:t>
            </w:r>
            <w:r w:rsidR="00570AAC">
              <w:rPr>
                <w:rFonts w:eastAsiaTheme="minorEastAsia"/>
                <w:noProof/>
                <w:lang w:eastAsia="fr-FR"/>
              </w:rPr>
              <w:tab/>
            </w:r>
            <w:r w:rsidR="00570AAC" w:rsidRPr="00E2743C">
              <w:rPr>
                <w:rStyle w:val="Lienhypertexte"/>
                <w:noProof/>
              </w:rPr>
              <w:t>L’islam et le Coran sont-ils réellement tolérants ?</w:t>
            </w:r>
            <w:r w:rsidR="00570AAC">
              <w:rPr>
                <w:noProof/>
                <w:webHidden/>
              </w:rPr>
              <w:tab/>
            </w:r>
            <w:r w:rsidR="00570AAC">
              <w:rPr>
                <w:noProof/>
                <w:webHidden/>
              </w:rPr>
              <w:fldChar w:fldCharType="begin"/>
            </w:r>
            <w:r w:rsidR="00570AAC">
              <w:rPr>
                <w:noProof/>
                <w:webHidden/>
              </w:rPr>
              <w:instrText xml:space="preserve"> PAGEREF _Toc18597400 \h </w:instrText>
            </w:r>
            <w:r w:rsidR="00570AAC">
              <w:rPr>
                <w:noProof/>
                <w:webHidden/>
              </w:rPr>
            </w:r>
            <w:r w:rsidR="00570AAC">
              <w:rPr>
                <w:noProof/>
                <w:webHidden/>
              </w:rPr>
              <w:fldChar w:fldCharType="separate"/>
            </w:r>
            <w:r w:rsidR="00570AAC">
              <w:rPr>
                <w:noProof/>
                <w:webHidden/>
              </w:rPr>
              <w:t>1</w:t>
            </w:r>
            <w:r w:rsidR="00570AAC">
              <w:rPr>
                <w:noProof/>
                <w:webHidden/>
              </w:rPr>
              <w:fldChar w:fldCharType="end"/>
            </w:r>
          </w:hyperlink>
        </w:p>
        <w:p w14:paraId="7AC28415" w14:textId="54164639" w:rsidR="00570AAC" w:rsidRDefault="00FA437D">
          <w:pPr>
            <w:pStyle w:val="TM1"/>
            <w:tabs>
              <w:tab w:val="left" w:pos="440"/>
              <w:tab w:val="right" w:leader="dot" w:pos="10456"/>
            </w:tabs>
            <w:rPr>
              <w:rFonts w:eastAsiaTheme="minorEastAsia"/>
              <w:noProof/>
              <w:lang w:eastAsia="fr-FR"/>
            </w:rPr>
          </w:pPr>
          <w:hyperlink w:anchor="_Toc18597401" w:history="1">
            <w:r w:rsidR="00570AAC" w:rsidRPr="00E2743C">
              <w:rPr>
                <w:rStyle w:val="Lienhypertexte"/>
                <w:noProof/>
              </w:rPr>
              <w:t>2</w:t>
            </w:r>
            <w:r w:rsidR="00570AAC">
              <w:rPr>
                <w:rFonts w:eastAsiaTheme="minorEastAsia"/>
                <w:noProof/>
                <w:lang w:eastAsia="fr-FR"/>
              </w:rPr>
              <w:tab/>
            </w:r>
            <w:r w:rsidR="00570AAC" w:rsidRPr="00E2743C">
              <w:rPr>
                <w:rStyle w:val="Lienhypertexte"/>
                <w:noProof/>
              </w:rPr>
              <w:t>Le problème du déni et de la psychorigidité de certains musulmans et de la gauche</w:t>
            </w:r>
            <w:r w:rsidR="00570AAC">
              <w:rPr>
                <w:noProof/>
                <w:webHidden/>
              </w:rPr>
              <w:tab/>
            </w:r>
            <w:r w:rsidR="00570AAC">
              <w:rPr>
                <w:noProof/>
                <w:webHidden/>
              </w:rPr>
              <w:fldChar w:fldCharType="begin"/>
            </w:r>
            <w:r w:rsidR="00570AAC">
              <w:rPr>
                <w:noProof/>
                <w:webHidden/>
              </w:rPr>
              <w:instrText xml:space="preserve"> PAGEREF _Toc18597401 \h </w:instrText>
            </w:r>
            <w:r w:rsidR="00570AAC">
              <w:rPr>
                <w:noProof/>
                <w:webHidden/>
              </w:rPr>
            </w:r>
            <w:r w:rsidR="00570AAC">
              <w:rPr>
                <w:noProof/>
                <w:webHidden/>
              </w:rPr>
              <w:fldChar w:fldCharType="separate"/>
            </w:r>
            <w:r w:rsidR="00570AAC">
              <w:rPr>
                <w:noProof/>
                <w:webHidden/>
              </w:rPr>
              <w:t>3</w:t>
            </w:r>
            <w:r w:rsidR="00570AAC">
              <w:rPr>
                <w:noProof/>
                <w:webHidden/>
              </w:rPr>
              <w:fldChar w:fldCharType="end"/>
            </w:r>
          </w:hyperlink>
        </w:p>
        <w:p w14:paraId="13521E08" w14:textId="3C7EFA0D" w:rsidR="00570AAC" w:rsidRDefault="00FA437D">
          <w:pPr>
            <w:pStyle w:val="TM1"/>
            <w:tabs>
              <w:tab w:val="left" w:pos="440"/>
              <w:tab w:val="right" w:leader="dot" w:pos="10456"/>
            </w:tabs>
            <w:rPr>
              <w:rFonts w:eastAsiaTheme="minorEastAsia"/>
              <w:noProof/>
              <w:lang w:eastAsia="fr-FR"/>
            </w:rPr>
          </w:pPr>
          <w:hyperlink w:anchor="_Toc18597402" w:history="1">
            <w:r w:rsidR="00570AAC" w:rsidRPr="00E2743C">
              <w:rPr>
                <w:rStyle w:val="Lienhypertexte"/>
                <w:noProof/>
              </w:rPr>
              <w:t>3</w:t>
            </w:r>
            <w:r w:rsidR="00570AAC">
              <w:rPr>
                <w:rFonts w:eastAsiaTheme="minorEastAsia"/>
                <w:noProof/>
                <w:lang w:eastAsia="fr-FR"/>
              </w:rPr>
              <w:tab/>
            </w:r>
            <w:r w:rsidR="00570AAC" w:rsidRPr="00E2743C">
              <w:rPr>
                <w:rStyle w:val="Lienhypertexte"/>
                <w:noProof/>
              </w:rPr>
              <w:t>Le chemin vers la tolérance de l’islam peut-il s’inspirer du chemin vers la tolérance du christianisme et du judaïsme ?</w:t>
            </w:r>
            <w:r w:rsidR="00570AAC">
              <w:rPr>
                <w:noProof/>
                <w:webHidden/>
              </w:rPr>
              <w:tab/>
            </w:r>
            <w:r w:rsidR="00570AAC">
              <w:rPr>
                <w:noProof/>
                <w:webHidden/>
              </w:rPr>
              <w:fldChar w:fldCharType="begin"/>
            </w:r>
            <w:r w:rsidR="00570AAC">
              <w:rPr>
                <w:noProof/>
                <w:webHidden/>
              </w:rPr>
              <w:instrText xml:space="preserve"> PAGEREF _Toc18597402 \h </w:instrText>
            </w:r>
            <w:r w:rsidR="00570AAC">
              <w:rPr>
                <w:noProof/>
                <w:webHidden/>
              </w:rPr>
            </w:r>
            <w:r w:rsidR="00570AAC">
              <w:rPr>
                <w:noProof/>
                <w:webHidden/>
              </w:rPr>
              <w:fldChar w:fldCharType="separate"/>
            </w:r>
            <w:r w:rsidR="00570AAC">
              <w:rPr>
                <w:noProof/>
                <w:webHidden/>
              </w:rPr>
              <w:t>6</w:t>
            </w:r>
            <w:r w:rsidR="00570AAC">
              <w:rPr>
                <w:noProof/>
                <w:webHidden/>
              </w:rPr>
              <w:fldChar w:fldCharType="end"/>
            </w:r>
          </w:hyperlink>
        </w:p>
        <w:p w14:paraId="5056CAE2" w14:textId="55BE7CE3" w:rsidR="00570AAC" w:rsidRDefault="00FA437D">
          <w:pPr>
            <w:pStyle w:val="TM1"/>
            <w:tabs>
              <w:tab w:val="left" w:pos="440"/>
              <w:tab w:val="right" w:leader="dot" w:pos="10456"/>
            </w:tabs>
            <w:rPr>
              <w:rFonts w:eastAsiaTheme="minorEastAsia"/>
              <w:noProof/>
              <w:lang w:eastAsia="fr-FR"/>
            </w:rPr>
          </w:pPr>
          <w:hyperlink w:anchor="_Toc18597403" w:history="1">
            <w:r w:rsidR="00570AAC" w:rsidRPr="00E2743C">
              <w:rPr>
                <w:rStyle w:val="Lienhypertexte"/>
                <w:noProof/>
              </w:rPr>
              <w:t>4</w:t>
            </w:r>
            <w:r w:rsidR="00570AAC">
              <w:rPr>
                <w:rFonts w:eastAsiaTheme="minorEastAsia"/>
                <w:noProof/>
                <w:lang w:eastAsia="fr-FR"/>
              </w:rPr>
              <w:tab/>
            </w:r>
            <w:r w:rsidR="00570AAC" w:rsidRPr="00E2743C">
              <w:rPr>
                <w:rStyle w:val="Lienhypertexte"/>
                <w:noProof/>
              </w:rPr>
              <w:t>Quelles perspectives d’avenir ?</w:t>
            </w:r>
            <w:r w:rsidR="00570AAC">
              <w:rPr>
                <w:noProof/>
                <w:webHidden/>
              </w:rPr>
              <w:tab/>
            </w:r>
            <w:r w:rsidR="00570AAC">
              <w:rPr>
                <w:noProof/>
                <w:webHidden/>
              </w:rPr>
              <w:fldChar w:fldCharType="begin"/>
            </w:r>
            <w:r w:rsidR="00570AAC">
              <w:rPr>
                <w:noProof/>
                <w:webHidden/>
              </w:rPr>
              <w:instrText xml:space="preserve"> PAGEREF _Toc18597403 \h </w:instrText>
            </w:r>
            <w:r w:rsidR="00570AAC">
              <w:rPr>
                <w:noProof/>
                <w:webHidden/>
              </w:rPr>
            </w:r>
            <w:r w:rsidR="00570AAC">
              <w:rPr>
                <w:noProof/>
                <w:webHidden/>
              </w:rPr>
              <w:fldChar w:fldCharType="separate"/>
            </w:r>
            <w:r w:rsidR="00570AAC">
              <w:rPr>
                <w:noProof/>
                <w:webHidden/>
              </w:rPr>
              <w:t>7</w:t>
            </w:r>
            <w:r w:rsidR="00570AAC">
              <w:rPr>
                <w:noProof/>
                <w:webHidden/>
              </w:rPr>
              <w:fldChar w:fldCharType="end"/>
            </w:r>
          </w:hyperlink>
        </w:p>
        <w:p w14:paraId="2CB21FDD" w14:textId="1F2960D2" w:rsidR="00570AAC" w:rsidRDefault="00FA437D">
          <w:pPr>
            <w:pStyle w:val="TM1"/>
            <w:tabs>
              <w:tab w:val="left" w:pos="440"/>
              <w:tab w:val="right" w:leader="dot" w:pos="10456"/>
            </w:tabs>
            <w:rPr>
              <w:rFonts w:eastAsiaTheme="minorEastAsia"/>
              <w:noProof/>
              <w:lang w:eastAsia="fr-FR"/>
            </w:rPr>
          </w:pPr>
          <w:hyperlink w:anchor="_Toc18597404" w:history="1">
            <w:r w:rsidR="00570AAC" w:rsidRPr="00E2743C">
              <w:rPr>
                <w:rStyle w:val="Lienhypertexte"/>
                <w:noProof/>
              </w:rPr>
              <w:t>5</w:t>
            </w:r>
            <w:r w:rsidR="00570AAC">
              <w:rPr>
                <w:rFonts w:eastAsiaTheme="minorEastAsia"/>
                <w:noProof/>
                <w:lang w:eastAsia="fr-FR"/>
              </w:rPr>
              <w:tab/>
            </w:r>
            <w:r w:rsidR="00570AAC" w:rsidRPr="00E2743C">
              <w:rPr>
                <w:rStyle w:val="Lienhypertexte"/>
                <w:noProof/>
              </w:rPr>
              <w:t>Annexe : La condamnation de l’apostasie dans les pays musulmans</w:t>
            </w:r>
            <w:r w:rsidR="00570AAC">
              <w:rPr>
                <w:noProof/>
                <w:webHidden/>
              </w:rPr>
              <w:tab/>
            </w:r>
            <w:r w:rsidR="00570AAC">
              <w:rPr>
                <w:noProof/>
                <w:webHidden/>
              </w:rPr>
              <w:fldChar w:fldCharType="begin"/>
            </w:r>
            <w:r w:rsidR="00570AAC">
              <w:rPr>
                <w:noProof/>
                <w:webHidden/>
              </w:rPr>
              <w:instrText xml:space="preserve"> PAGEREF _Toc18597404 \h </w:instrText>
            </w:r>
            <w:r w:rsidR="00570AAC">
              <w:rPr>
                <w:noProof/>
                <w:webHidden/>
              </w:rPr>
            </w:r>
            <w:r w:rsidR="00570AAC">
              <w:rPr>
                <w:noProof/>
                <w:webHidden/>
              </w:rPr>
              <w:fldChar w:fldCharType="separate"/>
            </w:r>
            <w:r w:rsidR="00570AAC">
              <w:rPr>
                <w:noProof/>
                <w:webHidden/>
              </w:rPr>
              <w:t>8</w:t>
            </w:r>
            <w:r w:rsidR="00570AAC">
              <w:rPr>
                <w:noProof/>
                <w:webHidden/>
              </w:rPr>
              <w:fldChar w:fldCharType="end"/>
            </w:r>
          </w:hyperlink>
        </w:p>
        <w:p w14:paraId="487D1A01" w14:textId="11DA2C68" w:rsidR="00570AAC" w:rsidRDefault="00FA437D">
          <w:pPr>
            <w:pStyle w:val="TM2"/>
            <w:tabs>
              <w:tab w:val="left" w:pos="880"/>
              <w:tab w:val="right" w:leader="dot" w:pos="10456"/>
            </w:tabs>
            <w:rPr>
              <w:noProof/>
            </w:rPr>
          </w:pPr>
          <w:hyperlink w:anchor="_Toc18597405" w:history="1">
            <w:r w:rsidR="00570AAC" w:rsidRPr="00E2743C">
              <w:rPr>
                <w:rStyle w:val="Lienhypertexte"/>
                <w:noProof/>
              </w:rPr>
              <w:t>5.1</w:t>
            </w:r>
            <w:r w:rsidR="00570AAC">
              <w:rPr>
                <w:noProof/>
              </w:rPr>
              <w:tab/>
            </w:r>
            <w:r w:rsidR="00570AAC" w:rsidRPr="00E2743C">
              <w:rPr>
                <w:rStyle w:val="Lienhypertexte"/>
                <w:noProof/>
              </w:rPr>
              <w:t>Condamnation de l’apostasie par pays musulmans</w:t>
            </w:r>
            <w:r w:rsidR="00570AAC">
              <w:rPr>
                <w:noProof/>
                <w:webHidden/>
              </w:rPr>
              <w:tab/>
            </w:r>
            <w:r w:rsidR="00570AAC">
              <w:rPr>
                <w:noProof/>
                <w:webHidden/>
              </w:rPr>
              <w:fldChar w:fldCharType="begin"/>
            </w:r>
            <w:r w:rsidR="00570AAC">
              <w:rPr>
                <w:noProof/>
                <w:webHidden/>
              </w:rPr>
              <w:instrText xml:space="preserve"> PAGEREF _Toc18597405 \h </w:instrText>
            </w:r>
            <w:r w:rsidR="00570AAC">
              <w:rPr>
                <w:noProof/>
                <w:webHidden/>
              </w:rPr>
            </w:r>
            <w:r w:rsidR="00570AAC">
              <w:rPr>
                <w:noProof/>
                <w:webHidden/>
              </w:rPr>
              <w:fldChar w:fldCharType="separate"/>
            </w:r>
            <w:r w:rsidR="00570AAC">
              <w:rPr>
                <w:noProof/>
                <w:webHidden/>
              </w:rPr>
              <w:t>8</w:t>
            </w:r>
            <w:r w:rsidR="00570AAC">
              <w:rPr>
                <w:noProof/>
                <w:webHidden/>
              </w:rPr>
              <w:fldChar w:fldCharType="end"/>
            </w:r>
          </w:hyperlink>
        </w:p>
        <w:p w14:paraId="025B8577" w14:textId="4C00B8C0" w:rsidR="00570AAC" w:rsidRDefault="00FA437D">
          <w:pPr>
            <w:pStyle w:val="TM2"/>
            <w:tabs>
              <w:tab w:val="left" w:pos="880"/>
              <w:tab w:val="right" w:leader="dot" w:pos="10456"/>
            </w:tabs>
            <w:rPr>
              <w:noProof/>
            </w:rPr>
          </w:pPr>
          <w:hyperlink w:anchor="_Toc18597406" w:history="1">
            <w:r w:rsidR="00570AAC" w:rsidRPr="00E2743C">
              <w:rPr>
                <w:rStyle w:val="Lienhypertexte"/>
                <w:noProof/>
              </w:rPr>
              <w:t>5.2</w:t>
            </w:r>
            <w:r w:rsidR="00570AAC">
              <w:rPr>
                <w:noProof/>
              </w:rPr>
              <w:tab/>
            </w:r>
            <w:r w:rsidR="00570AAC" w:rsidRPr="00E2743C">
              <w:rPr>
                <w:rStyle w:val="Lienhypertexte"/>
                <w:noProof/>
              </w:rPr>
              <w:t>Fatwa récente (1 septembre 2019) au Qatar, sur l’apostasie</w:t>
            </w:r>
            <w:r w:rsidR="00570AAC">
              <w:rPr>
                <w:noProof/>
                <w:webHidden/>
              </w:rPr>
              <w:tab/>
            </w:r>
            <w:r w:rsidR="00570AAC">
              <w:rPr>
                <w:noProof/>
                <w:webHidden/>
              </w:rPr>
              <w:fldChar w:fldCharType="begin"/>
            </w:r>
            <w:r w:rsidR="00570AAC">
              <w:rPr>
                <w:noProof/>
                <w:webHidden/>
              </w:rPr>
              <w:instrText xml:space="preserve"> PAGEREF _Toc18597406 \h </w:instrText>
            </w:r>
            <w:r w:rsidR="00570AAC">
              <w:rPr>
                <w:noProof/>
                <w:webHidden/>
              </w:rPr>
            </w:r>
            <w:r w:rsidR="00570AAC">
              <w:rPr>
                <w:noProof/>
                <w:webHidden/>
              </w:rPr>
              <w:fldChar w:fldCharType="separate"/>
            </w:r>
            <w:r w:rsidR="00570AAC">
              <w:rPr>
                <w:noProof/>
                <w:webHidden/>
              </w:rPr>
              <w:t>9</w:t>
            </w:r>
            <w:r w:rsidR="00570AAC">
              <w:rPr>
                <w:noProof/>
                <w:webHidden/>
              </w:rPr>
              <w:fldChar w:fldCharType="end"/>
            </w:r>
          </w:hyperlink>
        </w:p>
        <w:p w14:paraId="0A661415" w14:textId="03E938FB" w:rsidR="00FE1EB5" w:rsidRDefault="00FE1EB5">
          <w:r>
            <w:rPr>
              <w:b/>
              <w:bCs/>
            </w:rPr>
            <w:fldChar w:fldCharType="end"/>
          </w:r>
        </w:p>
      </w:sdtContent>
    </w:sdt>
    <w:sectPr w:rsidR="00FE1EB5" w:rsidSect="00422976">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8EA1" w14:textId="77777777" w:rsidR="00FA437D" w:rsidRDefault="00FA437D" w:rsidP="00A9707F">
      <w:pPr>
        <w:spacing w:after="0" w:line="240" w:lineRule="auto"/>
      </w:pPr>
      <w:r>
        <w:separator/>
      </w:r>
    </w:p>
  </w:endnote>
  <w:endnote w:type="continuationSeparator" w:id="0">
    <w:p w14:paraId="422A3CF5" w14:textId="77777777" w:rsidR="00FA437D" w:rsidRDefault="00FA437D" w:rsidP="00A9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31575"/>
      <w:docPartObj>
        <w:docPartGallery w:val="Page Numbers (Bottom of Page)"/>
        <w:docPartUnique/>
      </w:docPartObj>
    </w:sdtPr>
    <w:sdtEndPr/>
    <w:sdtContent>
      <w:p w14:paraId="459980F3" w14:textId="77777777" w:rsidR="002341CD" w:rsidRDefault="002341CD">
        <w:pPr>
          <w:pStyle w:val="Pieddepage"/>
          <w:jc w:val="center"/>
        </w:pPr>
        <w:r>
          <w:fldChar w:fldCharType="begin"/>
        </w:r>
        <w:r>
          <w:instrText>PAGE   \* MERGEFORMAT</w:instrText>
        </w:r>
        <w:r>
          <w:fldChar w:fldCharType="separate"/>
        </w:r>
        <w:r>
          <w:t>2</w:t>
        </w:r>
        <w:r>
          <w:fldChar w:fldCharType="end"/>
        </w:r>
      </w:p>
    </w:sdtContent>
  </w:sdt>
  <w:p w14:paraId="2CF4C6F7" w14:textId="77777777" w:rsidR="002341CD" w:rsidRDefault="002341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E3505" w14:textId="77777777" w:rsidR="00FA437D" w:rsidRDefault="00FA437D" w:rsidP="00A9707F">
      <w:pPr>
        <w:spacing w:after="0" w:line="240" w:lineRule="auto"/>
      </w:pPr>
      <w:r>
        <w:separator/>
      </w:r>
    </w:p>
  </w:footnote>
  <w:footnote w:type="continuationSeparator" w:id="0">
    <w:p w14:paraId="59C27C57" w14:textId="77777777" w:rsidR="00FA437D" w:rsidRDefault="00FA437D" w:rsidP="00A9707F">
      <w:pPr>
        <w:spacing w:after="0" w:line="240" w:lineRule="auto"/>
      </w:pPr>
      <w:r>
        <w:continuationSeparator/>
      </w:r>
    </w:p>
  </w:footnote>
  <w:footnote w:id="1">
    <w:p w14:paraId="7A3A67E3" w14:textId="77777777" w:rsidR="002341CD" w:rsidRDefault="002341CD" w:rsidP="00A9707F">
      <w:pPr>
        <w:pStyle w:val="Notedebasdepage"/>
        <w:jc w:val="both"/>
      </w:pPr>
      <w:r>
        <w:rPr>
          <w:rStyle w:val="Appelnotedebasdep"/>
        </w:rPr>
        <w:footnoteRef/>
      </w:r>
      <w:r>
        <w:t xml:space="preserve"> </w:t>
      </w:r>
      <w:r w:rsidRPr="00A9707F">
        <w:rPr>
          <w:u w:val="single"/>
        </w:rPr>
        <w:t>Loi sur l'organisation provisoire des pouvoirs publics le 10 décembre 2011</w:t>
      </w:r>
      <w:r>
        <w:t> : le nouveau texte indique dans son article 9 que le candidat à la présidence doit être musulman, de nationalité tunisienne uniquement, issu de parents tunisiens et âgé d'au moins 35 ans ; il doit démissionner, une fois élu, de toute responsabilité à l'Assemblée constituante et au sein de son parti.</w:t>
      </w:r>
    </w:p>
  </w:footnote>
  <w:footnote w:id="2">
    <w:p w14:paraId="2DB07537" w14:textId="77777777" w:rsidR="002341CD" w:rsidRPr="00B74757" w:rsidRDefault="002341CD">
      <w:pPr>
        <w:pStyle w:val="Notedebasdepage"/>
      </w:pPr>
      <w:r>
        <w:rPr>
          <w:rStyle w:val="Appelnotedebasdep"/>
        </w:rPr>
        <w:footnoteRef/>
      </w:r>
      <w:r w:rsidRPr="00B74757">
        <w:t xml:space="preserve"> Cf. </w:t>
      </w:r>
      <w:r w:rsidRPr="00B74757">
        <w:rPr>
          <w:i/>
          <w:iCs/>
        </w:rPr>
        <w:t xml:space="preserve">Mohamed </w:t>
      </w:r>
      <w:proofErr w:type="spellStart"/>
      <w:r w:rsidRPr="00B74757">
        <w:rPr>
          <w:i/>
          <w:iCs/>
        </w:rPr>
        <w:t>Bajrafil</w:t>
      </w:r>
      <w:proofErr w:type="spellEnd"/>
      <w:r w:rsidRPr="00B74757">
        <w:rPr>
          <w:i/>
          <w:iCs/>
        </w:rPr>
        <w:t xml:space="preserve"> : très modérément « moderniste »,</w:t>
      </w:r>
      <w:r w:rsidRPr="00B74757">
        <w:t xml:space="preserve"> Mireille </w:t>
      </w:r>
      <w:proofErr w:type="spellStart"/>
      <w:r w:rsidRPr="00B74757">
        <w:t>Vallette</w:t>
      </w:r>
      <w:proofErr w:type="spellEnd"/>
      <w:r w:rsidRPr="00B74757">
        <w:t xml:space="preserve">, 30/08/2019, </w:t>
      </w:r>
      <w:hyperlink r:id="rId1" w:history="1">
        <w:r w:rsidRPr="00B74757">
          <w:rPr>
            <w:rStyle w:val="Lienhypertexte"/>
          </w:rPr>
          <w:t>https://lesobservateurs.ch/2019/08/31/mohamed-bajrafil-tres-moderement-moderniste/</w:t>
        </w:r>
      </w:hyperlink>
      <w:r w:rsidRPr="00B74757">
        <w:t xml:space="preserve"> </w:t>
      </w:r>
    </w:p>
  </w:footnote>
  <w:footnote w:id="3">
    <w:p w14:paraId="658D7B4C" w14:textId="77777777" w:rsidR="002341CD" w:rsidRDefault="002341CD">
      <w:pPr>
        <w:pStyle w:val="Notedebasdepage"/>
      </w:pPr>
      <w:r>
        <w:rPr>
          <w:rStyle w:val="Appelnotedebasdep"/>
        </w:rPr>
        <w:footnoteRef/>
      </w:r>
      <w:r>
        <w:t xml:space="preserve"> </w:t>
      </w:r>
      <w:r w:rsidRPr="0077517C">
        <w:rPr>
          <w:i/>
          <w:iCs/>
        </w:rPr>
        <w:t xml:space="preserve">Tariq Ramadan, </w:t>
      </w:r>
      <w:proofErr w:type="spellStart"/>
      <w:r w:rsidRPr="0077517C">
        <w:rPr>
          <w:i/>
          <w:iCs/>
        </w:rPr>
        <w:t>Dalil</w:t>
      </w:r>
      <w:proofErr w:type="spellEnd"/>
      <w:r w:rsidRPr="0077517C">
        <w:rPr>
          <w:i/>
          <w:iCs/>
        </w:rPr>
        <w:t xml:space="preserve"> </w:t>
      </w:r>
      <w:proofErr w:type="spellStart"/>
      <w:r w:rsidRPr="0077517C">
        <w:rPr>
          <w:i/>
          <w:iCs/>
        </w:rPr>
        <w:t>Boubakeur</w:t>
      </w:r>
      <w:proofErr w:type="spellEnd"/>
      <w:r w:rsidRPr="0077517C">
        <w:rPr>
          <w:i/>
          <w:iCs/>
        </w:rPr>
        <w:t xml:space="preserve">, </w:t>
      </w:r>
      <w:proofErr w:type="spellStart"/>
      <w:r w:rsidRPr="0077517C">
        <w:rPr>
          <w:i/>
          <w:iCs/>
        </w:rPr>
        <w:t>Tareq</w:t>
      </w:r>
      <w:proofErr w:type="spellEnd"/>
      <w:r w:rsidRPr="0077517C">
        <w:rPr>
          <w:i/>
          <w:iCs/>
        </w:rPr>
        <w:t xml:space="preserve"> </w:t>
      </w:r>
      <w:proofErr w:type="spellStart"/>
      <w:r w:rsidRPr="0077517C">
        <w:rPr>
          <w:i/>
          <w:iCs/>
        </w:rPr>
        <w:t>Oubrou</w:t>
      </w:r>
      <w:proofErr w:type="spellEnd"/>
      <w:r w:rsidRPr="0077517C">
        <w:rPr>
          <w:i/>
          <w:iCs/>
        </w:rPr>
        <w:t>. Ce qu’ils cachent</w:t>
      </w:r>
      <w:r>
        <w:t xml:space="preserve">. Lina </w:t>
      </w:r>
      <w:proofErr w:type="spellStart"/>
      <w:r>
        <w:t>Murr</w:t>
      </w:r>
      <w:proofErr w:type="spellEnd"/>
      <w:r>
        <w:t xml:space="preserve"> </w:t>
      </w:r>
      <w:proofErr w:type="spellStart"/>
      <w:r>
        <w:t>Nehmé</w:t>
      </w:r>
      <w:proofErr w:type="spellEnd"/>
      <w:r>
        <w:t>, Salvador, 2017.</w:t>
      </w:r>
    </w:p>
  </w:footnote>
  <w:footnote w:id="4">
    <w:p w14:paraId="7FBFF4E9" w14:textId="77777777" w:rsidR="002341CD" w:rsidRDefault="002341CD">
      <w:pPr>
        <w:pStyle w:val="Notedebasdepage"/>
      </w:pPr>
      <w:r>
        <w:rPr>
          <w:rStyle w:val="Appelnotedebasdep"/>
        </w:rPr>
        <w:footnoteRef/>
      </w:r>
      <w:r>
        <w:t xml:space="preserve"> Il y a toutes les chances que certains imams se désistent. </w:t>
      </w:r>
    </w:p>
  </w:footnote>
  <w:footnote w:id="5">
    <w:p w14:paraId="02239AD7" w14:textId="77777777" w:rsidR="002341CD" w:rsidRDefault="002341CD">
      <w:pPr>
        <w:pStyle w:val="Notedebasdepage"/>
      </w:pPr>
      <w:r>
        <w:rPr>
          <w:rStyle w:val="Appelnotedebasdep"/>
        </w:rPr>
        <w:footnoteRef/>
      </w:r>
      <w:r>
        <w:t xml:space="preserve"> </w:t>
      </w:r>
      <w:r w:rsidRPr="00186254">
        <w:rPr>
          <w:i/>
          <w:iCs/>
        </w:rPr>
        <w:t>Détruire le fascisme islamique</w:t>
      </w:r>
      <w:r w:rsidRPr="00186254">
        <w:t xml:space="preserve">, Zineb El </w:t>
      </w:r>
      <w:proofErr w:type="spellStart"/>
      <w:r w:rsidRPr="00186254">
        <w:t>rhazoui</w:t>
      </w:r>
      <w:proofErr w:type="spellEnd"/>
      <w:r w:rsidRPr="00186254">
        <w:t>, Ed. Ring, 2016.</w:t>
      </w:r>
    </w:p>
  </w:footnote>
  <w:footnote w:id="6">
    <w:p w14:paraId="2AF7D7E3" w14:textId="77777777" w:rsidR="002341CD" w:rsidRDefault="002341CD">
      <w:pPr>
        <w:pStyle w:val="Notedebasdepage"/>
      </w:pPr>
      <w:r>
        <w:rPr>
          <w:rStyle w:val="Appelnotedebasdep"/>
        </w:rPr>
        <w:footnoteRef/>
      </w:r>
      <w:r>
        <w:t xml:space="preserve"> </w:t>
      </w:r>
      <w:r w:rsidRPr="007F3F18">
        <w:rPr>
          <w:i/>
          <w:iCs/>
        </w:rPr>
        <w:t>Le fascisme islamique: Une analyse</w:t>
      </w:r>
      <w:r w:rsidRPr="007F3F18">
        <w:t>, Hamed Abdel-</w:t>
      </w:r>
      <w:proofErr w:type="spellStart"/>
      <w:r w:rsidRPr="007F3F18">
        <w:t>Samad</w:t>
      </w:r>
      <w:proofErr w:type="spellEnd"/>
      <w:r w:rsidRPr="007F3F18">
        <w:t>, Grasset, 2017.</w:t>
      </w:r>
    </w:p>
  </w:footnote>
  <w:footnote w:id="7">
    <w:p w14:paraId="0121F8A3" w14:textId="77777777" w:rsidR="002341CD" w:rsidRDefault="002341CD">
      <w:pPr>
        <w:pStyle w:val="Notedebasdepage"/>
      </w:pPr>
      <w:r>
        <w:rPr>
          <w:rStyle w:val="Appelnotedebasdep"/>
        </w:rPr>
        <w:footnoteRef/>
      </w:r>
      <w:r>
        <w:t xml:space="preserve"> </w:t>
      </w:r>
      <w:r w:rsidRPr="007F3F18">
        <w:rPr>
          <w:i/>
          <w:iCs/>
        </w:rPr>
        <w:t>L'Islam : Fabrique de déséquilibrés ?</w:t>
      </w:r>
      <w:r w:rsidRPr="007F3F18">
        <w:t xml:space="preserve"> Wafa Sultan, Riposte Laïque, 2016.</w:t>
      </w:r>
    </w:p>
  </w:footnote>
  <w:footnote w:id="8">
    <w:p w14:paraId="0F4C2F2E" w14:textId="77777777" w:rsidR="002341CD" w:rsidRDefault="002341CD">
      <w:pPr>
        <w:pStyle w:val="Notedebasdepage"/>
      </w:pPr>
      <w:r w:rsidRPr="00186254">
        <w:rPr>
          <w:rStyle w:val="Appelnotedebasdep"/>
          <w:i/>
          <w:iCs/>
        </w:rPr>
        <w:footnoteRef/>
      </w:r>
      <w:r w:rsidRPr="00186254">
        <w:rPr>
          <w:i/>
          <w:iCs/>
        </w:rPr>
        <w:t xml:space="preserve"> Pourquoi Je ne Suis Pas Musulman</w:t>
      </w:r>
      <w:r w:rsidRPr="00186254">
        <w:t xml:space="preserve">, Ibn </w:t>
      </w:r>
      <w:proofErr w:type="spellStart"/>
      <w:r w:rsidRPr="00186254">
        <w:t>Warraq</w:t>
      </w:r>
      <w:proofErr w:type="spellEnd"/>
      <w:r w:rsidRPr="00186254">
        <w:t xml:space="preserve">, Taslima </w:t>
      </w:r>
      <w:proofErr w:type="spellStart"/>
      <w:r w:rsidRPr="00186254">
        <w:t>Nasrin</w:t>
      </w:r>
      <w:proofErr w:type="spellEnd"/>
      <w:r w:rsidRPr="00186254">
        <w:t xml:space="preserve"> (Préface), L'Age d'Homme, 1999.</w:t>
      </w:r>
    </w:p>
  </w:footnote>
  <w:footnote w:id="9">
    <w:p w14:paraId="78BAA065" w14:textId="77777777" w:rsidR="002341CD" w:rsidRDefault="002341CD">
      <w:pPr>
        <w:pStyle w:val="Notedebasdepage"/>
      </w:pPr>
      <w:r>
        <w:rPr>
          <w:rStyle w:val="Appelnotedebasdep"/>
        </w:rPr>
        <w:footnoteRef/>
      </w:r>
      <w:r>
        <w:t xml:space="preserve"> Faits que dénonce </w:t>
      </w:r>
      <w:proofErr w:type="spellStart"/>
      <w:r>
        <w:t>Merzak</w:t>
      </w:r>
      <w:proofErr w:type="spellEnd"/>
      <w:r>
        <w:t xml:space="preserve"> </w:t>
      </w:r>
      <w:proofErr w:type="spellStart"/>
      <w:r>
        <w:t>Allouache</w:t>
      </w:r>
      <w:proofErr w:type="spellEnd"/>
      <w:r>
        <w:t xml:space="preserve">, </w:t>
      </w:r>
      <w:r w:rsidRPr="0011572E">
        <w:t>scénariste et réalisateur de films algérien</w:t>
      </w:r>
      <w:r>
        <w:t xml:space="preserve"> : </w:t>
      </w:r>
    </w:p>
    <w:p w14:paraId="2AA8403C" w14:textId="77777777" w:rsidR="002341CD" w:rsidRDefault="002341CD" w:rsidP="0011572E">
      <w:pPr>
        <w:pStyle w:val="Notedebasdepage"/>
      </w:pPr>
      <w:r>
        <w:t xml:space="preserve">a) </w:t>
      </w:r>
      <w:proofErr w:type="spellStart"/>
      <w:r w:rsidRPr="0011572E">
        <w:rPr>
          <w:i/>
          <w:iCs/>
        </w:rPr>
        <w:t>Merzak</w:t>
      </w:r>
      <w:proofErr w:type="spellEnd"/>
      <w:r w:rsidRPr="0011572E">
        <w:rPr>
          <w:i/>
          <w:iCs/>
        </w:rPr>
        <w:t xml:space="preserve"> </w:t>
      </w:r>
      <w:proofErr w:type="spellStart"/>
      <w:r w:rsidRPr="0011572E">
        <w:rPr>
          <w:i/>
          <w:iCs/>
        </w:rPr>
        <w:t>Allouache</w:t>
      </w:r>
      <w:proofErr w:type="spellEnd"/>
      <w:r w:rsidRPr="0011572E">
        <w:rPr>
          <w:i/>
          <w:iCs/>
        </w:rPr>
        <w:t xml:space="preserve"> : "L'état algérien ne fait pas grand-chose pour contrer le wahhabisme [dont l'influence est renforcée par le marasme économique, la corruption, l’absence de perspective]".</w:t>
      </w:r>
      <w:r>
        <w:t xml:space="preserve"> Source : “</w:t>
      </w:r>
      <w:r w:rsidRPr="0011572E">
        <w:rPr>
          <w:i/>
          <w:iCs/>
        </w:rPr>
        <w:t>Enquête au paradis</w:t>
      </w:r>
      <w:r>
        <w:t xml:space="preserve">”, </w:t>
      </w:r>
      <w:r w:rsidRPr="0011572E">
        <w:rPr>
          <w:i/>
          <w:iCs/>
        </w:rPr>
        <w:t>autopsie d'une Algérie bigote</w:t>
      </w:r>
      <w:r>
        <w:t xml:space="preserve">, Propos recueillis par Marie Cailletet, 17/01/2018, </w:t>
      </w:r>
      <w:hyperlink r:id="rId2" w:history="1">
        <w:r w:rsidRPr="00255C5E">
          <w:rPr>
            <w:rStyle w:val="Lienhypertexte"/>
          </w:rPr>
          <w:t>http://www.telerama.fr/television/fipa-2017-le-documentaire-algerien-enquete-au-paradis-remporte-le-prix-telerama,153086.php</w:t>
        </w:r>
      </w:hyperlink>
      <w:r>
        <w:t xml:space="preserve"> </w:t>
      </w:r>
    </w:p>
    <w:p w14:paraId="13B5117F" w14:textId="77777777" w:rsidR="002341CD" w:rsidRDefault="002341CD" w:rsidP="0011572E">
      <w:pPr>
        <w:pStyle w:val="Notedebasdepage"/>
      </w:pPr>
      <w:r>
        <w:t xml:space="preserve">b) Interview de l'écrivaine algérienne Sarah </w:t>
      </w:r>
      <w:proofErr w:type="spellStart"/>
      <w:r>
        <w:t>Haïdar</w:t>
      </w:r>
      <w:proofErr w:type="spellEnd"/>
      <w:r>
        <w:t xml:space="preserve"> [dans le film "</w:t>
      </w:r>
      <w:r w:rsidRPr="006931B5">
        <w:rPr>
          <w:i/>
          <w:iCs/>
        </w:rPr>
        <w:t>Une enquête au Paradis</w:t>
      </w:r>
      <w:r>
        <w:t xml:space="preserve">" de </w:t>
      </w:r>
      <w:proofErr w:type="spellStart"/>
      <w:r>
        <w:t>Merzak</w:t>
      </w:r>
      <w:proofErr w:type="spellEnd"/>
      <w:r>
        <w:t xml:space="preserve"> </w:t>
      </w:r>
      <w:proofErr w:type="spellStart"/>
      <w:r>
        <w:t>Allouache</w:t>
      </w:r>
      <w:proofErr w:type="spellEnd"/>
      <w:r>
        <w:t>, 2017] : "</w:t>
      </w:r>
      <w:r w:rsidRPr="006931B5">
        <w:rPr>
          <w:i/>
          <w:iCs/>
        </w:rPr>
        <w:t>Les jeunes sont oisifs, frustrés culturellement, sexuellement</w:t>
      </w:r>
      <w:r>
        <w:t>".</w:t>
      </w:r>
    </w:p>
    <w:p w14:paraId="246CE47E" w14:textId="77777777" w:rsidR="002341CD" w:rsidRDefault="002341CD" w:rsidP="0011572E">
      <w:pPr>
        <w:pStyle w:val="Notedebasdepage"/>
        <w:jc w:val="both"/>
      </w:pPr>
      <w:r>
        <w:t xml:space="preserve">c) Interview du psychiatre algérien Mahmoud </w:t>
      </w:r>
      <w:proofErr w:type="spellStart"/>
      <w:r>
        <w:t>Boudarène</w:t>
      </w:r>
      <w:proofErr w:type="spellEnd"/>
      <w:r>
        <w:t xml:space="preserve"> (et ancien député) [dans le film "</w:t>
      </w:r>
      <w:r w:rsidRPr="006931B5">
        <w:rPr>
          <w:i/>
          <w:iCs/>
        </w:rPr>
        <w:t>Une enquête au Paradis</w:t>
      </w:r>
      <w:r>
        <w:t xml:space="preserve">" de </w:t>
      </w:r>
      <w:proofErr w:type="spellStart"/>
      <w:r>
        <w:t>Merzak</w:t>
      </w:r>
      <w:proofErr w:type="spellEnd"/>
      <w:r>
        <w:t xml:space="preserve"> </w:t>
      </w:r>
      <w:proofErr w:type="spellStart"/>
      <w:r>
        <w:t>Allouache</w:t>
      </w:r>
      <w:proofErr w:type="spellEnd"/>
      <w:r>
        <w:t>, 2017] : "</w:t>
      </w:r>
      <w:r w:rsidRPr="006931B5">
        <w:rPr>
          <w:i/>
          <w:iCs/>
        </w:rPr>
        <w:t>Ici en Algérie, on s'attache à la lettre et non à l'esprit. Ce qui conduit à une culture de l'intolérance. On ne sait plus ce que c'est que la nuance. La personne s'énerve tout de suite, dès qu'on discute avec elle. Je suis issu de l'école de la république, qui apprend la tolérance, l'échange qui restait encore après l'indépendance. Puis l'on n'est passé à l'école fondamentaliste, à l'idéologie, au dogmatisme</w:t>
      </w:r>
      <w:r w:rsidRPr="006931B5">
        <w:t>"</w:t>
      </w:r>
      <w:r>
        <w:t xml:space="preserve">. </w:t>
      </w:r>
    </w:p>
    <w:p w14:paraId="008687D3" w14:textId="77777777" w:rsidR="002341CD" w:rsidRDefault="002341CD">
      <w:pPr>
        <w:pStyle w:val="Notedebasdepage"/>
      </w:pPr>
      <w:r>
        <w:t xml:space="preserve">d) </w:t>
      </w:r>
      <w:r w:rsidRPr="0011572E">
        <w:t xml:space="preserve">Source : </w:t>
      </w:r>
      <w:hyperlink r:id="rId3" w:history="1">
        <w:r w:rsidRPr="00143447">
          <w:rPr>
            <w:rStyle w:val="Lienhypertexte"/>
          </w:rPr>
          <w:t>https://m.facebook.com/story.php?story_fbid=2020711154625366&amp;id=206617902701376</w:t>
        </w:r>
      </w:hyperlink>
      <w:r>
        <w:t xml:space="preserve"> </w:t>
      </w:r>
    </w:p>
  </w:footnote>
  <w:footnote w:id="10">
    <w:p w14:paraId="44155928" w14:textId="77777777" w:rsidR="002341CD" w:rsidRDefault="002341CD" w:rsidP="00C02BDD">
      <w:pPr>
        <w:pStyle w:val="Notedebasdepage"/>
      </w:pPr>
      <w:r>
        <w:rPr>
          <w:rStyle w:val="Appelnotedebasdep"/>
        </w:rPr>
        <w:footnoteRef/>
      </w:r>
      <w:r>
        <w:t xml:space="preserve"> a) </w:t>
      </w:r>
      <w:proofErr w:type="spellStart"/>
      <w:r w:rsidRPr="00D5063B">
        <w:rPr>
          <w:i/>
          <w:iCs/>
        </w:rPr>
        <w:t>Taqiyya</w:t>
      </w:r>
      <w:proofErr w:type="spellEnd"/>
      <w:r w:rsidRPr="00D5063B">
        <w:rPr>
          <w:i/>
          <w:iCs/>
        </w:rPr>
        <w:t xml:space="preserve"> ! Comment les frères musulmans infiltrent la France</w:t>
      </w:r>
      <w:r w:rsidRPr="00D5063B">
        <w:t xml:space="preserve"> (Essai), Mohamed </w:t>
      </w:r>
      <w:proofErr w:type="spellStart"/>
      <w:r w:rsidRPr="00D5063B">
        <w:t>Sifaoui</w:t>
      </w:r>
      <w:proofErr w:type="spellEnd"/>
      <w:r w:rsidRPr="00D5063B">
        <w:t>, L'</w:t>
      </w:r>
      <w:proofErr w:type="spellStart"/>
      <w:r w:rsidRPr="00D5063B">
        <w:t>Obervatoire</w:t>
      </w:r>
      <w:proofErr w:type="spellEnd"/>
      <w:r w:rsidRPr="00D5063B">
        <w:t>, 25 septembre 2019.</w:t>
      </w:r>
    </w:p>
    <w:p w14:paraId="020A3385" w14:textId="77777777" w:rsidR="002341CD" w:rsidRPr="009B2FD0" w:rsidRDefault="002341CD" w:rsidP="00C02BDD">
      <w:pPr>
        <w:pStyle w:val="xmsonormal"/>
        <w:autoSpaceDE w:val="0"/>
        <w:autoSpaceDN w:val="0"/>
        <w:rPr>
          <w:sz w:val="20"/>
          <w:szCs w:val="20"/>
        </w:rPr>
      </w:pPr>
      <w:r w:rsidRPr="009B2FD0">
        <w:rPr>
          <w:sz w:val="20"/>
          <w:szCs w:val="20"/>
        </w:rPr>
        <w:t xml:space="preserve">b) </w:t>
      </w:r>
      <w:r w:rsidRPr="009B2FD0">
        <w:rPr>
          <w:i/>
          <w:iCs/>
          <w:sz w:val="20"/>
          <w:szCs w:val="20"/>
        </w:rPr>
        <w:t>Taqiya : Un concept religieux de la dissimulation</w:t>
      </w:r>
      <w:r w:rsidRPr="009B2FD0">
        <w:rPr>
          <w:sz w:val="20"/>
          <w:szCs w:val="20"/>
        </w:rPr>
        <w:t xml:space="preserve">, </w:t>
      </w:r>
      <w:r>
        <w:rPr>
          <w:sz w:val="20"/>
          <w:szCs w:val="20"/>
        </w:rPr>
        <w:t>Benjamin LISAN</w:t>
      </w:r>
      <w:r w:rsidRPr="009B2FD0">
        <w:rPr>
          <w:sz w:val="20"/>
          <w:szCs w:val="20"/>
        </w:rPr>
        <w:t xml:space="preserve"> (essai)</w:t>
      </w:r>
      <w:r>
        <w:rPr>
          <w:sz w:val="20"/>
          <w:szCs w:val="20"/>
        </w:rPr>
        <w:t xml:space="preserve">, </w:t>
      </w:r>
      <w:r w:rsidRPr="009B2FD0">
        <w:rPr>
          <w:sz w:val="20"/>
          <w:szCs w:val="20"/>
        </w:rPr>
        <w:t xml:space="preserve">206 pages, </w:t>
      </w:r>
      <w:hyperlink r:id="rId4" w:history="1">
        <w:r w:rsidRPr="009B2FD0">
          <w:rPr>
            <w:rStyle w:val="Lienhypertexte"/>
            <w:sz w:val="20"/>
            <w:szCs w:val="20"/>
          </w:rPr>
          <w:t>https://www.amazon.fr/dp/1987667263</w:t>
        </w:r>
      </w:hyperlink>
      <w:r w:rsidRPr="009B2FD0">
        <w:rPr>
          <w:sz w:val="20"/>
          <w:szCs w:val="20"/>
        </w:rPr>
        <w:t xml:space="preserve"> </w:t>
      </w:r>
    </w:p>
    <w:p w14:paraId="5C67280B" w14:textId="77777777" w:rsidR="002341CD" w:rsidRPr="009B2FD0" w:rsidRDefault="002341CD" w:rsidP="00C02BDD">
      <w:pPr>
        <w:pStyle w:val="xmsonormal"/>
        <w:autoSpaceDE w:val="0"/>
        <w:autoSpaceDN w:val="0"/>
        <w:rPr>
          <w:sz w:val="20"/>
          <w:szCs w:val="20"/>
        </w:rPr>
      </w:pPr>
      <w:r w:rsidRPr="009B2FD0">
        <w:rPr>
          <w:sz w:val="20"/>
          <w:szCs w:val="20"/>
        </w:rPr>
        <w:t> </w:t>
      </w:r>
      <w:r>
        <w:rPr>
          <w:sz w:val="20"/>
          <w:szCs w:val="20"/>
        </w:rPr>
        <w:t>c)</w:t>
      </w:r>
      <w:r w:rsidRPr="009B2FD0">
        <w:rPr>
          <w:sz w:val="20"/>
          <w:szCs w:val="20"/>
        </w:rPr>
        <w:t> Version V3 de cet ouvrage (277 pages), disponible gratuitement à cette adresse URL :</w:t>
      </w:r>
    </w:p>
    <w:p w14:paraId="7C7806B6" w14:textId="77777777" w:rsidR="002341CD" w:rsidRDefault="002341CD" w:rsidP="00C02BDD">
      <w:pPr>
        <w:pStyle w:val="Notedebasdepage"/>
      </w:pPr>
      <w:r w:rsidRPr="009B2FD0">
        <w:t xml:space="preserve">    </w:t>
      </w:r>
      <w:hyperlink r:id="rId5" w:history="1">
        <w:r w:rsidRPr="009B2FD0">
          <w:rPr>
            <w:rStyle w:val="Lienhypertexte"/>
          </w:rPr>
          <w:t>http://www.doc-developpement-durable.org/livres/Taqiya__dissimulatiCSP_Size_Fix040818_ter.pdf</w:t>
        </w:r>
      </w:hyperlink>
    </w:p>
  </w:footnote>
  <w:footnote w:id="11">
    <w:p w14:paraId="23A6675C" w14:textId="77777777" w:rsidR="002341CD" w:rsidRDefault="002341CD" w:rsidP="0057139D">
      <w:pPr>
        <w:pStyle w:val="Notedebasdepage"/>
        <w:jc w:val="both"/>
      </w:pPr>
      <w:r>
        <w:rPr>
          <w:rStyle w:val="Appelnotedebasdep"/>
        </w:rPr>
        <w:footnoteRef/>
      </w:r>
      <w:r>
        <w:t xml:space="preserve"> Croient-ils eux-mêmes dans ce mensonge, alors que cette guerre perpétuelle, accomplie « toujours en état de légitime défense » leur a permis de conquérir ¼ de terres émergées du globe, en 150 ans ?</w:t>
      </w:r>
    </w:p>
  </w:footnote>
  <w:footnote w:id="12">
    <w:p w14:paraId="41D7F5FC" w14:textId="77777777" w:rsidR="002341CD" w:rsidRDefault="002341CD">
      <w:pPr>
        <w:pStyle w:val="Notedebasdepage"/>
      </w:pPr>
      <w:r>
        <w:rPr>
          <w:rStyle w:val="Appelnotedebasdep"/>
        </w:rPr>
        <w:footnoteRef/>
      </w:r>
      <w:r>
        <w:t xml:space="preserve"> Je décris ce long processus de murissement intellectuel, dans deux textes :</w:t>
      </w:r>
    </w:p>
    <w:p w14:paraId="15049BEB" w14:textId="77777777" w:rsidR="002341CD" w:rsidRDefault="002341CD">
      <w:pPr>
        <w:pStyle w:val="Notedebasdepage"/>
      </w:pPr>
      <w:r>
        <w:t xml:space="preserve">a) </w:t>
      </w:r>
      <w:r w:rsidRPr="00D56C8C">
        <w:rPr>
          <w:i/>
          <w:iCs/>
        </w:rPr>
        <w:t>Souvenirs sur le fanatisme</w:t>
      </w:r>
      <w:r>
        <w:t xml:space="preserve">, 77 pages, 8/4/2O018, </w:t>
      </w:r>
      <w:hyperlink r:id="rId6" w:history="1">
        <w:r w:rsidRPr="00143447">
          <w:rPr>
            <w:rStyle w:val="Lienhypertexte"/>
          </w:rPr>
          <w:t>http://benjamin.lisan.free.fr/jardin.secret/EcritsPolitiquesetPhilosophiques/SurIslam/mes_souvenirs_sur_le_fanatisme.htm</w:t>
        </w:r>
      </w:hyperlink>
      <w:r>
        <w:t xml:space="preserve"> </w:t>
      </w:r>
    </w:p>
    <w:p w14:paraId="6CDE31E7" w14:textId="77777777" w:rsidR="002341CD" w:rsidRDefault="002341CD">
      <w:pPr>
        <w:pStyle w:val="Notedebasdepage"/>
      </w:pPr>
      <w:r>
        <w:t xml:space="preserve">b) </w:t>
      </w:r>
      <w:r w:rsidRPr="0076038E">
        <w:rPr>
          <w:i/>
          <w:iCs/>
        </w:rPr>
        <w:t>Comment je suis passé de la croyance religieuse au scepticisme scientifique ?</w:t>
      </w:r>
      <w:r w:rsidRPr="0076038E">
        <w:t xml:space="preserve"> 13 pages, 26/05/2018, </w:t>
      </w:r>
      <w:hyperlink r:id="rId7" w:history="1">
        <w:r w:rsidRPr="00143447">
          <w:rPr>
            <w:rStyle w:val="Lienhypertexte"/>
          </w:rPr>
          <w:t>http://benjamin.lisan.free.fr/jardin.secret/EcritsPolitiquesetPhilosophiques/SurIslam/comment_je_suis_passe_de_la_croyance_religieuse_au_scepticisme_scientifique.htm</w:t>
        </w:r>
      </w:hyperlink>
      <w:r>
        <w:t xml:space="preserve"> </w:t>
      </w:r>
    </w:p>
  </w:footnote>
  <w:footnote w:id="13">
    <w:p w14:paraId="232D5937" w14:textId="77777777" w:rsidR="002341CD" w:rsidRDefault="002341CD" w:rsidP="0076038E">
      <w:pPr>
        <w:pStyle w:val="Notedebasdepage"/>
        <w:jc w:val="both"/>
        <w:rPr>
          <w:rFonts w:ascii="Calibri" w:hAnsi="Calibri" w:cs="Calibri"/>
          <w:shd w:val="clear" w:color="auto" w:fill="FFFFFF"/>
        </w:rPr>
      </w:pPr>
      <w:r w:rsidRPr="00C968A7">
        <w:rPr>
          <w:rStyle w:val="Appelnotedebasdep"/>
          <w:rFonts w:ascii="Calibri" w:hAnsi="Calibri" w:cs="Calibri"/>
        </w:rPr>
        <w:footnoteRef/>
      </w:r>
      <w:r w:rsidRPr="00C968A7">
        <w:rPr>
          <w:rFonts w:ascii="Calibri" w:hAnsi="Calibri" w:cs="Calibri"/>
        </w:rPr>
        <w:t xml:space="preserve"> </w:t>
      </w:r>
      <w:r>
        <w:rPr>
          <w:rFonts w:ascii="Calibri" w:hAnsi="Calibri" w:cs="Calibri"/>
        </w:rPr>
        <w:t>a</w:t>
      </w:r>
      <w:r w:rsidRPr="00C968A7">
        <w:rPr>
          <w:rFonts w:ascii="Calibri" w:hAnsi="Calibri" w:cs="Calibri"/>
        </w:rPr>
        <w:t xml:space="preserve">) </w:t>
      </w:r>
      <w:r w:rsidRPr="00C968A7">
        <w:rPr>
          <w:rFonts w:ascii="Calibri" w:hAnsi="Calibri" w:cs="Calibri"/>
          <w:shd w:val="clear" w:color="auto" w:fill="FFFFFF"/>
        </w:rPr>
        <w:t>En 1847, Victor Hugo nous rapporte que le savant François </w:t>
      </w:r>
      <w:hyperlink r:id="rId8" w:tooltip="François Arago" w:history="1">
        <w:r w:rsidRPr="00C968A7">
          <w:rPr>
            <w:rStyle w:val="Lienhypertexte"/>
            <w:rFonts w:ascii="Calibri" w:hAnsi="Calibri" w:cs="Calibri"/>
            <w:color w:val="0B0080"/>
            <w:shd w:val="clear" w:color="auto" w:fill="FFFFFF"/>
          </w:rPr>
          <w:t>Arago</w:t>
        </w:r>
      </w:hyperlink>
      <w:r w:rsidRPr="00C968A7">
        <w:rPr>
          <w:rFonts w:ascii="Calibri" w:hAnsi="Calibri" w:cs="Calibri"/>
          <w:color w:val="222222"/>
          <w:shd w:val="clear" w:color="auto" w:fill="FFFFFF"/>
        </w:rPr>
        <w:t> </w:t>
      </w:r>
      <w:r w:rsidRPr="00C968A7">
        <w:rPr>
          <w:rFonts w:ascii="Calibri" w:hAnsi="Calibri" w:cs="Calibri"/>
          <w:shd w:val="clear" w:color="auto" w:fill="FFFFFF"/>
        </w:rPr>
        <w:t>aimait à raconter l’anecdote suivante : lorsque Laplace publia les derniers tomes de son </w:t>
      </w:r>
      <w:r w:rsidRPr="00C968A7">
        <w:rPr>
          <w:rFonts w:ascii="Calibri" w:hAnsi="Calibri" w:cs="Calibri"/>
          <w:i/>
          <w:iCs/>
          <w:shd w:val="clear" w:color="auto" w:fill="FFFFFF"/>
        </w:rPr>
        <w:t>Traité de</w:t>
      </w:r>
      <w:r w:rsidRPr="00C968A7">
        <w:rPr>
          <w:rFonts w:ascii="Calibri" w:hAnsi="Calibri" w:cs="Calibri"/>
          <w:shd w:val="clear" w:color="auto" w:fill="FFFFFF"/>
        </w:rPr>
        <w:t> </w:t>
      </w:r>
      <w:r w:rsidRPr="00C968A7">
        <w:rPr>
          <w:rFonts w:ascii="Calibri" w:hAnsi="Calibri" w:cs="Calibri"/>
          <w:i/>
          <w:iCs/>
          <w:shd w:val="clear" w:color="auto" w:fill="FFFFFF"/>
        </w:rPr>
        <w:t>Mécanique céleste</w:t>
      </w:r>
      <w:r w:rsidRPr="00C968A7">
        <w:rPr>
          <w:rFonts w:ascii="Calibri" w:hAnsi="Calibri" w:cs="Calibri"/>
          <w:shd w:val="clear" w:color="auto" w:fill="FFFFFF"/>
        </w:rPr>
        <w:t>, l’empereur Napoléon le convoqua et l’apostropha, furieux : « </w:t>
      </w:r>
      <w:r w:rsidRPr="00C968A7">
        <w:rPr>
          <w:rFonts w:ascii="Calibri" w:hAnsi="Calibri" w:cs="Calibri"/>
          <w:b/>
          <w:bCs/>
          <w:shd w:val="clear" w:color="auto" w:fill="FFFFFF"/>
        </w:rPr>
        <w:t>Comment,</w:t>
      </w:r>
      <w:r w:rsidRPr="00C968A7">
        <w:rPr>
          <w:rFonts w:ascii="Calibri" w:hAnsi="Calibri" w:cs="Calibri"/>
          <w:shd w:val="clear" w:color="auto" w:fill="FFFFFF"/>
        </w:rPr>
        <w:t xml:space="preserve"> </w:t>
      </w:r>
      <w:r w:rsidRPr="00C968A7">
        <w:rPr>
          <w:rFonts w:ascii="Calibri" w:hAnsi="Calibri" w:cs="Calibri"/>
          <w:b/>
          <w:bCs/>
          <w:shd w:val="clear" w:color="auto" w:fill="FFFFFF"/>
        </w:rPr>
        <w:t>vous donnez les lois de toute la création et, dans tout votre livre</w:t>
      </w:r>
      <w:r w:rsidRPr="00C968A7">
        <w:rPr>
          <w:rFonts w:ascii="Calibri" w:hAnsi="Calibri" w:cs="Calibri"/>
          <w:shd w:val="clear" w:color="auto" w:fill="FFFFFF"/>
        </w:rPr>
        <w:t xml:space="preserve">, </w:t>
      </w:r>
      <w:r w:rsidRPr="00C968A7">
        <w:rPr>
          <w:rFonts w:ascii="Calibri" w:hAnsi="Calibri" w:cs="Calibri"/>
          <w:b/>
          <w:bCs/>
          <w:shd w:val="clear" w:color="auto" w:fill="FFFFFF"/>
        </w:rPr>
        <w:t>vous ne parlez pas une seule fois de l’existence de Dieu !</w:t>
      </w:r>
      <w:r w:rsidRPr="00C968A7">
        <w:rPr>
          <w:rFonts w:ascii="Calibri" w:hAnsi="Calibri" w:cs="Calibri"/>
          <w:shd w:val="clear" w:color="auto" w:fill="FFFFFF"/>
        </w:rPr>
        <w:t xml:space="preserve"> – Sire, répondit Laplace, </w:t>
      </w:r>
      <w:r w:rsidRPr="00C968A7">
        <w:rPr>
          <w:rFonts w:ascii="Calibri" w:hAnsi="Calibri" w:cs="Calibri"/>
          <w:b/>
          <w:bCs/>
          <w:shd w:val="clear" w:color="auto" w:fill="FFFFFF"/>
        </w:rPr>
        <w:t>je n’avais pas besoin de cette hypothèse</w:t>
      </w:r>
      <w:r w:rsidRPr="00C968A7">
        <w:rPr>
          <w:rFonts w:ascii="Calibri" w:hAnsi="Calibri" w:cs="Calibri"/>
          <w:shd w:val="clear" w:color="auto" w:fill="FFFFFF"/>
        </w:rPr>
        <w:t>. »</w:t>
      </w:r>
      <w:r>
        <w:rPr>
          <w:rFonts w:ascii="Calibri" w:hAnsi="Calibri" w:cs="Calibri"/>
          <w:shd w:val="clear" w:color="auto" w:fill="FFFFFF"/>
        </w:rPr>
        <w:t>.</w:t>
      </w:r>
    </w:p>
    <w:p w14:paraId="1DC454D8" w14:textId="77777777" w:rsidR="002341CD" w:rsidRPr="00C968A7" w:rsidRDefault="002341CD" w:rsidP="0076038E">
      <w:pPr>
        <w:pStyle w:val="Notedebasdepage"/>
        <w:jc w:val="both"/>
        <w:rPr>
          <w:rFonts w:ascii="Calibri" w:hAnsi="Calibri" w:cs="Calibri"/>
        </w:rPr>
      </w:pPr>
      <w:r>
        <w:rPr>
          <w:rFonts w:ascii="Calibri" w:hAnsi="Calibri" w:cs="Calibri"/>
          <w:shd w:val="clear" w:color="auto" w:fill="FFFFFF"/>
        </w:rPr>
        <w:t>b) Pour paraphraser Corinne Fortin, je dirais que « </w:t>
      </w:r>
      <w:r w:rsidRPr="00A933F0">
        <w:rPr>
          <w:rFonts w:ascii="Calibri" w:hAnsi="Calibri" w:cs="Calibri"/>
          <w:i/>
          <w:iCs/>
          <w:shd w:val="clear" w:color="auto" w:fill="FFFFFF"/>
        </w:rPr>
        <w:t>la connaissance scientifique apporte une explication matérialiste aux lois et à l’histoire de la nature</w:t>
      </w:r>
      <w:r>
        <w:rPr>
          <w:rFonts w:ascii="Calibri" w:hAnsi="Calibri" w:cs="Calibri"/>
          <w:shd w:val="clear" w:color="auto" w:fill="FFFFFF"/>
        </w:rPr>
        <w:t xml:space="preserve"> ». Cf. </w:t>
      </w:r>
      <w:r w:rsidRPr="00A933F0">
        <w:rPr>
          <w:rFonts w:ascii="Calibri" w:hAnsi="Calibri" w:cs="Calibri"/>
          <w:i/>
          <w:iCs/>
          <w:shd w:val="clear" w:color="auto" w:fill="FFFFFF"/>
        </w:rPr>
        <w:t>L’évolution à l’école. Créationnisme contre Darwinisme ?</w:t>
      </w:r>
      <w:r>
        <w:rPr>
          <w:rFonts w:ascii="Calibri" w:hAnsi="Calibri" w:cs="Calibri"/>
          <w:shd w:val="clear" w:color="auto" w:fill="FFFFFF"/>
        </w:rPr>
        <w:t xml:space="preserve"> Corinne Fortin, Armand Colin, 2009.</w:t>
      </w:r>
    </w:p>
  </w:footnote>
  <w:footnote w:id="14">
    <w:p w14:paraId="0FF7AF59" w14:textId="77777777" w:rsidR="002341CD" w:rsidRDefault="002341CD" w:rsidP="003A6A31">
      <w:pPr>
        <w:pStyle w:val="Notedebasdepage"/>
        <w:jc w:val="both"/>
      </w:pPr>
      <w:r>
        <w:rPr>
          <w:rStyle w:val="Appelnotedebasdep"/>
        </w:rPr>
        <w:footnoteRef/>
      </w:r>
      <w:r>
        <w:t xml:space="preserve"> </w:t>
      </w:r>
      <w:r w:rsidRPr="00563E8D">
        <w:rPr>
          <w:i/>
        </w:rPr>
        <w:t>Pourquoi la terre est ronde ?</w:t>
      </w:r>
      <w:r>
        <w:t xml:space="preserve"> </w:t>
      </w:r>
      <w:r w:rsidRPr="008E630E">
        <w:t>Alain Riazuelo</w:t>
      </w:r>
      <w:r>
        <w:t xml:space="preserve">, Editions </w:t>
      </w:r>
      <w:proofErr w:type="spellStart"/>
      <w:r>
        <w:t>HumenSciences</w:t>
      </w:r>
      <w:proofErr w:type="spellEnd"/>
      <w:r>
        <w:t>, 2019, pages 162 et 163.</w:t>
      </w:r>
    </w:p>
  </w:footnote>
  <w:footnote w:id="15">
    <w:p w14:paraId="2C0EAABF" w14:textId="77777777" w:rsidR="003A6A31" w:rsidRDefault="000772B3" w:rsidP="003A6A31">
      <w:pPr>
        <w:pStyle w:val="Notedebasdepage"/>
        <w:jc w:val="both"/>
      </w:pPr>
      <w:r>
        <w:rPr>
          <w:rStyle w:val="Appelnotedebasdep"/>
        </w:rPr>
        <w:footnoteRef/>
      </w:r>
      <w:r>
        <w:t xml:space="preserve"> </w:t>
      </w:r>
      <w:r w:rsidR="00713747">
        <w:t>Ils reproduiront, perpétuellement, les mêmes comportements, décisions absurdes et s’acharneront / s’enliseront, sans fin, dans l’erreur, persuadés qu’ils ont raison, et qu’ils gagneront à terme, tels cet alchimiste, qui r</w:t>
      </w:r>
      <w:r w:rsidR="00862F55">
        <w:t>eproduit, sans fin, la même expérience, persuadé qu’il changera le plomb en o</w:t>
      </w:r>
      <w:r w:rsidR="003A6A31">
        <w:t>r. Ils pensent qu’ils</w:t>
      </w:r>
      <w:r w:rsidR="00862F55">
        <w:t xml:space="preserve"> retrouver</w:t>
      </w:r>
      <w:r w:rsidR="003A6A31">
        <w:t>ont</w:t>
      </w:r>
      <w:r w:rsidR="00862F55">
        <w:t xml:space="preserve"> le « temps béni des </w:t>
      </w:r>
      <w:proofErr w:type="spellStart"/>
      <w:r w:rsidR="00862F55">
        <w:t>salafs</w:t>
      </w:r>
      <w:proofErr w:type="spellEnd"/>
      <w:r w:rsidR="00862F55">
        <w:t xml:space="preserve"> », du califat, des début de l’islam, un âge d’or mythique, qui n’a jamais existé et qui a été, au contraire, très violent, dès le départ. Voir les livres de </w:t>
      </w:r>
      <w:r w:rsidR="003A6A31" w:rsidRPr="003A6A31">
        <w:t xml:space="preserve">Hela </w:t>
      </w:r>
      <w:proofErr w:type="spellStart"/>
      <w:r w:rsidR="003A6A31" w:rsidRPr="003A6A31">
        <w:t>Ouardi</w:t>
      </w:r>
      <w:proofErr w:type="spellEnd"/>
      <w:r w:rsidR="003A6A31" w:rsidRPr="003A6A31">
        <w:t xml:space="preserve"> : </w:t>
      </w:r>
    </w:p>
    <w:p w14:paraId="49B92AD1" w14:textId="77777777" w:rsidR="003A6A31" w:rsidRDefault="003A6A31" w:rsidP="003A6A31">
      <w:pPr>
        <w:pStyle w:val="Notedebasdepage"/>
        <w:jc w:val="both"/>
      </w:pPr>
      <w:r w:rsidRPr="003A6A31">
        <w:t xml:space="preserve">1) </w:t>
      </w:r>
      <w:r w:rsidRPr="003A6A31">
        <w:rPr>
          <w:i/>
          <w:iCs/>
        </w:rPr>
        <w:t>Les derniers jours de Muhammad</w:t>
      </w:r>
      <w:r w:rsidRPr="003A6A31">
        <w:t xml:space="preserve"> (Albin Michel, 2016), 2) </w:t>
      </w:r>
      <w:r w:rsidRPr="003A6A31">
        <w:rPr>
          <w:i/>
          <w:iCs/>
        </w:rPr>
        <w:t>Les Califes maudits, la déchirure</w:t>
      </w:r>
      <w:r w:rsidRPr="003A6A31">
        <w:t xml:space="preserve"> (Albin Michel,2018)</w:t>
      </w:r>
      <w:r>
        <w:t>.</w:t>
      </w:r>
    </w:p>
    <w:p w14:paraId="5FAC6E10" w14:textId="77777777" w:rsidR="000772B3" w:rsidRDefault="003A6A31" w:rsidP="003A6A31">
      <w:pPr>
        <w:pStyle w:val="Notedebasdepage"/>
        <w:jc w:val="both"/>
      </w:pPr>
      <w:r>
        <w:t>2) E</w:t>
      </w:r>
      <w:r w:rsidRPr="003A6A31">
        <w:t xml:space="preserve">t les livres : </w:t>
      </w:r>
      <w:r w:rsidRPr="003A6A31">
        <w:rPr>
          <w:i/>
          <w:iCs/>
        </w:rPr>
        <w:t>Les Décisions absurdes : Sociologie des erreurs radicales et persistantes</w:t>
      </w:r>
      <w:r w:rsidRPr="003A6A31">
        <w:t xml:space="preserve">, Christian </w:t>
      </w:r>
      <w:proofErr w:type="spellStart"/>
      <w:r w:rsidRPr="003A6A31">
        <w:t>Morell</w:t>
      </w:r>
      <w:proofErr w:type="spellEnd"/>
      <w:r w:rsidRPr="003A6A31">
        <w:t xml:space="preserve">, b) </w:t>
      </w:r>
      <w:r w:rsidRPr="003A6A31">
        <w:rPr>
          <w:i/>
          <w:iCs/>
        </w:rPr>
        <w:t>Les décisions absurdes II: Comment les évite</w:t>
      </w:r>
      <w:r w:rsidRPr="003A6A31">
        <w:t xml:space="preserve">r, c) </w:t>
      </w:r>
      <w:r w:rsidRPr="003A6A31">
        <w:rPr>
          <w:i/>
          <w:iCs/>
        </w:rPr>
        <w:t>Les décisions absurdes III: L'enfer des règles - Les pièges relationnels</w:t>
      </w:r>
      <w:r w:rsidRPr="003A6A31">
        <w:t xml:space="preserve"> (PUF puis Gallimard, 2002)</w:t>
      </w:r>
      <w:r w:rsidR="00862F55">
        <w:t>).</w:t>
      </w:r>
    </w:p>
  </w:footnote>
  <w:footnote w:id="16">
    <w:p w14:paraId="29AC9ACF" w14:textId="77777777" w:rsidR="00F10F09" w:rsidRDefault="00F10F09" w:rsidP="00F10F09">
      <w:pPr>
        <w:pStyle w:val="Notedebasdepage"/>
      </w:pPr>
      <w:r>
        <w:rPr>
          <w:rStyle w:val="Appelnotedebasdep"/>
        </w:rPr>
        <w:footnoteRef/>
      </w:r>
      <w:r>
        <w:t xml:space="preserve"> </w:t>
      </w:r>
      <w:r w:rsidRPr="003949D7">
        <w:t xml:space="preserve">6.38. [...] </w:t>
      </w:r>
      <w:r w:rsidRPr="003949D7">
        <w:rPr>
          <w:i/>
          <w:iCs/>
        </w:rPr>
        <w:t>Nous n’avons rien omis d’écrire dans le Livre</w:t>
      </w:r>
      <w:r w:rsidRPr="003949D7">
        <w:t xml:space="preserve"> [...].</w:t>
      </w:r>
    </w:p>
  </w:footnote>
  <w:footnote w:id="17">
    <w:p w14:paraId="7507495B" w14:textId="77777777" w:rsidR="00DA6585" w:rsidRDefault="00DA6585" w:rsidP="003A6A31">
      <w:pPr>
        <w:pStyle w:val="Notedebasdepage"/>
        <w:jc w:val="both"/>
      </w:pPr>
      <w:r>
        <w:rPr>
          <w:rStyle w:val="Appelnotedebasdep"/>
        </w:rPr>
        <w:footnoteRef/>
      </w:r>
      <w:r>
        <w:t xml:space="preserve"> </w:t>
      </w:r>
      <w:r w:rsidRPr="00DA6585">
        <w:rPr>
          <w:i/>
          <w:iCs/>
        </w:rPr>
        <w:t xml:space="preserve">L'éveil de la tolérance, Henry </w:t>
      </w:r>
      <w:proofErr w:type="spellStart"/>
      <w:r w:rsidRPr="00DA6585">
        <w:rPr>
          <w:i/>
          <w:iCs/>
        </w:rPr>
        <w:t>Kamen</w:t>
      </w:r>
      <w:proofErr w:type="spellEnd"/>
      <w:r w:rsidRPr="00DA6585">
        <w:t>, Coll. « l'Univers des Connaissances », Hachette, 1967.</w:t>
      </w:r>
    </w:p>
  </w:footnote>
  <w:footnote w:id="18">
    <w:p w14:paraId="33961754" w14:textId="77777777" w:rsidR="00353D71" w:rsidRDefault="00353D71">
      <w:pPr>
        <w:pStyle w:val="Notedebasdepage"/>
      </w:pPr>
      <w:r>
        <w:rPr>
          <w:rStyle w:val="Appelnotedebasdep"/>
        </w:rPr>
        <w:footnoteRef/>
      </w:r>
      <w:r>
        <w:t xml:space="preserve"> </w:t>
      </w:r>
      <w:r w:rsidRPr="00353D71">
        <w:t>Matthieu 5.17. Ne croyez pas que je sois venu pour abolir la loi ou les prophètes; je suis venu non pour abolir, mais pour accomplir.</w:t>
      </w:r>
      <w:r>
        <w:t xml:space="preserve"> </w:t>
      </w:r>
    </w:p>
  </w:footnote>
  <w:footnote w:id="19">
    <w:p w14:paraId="2009C151" w14:textId="77777777" w:rsidR="00353D71" w:rsidRDefault="00353D71">
      <w:pPr>
        <w:pStyle w:val="Notedebasdepage"/>
      </w:pPr>
      <w:r>
        <w:rPr>
          <w:rStyle w:val="Appelnotedebasdep"/>
        </w:rPr>
        <w:footnoteRef/>
      </w:r>
      <w:r>
        <w:t xml:space="preserve"> Même s’il a renversé les tables des marchands du temple, et s’il a dit </w:t>
      </w:r>
      <w:proofErr w:type="spellStart"/>
      <w:r>
        <w:t>que’e</w:t>
      </w:r>
      <w:r w:rsidRPr="00353D71">
        <w:t>n</w:t>
      </w:r>
      <w:proofErr w:type="spellEnd"/>
      <w:r w:rsidRPr="00353D71">
        <w:t xml:space="preserve"> Luc 12.49 </w:t>
      </w:r>
      <w:r w:rsidRPr="00353D71">
        <w:rPr>
          <w:i/>
          <w:iCs/>
        </w:rPr>
        <w:t>Je suis venu jeter un feu sur la terre</w:t>
      </w:r>
      <w:r w:rsidRPr="00353D71">
        <w:t xml:space="preserve"> [...] et en Luc 12.51. </w:t>
      </w:r>
      <w:r w:rsidRPr="00353D71">
        <w:rPr>
          <w:i/>
          <w:iCs/>
        </w:rPr>
        <w:t>Pensez-vous que je sois venu apporter la paix sur la terre</w:t>
      </w:r>
      <w:r>
        <w:rPr>
          <w:i/>
          <w:iCs/>
        </w:rPr>
        <w:t xml:space="preserve"> </w:t>
      </w:r>
      <w:r w:rsidRPr="00353D71">
        <w:rPr>
          <w:i/>
          <w:iCs/>
        </w:rPr>
        <w:t>? Non, vous dis-je, mais la division</w:t>
      </w:r>
      <w:r w:rsidRPr="00353D71">
        <w:t>.</w:t>
      </w:r>
    </w:p>
  </w:footnote>
  <w:footnote w:id="20">
    <w:p w14:paraId="1E25AAE7" w14:textId="7ECF6EF0" w:rsidR="00570AAC" w:rsidRDefault="00570AAC">
      <w:pPr>
        <w:pStyle w:val="Notedebasdepage"/>
      </w:pPr>
      <w:r>
        <w:rPr>
          <w:rStyle w:val="Appelnotedebasdep"/>
        </w:rPr>
        <w:footnoteRef/>
      </w:r>
      <w:r>
        <w:t xml:space="preserve"> </w:t>
      </w:r>
      <w:r w:rsidRPr="00570AAC">
        <w:rPr>
          <w:i/>
          <w:iCs/>
        </w:rPr>
        <w:t>Les Maldives rétablissent la peine de mort pour les enfants de plus de 7 ans</w:t>
      </w:r>
      <w:r w:rsidRPr="00570AAC">
        <w:t xml:space="preserve">, 22/05/2014, </w:t>
      </w:r>
      <w:hyperlink r:id="rId9" w:history="1">
        <w:r w:rsidRPr="000277BE">
          <w:rPr>
            <w:rStyle w:val="Lienhypertexte"/>
          </w:rPr>
          <w:t>https://www.sudouest.fr/2014/05/22/les-maldives-retablissent-la-peine-de-mort-pour-les-enfants-de-plus-de-7-ans-1562961-4710.php</w:t>
        </w:r>
      </w:hyperlink>
      <w:r>
        <w:t xml:space="preserve"> </w:t>
      </w:r>
    </w:p>
  </w:footnote>
  <w:footnote w:id="21">
    <w:p w14:paraId="415CAA62" w14:textId="03E151C9" w:rsidR="0093068A" w:rsidRPr="0093068A" w:rsidRDefault="0093068A" w:rsidP="0093068A">
      <w:pPr>
        <w:spacing w:after="0" w:line="240" w:lineRule="auto"/>
        <w:jc w:val="both"/>
        <w:rPr>
          <w:sz w:val="20"/>
          <w:szCs w:val="20"/>
        </w:rPr>
      </w:pPr>
      <w:r w:rsidRPr="0093068A">
        <w:rPr>
          <w:rStyle w:val="Appelnotedebasdep"/>
          <w:sz w:val="20"/>
          <w:szCs w:val="20"/>
        </w:rPr>
        <w:footnoteRef/>
      </w:r>
      <w:r w:rsidRPr="0093068A">
        <w:rPr>
          <w:sz w:val="20"/>
          <w:szCs w:val="20"/>
        </w:rPr>
        <w:t xml:space="preserve"> Loi pakistanaise sur le blasphème, prévoyant l'emprisonnement à perpétuité pour profanation ou profanation du Coran et la peine de mort à quiconque pour avoir utilisé des propos désobligeants à l'égard du prophète Mohamed. Cf. </w:t>
      </w:r>
      <w:r w:rsidRPr="0093068A">
        <w:rPr>
          <w:i/>
          <w:iCs/>
          <w:sz w:val="20"/>
          <w:szCs w:val="20"/>
        </w:rPr>
        <w:t>Loi interdisant le blasphème (Pakistan),</w:t>
      </w:r>
      <w:r w:rsidRPr="0093068A">
        <w:rPr>
          <w:sz w:val="20"/>
          <w:szCs w:val="20"/>
        </w:rPr>
        <w:t xml:space="preserve"> </w:t>
      </w:r>
      <w:hyperlink r:id="rId10" w:history="1">
        <w:r w:rsidRPr="0093068A">
          <w:rPr>
            <w:rStyle w:val="Lienhypertexte"/>
            <w:sz w:val="20"/>
            <w:szCs w:val="20"/>
          </w:rPr>
          <w:t>https://fr.wikipedia.org/wiki/Loi_interdisant_le_blasph%C3%A8me_(Pakistan)</w:t>
        </w:r>
      </w:hyperlink>
      <w:r w:rsidRPr="0093068A">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140D"/>
    <w:multiLevelType w:val="hybridMultilevel"/>
    <w:tmpl w:val="E72052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E7771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64C77FEC"/>
    <w:multiLevelType w:val="hybridMultilevel"/>
    <w:tmpl w:val="0304FA5A"/>
    <w:lvl w:ilvl="0" w:tplc="E0E8A9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76"/>
    <w:rsid w:val="000108F4"/>
    <w:rsid w:val="00015CE1"/>
    <w:rsid w:val="00024DF8"/>
    <w:rsid w:val="00045D7E"/>
    <w:rsid w:val="00053CAC"/>
    <w:rsid w:val="000613C4"/>
    <w:rsid w:val="000772B3"/>
    <w:rsid w:val="00081245"/>
    <w:rsid w:val="000A5B19"/>
    <w:rsid w:val="000B1631"/>
    <w:rsid w:val="000E6226"/>
    <w:rsid w:val="000F0E36"/>
    <w:rsid w:val="000F7AAF"/>
    <w:rsid w:val="0011572E"/>
    <w:rsid w:val="00132A6F"/>
    <w:rsid w:val="00162D5D"/>
    <w:rsid w:val="00186254"/>
    <w:rsid w:val="001A53B7"/>
    <w:rsid w:val="001A6644"/>
    <w:rsid w:val="001C4782"/>
    <w:rsid w:val="001C5186"/>
    <w:rsid w:val="001D6D92"/>
    <w:rsid w:val="002341CD"/>
    <w:rsid w:val="002421B2"/>
    <w:rsid w:val="002546F8"/>
    <w:rsid w:val="002950F4"/>
    <w:rsid w:val="002A3F3B"/>
    <w:rsid w:val="002E7C8F"/>
    <w:rsid w:val="00322E48"/>
    <w:rsid w:val="00346B5E"/>
    <w:rsid w:val="00346EE1"/>
    <w:rsid w:val="00353D71"/>
    <w:rsid w:val="00376E5B"/>
    <w:rsid w:val="003A6A31"/>
    <w:rsid w:val="003B3716"/>
    <w:rsid w:val="00414B5F"/>
    <w:rsid w:val="00422976"/>
    <w:rsid w:val="004532FE"/>
    <w:rsid w:val="004563B2"/>
    <w:rsid w:val="00485092"/>
    <w:rsid w:val="00504C00"/>
    <w:rsid w:val="005072F5"/>
    <w:rsid w:val="00570AAC"/>
    <w:rsid w:val="0057139D"/>
    <w:rsid w:val="00584C18"/>
    <w:rsid w:val="005C22E9"/>
    <w:rsid w:val="005D1A75"/>
    <w:rsid w:val="005E419A"/>
    <w:rsid w:val="00615D86"/>
    <w:rsid w:val="00623C51"/>
    <w:rsid w:val="0063662D"/>
    <w:rsid w:val="00653A4C"/>
    <w:rsid w:val="006A22F8"/>
    <w:rsid w:val="006C1F0E"/>
    <w:rsid w:val="006F330C"/>
    <w:rsid w:val="00713747"/>
    <w:rsid w:val="00715218"/>
    <w:rsid w:val="00751AEB"/>
    <w:rsid w:val="0076038E"/>
    <w:rsid w:val="00773313"/>
    <w:rsid w:val="0077517C"/>
    <w:rsid w:val="00793DE7"/>
    <w:rsid w:val="007A1FE4"/>
    <w:rsid w:val="007B6F94"/>
    <w:rsid w:val="007C13EC"/>
    <w:rsid w:val="007F1DF4"/>
    <w:rsid w:val="007F3F18"/>
    <w:rsid w:val="00862F55"/>
    <w:rsid w:val="00876D4C"/>
    <w:rsid w:val="008D2668"/>
    <w:rsid w:val="008D41F4"/>
    <w:rsid w:val="008D727A"/>
    <w:rsid w:val="00911EFB"/>
    <w:rsid w:val="0093068A"/>
    <w:rsid w:val="00936DBD"/>
    <w:rsid w:val="00956760"/>
    <w:rsid w:val="009678E4"/>
    <w:rsid w:val="00992F74"/>
    <w:rsid w:val="009C04B8"/>
    <w:rsid w:val="009C2DD4"/>
    <w:rsid w:val="009C77E5"/>
    <w:rsid w:val="00A03DB1"/>
    <w:rsid w:val="00A4079D"/>
    <w:rsid w:val="00A4460B"/>
    <w:rsid w:val="00A47A60"/>
    <w:rsid w:val="00A60163"/>
    <w:rsid w:val="00A77532"/>
    <w:rsid w:val="00A9707F"/>
    <w:rsid w:val="00AA7C9C"/>
    <w:rsid w:val="00B73877"/>
    <w:rsid w:val="00B74757"/>
    <w:rsid w:val="00B949B2"/>
    <w:rsid w:val="00C02BDD"/>
    <w:rsid w:val="00C55B46"/>
    <w:rsid w:val="00C568AD"/>
    <w:rsid w:val="00C67786"/>
    <w:rsid w:val="00C72472"/>
    <w:rsid w:val="00C82A70"/>
    <w:rsid w:val="00C86639"/>
    <w:rsid w:val="00CB5227"/>
    <w:rsid w:val="00D507A1"/>
    <w:rsid w:val="00D535D4"/>
    <w:rsid w:val="00D56C8C"/>
    <w:rsid w:val="00D859FC"/>
    <w:rsid w:val="00D90974"/>
    <w:rsid w:val="00D91EC9"/>
    <w:rsid w:val="00DA6585"/>
    <w:rsid w:val="00DB0DE0"/>
    <w:rsid w:val="00DB49A2"/>
    <w:rsid w:val="00DB4A3E"/>
    <w:rsid w:val="00DC0390"/>
    <w:rsid w:val="00DC4F6B"/>
    <w:rsid w:val="00DE09CC"/>
    <w:rsid w:val="00E00195"/>
    <w:rsid w:val="00E04164"/>
    <w:rsid w:val="00E428D0"/>
    <w:rsid w:val="00E46870"/>
    <w:rsid w:val="00E56499"/>
    <w:rsid w:val="00ED6A27"/>
    <w:rsid w:val="00F01A06"/>
    <w:rsid w:val="00F10F09"/>
    <w:rsid w:val="00F22205"/>
    <w:rsid w:val="00F26DA8"/>
    <w:rsid w:val="00F273A0"/>
    <w:rsid w:val="00F3489A"/>
    <w:rsid w:val="00F75323"/>
    <w:rsid w:val="00F76F7C"/>
    <w:rsid w:val="00F77011"/>
    <w:rsid w:val="00FA437D"/>
    <w:rsid w:val="00FB1251"/>
    <w:rsid w:val="00FC04BC"/>
    <w:rsid w:val="00FC0ECD"/>
    <w:rsid w:val="00FC1D04"/>
    <w:rsid w:val="00FC76FB"/>
    <w:rsid w:val="00FE1EB5"/>
    <w:rsid w:val="00FF2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5135"/>
  <w15:chartTrackingRefBased/>
  <w15:docId w15:val="{3C2F5BA9-B3A6-4C00-8CC9-61403C72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59F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859F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859F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D859F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859F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859F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859F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859F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859F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2976"/>
    <w:pPr>
      <w:ind w:left="720"/>
      <w:contextualSpacing/>
    </w:pPr>
  </w:style>
  <w:style w:type="character" w:styleId="Lienhypertexte">
    <w:name w:val="Hyperlink"/>
    <w:basedOn w:val="Policepardfaut"/>
    <w:uiPriority w:val="99"/>
    <w:unhideWhenUsed/>
    <w:rsid w:val="00422976"/>
    <w:rPr>
      <w:color w:val="0563C1" w:themeColor="hyperlink"/>
      <w:u w:val="single"/>
    </w:rPr>
  </w:style>
  <w:style w:type="character" w:styleId="Mentionnonrsolue">
    <w:name w:val="Unresolved Mention"/>
    <w:basedOn w:val="Policepardfaut"/>
    <w:uiPriority w:val="99"/>
    <w:semiHidden/>
    <w:unhideWhenUsed/>
    <w:rsid w:val="00422976"/>
    <w:rPr>
      <w:color w:val="605E5C"/>
      <w:shd w:val="clear" w:color="auto" w:fill="E1DFDD"/>
    </w:rPr>
  </w:style>
  <w:style w:type="paragraph" w:styleId="Notedebasdepage">
    <w:name w:val="footnote text"/>
    <w:basedOn w:val="Normal"/>
    <w:link w:val="NotedebasdepageCar"/>
    <w:uiPriority w:val="99"/>
    <w:unhideWhenUsed/>
    <w:rsid w:val="00A9707F"/>
    <w:pPr>
      <w:spacing w:after="0" w:line="240" w:lineRule="auto"/>
    </w:pPr>
    <w:rPr>
      <w:sz w:val="20"/>
      <w:szCs w:val="20"/>
    </w:rPr>
  </w:style>
  <w:style w:type="character" w:customStyle="1" w:styleId="NotedebasdepageCar">
    <w:name w:val="Note de bas de page Car"/>
    <w:basedOn w:val="Policepardfaut"/>
    <w:link w:val="Notedebasdepage"/>
    <w:uiPriority w:val="99"/>
    <w:rsid w:val="00A9707F"/>
    <w:rPr>
      <w:sz w:val="20"/>
      <w:szCs w:val="20"/>
    </w:rPr>
  </w:style>
  <w:style w:type="character" w:styleId="Appelnotedebasdep">
    <w:name w:val="footnote reference"/>
    <w:basedOn w:val="Policepardfaut"/>
    <w:uiPriority w:val="99"/>
    <w:semiHidden/>
    <w:unhideWhenUsed/>
    <w:rsid w:val="00A9707F"/>
    <w:rPr>
      <w:vertAlign w:val="superscript"/>
    </w:rPr>
  </w:style>
  <w:style w:type="character" w:customStyle="1" w:styleId="Titre1Car">
    <w:name w:val="Titre 1 Car"/>
    <w:basedOn w:val="Policepardfaut"/>
    <w:link w:val="Titre1"/>
    <w:uiPriority w:val="9"/>
    <w:rsid w:val="00D859F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859F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D859FC"/>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D859FC"/>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D859FC"/>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859FC"/>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859FC"/>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859F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859FC"/>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DC4F6B"/>
    <w:pPr>
      <w:tabs>
        <w:tab w:val="center" w:pos="4703"/>
        <w:tab w:val="right" w:pos="9406"/>
      </w:tabs>
      <w:spacing w:after="0" w:line="240" w:lineRule="auto"/>
    </w:pPr>
  </w:style>
  <w:style w:type="character" w:customStyle="1" w:styleId="En-tteCar">
    <w:name w:val="En-tête Car"/>
    <w:basedOn w:val="Policepardfaut"/>
    <w:link w:val="En-tte"/>
    <w:uiPriority w:val="99"/>
    <w:rsid w:val="00DC4F6B"/>
  </w:style>
  <w:style w:type="paragraph" w:styleId="Pieddepage">
    <w:name w:val="footer"/>
    <w:basedOn w:val="Normal"/>
    <w:link w:val="PieddepageCar"/>
    <w:uiPriority w:val="99"/>
    <w:unhideWhenUsed/>
    <w:rsid w:val="00DC4F6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DC4F6B"/>
  </w:style>
  <w:style w:type="paragraph" w:styleId="Sansinterligne">
    <w:name w:val="No Spacing"/>
    <w:uiPriority w:val="1"/>
    <w:qFormat/>
    <w:rsid w:val="00DC4F6B"/>
    <w:pPr>
      <w:spacing w:after="0" w:line="240" w:lineRule="auto"/>
    </w:pPr>
  </w:style>
  <w:style w:type="paragraph" w:customStyle="1" w:styleId="xmsonormal">
    <w:name w:val="xmsonormal"/>
    <w:basedOn w:val="Normal"/>
    <w:rsid w:val="00C02BDD"/>
    <w:pPr>
      <w:spacing w:after="0" w:line="240" w:lineRule="auto"/>
    </w:pPr>
    <w:rPr>
      <w:rFonts w:ascii="Calibri" w:hAnsi="Calibri" w:cs="Times New Roman"/>
      <w:lang w:eastAsia="fr-FR"/>
    </w:rPr>
  </w:style>
  <w:style w:type="paragraph" w:styleId="En-ttedetabledesmatires">
    <w:name w:val="TOC Heading"/>
    <w:basedOn w:val="Titre1"/>
    <w:next w:val="Normal"/>
    <w:uiPriority w:val="39"/>
    <w:unhideWhenUsed/>
    <w:qFormat/>
    <w:rsid w:val="00FE1EB5"/>
    <w:pPr>
      <w:numPr>
        <w:numId w:val="0"/>
      </w:numPr>
      <w:outlineLvl w:val="9"/>
    </w:pPr>
    <w:rPr>
      <w:lang w:eastAsia="fr-FR"/>
    </w:rPr>
  </w:style>
  <w:style w:type="paragraph" w:styleId="TM1">
    <w:name w:val="toc 1"/>
    <w:basedOn w:val="Normal"/>
    <w:next w:val="Normal"/>
    <w:autoRedefine/>
    <w:uiPriority w:val="39"/>
    <w:unhideWhenUsed/>
    <w:rsid w:val="00FE1EB5"/>
    <w:pPr>
      <w:spacing w:after="100"/>
    </w:pPr>
  </w:style>
  <w:style w:type="table" w:styleId="Grilledutableau">
    <w:name w:val="Table Grid"/>
    <w:basedOn w:val="TableauNormal"/>
    <w:uiPriority w:val="39"/>
    <w:rsid w:val="00F7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570AA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jamin.lisan.free.fr/jardin.secret/EcritsPolitiquesetPhilosophiques/indexIslam.html"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ticles.islamweb.net/fr/fatwa/90584/Le-jugement-relatif-%C3%A0-l%E2%80%99apostas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ibnyaziid/status/1168099076287729665/photo/2" TargetMode="External"/><Relationship Id="rId5" Type="http://schemas.openxmlformats.org/officeDocument/2006/relationships/webSettings" Target="webSettings.xml"/><Relationship Id="rId15" Type="http://schemas.openxmlformats.org/officeDocument/2006/relationships/hyperlink" Target="https://twitter.com/ZinebElRhazoui/status/1168268063868903426" TargetMode="External"/><Relationship Id="rId10" Type="http://schemas.openxmlformats.org/officeDocument/2006/relationships/hyperlink" Target="https://www.loc.gov/law/help/apostasy/index.php" TargetMode="External"/><Relationship Id="rId4" Type="http://schemas.openxmlformats.org/officeDocument/2006/relationships/settings" Target="settings.xml"/><Relationship Id="rId9" Type="http://schemas.openxmlformats.org/officeDocument/2006/relationships/hyperlink" Target="https://fr.wikipedia.org/wiki/Apostasie_dans_l%27islam"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Fran%C3%A7ois_Arago" TargetMode="External"/><Relationship Id="rId3" Type="http://schemas.openxmlformats.org/officeDocument/2006/relationships/hyperlink" Target="https://m.facebook.com/story.php?story_fbid=2020711154625366&amp;id=206617902701376" TargetMode="External"/><Relationship Id="rId7" Type="http://schemas.openxmlformats.org/officeDocument/2006/relationships/hyperlink" Target="http://benjamin.lisan.free.fr/jardin.secret/EcritsPolitiquesetPhilosophiques/SurIslam/comment_je_suis_passe_de_la_croyance_religieuse_au_scepticisme_scientifique.htm" TargetMode="External"/><Relationship Id="rId2" Type="http://schemas.openxmlformats.org/officeDocument/2006/relationships/hyperlink" Target="http://www.telerama.fr/television/fipa-2017-le-documentaire-algerien-enquete-au-paradis-remporte-le-prix-telerama,153086.php" TargetMode="External"/><Relationship Id="rId1" Type="http://schemas.openxmlformats.org/officeDocument/2006/relationships/hyperlink" Target="https://lesobservateurs.ch/2019/08/31/mohamed-bajrafil-tres-moderement-moderniste/" TargetMode="External"/><Relationship Id="rId6" Type="http://schemas.openxmlformats.org/officeDocument/2006/relationships/hyperlink" Target="http://benjamin.lisan.free.fr/jardin.secret/EcritsPolitiquesetPhilosophiques/SurIslam/mes_souvenirs_sur_le_fanatisme.htm" TargetMode="External"/><Relationship Id="rId5" Type="http://schemas.openxmlformats.org/officeDocument/2006/relationships/hyperlink" Target="http://www.doc-developpement-durable.org/livres/Taqiya__dissimulatiCSP_Size_Fix040818_ter.pdf" TargetMode="External"/><Relationship Id="rId10" Type="http://schemas.openxmlformats.org/officeDocument/2006/relationships/hyperlink" Target="https://fr.wikipedia.org/wiki/Loi_interdisant_le_blasph%C3%A8me_(Pakistan)" TargetMode="External"/><Relationship Id="rId4" Type="http://schemas.openxmlformats.org/officeDocument/2006/relationships/hyperlink" Target="https://nam01.safelinks.protection.outlook.com/?url=https%3A%2F%2Feur04.safelinks.protection.outlook.com%2F%3Furl%3Dhttps%253A%252F%252Fwww.amazon.fr%252Fdp%252F1987667263%26data%3D02%257C01%257C%257C8660ca4134314bed9c2008d65edb35ac%257C84df9e7fe9f640afb435aaaaaaaaaaaa%257C1%257C0%257C636800693365619106%26sdata%3DXLjGGB8Euh55ESAjz7Hgb7aiu9l1srvTlehqmul3dss%253D%26reserved%3D0&amp;data=02%7C01%7C%7Ca938889300f2462c590208d6614926de%7C84df9e7fe9f640afb435aaaaaaaaaaaa%7C1%7C0%7C636803364143460914&amp;sdata=5z1vCuu6gq0qlGk95HJZZYhKuWYJAf1J7H1uXM4Qfjo%3D&amp;reserved=0" TargetMode="External"/><Relationship Id="rId9" Type="http://schemas.openxmlformats.org/officeDocument/2006/relationships/hyperlink" Target="https://www.sudouest.fr/2014/05/22/les-maldives-retablissent-la-peine-de-mort-pour-les-enfants-de-plus-de-7-ans-1562961-4710.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B943-D850-4387-9AD2-9EE84FE3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4793</Words>
  <Characters>26365</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51</cp:revision>
  <dcterms:created xsi:type="dcterms:W3CDTF">2019-08-31T13:46:00Z</dcterms:created>
  <dcterms:modified xsi:type="dcterms:W3CDTF">2019-09-06T04:33:00Z</dcterms:modified>
</cp:coreProperties>
</file>