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2" w:rsidRPr="00646844" w:rsidRDefault="00646844" w:rsidP="00646844">
      <w:pPr>
        <w:spacing w:after="0" w:line="240" w:lineRule="auto"/>
        <w:jc w:val="center"/>
        <w:rPr>
          <w:b/>
          <w:color w:val="002060"/>
          <w:u w:val="single"/>
        </w:rPr>
      </w:pPr>
      <w:r w:rsidRPr="00646844">
        <w:rPr>
          <w:b/>
          <w:color w:val="002060"/>
          <w:u w:val="single"/>
        </w:rPr>
        <w:t>Projet de création d</w:t>
      </w:r>
      <w:r w:rsidR="006D2E4D">
        <w:rPr>
          <w:b/>
          <w:color w:val="002060"/>
          <w:u w:val="single"/>
        </w:rPr>
        <w:t>’</w:t>
      </w:r>
      <w:r w:rsidRPr="00646844">
        <w:rPr>
          <w:b/>
          <w:color w:val="002060"/>
          <w:u w:val="single"/>
        </w:rPr>
        <w:t>une école du développement durable</w:t>
      </w:r>
      <w:r>
        <w:rPr>
          <w:b/>
          <w:color w:val="002060"/>
          <w:u w:val="single"/>
        </w:rPr>
        <w:t xml:space="preserve"> en Afrique</w:t>
      </w:r>
    </w:p>
    <w:p w:rsidR="00646844" w:rsidRDefault="00646844" w:rsidP="00646844">
      <w:pPr>
        <w:spacing w:after="0" w:line="240" w:lineRule="auto"/>
        <w:jc w:val="center"/>
      </w:pPr>
    </w:p>
    <w:p w:rsidR="00646844" w:rsidRDefault="00646844" w:rsidP="00646844">
      <w:pPr>
        <w:spacing w:after="0" w:line="240" w:lineRule="auto"/>
        <w:jc w:val="center"/>
      </w:pPr>
      <w:r>
        <w:t>Par Benjamin LISAN , le 19/06/2013</w:t>
      </w:r>
    </w:p>
    <w:p w:rsidR="00646844" w:rsidRDefault="00646844" w:rsidP="00646844">
      <w:pPr>
        <w:spacing w:after="0" w:line="240" w:lineRule="auto"/>
        <w:jc w:val="center"/>
      </w:pPr>
    </w:p>
    <w:p w:rsidR="006D2E4D" w:rsidRPr="006D2E4D" w:rsidRDefault="006D2E4D" w:rsidP="00646844">
      <w:pPr>
        <w:spacing w:after="0" w:line="240" w:lineRule="auto"/>
        <w:rPr>
          <w:u w:val="single"/>
        </w:rPr>
      </w:pPr>
      <w:r w:rsidRPr="006D2E4D">
        <w:rPr>
          <w:u w:val="single"/>
        </w:rPr>
        <w:t>Les défis pour l’Afrique au XXI° siècle</w:t>
      </w:r>
    </w:p>
    <w:p w:rsidR="006D2E4D" w:rsidRDefault="006D2E4D" w:rsidP="00646844">
      <w:pPr>
        <w:spacing w:after="0" w:line="240" w:lineRule="auto"/>
      </w:pPr>
    </w:p>
    <w:p w:rsidR="00646844" w:rsidRDefault="006D2E4D" w:rsidP="00646844">
      <w:pPr>
        <w:spacing w:after="0" w:line="240" w:lineRule="auto"/>
      </w:pPr>
      <w:r>
        <w:t xml:space="preserve"> Les plus gros défis, </w:t>
      </w:r>
      <w:r w:rsidRPr="006D2E4D">
        <w:t>au XXI° siècle</w:t>
      </w:r>
      <w:r>
        <w:t>, pour l’Afrique sont :</w:t>
      </w:r>
    </w:p>
    <w:p w:rsidR="006D2E4D" w:rsidRDefault="006D2E4D" w:rsidP="00646844">
      <w:pPr>
        <w:spacing w:after="0" w:line="240" w:lineRule="auto"/>
      </w:pP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Assurer la </w:t>
      </w:r>
      <w:r w:rsidRPr="006D2E4D">
        <w:rPr>
          <w:b/>
        </w:rPr>
        <w:t>sécurité alimentaire</w:t>
      </w:r>
      <w:r>
        <w:t xml:space="preserve"> </w:t>
      </w:r>
      <w:r w:rsidR="00174926">
        <w:t>des</w:t>
      </w:r>
      <w:r>
        <w:t xml:space="preserve"> Africains, sur le long terme.</w:t>
      </w: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>La préservation de l</w:t>
      </w:r>
      <w:r w:rsidR="00174926">
        <w:t xml:space="preserve">eur </w:t>
      </w:r>
      <w:r>
        <w:t>environnement,</w:t>
      </w:r>
    </w:p>
    <w:p w:rsidR="006D2E4D" w:rsidRDefault="006D2E4D" w:rsidP="006D2E4D">
      <w:pPr>
        <w:pStyle w:val="Paragraphedeliste"/>
        <w:numPr>
          <w:ilvl w:val="0"/>
          <w:numId w:val="1"/>
        </w:numPr>
        <w:spacing w:after="0" w:line="240" w:lineRule="auto"/>
      </w:pPr>
      <w:r>
        <w:t>Le réchauffement climatique.</w:t>
      </w:r>
    </w:p>
    <w:p w:rsidR="00646844" w:rsidRDefault="00646844" w:rsidP="00646844">
      <w:pPr>
        <w:spacing w:after="0" w:line="240" w:lineRule="auto"/>
      </w:pPr>
    </w:p>
    <w:p w:rsidR="006D2E4D" w:rsidRDefault="006D2E4D" w:rsidP="00174926">
      <w:pPr>
        <w:spacing w:after="0" w:line="240" w:lineRule="auto"/>
        <w:jc w:val="both"/>
      </w:pPr>
      <w:r>
        <w:t>Les Africains sont confronté</w:t>
      </w:r>
      <w:r w:rsidR="00B93879">
        <w:t>s</w:t>
      </w:r>
      <w:r>
        <w:t xml:space="preserve"> à une difficile équation entre des ressources alimentaires qui ne pourront augmenter indéfiniment et une forte démographie.</w:t>
      </w:r>
    </w:p>
    <w:p w:rsidR="00646844" w:rsidRDefault="00646844" w:rsidP="00174926">
      <w:pPr>
        <w:spacing w:after="0" w:line="240" w:lineRule="auto"/>
        <w:jc w:val="both"/>
      </w:pPr>
    </w:p>
    <w:p w:rsidR="006D2E4D" w:rsidRDefault="006D2E4D" w:rsidP="00174926">
      <w:pPr>
        <w:spacing w:after="0" w:line="240" w:lineRule="auto"/>
        <w:jc w:val="both"/>
      </w:pPr>
      <w:r>
        <w:t>Au XXI° siècle, l</w:t>
      </w:r>
      <w:r w:rsidRPr="006D2E4D">
        <w:t>a fécondité en Afrique reste élevée (5 enfants par femme en moyenne</w:t>
      </w:r>
      <w:r>
        <w:t>, voire plus élevée dans certains pays très pauvres, comme le Niger</w:t>
      </w:r>
      <w:r w:rsidRPr="006D2E4D">
        <w:t>).</w:t>
      </w:r>
      <w:r>
        <w:t xml:space="preserve"> </w:t>
      </w:r>
      <w:r w:rsidRPr="006D2E4D">
        <w:t>La population de l’Afrique n'en fini</w:t>
      </w:r>
      <w:r>
        <w:t>t</w:t>
      </w:r>
      <w:r w:rsidRPr="006D2E4D">
        <w:t xml:space="preserve"> pas d’exploser et passera au cours du XXIe siècle de 1</w:t>
      </w:r>
      <w:r w:rsidR="00D700A3">
        <w:t xml:space="preserve"> (en 2011)</w:t>
      </w:r>
      <w:r w:rsidRPr="006D2E4D">
        <w:t xml:space="preserve"> à 3,5 milliards d’habitants</w:t>
      </w:r>
      <w:r w:rsidR="00D700A3">
        <w:t xml:space="preserve"> (à la fin du siècle)</w:t>
      </w:r>
      <w:r w:rsidR="00D700A3">
        <w:rPr>
          <w:rStyle w:val="Appelnotedebasdep"/>
        </w:rPr>
        <w:footnoteReference w:id="1"/>
      </w:r>
      <w:r w:rsidRPr="006D2E4D">
        <w:t>.</w:t>
      </w:r>
    </w:p>
    <w:p w:rsidR="00D700A3" w:rsidRDefault="00D700A3" w:rsidP="00174926">
      <w:pPr>
        <w:spacing w:after="0" w:line="240" w:lineRule="auto"/>
        <w:jc w:val="both"/>
      </w:pPr>
    </w:p>
    <w:p w:rsidR="00D700A3" w:rsidRDefault="00D700A3" w:rsidP="00174926">
      <w:pPr>
        <w:spacing w:after="0" w:line="240" w:lineRule="auto"/>
        <w:jc w:val="both"/>
      </w:pPr>
      <w:r>
        <w:t>Or trop souvent, en Afrique, les populations dépendent trop :</w:t>
      </w:r>
    </w:p>
    <w:p w:rsidR="00D700A3" w:rsidRDefault="00D700A3" w:rsidP="00174926">
      <w:pPr>
        <w:spacing w:after="0" w:line="240" w:lineRule="auto"/>
        <w:jc w:val="both"/>
      </w:pPr>
    </w:p>
    <w:p w:rsidR="00D700A3" w:rsidRDefault="00D700A3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techniques culturales non durables, peu efficaces, à l’origine de faibles rendements agricoles</w:t>
      </w:r>
      <w:r>
        <w:rPr>
          <w:rStyle w:val="Appelnotedebasdep"/>
        </w:rPr>
        <w:footnoteReference w:id="2"/>
      </w:r>
      <w:r>
        <w:t xml:space="preserve"> et </w:t>
      </w:r>
      <w:r w:rsidR="00B93879">
        <w:t>de la destruction</w:t>
      </w:r>
      <w:r>
        <w:t xml:space="preserve"> de l’environnement, comme la </w:t>
      </w:r>
      <w:r w:rsidRPr="00D700A3">
        <w:rPr>
          <w:i/>
        </w:rPr>
        <w:t>culture itinérante sur brûlis</w:t>
      </w:r>
      <w:r>
        <w:t>.</w:t>
      </w:r>
    </w:p>
    <w:p w:rsidR="00D700A3" w:rsidRDefault="00D700A3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sources d’énergie, pour le chauffage et la cuisine, mal utilisées et dont</w:t>
      </w:r>
      <w:r w:rsidR="00B93879">
        <w:t xml:space="preserve"> la collecte est destructrice pour</w:t>
      </w:r>
      <w:r>
        <w:t xml:space="preserve"> l’environnement _ comme </w:t>
      </w:r>
      <w:r w:rsidR="00B93879">
        <w:t>dans le cas de</w:t>
      </w:r>
      <w:r>
        <w:t xml:space="preserve"> la production de le charbons de bois </w:t>
      </w:r>
      <w:r w:rsidR="00174926">
        <w:t>(</w:t>
      </w:r>
      <w:r w:rsidR="00174926" w:rsidRPr="00174926">
        <w:rPr>
          <w:b/>
        </w:rPr>
        <w:t>charbonnage</w:t>
      </w:r>
      <w:r w:rsidR="00174926">
        <w:t xml:space="preserve">) </w:t>
      </w:r>
      <w:r>
        <w:t xml:space="preserve">et </w:t>
      </w:r>
      <w:r w:rsidR="00B93879">
        <w:t>de</w:t>
      </w:r>
      <w:r>
        <w:t xml:space="preserve"> l’utilisation de </w:t>
      </w:r>
      <w:r w:rsidRPr="00174926">
        <w:rPr>
          <w:b/>
        </w:rPr>
        <w:t>foyers</w:t>
      </w:r>
      <w:r w:rsidR="00174926">
        <w:t>, pour</w:t>
      </w:r>
      <w:r w:rsidR="00B93879">
        <w:t xml:space="preserve"> faire</w:t>
      </w:r>
      <w:r w:rsidR="00174926">
        <w:t xml:space="preserve"> la cuisine,</w:t>
      </w:r>
      <w:r>
        <w:t xml:space="preserve"> </w:t>
      </w:r>
      <w:r w:rsidR="00174926">
        <w:t xml:space="preserve">peu économes </w:t>
      </w:r>
      <w:r w:rsidR="00B93879">
        <w:t>en</w:t>
      </w:r>
      <w:r w:rsidR="00174926">
        <w:t xml:space="preserve"> ressource bois</w:t>
      </w:r>
      <w:r>
        <w:t>.</w:t>
      </w:r>
    </w:p>
    <w:p w:rsidR="004A19D1" w:rsidRDefault="004A19D1" w:rsidP="00174926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De l’utilisation d’une seule plante _ ou d’un nombre très limité de plantes alimentaires _ pour leur alimentation, au cours de l’année (riz, maïs…).</w:t>
      </w:r>
    </w:p>
    <w:p w:rsidR="00174926" w:rsidRDefault="00174926" w:rsidP="00174926">
      <w:pPr>
        <w:spacing w:after="0" w:line="240" w:lineRule="auto"/>
      </w:pPr>
    </w:p>
    <w:p w:rsidR="00174926" w:rsidRDefault="00174926" w:rsidP="00174926">
      <w:pPr>
        <w:spacing w:after="0" w:line="240" w:lineRule="auto"/>
        <w:jc w:val="both"/>
      </w:pPr>
      <w:r>
        <w:t>Tout cela conduit à une déforestation catastrophique et généralisée en l’Afrique, accompagnée de nombreux maux liés à cette déforestation : érosion, ravinement, disparition des bonnes terres fertiles, assèchement du climat, désertification, changement et réchauffement climatiques défavorables aux cultures, disparition de la biodiversité</w:t>
      </w:r>
      <w:r>
        <w:rPr>
          <w:rStyle w:val="Appelnotedebasdep"/>
        </w:rPr>
        <w:footnoteReference w:id="3"/>
      </w:r>
      <w:r>
        <w:t>.</w:t>
      </w:r>
    </w:p>
    <w:p w:rsidR="00174926" w:rsidRDefault="00174926" w:rsidP="00174926">
      <w:pPr>
        <w:spacing w:after="0" w:line="240" w:lineRule="auto"/>
      </w:pPr>
    </w:p>
    <w:p w:rsidR="00174926" w:rsidRDefault="00174926" w:rsidP="004A19D1">
      <w:pPr>
        <w:spacing w:after="0" w:line="240" w:lineRule="auto"/>
        <w:jc w:val="both"/>
      </w:pPr>
      <w:r>
        <w:t>La persistance dans l’usage, par les Africains, de techniques culturales</w:t>
      </w:r>
      <w:r w:rsidR="004A19D1">
        <w:t xml:space="preserve"> inadaptées et peu efficaces et de productions énergétiques peu efficaces, est liée à l’ignorance, par ces derniers, des effets désastreux à long terme de leurs pratiques (ces effets étant souvent peu visibles à l’échelle d’une seule génération).</w:t>
      </w:r>
    </w:p>
    <w:p w:rsidR="004A19D1" w:rsidRDefault="004A19D1" w:rsidP="004A19D1">
      <w:pPr>
        <w:spacing w:after="0" w:line="240" w:lineRule="auto"/>
        <w:jc w:val="both"/>
      </w:pPr>
    </w:p>
    <w:p w:rsidR="004A19D1" w:rsidRDefault="004A19D1" w:rsidP="004A19D1">
      <w:pPr>
        <w:spacing w:after="0" w:line="240" w:lineRule="auto"/>
        <w:jc w:val="both"/>
      </w:pPr>
      <w:r>
        <w:t>Cette ignorance est aussi liée à absence de connaissance sur des techniques alternatives plus efficaces et plus durables. La pauvreté, par le fait qu’elle empêche d’accéder à l’école et à l’éducation, renforce encore cette ignorance et la persistance de ces pratiques inadaptées.</w:t>
      </w:r>
    </w:p>
    <w:p w:rsidR="004A19D1" w:rsidRDefault="004A19D1" w:rsidP="004A19D1">
      <w:pPr>
        <w:spacing w:after="0" w:line="240" w:lineRule="auto"/>
        <w:jc w:val="both"/>
      </w:pPr>
    </w:p>
    <w:p w:rsidR="004A19D1" w:rsidRDefault="004A19D1" w:rsidP="004A19D1">
      <w:pPr>
        <w:spacing w:after="0" w:line="240" w:lineRule="auto"/>
        <w:jc w:val="both"/>
      </w:pPr>
      <w:r>
        <w:t>Depuis la fin des années</w:t>
      </w:r>
      <w:r w:rsidR="00085C9E">
        <w:t xml:space="preserve"> 1990 à</w:t>
      </w:r>
      <w:r>
        <w:t xml:space="preserve"> 2000, des jardins ou fermes scolaires</w:t>
      </w:r>
      <w:r w:rsidR="00085C9E">
        <w:rPr>
          <w:rStyle w:val="Appelnotedebasdep"/>
        </w:rPr>
        <w:footnoteReference w:id="4"/>
      </w:r>
      <w:r>
        <w:t xml:space="preserve"> ou pédagogiques</w:t>
      </w:r>
      <w:r w:rsidR="00085C9E">
        <w:t>, aux moyens et tailles très variés, ont commencé à voir le jour, pour tenter de changer ces pratiques</w:t>
      </w:r>
      <w:r w:rsidR="00085C9E">
        <w:rPr>
          <w:rStyle w:val="Appelnotedebasdep"/>
        </w:rPr>
        <w:footnoteReference w:id="5"/>
      </w:r>
      <w:r w:rsidR="00085C9E">
        <w:t xml:space="preserve"> … Mais ces expériences restent toutefois isolées les unes des autres, car ne se communiquant pas entre elles</w:t>
      </w:r>
      <w:r w:rsidR="00085C9E">
        <w:rPr>
          <w:rStyle w:val="Appelnotedebasdep"/>
        </w:rPr>
        <w:footnoteReference w:id="6"/>
      </w:r>
      <w:r w:rsidR="00085C9E">
        <w:t xml:space="preserve"> et leurs influences restent limitées localement</w:t>
      </w:r>
      <w:r w:rsidR="00085C9E">
        <w:rPr>
          <w:rStyle w:val="Appelnotedebasdep"/>
        </w:rPr>
        <w:footnoteReference w:id="7"/>
      </w:r>
      <w:r w:rsidR="00085C9E">
        <w:t>.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4A19D1">
      <w:pPr>
        <w:spacing w:after="0" w:line="240" w:lineRule="auto"/>
        <w:jc w:val="both"/>
      </w:pPr>
    </w:p>
    <w:p w:rsidR="00EB6D68" w:rsidRPr="00EB6D68" w:rsidRDefault="00EB6D68" w:rsidP="00EB6D68">
      <w:pPr>
        <w:spacing w:after="0" w:line="240" w:lineRule="auto"/>
        <w:jc w:val="both"/>
        <w:rPr>
          <w:color w:val="002060"/>
          <w:u w:val="single"/>
        </w:rPr>
      </w:pPr>
      <w:r w:rsidRPr="00EB6D68">
        <w:rPr>
          <w:u w:val="single"/>
        </w:rPr>
        <w:t xml:space="preserve">Les buts de </w:t>
      </w:r>
      <w:r w:rsidRPr="00EB6D68">
        <w:rPr>
          <w:color w:val="002060"/>
          <w:u w:val="single"/>
        </w:rPr>
        <w:t>l’école du développement durable en Afrique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7C0B38" w:rsidP="004A19D1">
      <w:pPr>
        <w:spacing w:after="0" w:line="240" w:lineRule="auto"/>
        <w:jc w:val="both"/>
      </w:pPr>
      <w:r>
        <w:t>Les buts de cette école</w:t>
      </w:r>
      <w:r w:rsidR="00EB6D68">
        <w:t> </w:t>
      </w:r>
      <w:r>
        <w:t>seraie</w:t>
      </w:r>
      <w:r w:rsidR="00EB6D68">
        <w:t>nt :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EB6D6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D’apprendre aux Africains : </w:t>
      </w:r>
    </w:p>
    <w:p w:rsidR="00EB6D68" w:rsidRDefault="00EB6D68" w:rsidP="004A19D1">
      <w:pPr>
        <w:spacing w:after="0" w:line="240" w:lineRule="auto"/>
        <w:jc w:val="both"/>
      </w:pP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des techniques culturales plus efficaces, durables, assurant la sécurité alimentaire sur le long terme.</w:t>
      </w: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La diversification de leur ressources alimentaires (leur apprendre la culture d’autres plantes alimentaires, d’autres arbres fruitiers etc.)</w:t>
      </w:r>
    </w:p>
    <w:p w:rsidR="00EB6D68" w:rsidRDefault="00EB6D68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Une meilleure utilisation de leurs ressources énergétique</w:t>
      </w:r>
      <w:r w:rsidR="00830922">
        <w:t>s</w:t>
      </w:r>
      <w:r>
        <w:rPr>
          <w:rStyle w:val="Appelnotedebasdep"/>
        </w:rPr>
        <w:footnoteReference w:id="8"/>
      </w:r>
      <w:r>
        <w:t xml:space="preserve"> et une diversification de ces ressources</w:t>
      </w:r>
      <w:r w:rsidR="00830922">
        <w:rPr>
          <w:rStyle w:val="Appelnotedebasdep"/>
        </w:rPr>
        <w:footnoteReference w:id="9"/>
      </w:r>
      <w:r>
        <w:t>.</w:t>
      </w:r>
    </w:p>
    <w:p w:rsidR="00830922" w:rsidRDefault="00830922" w:rsidP="00EB6D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Une meilleure utilisation de l’eau (techniques pour la capter, la transporter et l’économiser : au niveau pompe, goutte à goutte …).</w:t>
      </w:r>
    </w:p>
    <w:p w:rsidR="004A19D1" w:rsidRDefault="004A19D1" w:rsidP="004A19D1">
      <w:pPr>
        <w:spacing w:after="0" w:line="240" w:lineRule="auto"/>
        <w:jc w:val="both"/>
      </w:pPr>
    </w:p>
    <w:p w:rsidR="00830922" w:rsidRDefault="00830922" w:rsidP="00830922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De</w:t>
      </w:r>
      <w:r w:rsidR="007C0B38">
        <w:t xml:space="preserve"> les aider à</w:t>
      </w:r>
      <w:r>
        <w:t xml:space="preserve"> réduire leur pauvreté :</w:t>
      </w:r>
    </w:p>
    <w:p w:rsidR="00830922" w:rsidRDefault="00830922" w:rsidP="004A19D1">
      <w:pPr>
        <w:spacing w:after="0" w:line="240" w:lineRule="auto"/>
        <w:jc w:val="both"/>
      </w:pP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En les </w:t>
      </w:r>
      <w:r w:rsidR="00B93879">
        <w:t>aidant dans la création de</w:t>
      </w:r>
      <w:r>
        <w:t xml:space="preserve"> micro-entreprise ou dans leur projets entrepreneuriaux</w:t>
      </w:r>
      <w:r>
        <w:rPr>
          <w:rStyle w:val="Appelnotedebasdep"/>
        </w:rPr>
        <w:footnoteReference w:id="10"/>
      </w:r>
      <w:r>
        <w:t>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de coopérative de production.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d’industrie de transformation</w:t>
      </w:r>
      <w:r>
        <w:rPr>
          <w:rStyle w:val="Appelnotedebasdep"/>
        </w:rPr>
        <w:footnoteReference w:id="11"/>
      </w:r>
      <w:r>
        <w:t>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les aidant dans la mise en place d’élevage de tels ou tels animaux</w:t>
      </w:r>
      <w:r>
        <w:rPr>
          <w:rStyle w:val="Appelnotedebasdep"/>
        </w:rPr>
        <w:footnoteReference w:id="12"/>
      </w:r>
      <w:r>
        <w:t>, source de revenus.</w:t>
      </w:r>
    </w:p>
    <w:p w:rsidR="00830922" w:rsidRDefault="00830922" w:rsidP="00830922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Par des actions pour l’autonomisation des femmes.</w:t>
      </w:r>
    </w:p>
    <w:p w:rsidR="00830922" w:rsidRDefault="00830922" w:rsidP="004A19D1">
      <w:pPr>
        <w:spacing w:after="0" w:line="240" w:lineRule="auto"/>
        <w:jc w:val="both"/>
      </w:pPr>
    </w:p>
    <w:p w:rsidR="00EB6D68" w:rsidRPr="00EB6D68" w:rsidRDefault="00EB6D68" w:rsidP="004A19D1">
      <w:pPr>
        <w:spacing w:after="0" w:line="240" w:lineRule="auto"/>
        <w:jc w:val="both"/>
        <w:rPr>
          <w:color w:val="002060"/>
        </w:rPr>
      </w:pPr>
      <w:r w:rsidRPr="00EB6D68">
        <w:rPr>
          <w:color w:val="002060"/>
          <w:u w:val="single"/>
        </w:rPr>
        <w:t>Les étapes du projet d’école du développement durable en Afrique</w:t>
      </w:r>
    </w:p>
    <w:p w:rsidR="00EB6D68" w:rsidRDefault="00EB6D68" w:rsidP="00983D2A">
      <w:pPr>
        <w:spacing w:after="0" w:line="240" w:lineRule="auto"/>
        <w:jc w:val="both"/>
      </w:pPr>
    </w:p>
    <w:p w:rsidR="00983D2A" w:rsidRDefault="00983D2A" w:rsidP="00983D2A">
      <w:pPr>
        <w:spacing w:after="0" w:line="240" w:lineRule="auto"/>
        <w:jc w:val="both"/>
      </w:pPr>
      <w:r>
        <w:t xml:space="preserve">Dans mon esprit, c’est d’abord soutenir l’initiative d’Africains </w:t>
      </w:r>
      <w:r w:rsidRPr="00983D2A">
        <w:t xml:space="preserve"> inventif</w:t>
      </w:r>
      <w:r>
        <w:t>s, imaginatifs</w:t>
      </w:r>
      <w:r w:rsidRPr="00983D2A">
        <w:t xml:space="preserve"> et pleins d’initiative</w:t>
      </w:r>
      <w:r>
        <w:t>s, tentant eux-mêmes de mettre en place des jardins scolaires, des fermes écoles ou pédagogiques, des écoles de techniciens</w:t>
      </w:r>
      <w:r>
        <w:rPr>
          <w:rStyle w:val="Appelnotedebasdep"/>
        </w:rPr>
        <w:footnoteReference w:id="13"/>
      </w:r>
      <w:r>
        <w:t xml:space="preserve"> au « pieds nus », d</w:t>
      </w:r>
      <w:r w:rsidR="00B93879">
        <w:t>’école du développement durable etc.</w:t>
      </w:r>
      <w:r>
        <w:t xml:space="preserve"> Leur trouver ou apporter des soutiens scientifiques et financier pour les aider à monter leur projet (de jardin scolaire ou autre …). Puis si leur projet « tient la route », les aider petit à petit, étape par étape, par un soutien continu à distance (par Internet) ou sur place, à monter leur propre école d’enseignement, de formation au développement durable, au jardinage, à l’agriculture, à la sylviculture, à la mécanique, à la fabrication de petites outils (agricoles, de transformation de produits agricoles etc.).</w:t>
      </w:r>
    </w:p>
    <w:p w:rsidR="00B93879" w:rsidRDefault="00B93879" w:rsidP="00983D2A">
      <w:pPr>
        <w:spacing w:after="0" w:line="240" w:lineRule="auto"/>
        <w:jc w:val="both"/>
      </w:pPr>
    </w:p>
    <w:p w:rsidR="00983D2A" w:rsidRDefault="00B93879" w:rsidP="00983D2A">
      <w:pPr>
        <w:spacing w:after="0" w:line="240" w:lineRule="auto"/>
        <w:jc w:val="both"/>
      </w:pPr>
      <w:r>
        <w:t>Il est certain que l</w:t>
      </w:r>
      <w:r w:rsidR="00983D2A">
        <w:t>a mise en œuvre d’un tel projet demande</w:t>
      </w:r>
      <w:r>
        <w:t>ra</w:t>
      </w:r>
      <w:r w:rsidR="00983D2A">
        <w:t xml:space="preserve"> beaucoup de patience, pour tenir compte des réalités locales</w:t>
      </w:r>
      <w:r w:rsidR="0091018F">
        <w:t>, des besoins locaux, du climat local, pour motiver ou intéresser les gens dans la</w:t>
      </w:r>
      <w:r w:rsidR="00983D2A">
        <w:t xml:space="preserve"> région</w:t>
      </w:r>
      <w:r w:rsidR="0091018F">
        <w:t xml:space="preserve"> à ce projet. Les horaires ou le temps qui s’écoule, pour les participants au projet, </w:t>
      </w:r>
      <w:r>
        <w:t>sont aussi</w:t>
      </w:r>
      <w:r w:rsidR="0091018F">
        <w:t xml:space="preserve"> dictés la vitesse de pousse des plantes ou des arbres (si c’est un projet agricole et sylvicole), par le </w:t>
      </w:r>
      <w:r w:rsidR="0091018F" w:rsidRPr="0091018F">
        <w:t>troupeau</w:t>
      </w:r>
      <w:r w:rsidR="0091018F">
        <w:t xml:space="preserve"> ou les animaux (si c’est un projet d’élevage), par la </w:t>
      </w:r>
      <w:r>
        <w:t>rapidité</w:t>
      </w:r>
      <w:r w:rsidR="0091018F">
        <w:t xml:space="preserve"> à obtenir</w:t>
      </w:r>
      <w:r>
        <w:t>, ou non, des capitaux et le</w:t>
      </w:r>
      <w:r w:rsidR="0091018F">
        <w:t xml:space="preserve"> </w:t>
      </w:r>
      <w:r>
        <w:t xml:space="preserve">soutien de vraiss </w:t>
      </w:r>
      <w:r w:rsidR="0091018F">
        <w:t>amis, d’experts ou de personnes compétentes …</w:t>
      </w:r>
    </w:p>
    <w:p w:rsidR="00983D2A" w:rsidRDefault="00983D2A" w:rsidP="00983D2A">
      <w:pPr>
        <w:spacing w:after="0" w:line="240" w:lineRule="auto"/>
        <w:jc w:val="both"/>
      </w:pPr>
    </w:p>
    <w:p w:rsidR="004A19D1" w:rsidRDefault="00EB6D68" w:rsidP="004A19D1">
      <w:pPr>
        <w:spacing w:after="0" w:line="240" w:lineRule="auto"/>
        <w:jc w:val="both"/>
      </w:pPr>
      <w:r>
        <w:t>L’idée serait procéder par étapes</w:t>
      </w:r>
      <w:r w:rsidR="00983D2A">
        <w:t xml:space="preserve"> par étapes</w:t>
      </w:r>
      <w:r>
        <w:t>,</w:t>
      </w:r>
      <w:r w:rsidR="00983D2A">
        <w:t xml:space="preserve"> d’une façon très progressive et </w:t>
      </w:r>
      <w:r>
        <w:t>réaliste</w:t>
      </w:r>
      <w:r w:rsidR="00983D2A">
        <w:t>, selon par exemple ce calendrier :</w:t>
      </w:r>
    </w:p>
    <w:p w:rsidR="00E45DB2" w:rsidRDefault="00E45DB2" w:rsidP="004A19D1">
      <w:pPr>
        <w:spacing w:after="0" w:line="240" w:lineRule="auto"/>
        <w:jc w:val="both"/>
      </w:pP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Création de l’association.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Recherche de capitaux pour a) Acquisition d’un terrain titré borné, b) achat d’outils, c) salaire du jardinier et responsable du jardin scolaire, b) frais de fonctionnement.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Acquisition d’un terrain titré borné (1000 à plus en m2), en bordure d’une école, collège, coopérative.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Recherche grosse quantité de paille, foin, gazon coupé, de feuilles mortes, bois raméal fragmenté, de fanes et autres déchets végétaux …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Amélioration de sa fertilité du jardin par le paillage (mulch) de son sol, avec les déchets végétaux récoltés au point précédent.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lastRenderedPageBreak/>
        <w:t>Apprentissage de la technique du semis direct, paillage et compostage (lombri-compostage) etc.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Plantation (à la saison des pluies) et apprentissage culture plantes alimentaires, arbres fruitiers (soins)  …</w:t>
      </w:r>
    </w:p>
    <w:p w:rsidR="004F3B62" w:rsidRDefault="004F3B62" w:rsidP="004F3B62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Utilisations des plantes répulsives pour repousser les ravageurs (tabacs, desmodium)  et attractives pour attirer les ravageurs (herbes à éléphants…) (techniques du push-pull, des compagnonnages végétaux).</w:t>
      </w:r>
    </w:p>
    <w:p w:rsidR="004F3B62" w:rsidRDefault="004F3B62" w:rsidP="004A19D1">
      <w:pPr>
        <w:spacing w:after="0" w:line="240" w:lineRule="auto"/>
        <w:jc w:val="both"/>
      </w:pPr>
    </w:p>
    <w:p w:rsidR="004F3B62" w:rsidRDefault="004927C5" w:rsidP="004A19D1">
      <w:pPr>
        <w:spacing w:after="0" w:line="240" w:lineRule="auto"/>
        <w:jc w:val="both"/>
      </w:pPr>
      <w:r>
        <w:t>Le principe de ce</w:t>
      </w:r>
      <w:r w:rsidR="004F3B62">
        <w:t xml:space="preserve"> jardin</w:t>
      </w:r>
      <w:r>
        <w:t xml:space="preserve"> scolaire</w:t>
      </w:r>
      <w:r w:rsidR="004F3B62">
        <w:t xml:space="preserve"> est le jardinage bio, sans pesticide et herbicide :</w:t>
      </w:r>
    </w:p>
    <w:p w:rsidR="004F3B62" w:rsidRDefault="004F3B62" w:rsidP="004A19D1">
      <w:pPr>
        <w:spacing w:after="0" w:line="240" w:lineRule="auto"/>
        <w:jc w:val="both"/>
      </w:pPr>
    </w:p>
    <w:p w:rsidR="004F3B62" w:rsidRDefault="004927C5" w:rsidP="004F3B6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lutte contre les mauvaises par herbe, par leur étouffement par un paillage suffisamment épais.</w:t>
      </w:r>
    </w:p>
    <w:p w:rsidR="004927C5" w:rsidRDefault="004927C5" w:rsidP="004F3B62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lutte contre les ravageurs (par le push-pull, les compagnonnages végétaux, la lutte bio (à voir)).</w:t>
      </w:r>
    </w:p>
    <w:p w:rsidR="004F3B62" w:rsidRDefault="004F3B62" w:rsidP="004A19D1">
      <w:pPr>
        <w:spacing w:after="0" w:line="240" w:lineRule="auto"/>
        <w:jc w:val="both"/>
      </w:pPr>
    </w:p>
    <w:p w:rsidR="00EB6D68" w:rsidRDefault="004927C5" w:rsidP="004A19D1">
      <w:pPr>
        <w:spacing w:after="0" w:line="240" w:lineRule="auto"/>
        <w:jc w:val="both"/>
      </w:pPr>
      <w:r>
        <w:t>En finale, le but de ce jardin est aussi dégager des bénéfices pour les réinvestir dans d’autres productions :</w:t>
      </w:r>
    </w:p>
    <w:p w:rsidR="004927C5" w:rsidRDefault="004927C5" w:rsidP="004A19D1">
      <w:pPr>
        <w:spacing w:after="0" w:line="240" w:lineRule="auto"/>
        <w:jc w:val="both"/>
      </w:pP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transformations de produits agricoles,</w:t>
      </w: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pisciculture (par exemple, élevage de tilapias herbivore, de pangasus, de carpes, avec des croquettes végétales)</w:t>
      </w:r>
    </w:p>
    <w:p w:rsidR="004927C5" w:rsidRDefault="004927C5" w:rsidP="004927C5">
      <w:pPr>
        <w:pStyle w:val="Paragraphedeliste"/>
        <w:numPr>
          <w:ilvl w:val="0"/>
          <w:numId w:val="8"/>
        </w:numPr>
        <w:spacing w:after="0" w:line="240" w:lineRule="auto"/>
        <w:jc w:val="both"/>
      </w:pPr>
      <w:r>
        <w:t>etc.</w:t>
      </w:r>
    </w:p>
    <w:p w:rsidR="00EB6D68" w:rsidRDefault="00EB6D68" w:rsidP="004A19D1">
      <w:pPr>
        <w:spacing w:after="0" w:line="240" w:lineRule="auto"/>
        <w:jc w:val="both"/>
      </w:pPr>
    </w:p>
    <w:p w:rsidR="00174926" w:rsidRDefault="00B93879" w:rsidP="00174926">
      <w:pPr>
        <w:spacing w:after="0" w:line="240" w:lineRule="auto"/>
      </w:pPr>
      <w:r>
        <w:t>Ce ne sont que de modestes idées ou suggestions</w:t>
      </w:r>
      <w:bookmarkStart w:id="0" w:name="_GoBack"/>
      <w:bookmarkEnd w:id="0"/>
      <w:r>
        <w:t>.</w:t>
      </w:r>
    </w:p>
    <w:p w:rsidR="00174926" w:rsidRDefault="00174926" w:rsidP="00174926">
      <w:pPr>
        <w:spacing w:after="0" w:line="240" w:lineRule="auto"/>
      </w:pPr>
    </w:p>
    <w:sectPr w:rsidR="00174926" w:rsidSect="00646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CF" w:rsidRDefault="00D148CF" w:rsidP="00D700A3">
      <w:pPr>
        <w:spacing w:after="0" w:line="240" w:lineRule="auto"/>
      </w:pPr>
      <w:r>
        <w:separator/>
      </w:r>
    </w:p>
  </w:endnote>
  <w:endnote w:type="continuationSeparator" w:id="0">
    <w:p w:rsidR="00D148CF" w:rsidRDefault="00D148CF" w:rsidP="00D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CF" w:rsidRDefault="00D148CF" w:rsidP="00D700A3">
      <w:pPr>
        <w:spacing w:after="0" w:line="240" w:lineRule="auto"/>
      </w:pPr>
      <w:r>
        <w:separator/>
      </w:r>
    </w:p>
  </w:footnote>
  <w:footnote w:type="continuationSeparator" w:id="0">
    <w:p w:rsidR="00D148CF" w:rsidRDefault="00D148CF" w:rsidP="00D700A3">
      <w:pPr>
        <w:spacing w:after="0" w:line="240" w:lineRule="auto"/>
      </w:pPr>
      <w:r>
        <w:continuationSeparator/>
      </w:r>
    </w:p>
  </w:footnote>
  <w:footnote w:id="1">
    <w:p w:rsidR="00D700A3" w:rsidRDefault="00D700A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700A3">
        <w:t xml:space="preserve">La natalité en Afrique, </w:t>
      </w:r>
      <w:hyperlink r:id="rId1" w:history="1">
        <w:r w:rsidRPr="004A24AA">
          <w:rPr>
            <w:rStyle w:val="Lienhypertexte"/>
          </w:rPr>
          <w:t>http://www.planetoscope.com/natalite/20-nombre-de-naissances-en-afrique.html</w:t>
        </w:r>
      </w:hyperlink>
      <w:r>
        <w:t xml:space="preserve"> </w:t>
      </w:r>
    </w:p>
  </w:footnote>
  <w:footnote w:id="2">
    <w:p w:rsidR="00D700A3" w:rsidRDefault="00D700A3">
      <w:pPr>
        <w:pStyle w:val="Notedebasdepage"/>
      </w:pPr>
      <w:r>
        <w:rPr>
          <w:rStyle w:val="Appelnotedebasdep"/>
        </w:rPr>
        <w:footnoteRef/>
      </w:r>
      <w:r>
        <w:t xml:space="preserve"> eux-mêmes déclinant avec le temps.</w:t>
      </w:r>
    </w:p>
  </w:footnote>
  <w:footnote w:id="3">
    <w:p w:rsidR="00174926" w:rsidRDefault="00174926">
      <w:pPr>
        <w:pStyle w:val="Notedebasdepage"/>
      </w:pPr>
      <w:r>
        <w:rPr>
          <w:rStyle w:val="Appelnotedebasdep"/>
        </w:rPr>
        <w:footnoteRef/>
      </w:r>
      <w:r>
        <w:t xml:space="preserve"> Disparitions de plantes utiles aux multiples usages, alimentaires, médicaux, lutte contre les ravageurs etc.</w:t>
      </w:r>
    </w:p>
  </w:footnote>
  <w:footnote w:id="4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Ou ferme-école.</w:t>
      </w:r>
    </w:p>
  </w:footnote>
  <w:footnote w:id="5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Citons par exemple, a) au Bénin</w:t>
      </w:r>
      <w:r w:rsidR="00EB6D68">
        <w:t>, Togo et Nigéria</w:t>
      </w:r>
      <w:r>
        <w:t>, le r</w:t>
      </w:r>
      <w:r w:rsidR="00EB6D68">
        <w:t xml:space="preserve">éseau des fermes-écoles SONGHAI, </w:t>
      </w:r>
      <w:hyperlink r:id="rId2" w:history="1">
        <w:r w:rsidRPr="004A24AA">
          <w:rPr>
            <w:rStyle w:val="Lienhypertexte"/>
          </w:rPr>
          <w:t>www.songhai.org</w:t>
        </w:r>
      </w:hyperlink>
      <w:r>
        <w:t xml:space="preserve">, </w:t>
      </w:r>
    </w:p>
    <w:p w:rsidR="00085C9E" w:rsidRDefault="00085C9E">
      <w:pPr>
        <w:pStyle w:val="Notedebasdepage"/>
      </w:pPr>
      <w:r>
        <w:t xml:space="preserve">b) au Bénin, les jardins scolaires initiés par l’association AJEDD, </w:t>
      </w:r>
      <w:hyperlink r:id="rId3" w:history="1">
        <w:r w:rsidRPr="004A24AA">
          <w:rPr>
            <w:rStyle w:val="Lienhypertexte"/>
          </w:rPr>
          <w:t>http://benjamin.lisan.free.fr/developpementdurable/Projets_de_Daniel_Oke.pdf</w:t>
        </w:r>
      </w:hyperlink>
      <w:r>
        <w:t xml:space="preserve">, </w:t>
      </w:r>
    </w:p>
    <w:p w:rsidR="00EB6D68" w:rsidRDefault="00EB6D68">
      <w:pPr>
        <w:pStyle w:val="Notedebasdepage"/>
      </w:pPr>
      <w:r>
        <w:t>c</w:t>
      </w:r>
      <w:r w:rsidR="00085C9E">
        <w:t>) à Madagascar, la ferme pédagogique de Manonpana (côte Est), (</w:t>
      </w:r>
      <w:hyperlink r:id="rId4" w:history="1">
        <w:r w:rsidR="00085C9E" w:rsidRPr="004A24AA">
          <w:rPr>
            <w:rStyle w:val="Lienhypertexte"/>
          </w:rPr>
          <w:t>http://benjamin.lisan.free.fr/developpementdurable/Visite_de_la_ferme_pedagogique_de_Manonpana.pdf</w:t>
        </w:r>
      </w:hyperlink>
      <w:r w:rsidR="00085C9E">
        <w:t xml:space="preserve"> </w:t>
      </w:r>
      <w:r>
        <w:t>,</w:t>
      </w:r>
    </w:p>
    <w:p w:rsidR="00085C9E" w:rsidRDefault="00EB6D68">
      <w:pPr>
        <w:pStyle w:val="Notedebasdepage"/>
      </w:pPr>
      <w:r>
        <w:t xml:space="preserve">d) à Madagascar, un jardin potager en bordure du Parc de Masoala (côte Est), </w:t>
      </w:r>
      <w:hyperlink r:id="rId5" w:history="1">
        <w:r w:rsidRPr="004A24AA">
          <w:rPr>
            <w:rStyle w:val="Lienhypertexte"/>
          </w:rPr>
          <w:t>http://www.generation-masoala.org</w:t>
        </w:r>
      </w:hyperlink>
      <w:r>
        <w:t xml:space="preserve">,  </w:t>
      </w:r>
      <w:r w:rsidR="00085C9E">
        <w:t>etc.</w:t>
      </w:r>
    </w:p>
  </w:footnote>
  <w:footnote w:id="6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EB6D68">
        <w:t>Actuellement, elles</w:t>
      </w:r>
      <w:r>
        <w:t xml:space="preserve"> ne se communi</w:t>
      </w:r>
      <w:r w:rsidR="00EB6D68">
        <w:t>que</w:t>
      </w:r>
      <w:r>
        <w:t>nt pas, entre elles,  les résultats de leurs expériences respectives</w:t>
      </w:r>
      <w:r w:rsidR="00EB6D68">
        <w:t>.</w:t>
      </w:r>
    </w:p>
  </w:footnote>
  <w:footnote w:id="7">
    <w:p w:rsidR="00085C9E" w:rsidRDefault="00085C9E">
      <w:pPr>
        <w:pStyle w:val="Notedebasdepage"/>
      </w:pPr>
      <w:r>
        <w:rPr>
          <w:rStyle w:val="Appelnotedebasdep"/>
        </w:rPr>
        <w:footnoteRef/>
      </w:r>
      <w:r>
        <w:t xml:space="preserve"> A l’échelle du village ou de la région environnante.</w:t>
      </w:r>
      <w:r w:rsidR="00EB6D68">
        <w:t xml:space="preserve"> Ces expériences sont très disparates.</w:t>
      </w:r>
    </w:p>
  </w:footnote>
  <w:footnote w:id="8">
    <w:p w:rsidR="00EB6D68" w:rsidRDefault="00EB6D68">
      <w:pPr>
        <w:pStyle w:val="Notedebasdepage"/>
      </w:pPr>
      <w:r>
        <w:rPr>
          <w:rStyle w:val="Appelnotedebasdep"/>
        </w:rPr>
        <w:footnoteRef/>
      </w:r>
      <w:r>
        <w:t xml:space="preserve"> Du bois de chauffe, par exemple par l’utilisation de cuiseur en bois économes (C.B.E.).</w:t>
      </w:r>
    </w:p>
  </w:footnote>
  <w:footnote w:id="9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Utilisation de cuiseurs solaires, pour la cuisson, de l’éolien pour le pompage de l’eau, production de l’électricité par le solaire, l’éolien ou les pico-centrales hydroélectriques. </w:t>
      </w:r>
    </w:p>
  </w:footnote>
  <w:footnote w:id="10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Création d</w:t>
      </w:r>
      <w:r w:rsidR="007C0B38">
        <w:t>e</w:t>
      </w:r>
      <w:r>
        <w:t xml:space="preserve"> boutique de vente, d</w:t>
      </w:r>
      <w:r w:rsidR="007C0B38">
        <w:t>e</w:t>
      </w:r>
      <w:r>
        <w:t xml:space="preserve"> restaurant</w:t>
      </w:r>
      <w:r w:rsidR="007C0B38">
        <w:t>s ou de « gargotes »</w:t>
      </w:r>
      <w:r>
        <w:t>, de boulangerie</w:t>
      </w:r>
      <w:r w:rsidR="007C0B38">
        <w:t>s</w:t>
      </w:r>
      <w:r>
        <w:t>, d</w:t>
      </w:r>
      <w:r w:rsidR="007C0B38">
        <w:t>e</w:t>
      </w:r>
      <w:r>
        <w:t xml:space="preserve"> mini-industrie</w:t>
      </w:r>
      <w:r w:rsidR="007C0B38">
        <w:t>s</w:t>
      </w:r>
      <w:r>
        <w:t xml:space="preserve"> de transformation (pressage et fabrication d’huiles, fabrication de savons, de beurre de karité, d’huiles essentielles …)</w:t>
      </w:r>
    </w:p>
  </w:footnote>
  <w:footnote w:id="11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Transformations de productions végétales, animaux, fabrications de petits outils etc.</w:t>
      </w:r>
    </w:p>
  </w:footnote>
  <w:footnote w:id="12">
    <w:p w:rsidR="00830922" w:rsidRDefault="00830922">
      <w:pPr>
        <w:pStyle w:val="Notedebasdepage"/>
      </w:pPr>
      <w:r>
        <w:rPr>
          <w:rStyle w:val="Appelnotedebasdep"/>
        </w:rPr>
        <w:footnoteRef/>
      </w:r>
      <w:r>
        <w:t xml:space="preserve"> Poulets à chair, poules pondeuses, lapins, cochons, moutons, chèvres, aulacodes, pintades etc. …</w:t>
      </w:r>
    </w:p>
  </w:footnote>
  <w:footnote w:id="13">
    <w:p w:rsidR="00983D2A" w:rsidRDefault="00983D2A">
      <w:pPr>
        <w:pStyle w:val="Notedebasdepage"/>
      </w:pPr>
      <w:r>
        <w:rPr>
          <w:rStyle w:val="Appelnotedebasdep"/>
        </w:rPr>
        <w:footnoteRef/>
      </w:r>
      <w:r>
        <w:t xml:space="preserve"> Techniciens agronomes, forestiers, mécaniciens 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C8C"/>
    <w:multiLevelType w:val="hybridMultilevel"/>
    <w:tmpl w:val="21122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C70"/>
    <w:multiLevelType w:val="hybridMultilevel"/>
    <w:tmpl w:val="2BC0CC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363E"/>
    <w:multiLevelType w:val="hybridMultilevel"/>
    <w:tmpl w:val="74FC5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911"/>
    <w:multiLevelType w:val="hybridMultilevel"/>
    <w:tmpl w:val="F75ADB42"/>
    <w:lvl w:ilvl="0" w:tplc="04906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5179"/>
    <w:multiLevelType w:val="hybridMultilevel"/>
    <w:tmpl w:val="B1B291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A6D6F"/>
    <w:multiLevelType w:val="hybridMultilevel"/>
    <w:tmpl w:val="D45EB0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651D0"/>
    <w:multiLevelType w:val="hybridMultilevel"/>
    <w:tmpl w:val="5EF441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5214"/>
    <w:multiLevelType w:val="hybridMultilevel"/>
    <w:tmpl w:val="D28849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44"/>
    <w:rsid w:val="00085C9E"/>
    <w:rsid w:val="00174926"/>
    <w:rsid w:val="004927C5"/>
    <w:rsid w:val="004A19D1"/>
    <w:rsid w:val="004F3B62"/>
    <w:rsid w:val="00535C6C"/>
    <w:rsid w:val="00646844"/>
    <w:rsid w:val="006A4D66"/>
    <w:rsid w:val="006D2E4D"/>
    <w:rsid w:val="00711652"/>
    <w:rsid w:val="007C0B38"/>
    <w:rsid w:val="00830922"/>
    <w:rsid w:val="0091018F"/>
    <w:rsid w:val="00983D2A"/>
    <w:rsid w:val="00B93879"/>
    <w:rsid w:val="00C22448"/>
    <w:rsid w:val="00D148CF"/>
    <w:rsid w:val="00D551E4"/>
    <w:rsid w:val="00D700A3"/>
    <w:rsid w:val="00E45DB2"/>
    <w:rsid w:val="00E57D00"/>
    <w:rsid w:val="00E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4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A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7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E4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A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7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enjamin.lisan.free.fr/developpementdurable/Projets_de_Daniel_Oke.pdf" TargetMode="External"/><Relationship Id="rId2" Type="http://schemas.openxmlformats.org/officeDocument/2006/relationships/hyperlink" Target="http://www.songhai.org" TargetMode="External"/><Relationship Id="rId1" Type="http://schemas.openxmlformats.org/officeDocument/2006/relationships/hyperlink" Target="http://www.planetoscope.com/natalite/20-nombre-de-naissances-en-afrique.html" TargetMode="External"/><Relationship Id="rId5" Type="http://schemas.openxmlformats.org/officeDocument/2006/relationships/hyperlink" Target="http://www.generation-masoala.org" TargetMode="External"/><Relationship Id="rId4" Type="http://schemas.openxmlformats.org/officeDocument/2006/relationships/hyperlink" Target="http://benjamin.lisan.free.fr/developpementdurable/Visite_de_la_ferme_pedagogique_de_Manonpan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68F9-C711-413F-B99C-31A4D2EE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LISAN, Benjamin (ext.)</dc:creator>
  <cp:lastModifiedBy>LISAN, Benjamin (ext.)</cp:lastModifiedBy>
  <cp:revision>9</cp:revision>
  <dcterms:created xsi:type="dcterms:W3CDTF">2013-06-19T10:37:00Z</dcterms:created>
  <dcterms:modified xsi:type="dcterms:W3CDTF">2013-06-20T08:00:00Z</dcterms:modified>
</cp:coreProperties>
</file>