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E9E9" w14:textId="77777777" w:rsidR="00BF6F33" w:rsidRPr="00915CC2" w:rsidRDefault="005C6A62" w:rsidP="00915CC2">
      <w:pPr>
        <w:spacing w:after="0" w:line="240" w:lineRule="auto"/>
        <w:jc w:val="center"/>
        <w:rPr>
          <w:b/>
          <w:u w:val="single"/>
          <w:lang w:val="fr-FR"/>
        </w:rPr>
      </w:pPr>
      <w:r>
        <w:rPr>
          <w:b/>
          <w:u w:val="single"/>
          <w:lang w:val="fr-FR"/>
        </w:rPr>
        <w:t>Projet d’élevage du cô</w:t>
      </w:r>
      <w:r w:rsidR="00915CC2" w:rsidRPr="00915CC2">
        <w:rPr>
          <w:b/>
          <w:u w:val="single"/>
          <w:lang w:val="fr-FR"/>
        </w:rPr>
        <w:t xml:space="preserve">ne géographique en vue de la production de </w:t>
      </w:r>
      <w:r w:rsidR="00915CC2">
        <w:rPr>
          <w:b/>
          <w:u w:val="single"/>
          <w:lang w:val="fr-FR"/>
        </w:rPr>
        <w:t>conotoxine</w:t>
      </w:r>
    </w:p>
    <w:p w14:paraId="14BB868F" w14:textId="77777777" w:rsidR="00915CC2" w:rsidRDefault="00915CC2" w:rsidP="00915CC2">
      <w:pPr>
        <w:spacing w:after="0" w:line="240" w:lineRule="auto"/>
        <w:rPr>
          <w:lang w:val="fr-FR"/>
        </w:rPr>
      </w:pPr>
    </w:p>
    <w:p w14:paraId="7925D98A" w14:textId="77777777" w:rsidR="00C328AC" w:rsidRDefault="00D02132" w:rsidP="00D02132">
      <w:pPr>
        <w:spacing w:after="0" w:line="240" w:lineRule="auto"/>
        <w:jc w:val="center"/>
        <w:rPr>
          <w:lang w:val="fr-FR"/>
        </w:rPr>
      </w:pPr>
      <w:r>
        <w:rPr>
          <w:lang w:val="fr-FR"/>
        </w:rPr>
        <w:t xml:space="preserve">Par Benjamin LISAN, le 2 septembre 2016 (table des matières, voir </w:t>
      </w:r>
      <w:hyperlink w:anchor="_Plan" w:history="1">
        <w:r w:rsidRPr="00D02132">
          <w:rPr>
            <w:rStyle w:val="Lienhypertexte"/>
            <w:lang w:val="fr-FR"/>
          </w:rPr>
          <w:t>Plan</w:t>
        </w:r>
      </w:hyperlink>
      <w:r>
        <w:rPr>
          <w:lang w:val="fr-FR"/>
        </w:rPr>
        <w:t>).</w:t>
      </w:r>
    </w:p>
    <w:p w14:paraId="3C1768D0" w14:textId="77777777" w:rsidR="00915CC2" w:rsidRPr="00DB38AC" w:rsidRDefault="00C541CC" w:rsidP="00DB38AC">
      <w:pPr>
        <w:pStyle w:val="Titre1"/>
      </w:pPr>
      <w:bookmarkStart w:id="0" w:name="_Toc507400061"/>
      <w:r w:rsidRPr="00DB38AC">
        <w:t>Introduction</w:t>
      </w:r>
      <w:bookmarkEnd w:id="0"/>
    </w:p>
    <w:p w14:paraId="691CB9C5" w14:textId="77777777" w:rsidR="00C541CC" w:rsidRDefault="00C541CC" w:rsidP="00915CC2">
      <w:pPr>
        <w:spacing w:after="0" w:line="240" w:lineRule="auto"/>
        <w:rPr>
          <w:lang w:val="fr-FR"/>
        </w:rPr>
      </w:pPr>
    </w:p>
    <w:p w14:paraId="0E0F9BFA" w14:textId="77777777" w:rsidR="00047013" w:rsidRPr="00047013" w:rsidRDefault="00047013" w:rsidP="002C0887">
      <w:pPr>
        <w:spacing w:after="0" w:line="240" w:lineRule="auto"/>
        <w:jc w:val="both"/>
        <w:rPr>
          <w:lang w:val="fr-FR"/>
        </w:rPr>
      </w:pPr>
      <w:r w:rsidRPr="00047013">
        <w:rPr>
          <w:lang w:val="fr-FR"/>
        </w:rPr>
        <w:t>Les escargots cônes sont des gastéropodes carnivo</w:t>
      </w:r>
      <w:bookmarkStart w:id="1" w:name="_GoBack"/>
      <w:bookmarkEnd w:id="1"/>
      <w:r w:rsidRPr="00047013">
        <w:rPr>
          <w:lang w:val="fr-FR"/>
        </w:rPr>
        <w:t xml:space="preserve">res marins. Ils se trouvent dans toutes les eaux tropicales, en particulier dans les habitats des récifs. Ils sont surtout connus par les collectionneurs pour leur belle coquille. </w:t>
      </w:r>
    </w:p>
    <w:p w14:paraId="07DF7E65" w14:textId="77777777" w:rsidR="00047013" w:rsidRPr="00047013" w:rsidRDefault="00047013" w:rsidP="002C0887">
      <w:pPr>
        <w:spacing w:after="0" w:line="240" w:lineRule="auto"/>
        <w:jc w:val="both"/>
        <w:rPr>
          <w:lang w:val="fr-FR"/>
        </w:rPr>
      </w:pPr>
      <w:r w:rsidRPr="00047013">
        <w:rPr>
          <w:lang w:val="fr-FR"/>
        </w:rPr>
        <w:t xml:space="preserve">Ces mollusques prédateurs utilisent un appareil venimeux sophistiqué pour tuer leur proie ou dissuader les prédateurs. </w:t>
      </w:r>
    </w:p>
    <w:p w14:paraId="2400A17D" w14:textId="77777777" w:rsidR="00047013" w:rsidRPr="00F74AE3" w:rsidRDefault="00047013" w:rsidP="002C0887">
      <w:pPr>
        <w:spacing w:after="0" w:line="240" w:lineRule="auto"/>
        <w:jc w:val="both"/>
        <w:rPr>
          <w:color w:val="FF0000"/>
          <w:lang w:val="fr-FR"/>
        </w:rPr>
      </w:pPr>
      <w:r w:rsidRPr="00F74AE3">
        <w:rPr>
          <w:color w:val="FF0000"/>
          <w:lang w:val="fr-FR"/>
        </w:rPr>
        <w:t xml:space="preserve">Les escargots cônes piscivores, y compris </w:t>
      </w:r>
      <w:r w:rsidRPr="00F74AE3">
        <w:rPr>
          <w:i/>
          <w:color w:val="FF0000"/>
          <w:lang w:val="fr-FR"/>
        </w:rPr>
        <w:t>Conus</w:t>
      </w:r>
      <w:r w:rsidR="00F74AE3" w:rsidRPr="00F74AE3">
        <w:rPr>
          <w:i/>
          <w:color w:val="FF0000"/>
          <w:lang w:val="fr-FR"/>
        </w:rPr>
        <w:t xml:space="preserve"> geographus</w:t>
      </w:r>
      <w:r w:rsidRPr="00F74AE3">
        <w:rPr>
          <w:color w:val="FF0000"/>
          <w:lang w:val="fr-FR"/>
        </w:rPr>
        <w:t>, sont de loin les plus dangereux pour l'homme</w:t>
      </w:r>
      <w:r w:rsidR="00F74AE3">
        <w:rPr>
          <w:rStyle w:val="Appelnotedebasdep"/>
          <w:color w:val="FF0000"/>
          <w:lang w:val="fr-FR"/>
        </w:rPr>
        <w:footnoteReference w:id="1"/>
      </w:r>
      <w:r w:rsidRPr="00F74AE3">
        <w:rPr>
          <w:color w:val="FF0000"/>
          <w:lang w:val="fr-FR"/>
        </w:rPr>
        <w:t>.</w:t>
      </w:r>
    </w:p>
    <w:p w14:paraId="4740061C" w14:textId="77777777" w:rsidR="00C541CC" w:rsidRDefault="005B0248" w:rsidP="002C0887">
      <w:pPr>
        <w:spacing w:after="0" w:line="240" w:lineRule="auto"/>
        <w:jc w:val="both"/>
        <w:rPr>
          <w:lang w:val="fr-FR"/>
        </w:rPr>
      </w:pPr>
      <w:r>
        <w:rPr>
          <w:lang w:val="fr-FR"/>
        </w:rPr>
        <w:t>Le nombre d’espèces</w:t>
      </w:r>
      <w:r w:rsidR="00A07DB1">
        <w:rPr>
          <w:lang w:val="fr-FR"/>
        </w:rPr>
        <w:t xml:space="preserve"> </w:t>
      </w:r>
      <w:r>
        <w:rPr>
          <w:lang w:val="fr-FR"/>
        </w:rPr>
        <w:t>d’</w:t>
      </w:r>
      <w:r w:rsidR="00A07DB1" w:rsidRPr="00A07DB1">
        <w:rPr>
          <w:lang w:val="fr-FR"/>
        </w:rPr>
        <w:t xml:space="preserve">escargots coniques marins du genre </w:t>
      </w:r>
      <w:r w:rsidR="00A07DB1" w:rsidRPr="005B0248">
        <w:rPr>
          <w:i/>
          <w:lang w:val="fr-FR"/>
        </w:rPr>
        <w:t>Conus</w:t>
      </w:r>
      <w:r w:rsidR="00A07DB1" w:rsidRPr="00A07DB1">
        <w:rPr>
          <w:lang w:val="fr-FR"/>
        </w:rPr>
        <w:t xml:space="preserve"> </w:t>
      </w:r>
      <w:r>
        <w:rPr>
          <w:lang w:val="fr-FR"/>
        </w:rPr>
        <w:t>est</w:t>
      </w:r>
      <w:r w:rsidR="00A07DB1" w:rsidRPr="00A07DB1">
        <w:rPr>
          <w:lang w:val="fr-FR"/>
        </w:rPr>
        <w:t xml:space="preserve"> estim</w:t>
      </w:r>
      <w:r>
        <w:rPr>
          <w:lang w:val="fr-FR"/>
        </w:rPr>
        <w:t xml:space="preserve">é </w:t>
      </w:r>
      <w:r w:rsidR="00A07DB1" w:rsidRPr="00A07DB1">
        <w:rPr>
          <w:lang w:val="fr-FR"/>
        </w:rPr>
        <w:t>jusqu'à 700</w:t>
      </w:r>
      <w:r w:rsidR="00A07DB1">
        <w:rPr>
          <w:lang w:val="fr-FR"/>
        </w:rPr>
        <w:t xml:space="preserve">. Le venin des escargots </w:t>
      </w:r>
      <w:r w:rsidR="00A07DB1" w:rsidRPr="00A07DB1">
        <w:rPr>
          <w:lang w:val="fr-FR"/>
        </w:rPr>
        <w:t>cône a donné une riche source de nouveaux peptides ou conotoxines neuroactifs.</w:t>
      </w:r>
      <w:r w:rsidR="00F74AE3">
        <w:rPr>
          <w:lang w:val="fr-FR"/>
        </w:rPr>
        <w:t xml:space="preserve"> </w:t>
      </w:r>
      <w:r w:rsidRPr="005B0248">
        <w:rPr>
          <w:lang w:val="fr-FR"/>
        </w:rPr>
        <w:t xml:space="preserve">Prialt® ou ziconotide, la première </w:t>
      </w:r>
      <w:r>
        <w:rPr>
          <w:lang w:val="fr-FR"/>
        </w:rPr>
        <w:t>médicament, issu du monde marin</w:t>
      </w:r>
      <w:r w:rsidRPr="005B0248">
        <w:rPr>
          <w:lang w:val="fr-FR"/>
        </w:rPr>
        <w:t>, approuvé par la FDA, est un omég</w:t>
      </w:r>
      <w:r>
        <w:rPr>
          <w:lang w:val="fr-FR"/>
        </w:rPr>
        <w:t>a-conopeptides isolé du venin du</w:t>
      </w:r>
      <w:r w:rsidRPr="005B0248">
        <w:rPr>
          <w:lang w:val="fr-FR"/>
        </w:rPr>
        <w:t xml:space="preserve"> </w:t>
      </w:r>
      <w:r w:rsidRPr="005B0248">
        <w:rPr>
          <w:i/>
          <w:lang w:val="fr-FR"/>
        </w:rPr>
        <w:t>Conus magus</w:t>
      </w:r>
      <w:r w:rsidRPr="005B0248">
        <w:rPr>
          <w:lang w:val="fr-FR"/>
        </w:rPr>
        <w:t>.</w:t>
      </w:r>
      <w:r>
        <w:rPr>
          <w:lang w:val="fr-FR"/>
        </w:rPr>
        <w:t xml:space="preserve"> </w:t>
      </w:r>
      <w:r w:rsidRPr="005B0248">
        <w:rPr>
          <w:lang w:val="fr-FR"/>
        </w:rPr>
        <w:t xml:space="preserve">Ce nouveau </w:t>
      </w:r>
      <w:r>
        <w:rPr>
          <w:lang w:val="fr-FR"/>
        </w:rPr>
        <w:t>médicament cible sélectivement l</w:t>
      </w:r>
      <w:r w:rsidRPr="005B0248">
        <w:rPr>
          <w:lang w:val="fr-FR"/>
        </w:rPr>
        <w:t>es canaux calciques de type N, et son effet analgésique est 1000 fois plus puissant que la morphine.</w:t>
      </w:r>
      <w:r w:rsidR="00F74AE3">
        <w:rPr>
          <w:lang w:val="fr-FR"/>
        </w:rPr>
        <w:t xml:space="preserve"> </w:t>
      </w:r>
      <w:r w:rsidRPr="005B0248">
        <w:rPr>
          <w:lang w:val="fr-FR"/>
        </w:rPr>
        <w:t>Au mo</w:t>
      </w:r>
      <w:r>
        <w:rPr>
          <w:lang w:val="fr-FR"/>
        </w:rPr>
        <w:t>ins 10 autres peptides de cônes</w:t>
      </w:r>
      <w:r w:rsidRPr="005B0248">
        <w:rPr>
          <w:lang w:val="fr-FR"/>
        </w:rPr>
        <w:t xml:space="preserve"> purifiés à partir de venins d'escargots</w:t>
      </w:r>
      <w:r>
        <w:rPr>
          <w:lang w:val="fr-FR"/>
        </w:rPr>
        <w:t xml:space="preserve"> </w:t>
      </w:r>
      <w:r w:rsidRPr="005B0248">
        <w:rPr>
          <w:lang w:val="fr-FR"/>
        </w:rPr>
        <w:t>cône</w:t>
      </w:r>
      <w:r>
        <w:rPr>
          <w:lang w:val="fr-FR"/>
        </w:rPr>
        <w:t>s</w:t>
      </w:r>
      <w:r w:rsidRPr="005B0248">
        <w:rPr>
          <w:lang w:val="fr-FR"/>
        </w:rPr>
        <w:t xml:space="preserve"> sont entrés dans les essais précliniques et cliniques humains pour traiter la douleur, </w:t>
      </w:r>
      <w:r>
        <w:rPr>
          <w:lang w:val="fr-FR"/>
        </w:rPr>
        <w:t>l’</w:t>
      </w:r>
      <w:r w:rsidRPr="005B0248">
        <w:rPr>
          <w:lang w:val="fr-FR"/>
        </w:rPr>
        <w:t xml:space="preserve">accident vasculaire cérébral ischémique, </w:t>
      </w:r>
      <w:r w:rsidR="00F74AE3">
        <w:rPr>
          <w:lang w:val="fr-FR"/>
        </w:rPr>
        <w:t>la crise d'</w:t>
      </w:r>
      <w:r>
        <w:rPr>
          <w:lang w:val="fr-FR"/>
        </w:rPr>
        <w:t>épilepsie ou l’</w:t>
      </w:r>
      <w:r w:rsidRPr="005B0248">
        <w:rPr>
          <w:lang w:val="fr-FR"/>
        </w:rPr>
        <w:t>infarctus du myocarde.</w:t>
      </w:r>
      <w:r w:rsidR="00F74AE3">
        <w:rPr>
          <w:lang w:val="fr-FR"/>
        </w:rPr>
        <w:t xml:space="preserve"> </w:t>
      </w:r>
      <w:r w:rsidRPr="005B0248">
        <w:rPr>
          <w:lang w:val="fr-FR"/>
        </w:rPr>
        <w:t xml:space="preserve">Chacun des 700 espèces Conus </w:t>
      </w:r>
      <w:r>
        <w:rPr>
          <w:lang w:val="fr-FR"/>
        </w:rPr>
        <w:t>connus</w:t>
      </w:r>
      <w:r w:rsidRPr="005B0248">
        <w:rPr>
          <w:lang w:val="fr-FR"/>
        </w:rPr>
        <w:t xml:space="preserve"> produit un mélange</w:t>
      </w:r>
      <w:r>
        <w:rPr>
          <w:lang w:val="fr-FR"/>
        </w:rPr>
        <w:t xml:space="preserve"> riche,</w:t>
      </w:r>
      <w:r w:rsidRPr="005B0248">
        <w:rPr>
          <w:lang w:val="fr-FR"/>
        </w:rPr>
        <w:t xml:space="preserve"> unique et très complexe de peptid</w:t>
      </w:r>
      <w:r>
        <w:rPr>
          <w:lang w:val="fr-FR"/>
        </w:rPr>
        <w:t>es et composés naturels. M</w:t>
      </w:r>
      <w:r w:rsidRPr="005B0248">
        <w:rPr>
          <w:lang w:val="fr-FR"/>
        </w:rPr>
        <w:t>oins de 1% de la biodiversité des venin</w:t>
      </w:r>
      <w:r>
        <w:rPr>
          <w:lang w:val="fr-FR"/>
        </w:rPr>
        <w:t>s</w:t>
      </w:r>
      <w:r w:rsidRPr="005B0248">
        <w:rPr>
          <w:lang w:val="fr-FR"/>
        </w:rPr>
        <w:t xml:space="preserve"> des escargots cônes est pharmacologiquement caractérisée,</w:t>
      </w:r>
      <w:r>
        <w:rPr>
          <w:lang w:val="fr-FR"/>
        </w:rPr>
        <w:t xml:space="preserve"> </w:t>
      </w:r>
      <w:r w:rsidRPr="00F74AE3">
        <w:rPr>
          <w:color w:val="FF0000"/>
          <w:lang w:val="fr-FR"/>
        </w:rPr>
        <w:t>et donc il y a un énorme potentiel de découvertes</w:t>
      </w:r>
      <w:r>
        <w:rPr>
          <w:rStyle w:val="Appelnotedebasdep"/>
          <w:lang w:val="fr-FR"/>
        </w:rPr>
        <w:footnoteReference w:id="2"/>
      </w:r>
      <w:r w:rsidRPr="005B0248">
        <w:rPr>
          <w:lang w:val="fr-FR"/>
        </w:rPr>
        <w:t>.</w:t>
      </w:r>
    </w:p>
    <w:p w14:paraId="7E3747DF" w14:textId="77777777" w:rsidR="0018376E" w:rsidRDefault="0018376E" w:rsidP="00DB38AC">
      <w:pPr>
        <w:pStyle w:val="Titre1"/>
      </w:pPr>
      <w:bookmarkStart w:id="2" w:name="_Toc507400062"/>
      <w:r>
        <w:t>Le prix de certains venins</w:t>
      </w:r>
      <w:bookmarkEnd w:id="2"/>
    </w:p>
    <w:p w14:paraId="29CD1ED7" w14:textId="77777777" w:rsidR="0018376E" w:rsidRDefault="0018376E" w:rsidP="0018376E">
      <w:pPr>
        <w:spacing w:after="0" w:line="240" w:lineRule="auto"/>
        <w:rPr>
          <w:lang w:val="fr-FR"/>
        </w:rPr>
      </w:pPr>
    </w:p>
    <w:p w14:paraId="3D24D614" w14:textId="77777777" w:rsidR="0018376E" w:rsidRPr="0018376E" w:rsidRDefault="0018376E" w:rsidP="002C0887">
      <w:pPr>
        <w:spacing w:after="0" w:line="240" w:lineRule="auto"/>
        <w:jc w:val="both"/>
        <w:rPr>
          <w:lang w:val="fr-FR"/>
        </w:rPr>
      </w:pPr>
      <w:r>
        <w:rPr>
          <w:lang w:val="fr-FR"/>
        </w:rPr>
        <w:t>L</w:t>
      </w:r>
      <w:r w:rsidRPr="0018376E">
        <w:rPr>
          <w:lang w:val="fr-FR"/>
        </w:rPr>
        <w:t xml:space="preserve">a </w:t>
      </w:r>
      <w:r w:rsidRPr="0018376E">
        <w:rPr>
          <w:b/>
          <w:bCs/>
          <w:lang w:val="fr-FR"/>
        </w:rPr>
        <w:t>mu-conotoxine GIIIB</w:t>
      </w:r>
      <w:r w:rsidR="008F43C6">
        <w:rPr>
          <w:rStyle w:val="Appelnotedebasdep"/>
          <w:b/>
          <w:bCs/>
          <w:lang w:val="fr-FR"/>
        </w:rPr>
        <w:footnoteReference w:id="3"/>
      </w:r>
      <w:r w:rsidRPr="0018376E">
        <w:rPr>
          <w:lang w:val="fr-FR"/>
        </w:rPr>
        <w:t xml:space="preserve"> du </w:t>
      </w:r>
      <w:r w:rsidRPr="0018376E">
        <w:rPr>
          <w:b/>
          <w:bCs/>
          <w:lang w:val="fr-FR"/>
        </w:rPr>
        <w:t>cône géographe</w:t>
      </w:r>
      <w:r w:rsidRPr="0018376E">
        <w:rPr>
          <w:lang w:val="fr-FR"/>
        </w:rPr>
        <w:t xml:space="preserve"> se négocie à presque </w:t>
      </w:r>
      <w:r w:rsidRPr="0018376E">
        <w:rPr>
          <w:b/>
          <w:bCs/>
          <w:lang w:val="fr-FR"/>
        </w:rPr>
        <w:t>500 euros le milligramme</w:t>
      </w:r>
      <w:r w:rsidRPr="0018376E">
        <w:rPr>
          <w:lang w:val="fr-FR"/>
        </w:rPr>
        <w:t xml:space="preserve"> chez Alomone Labs. </w:t>
      </w:r>
    </w:p>
    <w:p w14:paraId="49358B0A" w14:textId="77777777" w:rsidR="0018376E" w:rsidRPr="0018376E" w:rsidRDefault="0018376E" w:rsidP="002C0887">
      <w:pPr>
        <w:spacing w:after="0" w:line="240" w:lineRule="auto"/>
        <w:jc w:val="both"/>
        <w:rPr>
          <w:lang w:val="fr-FR"/>
        </w:rPr>
      </w:pPr>
      <w:r w:rsidRPr="0018376E">
        <w:rPr>
          <w:lang w:val="fr-FR"/>
        </w:rPr>
        <w:t xml:space="preserve">La </w:t>
      </w:r>
      <w:r w:rsidRPr="0018376E">
        <w:rPr>
          <w:b/>
          <w:bCs/>
          <w:lang w:val="fr-FR"/>
        </w:rPr>
        <w:t>variante PIIIA</w:t>
      </w:r>
      <w:r w:rsidRPr="0018376E">
        <w:rPr>
          <w:lang w:val="fr-FR"/>
        </w:rPr>
        <w:t xml:space="preserve"> du </w:t>
      </w:r>
      <w:r w:rsidRPr="0018376E">
        <w:rPr>
          <w:b/>
          <w:bCs/>
          <w:lang w:val="fr-FR"/>
        </w:rPr>
        <w:t>cône géographe</w:t>
      </w:r>
      <w:r w:rsidRPr="0018376E">
        <w:rPr>
          <w:lang w:val="fr-FR"/>
        </w:rPr>
        <w:t xml:space="preserve"> est, elle, à </w:t>
      </w:r>
      <w:r w:rsidRPr="0018376E">
        <w:rPr>
          <w:b/>
          <w:bCs/>
          <w:lang w:val="fr-FR"/>
        </w:rPr>
        <w:t>800 euros le milligramme</w:t>
      </w:r>
      <w:r w:rsidRPr="0018376E">
        <w:rPr>
          <w:lang w:val="fr-FR"/>
        </w:rPr>
        <w:t xml:space="preserve"> chez Smartox Biotech... soit </w:t>
      </w:r>
      <w:r w:rsidRPr="0018376E">
        <w:rPr>
          <w:b/>
          <w:bCs/>
          <w:lang w:val="fr-FR"/>
        </w:rPr>
        <w:t>800 millions d'euros le kilo</w:t>
      </w:r>
      <w:r w:rsidRPr="0018376E">
        <w:rPr>
          <w:lang w:val="fr-FR"/>
        </w:rPr>
        <w:t>.</w:t>
      </w:r>
      <w:r w:rsidR="00351A6F">
        <w:rPr>
          <w:lang w:val="fr-FR"/>
        </w:rPr>
        <w:t xml:space="preserve"> </w:t>
      </w:r>
      <w:r w:rsidRPr="0018376E">
        <w:rPr>
          <w:lang w:val="fr-FR"/>
        </w:rPr>
        <w:t xml:space="preserve">Certaines </w:t>
      </w:r>
      <w:r w:rsidRPr="0018376E">
        <w:rPr>
          <w:b/>
          <w:bCs/>
          <w:lang w:val="fr-FR"/>
        </w:rPr>
        <w:t>variantes</w:t>
      </w:r>
      <w:r w:rsidRPr="0018376E">
        <w:rPr>
          <w:lang w:val="fr-FR"/>
        </w:rPr>
        <w:t xml:space="preserve"> de la </w:t>
      </w:r>
      <w:r w:rsidRPr="0018376E">
        <w:rPr>
          <w:b/>
          <w:bCs/>
          <w:lang w:val="fr-FR"/>
        </w:rPr>
        <w:t>jingzhao toxine</w:t>
      </w:r>
      <w:r w:rsidRPr="0018376E">
        <w:rPr>
          <w:lang w:val="fr-FR"/>
        </w:rPr>
        <w:t xml:space="preserve">, issues du venin de la </w:t>
      </w:r>
      <w:r w:rsidRPr="0018376E">
        <w:rPr>
          <w:b/>
          <w:bCs/>
          <w:lang w:val="fr-FR"/>
        </w:rPr>
        <w:t>tarentule chinoise</w:t>
      </w:r>
      <w:r w:rsidRPr="0018376E">
        <w:rPr>
          <w:lang w:val="fr-FR"/>
        </w:rPr>
        <w:t xml:space="preserve"> (</w:t>
      </w:r>
      <w:r w:rsidRPr="0018376E">
        <w:rPr>
          <w:i/>
          <w:iCs/>
          <w:lang w:val="fr-FR"/>
        </w:rPr>
        <w:t>Chilobrachys jingzhao</w:t>
      </w:r>
      <w:r w:rsidRPr="0018376E">
        <w:rPr>
          <w:lang w:val="fr-FR"/>
        </w:rPr>
        <w:t xml:space="preserve"> venom), frisent 1 </w:t>
      </w:r>
      <w:r w:rsidRPr="0018376E">
        <w:rPr>
          <w:b/>
          <w:bCs/>
          <w:lang w:val="fr-FR"/>
        </w:rPr>
        <w:t>000 euros le milligramme</w:t>
      </w:r>
      <w:r w:rsidRPr="0018376E">
        <w:rPr>
          <w:lang w:val="fr-FR"/>
        </w:rPr>
        <w:t xml:space="preserve">, soit un </w:t>
      </w:r>
      <w:r w:rsidRPr="0018376E">
        <w:rPr>
          <w:b/>
          <w:bCs/>
          <w:lang w:val="fr-FR"/>
        </w:rPr>
        <w:t>milliard le kilo</w:t>
      </w:r>
      <w:r w:rsidRPr="0018376E">
        <w:rPr>
          <w:lang w:val="fr-FR"/>
        </w:rPr>
        <w:t xml:space="preserve">. </w:t>
      </w:r>
    </w:p>
    <w:p w14:paraId="2623ED4E" w14:textId="77777777" w:rsidR="0018376E" w:rsidRPr="0018376E" w:rsidRDefault="0018376E" w:rsidP="002C0887">
      <w:pPr>
        <w:spacing w:after="0" w:line="240" w:lineRule="auto"/>
        <w:jc w:val="both"/>
        <w:rPr>
          <w:lang w:val="fr-FR"/>
        </w:rPr>
      </w:pPr>
      <w:r w:rsidRPr="0018376E">
        <w:rPr>
          <w:b/>
          <w:bCs/>
          <w:lang w:val="fr-FR"/>
        </w:rPr>
        <w:t>L'hainantoxine</w:t>
      </w:r>
      <w:r w:rsidRPr="0018376E">
        <w:rPr>
          <w:lang w:val="fr-FR"/>
        </w:rPr>
        <w:t xml:space="preserve">, extraite elle de </w:t>
      </w:r>
      <w:r w:rsidRPr="0018376E">
        <w:rPr>
          <w:b/>
          <w:bCs/>
          <w:lang w:val="fr-FR"/>
        </w:rPr>
        <w:t>l'araignée chinoise</w:t>
      </w:r>
      <w:r w:rsidRPr="0018376E">
        <w:rPr>
          <w:lang w:val="fr-FR"/>
        </w:rPr>
        <w:t xml:space="preserve"> </w:t>
      </w:r>
      <w:r w:rsidRPr="0018376E">
        <w:rPr>
          <w:b/>
          <w:bCs/>
          <w:i/>
          <w:iCs/>
          <w:lang w:val="fr-FR"/>
        </w:rPr>
        <w:t>Ornithoctonus hainana</w:t>
      </w:r>
      <w:r w:rsidRPr="0018376E">
        <w:rPr>
          <w:lang w:val="fr-FR"/>
        </w:rPr>
        <w:t xml:space="preserve">, se négocie à </w:t>
      </w:r>
      <w:r w:rsidRPr="0018376E">
        <w:rPr>
          <w:b/>
          <w:bCs/>
          <w:lang w:val="fr-FR"/>
        </w:rPr>
        <w:t>950 euros le milligramme</w:t>
      </w:r>
      <w:r w:rsidRPr="0018376E">
        <w:rPr>
          <w:lang w:val="fr-FR"/>
        </w:rPr>
        <w:t xml:space="preserve">. </w:t>
      </w:r>
    </w:p>
    <w:p w14:paraId="4B5387AD" w14:textId="77777777" w:rsidR="0018376E" w:rsidRPr="0018376E" w:rsidRDefault="0018376E" w:rsidP="002C0887">
      <w:pPr>
        <w:spacing w:after="0" w:line="240" w:lineRule="auto"/>
        <w:jc w:val="both"/>
        <w:rPr>
          <w:lang w:val="fr-FR"/>
        </w:rPr>
      </w:pPr>
      <w:r w:rsidRPr="0018376E">
        <w:rPr>
          <w:lang w:val="fr-FR"/>
        </w:rPr>
        <w:t>En comparaison, l'</w:t>
      </w:r>
      <w:r w:rsidRPr="0018376E">
        <w:rPr>
          <w:b/>
          <w:bCs/>
          <w:lang w:val="fr-FR"/>
        </w:rPr>
        <w:t xml:space="preserve">anémone de mer </w:t>
      </w:r>
      <w:r w:rsidRPr="0018376E">
        <w:rPr>
          <w:lang w:val="fr-FR"/>
        </w:rPr>
        <w:t>(</w:t>
      </w:r>
      <w:r w:rsidRPr="0018376E">
        <w:rPr>
          <w:i/>
          <w:iCs/>
          <w:lang w:val="fr-FR"/>
        </w:rPr>
        <w:t>Anthopleura elegantissima</w:t>
      </w:r>
      <w:r w:rsidRPr="0018376E">
        <w:rPr>
          <w:lang w:val="fr-FR"/>
        </w:rPr>
        <w:t xml:space="preserve">) ferait presque figure de parent pauvre avec sa </w:t>
      </w:r>
      <w:r w:rsidRPr="0018376E">
        <w:rPr>
          <w:b/>
          <w:bCs/>
          <w:lang w:val="fr-FR"/>
        </w:rPr>
        <w:t>toxine APETx2</w:t>
      </w:r>
      <w:r w:rsidRPr="0018376E">
        <w:rPr>
          <w:lang w:val="fr-FR"/>
        </w:rPr>
        <w:t xml:space="preserve"> à </w:t>
      </w:r>
      <w:r w:rsidRPr="0018376E">
        <w:rPr>
          <w:b/>
          <w:bCs/>
          <w:lang w:val="fr-FR"/>
        </w:rPr>
        <w:t>600 euros le milligramme</w:t>
      </w:r>
      <w:r w:rsidRPr="0018376E">
        <w:rPr>
          <w:lang w:val="fr-FR"/>
        </w:rPr>
        <w:t>.</w:t>
      </w:r>
    </w:p>
    <w:p w14:paraId="5E88D67B" w14:textId="77777777" w:rsidR="0018376E" w:rsidRPr="0018376E" w:rsidRDefault="0018376E" w:rsidP="002C0887">
      <w:pPr>
        <w:spacing w:after="0" w:line="240" w:lineRule="auto"/>
        <w:jc w:val="both"/>
        <w:rPr>
          <w:lang w:val="fr-FR"/>
        </w:rPr>
      </w:pPr>
      <w:r w:rsidRPr="0018376E">
        <w:rPr>
          <w:lang w:val="fr-FR"/>
        </w:rPr>
        <w:t xml:space="preserve">Quant au </w:t>
      </w:r>
      <w:r w:rsidRPr="0018376E">
        <w:rPr>
          <w:b/>
          <w:bCs/>
          <w:lang w:val="fr-FR"/>
        </w:rPr>
        <w:t>peptide toxique Tx2-6</w:t>
      </w:r>
      <w:r w:rsidRPr="0018376E">
        <w:rPr>
          <w:lang w:val="fr-FR"/>
        </w:rPr>
        <w:t xml:space="preserve"> de l'</w:t>
      </w:r>
      <w:r w:rsidRPr="0018376E">
        <w:rPr>
          <w:b/>
          <w:bCs/>
          <w:lang w:val="fr-FR"/>
        </w:rPr>
        <w:t>araignée</w:t>
      </w:r>
      <w:r w:rsidRPr="0018376E">
        <w:rPr>
          <w:lang w:val="fr-FR"/>
        </w:rPr>
        <w:t xml:space="preserve"> très agressive </w:t>
      </w:r>
      <w:r w:rsidRPr="0018376E">
        <w:rPr>
          <w:b/>
          <w:bCs/>
          <w:lang w:val="fr-FR"/>
        </w:rPr>
        <w:t>Phoneutria</w:t>
      </w:r>
      <w:r w:rsidRPr="0018376E">
        <w:rPr>
          <w:lang w:val="fr-FR"/>
        </w:rPr>
        <w:t>, étudié dans le traitement des troubles érectiles, son coût de synthèse n'est pas encore disponible.</w:t>
      </w:r>
    </w:p>
    <w:p w14:paraId="42991655" w14:textId="77777777" w:rsidR="008F43C6" w:rsidRDefault="008F43C6" w:rsidP="002C0887">
      <w:pPr>
        <w:spacing w:after="0" w:line="240" w:lineRule="auto"/>
        <w:jc w:val="both"/>
        <w:rPr>
          <w:lang w:val="fr-FR"/>
        </w:rPr>
      </w:pPr>
    </w:p>
    <w:p w14:paraId="05FA9911" w14:textId="77777777" w:rsidR="0098606F" w:rsidRPr="00293667" w:rsidRDefault="00293667" w:rsidP="0098606F">
      <w:pPr>
        <w:rPr>
          <w:color w:val="222222"/>
          <w:sz w:val="34"/>
          <w:szCs w:val="34"/>
          <w:lang w:val="fr-FR"/>
        </w:rPr>
      </w:pPr>
      <w:r>
        <w:rPr>
          <w:rStyle w:val="notranslate"/>
          <w:rFonts w:ascii="Helvetica" w:hAnsi="Helvetica"/>
          <w:color w:val="0000FF"/>
          <w:lang w:val="fr-FR"/>
        </w:rPr>
        <w:t>Liste de venins</w:t>
      </w:r>
      <w:r w:rsidR="00B002A7">
        <w:rPr>
          <w:rStyle w:val="notranslate"/>
          <w:rFonts w:ascii="Helvetica" w:hAnsi="Helvetica"/>
          <w:color w:val="0000FF"/>
          <w:lang w:val="fr-FR"/>
        </w:rPr>
        <w:t xml:space="preserve"> issus de la traite</w:t>
      </w:r>
      <w:r w:rsidRPr="00293667">
        <w:rPr>
          <w:rStyle w:val="notranslate"/>
          <w:rFonts w:ascii="Helvetica" w:hAnsi="Helvetica"/>
          <w:color w:val="0000FF"/>
          <w:lang w:val="fr-FR"/>
        </w:rPr>
        <w:t xml:space="preserve"> des c</w:t>
      </w:r>
      <w:r>
        <w:rPr>
          <w:rStyle w:val="notranslate"/>
          <w:rFonts w:ascii="Helvetica" w:hAnsi="Helvetica"/>
          <w:color w:val="0000FF"/>
          <w:lang w:val="fr-FR"/>
        </w:rPr>
        <w:t>ônes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9"/>
        <w:gridCol w:w="2911"/>
      </w:tblGrid>
      <w:tr w:rsidR="00293667" w:rsidRPr="00293667" w14:paraId="2B340F08" w14:textId="77777777" w:rsidTr="00293667">
        <w:trPr>
          <w:tblCellSpacing w:w="15" w:type="dxa"/>
        </w:trPr>
        <w:tc>
          <w:tcPr>
            <w:tcW w:w="0" w:type="auto"/>
            <w:vAlign w:val="center"/>
            <w:hideMark/>
          </w:tcPr>
          <w:p w14:paraId="79CEE103" w14:textId="77777777" w:rsidR="0098606F" w:rsidRPr="00293667" w:rsidRDefault="0098606F" w:rsidP="00293667">
            <w:pPr>
              <w:spacing w:after="0" w:line="240" w:lineRule="auto"/>
              <w:rPr>
                <w:rFonts w:ascii="Times New Roman" w:hAnsi="Times New Roman"/>
              </w:rPr>
            </w:pPr>
            <w:r w:rsidRPr="00293667">
              <w:rPr>
                <w:rStyle w:val="notranslate"/>
                <w:b/>
                <w:bCs/>
              </w:rPr>
              <w:t>Espèce</w:t>
            </w:r>
          </w:p>
        </w:tc>
        <w:tc>
          <w:tcPr>
            <w:tcW w:w="0" w:type="auto"/>
            <w:vAlign w:val="center"/>
            <w:hideMark/>
          </w:tcPr>
          <w:p w14:paraId="109B2701" w14:textId="77777777" w:rsidR="0098606F" w:rsidRPr="00293667" w:rsidRDefault="0098606F" w:rsidP="00293667">
            <w:pPr>
              <w:spacing w:after="0" w:line="240" w:lineRule="auto"/>
              <w:jc w:val="center"/>
              <w:rPr>
                <w:lang w:val="fr-FR"/>
              </w:rPr>
            </w:pPr>
            <w:r w:rsidRPr="00293667">
              <w:rPr>
                <w:rStyle w:val="notranslate"/>
                <w:lang w:val="fr-FR"/>
              </w:rPr>
              <w:t>Prix ​​(Euros) / 500</w:t>
            </w:r>
            <w:r w:rsidRPr="00293667">
              <w:rPr>
                <w:rStyle w:val="apple-converted-space"/>
                <w:lang w:val="fr-FR"/>
              </w:rPr>
              <w:t> </w:t>
            </w:r>
            <w:r w:rsidRPr="00293667">
              <w:rPr>
                <w:rStyle w:val="st"/>
              </w:rPr>
              <w:t>μ</w:t>
            </w:r>
            <w:r w:rsidRPr="00293667">
              <w:rPr>
                <w:rStyle w:val="notranslate"/>
                <w:lang w:val="fr-FR"/>
              </w:rPr>
              <w:t>g</w:t>
            </w:r>
            <w:r w:rsidRPr="00293667">
              <w:rPr>
                <w:rStyle w:val="apple-converted-space"/>
                <w:lang w:val="fr-FR"/>
              </w:rPr>
              <w:t> </w:t>
            </w:r>
            <w:r w:rsidR="00293667" w:rsidRPr="00293667">
              <w:rPr>
                <w:rStyle w:val="apple-converted-space"/>
                <w:lang w:val="fr-FR"/>
              </w:rPr>
              <w:t xml:space="preserve"> (1/2 gr)</w:t>
            </w:r>
          </w:p>
        </w:tc>
      </w:tr>
      <w:tr w:rsidR="00293667" w:rsidRPr="00293667" w14:paraId="23B8E761" w14:textId="77777777" w:rsidTr="00293667">
        <w:trPr>
          <w:tblCellSpacing w:w="15" w:type="dxa"/>
        </w:trPr>
        <w:tc>
          <w:tcPr>
            <w:tcW w:w="0" w:type="auto"/>
            <w:vAlign w:val="center"/>
            <w:hideMark/>
          </w:tcPr>
          <w:p w14:paraId="07316C31" w14:textId="77777777" w:rsidR="0098606F" w:rsidRPr="00293667" w:rsidRDefault="0098606F" w:rsidP="00293667">
            <w:pPr>
              <w:spacing w:after="0" w:line="240" w:lineRule="auto"/>
            </w:pPr>
            <w:r w:rsidRPr="00293667">
              <w:rPr>
                <w:rStyle w:val="notranslate"/>
                <w:b/>
                <w:bCs/>
                <w:i/>
                <w:iCs/>
              </w:rPr>
              <w:t>Conus textile</w:t>
            </w:r>
          </w:p>
        </w:tc>
        <w:tc>
          <w:tcPr>
            <w:tcW w:w="0" w:type="auto"/>
            <w:vAlign w:val="center"/>
            <w:hideMark/>
          </w:tcPr>
          <w:p w14:paraId="0E1055D1" w14:textId="77777777" w:rsidR="0098606F" w:rsidRPr="00293667" w:rsidRDefault="0098606F" w:rsidP="00293667">
            <w:pPr>
              <w:spacing w:after="0" w:line="240" w:lineRule="auto"/>
              <w:jc w:val="center"/>
              <w:rPr>
                <w:b/>
                <w:color w:val="008000"/>
              </w:rPr>
            </w:pPr>
            <w:r w:rsidRPr="00293667">
              <w:rPr>
                <w:rStyle w:val="notranslate"/>
                <w:b/>
                <w:color w:val="008000"/>
              </w:rPr>
              <w:t>75</w:t>
            </w:r>
          </w:p>
        </w:tc>
      </w:tr>
      <w:tr w:rsidR="00293667" w:rsidRPr="00293667" w14:paraId="628F463F" w14:textId="77777777" w:rsidTr="00293667">
        <w:trPr>
          <w:tblCellSpacing w:w="15" w:type="dxa"/>
        </w:trPr>
        <w:tc>
          <w:tcPr>
            <w:tcW w:w="0" w:type="auto"/>
            <w:vAlign w:val="center"/>
            <w:hideMark/>
          </w:tcPr>
          <w:p w14:paraId="07912D6A" w14:textId="77777777" w:rsidR="0098606F" w:rsidRPr="00293667" w:rsidRDefault="0098606F" w:rsidP="00293667">
            <w:pPr>
              <w:spacing w:after="0" w:line="240" w:lineRule="auto"/>
            </w:pPr>
            <w:r w:rsidRPr="00293667">
              <w:rPr>
                <w:rStyle w:val="notranslate"/>
                <w:b/>
                <w:bCs/>
                <w:i/>
                <w:iCs/>
              </w:rPr>
              <w:t>Conus victoriae</w:t>
            </w:r>
          </w:p>
        </w:tc>
        <w:tc>
          <w:tcPr>
            <w:tcW w:w="0" w:type="auto"/>
            <w:vAlign w:val="center"/>
            <w:hideMark/>
          </w:tcPr>
          <w:p w14:paraId="6787DF52" w14:textId="77777777" w:rsidR="0098606F" w:rsidRPr="00293667" w:rsidRDefault="0098606F" w:rsidP="00293667">
            <w:pPr>
              <w:spacing w:after="0" w:line="240" w:lineRule="auto"/>
              <w:jc w:val="center"/>
              <w:rPr>
                <w:b/>
                <w:color w:val="008000"/>
              </w:rPr>
            </w:pPr>
            <w:r w:rsidRPr="00293667">
              <w:rPr>
                <w:rStyle w:val="notranslate"/>
                <w:b/>
                <w:color w:val="008000"/>
              </w:rPr>
              <w:t>150</w:t>
            </w:r>
          </w:p>
        </w:tc>
      </w:tr>
      <w:tr w:rsidR="00293667" w:rsidRPr="00293667" w14:paraId="6BA5FA4F" w14:textId="77777777" w:rsidTr="00293667">
        <w:trPr>
          <w:tblCellSpacing w:w="15" w:type="dxa"/>
        </w:trPr>
        <w:tc>
          <w:tcPr>
            <w:tcW w:w="0" w:type="auto"/>
            <w:vAlign w:val="center"/>
            <w:hideMark/>
          </w:tcPr>
          <w:p w14:paraId="2D86C996" w14:textId="77777777" w:rsidR="0098606F" w:rsidRPr="00293667" w:rsidRDefault="0098606F" w:rsidP="00293667">
            <w:pPr>
              <w:spacing w:after="0" w:line="240" w:lineRule="auto"/>
            </w:pPr>
            <w:r w:rsidRPr="00293667">
              <w:rPr>
                <w:rStyle w:val="notranslate"/>
                <w:b/>
                <w:bCs/>
                <w:i/>
                <w:iCs/>
              </w:rPr>
              <w:t>Conus imperialis</w:t>
            </w:r>
          </w:p>
        </w:tc>
        <w:tc>
          <w:tcPr>
            <w:tcW w:w="0" w:type="auto"/>
            <w:vAlign w:val="center"/>
            <w:hideMark/>
          </w:tcPr>
          <w:p w14:paraId="26F04C25" w14:textId="77777777" w:rsidR="0098606F" w:rsidRPr="00293667" w:rsidRDefault="0098606F" w:rsidP="00293667">
            <w:pPr>
              <w:spacing w:after="0" w:line="240" w:lineRule="auto"/>
              <w:jc w:val="center"/>
              <w:rPr>
                <w:b/>
                <w:color w:val="008000"/>
              </w:rPr>
            </w:pPr>
            <w:r w:rsidRPr="00293667">
              <w:rPr>
                <w:rStyle w:val="notranslate"/>
                <w:b/>
                <w:color w:val="008000"/>
              </w:rPr>
              <w:t>95</w:t>
            </w:r>
          </w:p>
        </w:tc>
      </w:tr>
      <w:tr w:rsidR="00293667" w14:paraId="5D0D3F05" w14:textId="77777777" w:rsidTr="00293667">
        <w:trPr>
          <w:tblCellSpacing w:w="15" w:type="dxa"/>
        </w:trPr>
        <w:tc>
          <w:tcPr>
            <w:tcW w:w="0" w:type="auto"/>
            <w:vAlign w:val="center"/>
            <w:hideMark/>
          </w:tcPr>
          <w:p w14:paraId="5980A4DB" w14:textId="77777777" w:rsidR="0098606F" w:rsidRDefault="0098606F" w:rsidP="00293667">
            <w:pPr>
              <w:spacing w:after="0" w:line="240" w:lineRule="auto"/>
            </w:pPr>
            <w:r>
              <w:rPr>
                <w:rStyle w:val="notranslate"/>
                <w:b/>
                <w:bCs/>
                <w:i/>
                <w:iCs/>
              </w:rPr>
              <w:t>Conus striatus</w:t>
            </w:r>
          </w:p>
        </w:tc>
        <w:tc>
          <w:tcPr>
            <w:tcW w:w="0" w:type="auto"/>
            <w:vAlign w:val="center"/>
            <w:hideMark/>
          </w:tcPr>
          <w:p w14:paraId="37413EA6" w14:textId="77777777" w:rsidR="0098606F" w:rsidRPr="00293667" w:rsidRDefault="0098606F" w:rsidP="00293667">
            <w:pPr>
              <w:spacing w:after="0" w:line="240" w:lineRule="auto"/>
              <w:jc w:val="center"/>
              <w:rPr>
                <w:b/>
                <w:color w:val="008000"/>
              </w:rPr>
            </w:pPr>
            <w:r w:rsidRPr="00293667">
              <w:rPr>
                <w:rStyle w:val="notranslate"/>
                <w:b/>
                <w:color w:val="008000"/>
              </w:rPr>
              <w:t>150</w:t>
            </w:r>
          </w:p>
        </w:tc>
      </w:tr>
      <w:tr w:rsidR="00293667" w14:paraId="6A92B147" w14:textId="77777777" w:rsidTr="00293667">
        <w:trPr>
          <w:tblCellSpacing w:w="15" w:type="dxa"/>
        </w:trPr>
        <w:tc>
          <w:tcPr>
            <w:tcW w:w="0" w:type="auto"/>
            <w:vAlign w:val="center"/>
          </w:tcPr>
          <w:p w14:paraId="60377F0D" w14:textId="77777777" w:rsidR="00293667" w:rsidRDefault="00293667" w:rsidP="00293667">
            <w:pPr>
              <w:spacing w:after="0" w:line="240" w:lineRule="auto"/>
              <w:rPr>
                <w:rStyle w:val="notranslate"/>
                <w:b/>
                <w:bCs/>
                <w:i/>
                <w:iCs/>
              </w:rPr>
            </w:pPr>
            <w:r>
              <w:rPr>
                <w:rStyle w:val="notranslate"/>
                <w:b/>
                <w:bCs/>
                <w:i/>
                <w:iCs/>
              </w:rPr>
              <w:t xml:space="preserve">Conus </w:t>
            </w:r>
            <w:r w:rsidRPr="00B002A7">
              <w:rPr>
                <w:rStyle w:val="notranslate"/>
                <w:rFonts w:ascii="Helvetica" w:hAnsi="Helvetica"/>
                <w:b/>
                <w:i/>
                <w:iCs/>
                <w:color w:val="222222"/>
              </w:rPr>
              <w:t>ammiralis</w:t>
            </w:r>
          </w:p>
        </w:tc>
        <w:tc>
          <w:tcPr>
            <w:tcW w:w="0" w:type="auto"/>
            <w:vAlign w:val="center"/>
          </w:tcPr>
          <w:p w14:paraId="4C120690" w14:textId="77777777" w:rsidR="00293667" w:rsidRDefault="00293667" w:rsidP="00293667">
            <w:pPr>
              <w:spacing w:after="0" w:line="240" w:lineRule="auto"/>
              <w:jc w:val="center"/>
              <w:rPr>
                <w:rStyle w:val="notranslate"/>
              </w:rPr>
            </w:pPr>
          </w:p>
        </w:tc>
      </w:tr>
      <w:tr w:rsidR="00293667" w14:paraId="1F3E198B" w14:textId="77777777" w:rsidTr="00293667">
        <w:trPr>
          <w:tblCellSpacing w:w="15" w:type="dxa"/>
        </w:trPr>
        <w:tc>
          <w:tcPr>
            <w:tcW w:w="0" w:type="auto"/>
            <w:vAlign w:val="center"/>
          </w:tcPr>
          <w:p w14:paraId="18A7F15F" w14:textId="77777777" w:rsidR="00293667" w:rsidRDefault="00293667" w:rsidP="00293667">
            <w:pPr>
              <w:spacing w:after="0" w:line="240" w:lineRule="auto"/>
              <w:rPr>
                <w:rStyle w:val="notranslate"/>
                <w:b/>
                <w:bCs/>
                <w:i/>
                <w:iCs/>
              </w:rPr>
            </w:pPr>
            <w:r>
              <w:rPr>
                <w:rStyle w:val="notranslate"/>
                <w:b/>
                <w:bCs/>
                <w:i/>
                <w:iCs/>
              </w:rPr>
              <w:t xml:space="preserve">Conus </w:t>
            </w:r>
            <w:r w:rsidRPr="00B002A7">
              <w:rPr>
                <w:rStyle w:val="notranslate"/>
                <w:rFonts w:ascii="Helvetica" w:hAnsi="Helvetica"/>
                <w:b/>
                <w:i/>
                <w:iCs/>
                <w:color w:val="222222"/>
              </w:rPr>
              <w:t>catus</w:t>
            </w:r>
          </w:p>
        </w:tc>
        <w:tc>
          <w:tcPr>
            <w:tcW w:w="0" w:type="auto"/>
            <w:vAlign w:val="center"/>
          </w:tcPr>
          <w:p w14:paraId="7DE397A9" w14:textId="77777777" w:rsidR="00293667" w:rsidRDefault="00293667" w:rsidP="00293667">
            <w:pPr>
              <w:spacing w:after="0" w:line="240" w:lineRule="auto"/>
              <w:jc w:val="center"/>
              <w:rPr>
                <w:rStyle w:val="notranslate"/>
              </w:rPr>
            </w:pPr>
          </w:p>
        </w:tc>
      </w:tr>
      <w:tr w:rsidR="00293667" w14:paraId="58AF7764" w14:textId="77777777" w:rsidTr="00293667">
        <w:trPr>
          <w:tblCellSpacing w:w="15" w:type="dxa"/>
        </w:trPr>
        <w:tc>
          <w:tcPr>
            <w:tcW w:w="0" w:type="auto"/>
            <w:vAlign w:val="center"/>
          </w:tcPr>
          <w:p w14:paraId="2C66B9BF" w14:textId="77777777" w:rsidR="00293667" w:rsidRDefault="00293667" w:rsidP="00293667">
            <w:pPr>
              <w:spacing w:after="0" w:line="240" w:lineRule="auto"/>
              <w:rPr>
                <w:rStyle w:val="notranslate"/>
                <w:b/>
                <w:bCs/>
                <w:i/>
                <w:iCs/>
              </w:rPr>
            </w:pPr>
            <w:r>
              <w:rPr>
                <w:rStyle w:val="notranslate"/>
                <w:b/>
                <w:bCs/>
                <w:i/>
                <w:iCs/>
              </w:rPr>
              <w:t xml:space="preserve">Conus </w:t>
            </w:r>
            <w:r w:rsidRPr="00B002A7">
              <w:rPr>
                <w:rStyle w:val="notranslate"/>
                <w:rFonts w:ascii="Helvetica" w:hAnsi="Helvetica"/>
                <w:b/>
                <w:i/>
                <w:iCs/>
                <w:color w:val="222222"/>
              </w:rPr>
              <w:t>geographus</w:t>
            </w:r>
            <w:r>
              <w:rPr>
                <w:rStyle w:val="apple-converted-space"/>
                <w:rFonts w:ascii="Helvetica" w:hAnsi="Helvetica"/>
                <w:color w:val="222222"/>
              </w:rPr>
              <w:t> </w:t>
            </w:r>
          </w:p>
        </w:tc>
        <w:tc>
          <w:tcPr>
            <w:tcW w:w="0" w:type="auto"/>
            <w:vAlign w:val="center"/>
          </w:tcPr>
          <w:p w14:paraId="7BF09C77" w14:textId="77777777" w:rsidR="00293667" w:rsidRDefault="00293667" w:rsidP="00293667">
            <w:pPr>
              <w:spacing w:after="0" w:line="240" w:lineRule="auto"/>
              <w:jc w:val="center"/>
              <w:rPr>
                <w:rStyle w:val="notranslate"/>
              </w:rPr>
            </w:pPr>
          </w:p>
        </w:tc>
      </w:tr>
      <w:tr w:rsidR="00293667" w:rsidRPr="00293667" w14:paraId="7D2C3813" w14:textId="77777777" w:rsidTr="00293667">
        <w:trPr>
          <w:tblCellSpacing w:w="15" w:type="dxa"/>
        </w:trPr>
        <w:tc>
          <w:tcPr>
            <w:tcW w:w="0" w:type="auto"/>
            <w:vAlign w:val="center"/>
          </w:tcPr>
          <w:p w14:paraId="5E842266" w14:textId="77777777" w:rsidR="00293667" w:rsidRDefault="00293667" w:rsidP="00293667">
            <w:pPr>
              <w:spacing w:after="0" w:line="240" w:lineRule="auto"/>
              <w:rPr>
                <w:rStyle w:val="notranslate"/>
                <w:rFonts w:ascii="Calibri" w:hAnsi="Calibri"/>
                <w:b/>
                <w:bCs/>
                <w:color w:val="222222"/>
                <w:lang w:val="fr-FR"/>
              </w:rPr>
            </w:pPr>
            <w:r w:rsidRPr="00293667">
              <w:rPr>
                <w:rStyle w:val="notranslate"/>
                <w:rFonts w:ascii="Calibri" w:hAnsi="Calibri"/>
                <w:b/>
                <w:bCs/>
                <w:color w:val="0000FF"/>
                <w:lang w:val="fr-FR"/>
              </w:rPr>
              <w:t>Kit BioConus</w:t>
            </w:r>
            <w:r w:rsidRPr="00293667">
              <w:rPr>
                <w:rStyle w:val="apple-converted-space"/>
                <w:rFonts w:ascii="Calibri" w:hAnsi="Calibri"/>
                <w:b/>
                <w:bCs/>
                <w:color w:val="222222"/>
                <w:lang w:val="fr-FR"/>
              </w:rPr>
              <w:t> </w:t>
            </w:r>
            <w:r w:rsidRPr="00293667">
              <w:rPr>
                <w:rStyle w:val="notranslate"/>
                <w:rFonts w:ascii="Calibri" w:hAnsi="Calibri"/>
                <w:b/>
                <w:bCs/>
                <w:color w:val="222222"/>
                <w:lang w:val="fr-FR"/>
              </w:rPr>
              <w:t>comprend 500</w:t>
            </w:r>
            <w:r w:rsidRPr="00293667">
              <w:rPr>
                <w:rStyle w:val="apple-converted-space"/>
                <w:rFonts w:ascii="Calibri" w:hAnsi="Calibri"/>
                <w:color w:val="222222"/>
                <w:lang w:val="fr-FR"/>
              </w:rPr>
              <w:t> </w:t>
            </w:r>
            <w:r w:rsidRPr="00293667">
              <w:rPr>
                <w:rStyle w:val="st"/>
                <w:rFonts w:ascii="Calibri" w:hAnsi="Calibri"/>
                <w:color w:val="222222"/>
              </w:rPr>
              <w:t>μ</w:t>
            </w:r>
            <w:r w:rsidRPr="00293667">
              <w:rPr>
                <w:rStyle w:val="notranslate"/>
                <w:rFonts w:ascii="Calibri" w:hAnsi="Calibri"/>
                <w:b/>
                <w:bCs/>
                <w:color w:val="222222"/>
                <w:lang w:val="fr-FR"/>
              </w:rPr>
              <w:t>g de chaque espèce</w:t>
            </w:r>
            <w:r w:rsidRPr="00293667">
              <w:rPr>
                <w:rStyle w:val="apple-converted-space"/>
                <w:rFonts w:ascii="Calibri" w:hAnsi="Calibri"/>
                <w:color w:val="222222"/>
                <w:lang w:val="fr-FR"/>
              </w:rPr>
              <w:t> </w:t>
            </w:r>
            <w:r>
              <w:rPr>
                <w:rStyle w:val="notranslate"/>
                <w:rFonts w:ascii="Calibri" w:hAnsi="Calibri"/>
                <w:b/>
                <w:bCs/>
                <w:color w:val="222222"/>
                <w:lang w:val="fr-FR"/>
              </w:rPr>
              <w:t>(4 x 500 µ</w:t>
            </w:r>
            <w:r w:rsidRPr="00293667">
              <w:rPr>
                <w:rStyle w:val="notranslate"/>
                <w:rFonts w:ascii="Calibri" w:hAnsi="Calibri"/>
                <w:b/>
                <w:bCs/>
                <w:color w:val="222222"/>
                <w:lang w:val="fr-FR"/>
              </w:rPr>
              <w:t>g)</w:t>
            </w:r>
            <w:r>
              <w:rPr>
                <w:rStyle w:val="notranslate"/>
                <w:rFonts w:ascii="Calibri" w:hAnsi="Calibri"/>
                <w:b/>
                <w:bCs/>
                <w:color w:val="222222"/>
                <w:lang w:val="fr-FR"/>
              </w:rPr>
              <w:t>.</w:t>
            </w:r>
          </w:p>
          <w:p w14:paraId="0E28928D" w14:textId="77777777" w:rsidR="00293667" w:rsidRPr="00293667" w:rsidRDefault="00293667" w:rsidP="00293667">
            <w:pPr>
              <w:pStyle w:val="NormalWeb"/>
              <w:shd w:val="clear" w:color="auto" w:fill="FFFFFF"/>
              <w:spacing w:before="0" w:beforeAutospacing="0" w:after="0" w:afterAutospacing="0"/>
              <w:rPr>
                <w:rStyle w:val="notranslate"/>
                <w:rFonts w:ascii="Calibri" w:hAnsi="Calibri"/>
                <w:color w:val="222222"/>
                <w:sz w:val="22"/>
                <w:szCs w:val="22"/>
              </w:rPr>
            </w:pPr>
            <w:r w:rsidRPr="00293667">
              <w:rPr>
                <w:rStyle w:val="notranslate"/>
                <w:rFonts w:ascii="Calibri" w:hAnsi="Calibri"/>
                <w:color w:val="222222"/>
                <w:sz w:val="22"/>
                <w:szCs w:val="22"/>
              </w:rPr>
              <w:t>Idéal pour</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les</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tests de dépistage,</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de la</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protéomique et</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à des</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fins de découverte.</w:t>
            </w:r>
          </w:p>
        </w:tc>
        <w:tc>
          <w:tcPr>
            <w:tcW w:w="0" w:type="auto"/>
            <w:vAlign w:val="center"/>
          </w:tcPr>
          <w:p w14:paraId="458AE97D" w14:textId="77777777" w:rsidR="00293667" w:rsidRPr="00293667" w:rsidRDefault="00293667" w:rsidP="00293667">
            <w:pPr>
              <w:spacing w:after="0" w:line="240" w:lineRule="auto"/>
              <w:jc w:val="center"/>
              <w:rPr>
                <w:rStyle w:val="notranslate"/>
                <w:lang w:val="fr-FR"/>
              </w:rPr>
            </w:pPr>
            <w:r w:rsidRPr="00293667">
              <w:rPr>
                <w:rStyle w:val="notranslate"/>
                <w:rFonts w:ascii="Calibri" w:hAnsi="Calibri"/>
                <w:b/>
                <w:bCs/>
                <w:color w:val="008000"/>
              </w:rPr>
              <w:t>450 euros</w:t>
            </w:r>
            <w:r w:rsidRPr="00293667">
              <w:rPr>
                <w:rStyle w:val="apple-converted-space"/>
                <w:rFonts w:ascii="Calibri" w:hAnsi="Calibri"/>
                <w:b/>
                <w:bCs/>
                <w:color w:val="008000"/>
              </w:rPr>
              <w:t> </w:t>
            </w:r>
          </w:p>
        </w:tc>
      </w:tr>
    </w:tbl>
    <w:p w14:paraId="24701EAD" w14:textId="77777777" w:rsidR="0098606F" w:rsidRPr="00293667" w:rsidRDefault="0098606F" w:rsidP="00293667">
      <w:pPr>
        <w:pStyle w:val="NormalWeb"/>
        <w:shd w:val="clear" w:color="auto" w:fill="FFFFFF"/>
        <w:spacing w:before="0" w:beforeAutospacing="0" w:after="0" w:afterAutospacing="0"/>
        <w:rPr>
          <w:rFonts w:ascii="Calibri" w:hAnsi="Calibri"/>
          <w:color w:val="222222"/>
          <w:sz w:val="22"/>
          <w:szCs w:val="22"/>
        </w:rPr>
      </w:pPr>
    </w:p>
    <w:p w14:paraId="7C558A5E" w14:textId="77777777" w:rsidR="0098606F" w:rsidRPr="00293667" w:rsidRDefault="00293667" w:rsidP="00293667">
      <w:pPr>
        <w:pStyle w:val="NormalWeb"/>
        <w:shd w:val="clear" w:color="auto" w:fill="FFFFFF"/>
        <w:spacing w:before="0" w:beforeAutospacing="0" w:after="0" w:afterAutospacing="0"/>
        <w:rPr>
          <w:rStyle w:val="notranslate"/>
          <w:rFonts w:ascii="Calibri" w:hAnsi="Calibri"/>
          <w:sz w:val="22"/>
          <w:szCs w:val="22"/>
        </w:rPr>
      </w:pPr>
      <w:r>
        <w:rPr>
          <w:rStyle w:val="notranslate"/>
          <w:rFonts w:ascii="Calibri" w:hAnsi="Calibri"/>
          <w:sz w:val="22"/>
          <w:szCs w:val="22"/>
        </w:rPr>
        <w:t>Ces</w:t>
      </w:r>
      <w:r w:rsidR="0098606F" w:rsidRPr="00293667">
        <w:rPr>
          <w:rStyle w:val="notranslate"/>
          <w:rFonts w:ascii="Calibri" w:hAnsi="Calibri"/>
          <w:sz w:val="22"/>
          <w:szCs w:val="22"/>
        </w:rPr>
        <w:t xml:space="preserve"> venins d'escargots</w:t>
      </w:r>
      <w:r w:rsidRPr="00293667">
        <w:rPr>
          <w:rStyle w:val="notranslate"/>
          <w:rFonts w:ascii="Calibri" w:hAnsi="Calibri"/>
          <w:sz w:val="22"/>
          <w:szCs w:val="22"/>
        </w:rPr>
        <w:t xml:space="preserve"> cônes</w:t>
      </w:r>
      <w:r w:rsidR="0098606F" w:rsidRPr="00293667">
        <w:rPr>
          <w:rStyle w:val="notranslate"/>
          <w:rFonts w:ascii="Calibri" w:hAnsi="Calibri"/>
          <w:sz w:val="22"/>
          <w:szCs w:val="22"/>
        </w:rPr>
        <w:t xml:space="preserve"> </w:t>
      </w:r>
      <w:r w:rsidRPr="00293667">
        <w:rPr>
          <w:rStyle w:val="notranslate"/>
          <w:rFonts w:ascii="Calibri" w:hAnsi="Calibri"/>
          <w:sz w:val="22"/>
          <w:szCs w:val="22"/>
        </w:rPr>
        <w:t>sont envoyés lyophilisés</w:t>
      </w:r>
      <w:r w:rsidR="0098606F" w:rsidRPr="00293667">
        <w:rPr>
          <w:rStyle w:val="notranslate"/>
          <w:rFonts w:ascii="Calibri" w:hAnsi="Calibri"/>
          <w:sz w:val="22"/>
          <w:szCs w:val="22"/>
        </w:rPr>
        <w:t xml:space="preserve"> (lyophilisé directement</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à</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partir</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de</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ve</w:t>
      </w:r>
      <w:r>
        <w:rPr>
          <w:rStyle w:val="notranslate"/>
          <w:rFonts w:ascii="Calibri" w:hAnsi="Calibri"/>
          <w:sz w:val="22"/>
          <w:szCs w:val="22"/>
        </w:rPr>
        <w:t xml:space="preserve">nin liquide pur, sans dilution) </w:t>
      </w:r>
      <w:r w:rsidR="0098606F" w:rsidRPr="00293667">
        <w:rPr>
          <w:rStyle w:val="notranslate"/>
          <w:rFonts w:ascii="Calibri" w:hAnsi="Calibri"/>
          <w:sz w:val="22"/>
          <w:szCs w:val="22"/>
        </w:rPr>
        <w:t>en micro</w:t>
      </w:r>
      <w:r>
        <w:rPr>
          <w:rStyle w:val="notranslate"/>
          <w:rFonts w:ascii="Calibri" w:hAnsi="Calibri"/>
          <w:sz w:val="22"/>
          <w:szCs w:val="22"/>
        </w:rPr>
        <w:t>-</w:t>
      </w:r>
      <w:r w:rsidR="0098606F" w:rsidRPr="00293667">
        <w:rPr>
          <w:rStyle w:val="notranslate"/>
          <w:rFonts w:ascii="Calibri" w:hAnsi="Calibri"/>
          <w:sz w:val="22"/>
          <w:szCs w:val="22"/>
        </w:rPr>
        <w:t xml:space="preserve">tube et vendus </w:t>
      </w:r>
      <w:r w:rsidRPr="00293667">
        <w:rPr>
          <w:rStyle w:val="notranslate"/>
          <w:rFonts w:ascii="Calibri" w:hAnsi="Calibri"/>
          <w:sz w:val="22"/>
          <w:szCs w:val="22"/>
        </w:rPr>
        <w:t>au</w:t>
      </w:r>
      <w:r w:rsidR="0098606F" w:rsidRPr="00293667">
        <w:rPr>
          <w:rStyle w:val="notranslate"/>
          <w:rFonts w:ascii="Calibri" w:hAnsi="Calibri"/>
          <w:sz w:val="22"/>
          <w:szCs w:val="22"/>
        </w:rPr>
        <w:t xml:space="preserve"> poids sec.</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La</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commande minimum est</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de</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500</w:t>
      </w:r>
      <w:r w:rsidR="0098606F" w:rsidRPr="00293667">
        <w:rPr>
          <w:rStyle w:val="apple-converted-space"/>
          <w:rFonts w:ascii="Calibri" w:hAnsi="Calibri"/>
          <w:sz w:val="22"/>
          <w:szCs w:val="22"/>
        </w:rPr>
        <w:t> </w:t>
      </w:r>
      <w:r w:rsidR="0098606F" w:rsidRPr="00293667">
        <w:rPr>
          <w:rStyle w:val="st"/>
          <w:rFonts w:ascii="Calibri" w:hAnsi="Calibri"/>
          <w:sz w:val="22"/>
          <w:szCs w:val="22"/>
        </w:rPr>
        <w:t>μ</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g</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par</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espèce.</w:t>
      </w:r>
    </w:p>
    <w:p w14:paraId="78AA28D6" w14:textId="77777777" w:rsidR="00293667" w:rsidRDefault="00293667" w:rsidP="00293667">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Source : </w:t>
      </w:r>
      <w:hyperlink r:id="rId8" w:history="1">
        <w:r w:rsidRPr="006511E5">
          <w:rPr>
            <w:rStyle w:val="Lienhypertexte"/>
            <w:rFonts w:ascii="Calibri" w:hAnsi="Calibri"/>
            <w:sz w:val="22"/>
            <w:szCs w:val="22"/>
          </w:rPr>
          <w:t>http://www.bioconus.com/conesnailvenompricelist.htm</w:t>
        </w:r>
      </w:hyperlink>
      <w:r>
        <w:rPr>
          <w:rFonts w:ascii="Calibri" w:hAnsi="Calibri"/>
          <w:color w:val="222222"/>
          <w:sz w:val="22"/>
          <w:szCs w:val="22"/>
        </w:rPr>
        <w:t xml:space="preserve"> </w:t>
      </w:r>
    </w:p>
    <w:p w14:paraId="32EDA124" w14:textId="77777777" w:rsidR="00293667" w:rsidRPr="00293667" w:rsidRDefault="00293667" w:rsidP="00293667">
      <w:pPr>
        <w:pStyle w:val="NormalWeb"/>
        <w:shd w:val="clear" w:color="auto" w:fill="FFFFFF"/>
        <w:spacing w:before="0" w:beforeAutospacing="0" w:after="0" w:afterAutospacing="0"/>
        <w:rPr>
          <w:rFonts w:ascii="Calibri" w:hAnsi="Calibri"/>
          <w:color w:val="222222"/>
          <w:sz w:val="22"/>
          <w:szCs w:val="22"/>
        </w:rPr>
      </w:pPr>
    </w:p>
    <w:p w14:paraId="614B9E3E" w14:textId="77777777" w:rsidR="0018376E" w:rsidRDefault="007D0E14" w:rsidP="00DB38AC">
      <w:pPr>
        <w:pStyle w:val="Titre1"/>
      </w:pPr>
      <w:bookmarkStart w:id="3" w:name="_Toc507400063"/>
      <w:r>
        <w:t>Pourquoi de tels prix ?</w:t>
      </w:r>
      <w:bookmarkEnd w:id="3"/>
    </w:p>
    <w:p w14:paraId="2D02AB42" w14:textId="77777777" w:rsidR="0018376E" w:rsidRDefault="0018376E" w:rsidP="00915CC2">
      <w:pPr>
        <w:spacing w:after="0" w:line="240" w:lineRule="auto"/>
        <w:rPr>
          <w:lang w:val="fr-FR"/>
        </w:rPr>
      </w:pPr>
    </w:p>
    <w:p w14:paraId="5A70CAAF" w14:textId="77777777" w:rsidR="007D0E14" w:rsidRDefault="007D0E14" w:rsidP="002C0887">
      <w:pPr>
        <w:spacing w:after="0" w:line="240" w:lineRule="auto"/>
        <w:jc w:val="both"/>
        <w:rPr>
          <w:lang w:val="fr-FR"/>
        </w:rPr>
      </w:pPr>
      <w:r w:rsidRPr="007D0E14">
        <w:rPr>
          <w:lang w:val="fr-FR"/>
        </w:rPr>
        <w:t>À l'origine d'une telle envolée des venins, l'essor des neurotechnologies, les nouvelles biotechnologies, qui dopent la demande mondiale en peptides que nous ne savons pas synthétiser facilement, voire pas du tout, et qui doivent alors être collectés sur la bête. Les conotoxines, jingzhaotoxines, huwentoxines et hainantoxines affectent différents canaux à sodium, dont ceux que les neuroscientifiques inhibent pour révéler leur potentiel d'action et qui sont aussi nécessaires aux neurones 'pour communiquer entre eux.</w:t>
      </w:r>
      <w:r w:rsidR="002C0887">
        <w:rPr>
          <w:lang w:val="fr-FR"/>
        </w:rPr>
        <w:t xml:space="preserve"> </w:t>
      </w:r>
      <w:r w:rsidRPr="007D0E14">
        <w:rPr>
          <w:lang w:val="fr-FR"/>
        </w:rPr>
        <w:t xml:space="preserve">On utilise bien évidemment les venins en pharmaceutique, diverses </w:t>
      </w:r>
      <w:r w:rsidRPr="007D0E14">
        <w:rPr>
          <w:b/>
          <w:bCs/>
          <w:lang w:val="fr-FR"/>
        </w:rPr>
        <w:t>toxines de scorpion</w:t>
      </w:r>
      <w:r w:rsidRPr="007D0E14">
        <w:rPr>
          <w:lang w:val="fr-FR"/>
        </w:rPr>
        <w:t xml:space="preserve"> traitant les polyarthrites rhumatoïdes ou les scléroses en plaques. </w:t>
      </w:r>
      <w:r w:rsidR="002C0887">
        <w:rPr>
          <w:lang w:val="fr-FR"/>
        </w:rPr>
        <w:t xml:space="preserve"> </w:t>
      </w:r>
      <w:r w:rsidRPr="007D0E14">
        <w:rPr>
          <w:lang w:val="fr-FR"/>
        </w:rPr>
        <w:t xml:space="preserve">Le venin du </w:t>
      </w:r>
      <w:r w:rsidRPr="007D0E14">
        <w:rPr>
          <w:b/>
          <w:bCs/>
          <w:lang w:val="fr-FR"/>
        </w:rPr>
        <w:t>cobra royal</w:t>
      </w:r>
      <w:r w:rsidRPr="007D0E14">
        <w:rPr>
          <w:lang w:val="fr-FR"/>
        </w:rPr>
        <w:t xml:space="preserve"> peut être employé comme analgésique. Quant à </w:t>
      </w:r>
      <w:r w:rsidRPr="007D0E14">
        <w:rPr>
          <w:b/>
          <w:bCs/>
          <w:lang w:val="fr-FR"/>
        </w:rPr>
        <w:t>l'épibatidine</w:t>
      </w:r>
      <w:r w:rsidRPr="007D0E14">
        <w:rPr>
          <w:lang w:val="fr-FR"/>
        </w:rPr>
        <w:t xml:space="preserve">, un alcaloïde accumulé par la </w:t>
      </w:r>
      <w:r w:rsidRPr="007D0E14">
        <w:rPr>
          <w:b/>
          <w:bCs/>
          <w:lang w:val="fr-FR"/>
        </w:rPr>
        <w:t>grenouille</w:t>
      </w:r>
      <w:r w:rsidRPr="007D0E14">
        <w:rPr>
          <w:lang w:val="fr-FR"/>
        </w:rPr>
        <w:t xml:space="preserve"> </w:t>
      </w:r>
      <w:r w:rsidRPr="007D0E14">
        <w:rPr>
          <w:i/>
          <w:iCs/>
          <w:lang w:val="fr-FR"/>
        </w:rPr>
        <w:t>Epipedobates tricolor</w:t>
      </w:r>
      <w:r w:rsidRPr="007D0E14">
        <w:rPr>
          <w:lang w:val="fr-FR"/>
        </w:rPr>
        <w:t xml:space="preserve"> à partir des insectes dont elle se nourrit, elle est 200 fois plus puissante que la morphine !</w:t>
      </w:r>
    </w:p>
    <w:p w14:paraId="341C6EE5" w14:textId="77777777" w:rsidR="007D0E14" w:rsidRDefault="007D0E14" w:rsidP="002C0887">
      <w:pPr>
        <w:spacing w:after="0" w:line="240" w:lineRule="auto"/>
        <w:jc w:val="both"/>
        <w:rPr>
          <w:lang w:val="fr-FR"/>
        </w:rPr>
      </w:pPr>
    </w:p>
    <w:p w14:paraId="41D7206E" w14:textId="77777777" w:rsidR="00121E5B" w:rsidRDefault="00121E5B" w:rsidP="002C0887">
      <w:pPr>
        <w:spacing w:after="0" w:line="240" w:lineRule="auto"/>
        <w:jc w:val="both"/>
        <w:rPr>
          <w:lang w:val="fr-FR"/>
        </w:rPr>
      </w:pPr>
      <w:r w:rsidRPr="00121E5B">
        <w:rPr>
          <w:u w:val="single"/>
          <w:lang w:val="fr-FR"/>
        </w:rPr>
        <w:t>Note</w:t>
      </w:r>
      <w:r>
        <w:rPr>
          <w:lang w:val="fr-FR"/>
        </w:rPr>
        <w:t> : La µ</w:t>
      </w:r>
      <w:r w:rsidRPr="00121E5B">
        <w:rPr>
          <w:lang w:val="fr-FR"/>
        </w:rPr>
        <w:t>-conotoxine du venin de Conus geographus est très efficace dans le blo</w:t>
      </w:r>
      <w:r>
        <w:rPr>
          <w:lang w:val="fr-FR"/>
        </w:rPr>
        <w:t>cage des canaux de sodium des</w:t>
      </w:r>
      <w:r w:rsidRPr="00121E5B">
        <w:rPr>
          <w:lang w:val="fr-FR"/>
        </w:rPr>
        <w:t xml:space="preserve"> muscle squelettique</w:t>
      </w:r>
      <w:r>
        <w:rPr>
          <w:lang w:val="fr-FR"/>
        </w:rPr>
        <w:t>s des</w:t>
      </w:r>
      <w:r w:rsidRPr="00121E5B">
        <w:rPr>
          <w:lang w:val="fr-FR"/>
        </w:rPr>
        <w:t xml:space="preserve"> vertébré</w:t>
      </w:r>
      <w:r>
        <w:rPr>
          <w:lang w:val="fr-FR"/>
        </w:rPr>
        <w:t>s,</w:t>
      </w:r>
      <w:r w:rsidRPr="00121E5B">
        <w:rPr>
          <w:lang w:val="fr-FR"/>
        </w:rPr>
        <w:t xml:space="preserve"> empêchant ainsi la propagation des potentiels d'action musculaire</w:t>
      </w:r>
      <w:r>
        <w:rPr>
          <w:rStyle w:val="Appelnotedebasdep"/>
          <w:lang w:val="fr-FR"/>
        </w:rPr>
        <w:footnoteReference w:id="4"/>
      </w:r>
      <w:r>
        <w:rPr>
          <w:lang w:val="fr-FR"/>
        </w:rPr>
        <w:t>.</w:t>
      </w:r>
    </w:p>
    <w:p w14:paraId="7504029C" w14:textId="77777777" w:rsidR="004465A5" w:rsidRDefault="004465A5" w:rsidP="007D0E14">
      <w:pPr>
        <w:spacing w:after="0" w:line="240" w:lineRule="auto"/>
        <w:rPr>
          <w:lang w:val="fr-FR"/>
        </w:rPr>
      </w:pPr>
    </w:p>
    <w:p w14:paraId="35E51508" w14:textId="77777777" w:rsidR="004465A5" w:rsidRDefault="004465A5" w:rsidP="00DB38AC">
      <w:pPr>
        <w:pStyle w:val="Titre1"/>
      </w:pPr>
      <w:bookmarkStart w:id="4" w:name="_Toc507400064"/>
      <w:r>
        <w:t>Un marché potentiel</w:t>
      </w:r>
      <w:bookmarkEnd w:id="4"/>
    </w:p>
    <w:p w14:paraId="30649F36" w14:textId="77777777" w:rsidR="004465A5" w:rsidRDefault="004465A5" w:rsidP="004465A5">
      <w:pPr>
        <w:spacing w:after="0" w:line="240" w:lineRule="auto"/>
        <w:rPr>
          <w:lang w:val="fr-FR"/>
        </w:rPr>
      </w:pPr>
    </w:p>
    <w:p w14:paraId="1F3CA326" w14:textId="77777777" w:rsidR="004465A5" w:rsidRPr="004465A5" w:rsidRDefault="004465A5" w:rsidP="004465A5">
      <w:pPr>
        <w:spacing w:after="0" w:line="240" w:lineRule="auto"/>
        <w:rPr>
          <w:lang w:val="fr-FR"/>
        </w:rPr>
      </w:pPr>
      <w:r w:rsidRPr="004465A5">
        <w:rPr>
          <w:lang w:val="fr-FR"/>
        </w:rPr>
        <w:t>Il existe plus de 200 protéines-médicaments commercialisées et/ou utilisées en milieu hospitalier et plusieurs centaines sont en cours d’essais cliniques...</w:t>
      </w:r>
    </w:p>
    <w:p w14:paraId="744BBC0C" w14:textId="77777777" w:rsidR="004465A5" w:rsidRDefault="004465A5" w:rsidP="007D0E14">
      <w:pPr>
        <w:spacing w:after="0" w:line="240" w:lineRule="auto"/>
        <w:rPr>
          <w:lang w:val="fr-FR"/>
        </w:rPr>
      </w:pPr>
      <w:r>
        <w:rPr>
          <w:noProof/>
          <w:lang w:val="fr-FR" w:eastAsia="fr-FR"/>
        </w:rPr>
        <w:drawing>
          <wp:inline distT="0" distB="0" distL="0" distR="0" wp14:anchorId="1D4C23CA" wp14:editId="0D05CA16">
            <wp:extent cx="6858000" cy="3560885"/>
            <wp:effectExtent l="0" t="0" r="0" b="1905"/>
            <wp:docPr id="1" name="Image 1" descr="C:\Users\LISAN\AppData\Local\Microsoft\Windows\INetCacheContent.Word\evol produits biopharmaceu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AppData\Local\Microsoft\Windows\INetCacheContent.Word\evol produits biopharmaceutiq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560885"/>
                    </a:xfrm>
                    <a:prstGeom prst="rect">
                      <a:avLst/>
                    </a:prstGeom>
                    <a:noFill/>
                    <a:ln>
                      <a:noFill/>
                    </a:ln>
                  </pic:spPr>
                </pic:pic>
              </a:graphicData>
            </a:graphic>
          </wp:inline>
        </w:drawing>
      </w:r>
    </w:p>
    <w:p w14:paraId="187A10FF" w14:textId="77777777" w:rsidR="004465A5" w:rsidRPr="004465A5" w:rsidRDefault="004465A5" w:rsidP="004465A5">
      <w:pPr>
        <w:spacing w:after="0" w:line="240" w:lineRule="auto"/>
        <w:jc w:val="center"/>
        <w:rPr>
          <w:lang w:val="fr-FR"/>
        </w:rPr>
      </w:pPr>
      <w:r>
        <w:rPr>
          <w:lang w:val="fr-FR"/>
        </w:rPr>
        <w:t xml:space="preserve">Source image : </w:t>
      </w:r>
      <w:r w:rsidRPr="004465A5">
        <w:rPr>
          <w:lang w:val="fr-FR"/>
        </w:rPr>
        <w:t>Diversité des toxines d’origine animale et stratégies d’ingénierie de peptides et de protéines, Dr. Frédéric DUCANCEL (CEA), Service dImmunoVirologie, iMETI/DSV/CEA, Fontenay-aux-Roses, 2014,</w:t>
      </w:r>
    </w:p>
    <w:p w14:paraId="1DEACB33" w14:textId="77777777" w:rsidR="004465A5" w:rsidRDefault="00E1209B" w:rsidP="004465A5">
      <w:pPr>
        <w:spacing w:after="0" w:line="240" w:lineRule="auto"/>
        <w:jc w:val="center"/>
        <w:rPr>
          <w:lang w:val="fr-FR"/>
        </w:rPr>
      </w:pPr>
      <w:hyperlink r:id="rId10" w:history="1">
        <w:r w:rsidR="004465A5" w:rsidRPr="009B503E">
          <w:rPr>
            <w:rStyle w:val="Lienhypertexte"/>
            <w:lang w:val="fr-FR"/>
          </w:rPr>
          <w:t>http://www.genie-bio.ac-versailles.fr/IMG/pdf/conference-f-ducancel_12-02-14.pdf</w:t>
        </w:r>
      </w:hyperlink>
      <w:r w:rsidR="004465A5">
        <w:rPr>
          <w:lang w:val="fr-FR"/>
        </w:rPr>
        <w:t xml:space="preserve"> </w:t>
      </w:r>
    </w:p>
    <w:p w14:paraId="53821EB8" w14:textId="77777777" w:rsidR="004465A5" w:rsidRDefault="004465A5" w:rsidP="007D0E14">
      <w:pPr>
        <w:spacing w:after="0" w:line="240" w:lineRule="auto"/>
        <w:rPr>
          <w:lang w:val="fr-FR"/>
        </w:rPr>
      </w:pPr>
    </w:p>
    <w:p w14:paraId="41E165B7" w14:textId="77777777" w:rsidR="00DB38AC" w:rsidRDefault="00DB38AC" w:rsidP="00DB38AC">
      <w:pPr>
        <w:pStyle w:val="Titre1"/>
      </w:pPr>
      <w:bookmarkStart w:id="5" w:name="_Toc507400065"/>
      <w:r>
        <w:t>Autorisation d’élevage d’animaux dangereux</w:t>
      </w:r>
      <w:bookmarkEnd w:id="5"/>
    </w:p>
    <w:p w14:paraId="7F07F465" w14:textId="77777777" w:rsidR="00DB38AC" w:rsidRDefault="00DB38AC" w:rsidP="007D0E14">
      <w:pPr>
        <w:spacing w:after="0" w:line="240" w:lineRule="auto"/>
        <w:rPr>
          <w:lang w:val="fr-FR"/>
        </w:rPr>
      </w:pPr>
    </w:p>
    <w:p w14:paraId="6F37BB81" w14:textId="77777777" w:rsidR="00EE2871" w:rsidRDefault="00DB38AC" w:rsidP="002C0887">
      <w:pPr>
        <w:spacing w:after="0" w:line="240" w:lineRule="auto"/>
        <w:jc w:val="both"/>
        <w:rPr>
          <w:lang w:val="fr-FR"/>
        </w:rPr>
      </w:pPr>
      <w:r w:rsidRPr="00DB38AC">
        <w:rPr>
          <w:lang w:val="fr-FR"/>
        </w:rPr>
        <w:t xml:space="preserve">En France, les </w:t>
      </w:r>
      <w:r w:rsidRPr="00EE2871">
        <w:rPr>
          <w:b/>
          <w:lang w:val="fr-FR"/>
        </w:rPr>
        <w:t>animaux venimeux doivent être déclarés à la Direction des Services Vétérinaires</w:t>
      </w:r>
      <w:r w:rsidRPr="00DB38AC">
        <w:rPr>
          <w:lang w:val="fr-FR"/>
        </w:rPr>
        <w:t xml:space="preserve"> et les propriétaires doivent être </w:t>
      </w:r>
      <w:r w:rsidRPr="00EE2871">
        <w:rPr>
          <w:b/>
          <w:lang w:val="fr-FR"/>
        </w:rPr>
        <w:t>titulaires d’un certificat de capacité spécifique</w:t>
      </w:r>
      <w:r w:rsidRPr="00DB38AC">
        <w:rPr>
          <w:lang w:val="fr-FR"/>
        </w:rPr>
        <w:t xml:space="preserve">. </w:t>
      </w:r>
    </w:p>
    <w:p w14:paraId="48212498" w14:textId="77777777" w:rsidR="00DB38AC" w:rsidRPr="00DB38AC" w:rsidRDefault="00DB38AC" w:rsidP="002C0887">
      <w:pPr>
        <w:spacing w:after="0" w:line="240" w:lineRule="auto"/>
        <w:jc w:val="both"/>
        <w:rPr>
          <w:lang w:val="fr-FR"/>
        </w:rPr>
      </w:pPr>
      <w:r w:rsidRPr="00DB38AC">
        <w:rPr>
          <w:lang w:val="fr-FR"/>
        </w:rPr>
        <w:t>Parmi les NAC venimeux, les plus dangereux sont les serpents venimeux exotiques.</w:t>
      </w:r>
    </w:p>
    <w:p w14:paraId="3A85C83D" w14:textId="77777777" w:rsidR="00DB38AC" w:rsidRPr="00DB38AC" w:rsidRDefault="00EE2871" w:rsidP="002C0887">
      <w:pPr>
        <w:spacing w:after="0" w:line="240" w:lineRule="auto"/>
        <w:jc w:val="both"/>
        <w:rPr>
          <w:lang w:val="fr-FR"/>
        </w:rPr>
      </w:pPr>
      <w:r>
        <w:rPr>
          <w:lang w:val="fr-FR"/>
        </w:rPr>
        <w:t>Il faut un c</w:t>
      </w:r>
      <w:r w:rsidR="00DB38AC" w:rsidRPr="00DB38AC">
        <w:rPr>
          <w:lang w:val="fr-FR"/>
        </w:rPr>
        <w:t>ertificat de Capacité pour ouverture d’un établissement d’élevage de reptiles</w:t>
      </w:r>
      <w:r>
        <w:rPr>
          <w:lang w:val="fr-FR"/>
        </w:rPr>
        <w:t>.</w:t>
      </w:r>
    </w:p>
    <w:p w14:paraId="395FB104" w14:textId="77777777" w:rsidR="00DB38AC" w:rsidRDefault="00EE2871" w:rsidP="002C0887">
      <w:pPr>
        <w:spacing w:after="0" w:line="240" w:lineRule="auto"/>
        <w:jc w:val="both"/>
        <w:rPr>
          <w:lang w:val="fr-FR"/>
        </w:rPr>
      </w:pPr>
      <w:r>
        <w:rPr>
          <w:lang w:val="fr-FR"/>
        </w:rPr>
        <w:t>Ce certificat de capacité permet de nous faire connaître les risques professionnels et l</w:t>
      </w:r>
      <w:r w:rsidR="00DB38AC" w:rsidRPr="00DB38AC">
        <w:rPr>
          <w:lang w:val="fr-FR"/>
        </w:rPr>
        <w:t>a réglementation spécifique aux reptiles.</w:t>
      </w:r>
    </w:p>
    <w:p w14:paraId="2716ACAA" w14:textId="77777777" w:rsidR="00EE2871" w:rsidRDefault="00EE2871" w:rsidP="00DB38AC">
      <w:pPr>
        <w:spacing w:after="0" w:line="240" w:lineRule="auto"/>
        <w:rPr>
          <w:lang w:val="fr-FR"/>
        </w:rPr>
      </w:pPr>
    </w:p>
    <w:p w14:paraId="2BEAB0CE" w14:textId="77777777" w:rsidR="00EE2871" w:rsidRPr="00EE2871" w:rsidRDefault="00EE2871" w:rsidP="00EE2871">
      <w:pPr>
        <w:pStyle w:val="Titre2"/>
        <w:rPr>
          <w:lang w:val="fr-FR"/>
        </w:rPr>
      </w:pPr>
      <w:bookmarkStart w:id="6" w:name="_Toc507400066"/>
      <w:r w:rsidRPr="00EE2871">
        <w:rPr>
          <w:lang w:val="fr-FR"/>
        </w:rPr>
        <w:t>Comment demander l'autorisation de détention préalable ?</w:t>
      </w:r>
      <w:bookmarkEnd w:id="6"/>
    </w:p>
    <w:p w14:paraId="658D8768" w14:textId="77777777" w:rsidR="00EE2871" w:rsidRPr="00EE2871" w:rsidRDefault="00EE2871" w:rsidP="00EE2871">
      <w:pPr>
        <w:pStyle w:val="NormalWeb"/>
        <w:jc w:val="both"/>
        <w:rPr>
          <w:rFonts w:ascii="Calibri" w:hAnsi="Calibri"/>
          <w:color w:val="000000"/>
          <w:sz w:val="22"/>
          <w:szCs w:val="22"/>
        </w:rPr>
      </w:pPr>
      <w:r w:rsidRPr="00EE2871">
        <w:rPr>
          <w:rFonts w:ascii="Calibri" w:hAnsi="Calibri"/>
          <w:color w:val="000000"/>
          <w:sz w:val="22"/>
          <w:szCs w:val="22"/>
        </w:rPr>
        <w:t>Pour faire la demande d'autorisation de détention d'</w:t>
      </w:r>
      <w:r w:rsidRPr="00EE2871">
        <w:rPr>
          <w:rStyle w:val="lev"/>
          <w:rFonts w:ascii="Calibri" w:hAnsi="Calibri"/>
          <w:color w:val="000000"/>
          <w:sz w:val="22"/>
          <w:szCs w:val="22"/>
        </w:rPr>
        <w:t>animaux d'espèces non domestiques</w:t>
      </w:r>
      <w:r w:rsidRPr="00EE2871">
        <w:rPr>
          <w:rStyle w:val="apple-converted-space"/>
          <w:rFonts w:ascii="Calibri" w:eastAsiaTheme="majorEastAsia" w:hAnsi="Calibri"/>
          <w:color w:val="000000"/>
          <w:sz w:val="22"/>
          <w:szCs w:val="22"/>
        </w:rPr>
        <w:t> </w:t>
      </w:r>
      <w:r w:rsidRPr="00EE2871">
        <w:rPr>
          <w:rFonts w:ascii="Calibri" w:hAnsi="Calibri"/>
          <w:color w:val="000000"/>
          <w:sz w:val="22"/>
          <w:szCs w:val="22"/>
        </w:rPr>
        <w:t>vous devez télécharger et remplir le formulaire</w:t>
      </w:r>
      <w:r w:rsidRPr="00EE2871">
        <w:rPr>
          <w:rStyle w:val="apple-converted-space"/>
          <w:rFonts w:ascii="Calibri" w:eastAsiaTheme="majorEastAsia" w:hAnsi="Calibri"/>
          <w:color w:val="000000"/>
          <w:sz w:val="22"/>
          <w:szCs w:val="22"/>
        </w:rPr>
        <w:t> </w:t>
      </w:r>
      <w:hyperlink r:id="rId11" w:tgtFrame="_blank" w:history="1">
        <w:r w:rsidRPr="00EE2871">
          <w:rPr>
            <w:rStyle w:val="Lienhypertexte"/>
            <w:rFonts w:ascii="Calibri" w:hAnsi="Calibri"/>
            <w:b/>
            <w:bCs/>
            <w:sz w:val="22"/>
            <w:szCs w:val="22"/>
          </w:rPr>
          <w:t>Cerfa n°12447*01</w:t>
        </w:r>
      </w:hyperlink>
      <w:r w:rsidRPr="00EE2871">
        <w:rPr>
          <w:rStyle w:val="apple-converted-space"/>
          <w:rFonts w:ascii="Calibri" w:eastAsiaTheme="majorEastAsia" w:hAnsi="Calibri"/>
          <w:b/>
          <w:bCs/>
          <w:color w:val="000000"/>
          <w:sz w:val="22"/>
          <w:szCs w:val="22"/>
        </w:rPr>
        <w:t> </w:t>
      </w:r>
      <w:r w:rsidRPr="00EE2871">
        <w:rPr>
          <w:rFonts w:ascii="Calibri" w:hAnsi="Calibri"/>
          <w:color w:val="000000"/>
          <w:sz w:val="22"/>
          <w:szCs w:val="22"/>
        </w:rPr>
        <w:t>et l'envoyer au préfet de département du lieu de détention de l'animal, par lettre recommandée avec avis de réception.</w:t>
      </w:r>
      <w:r w:rsidR="002C0887">
        <w:rPr>
          <w:rFonts w:ascii="Calibri" w:hAnsi="Calibri"/>
          <w:color w:val="000000"/>
          <w:sz w:val="22"/>
          <w:szCs w:val="22"/>
        </w:rPr>
        <w:t xml:space="preserve"> </w:t>
      </w:r>
      <w:r w:rsidRPr="00EE2871">
        <w:rPr>
          <w:rFonts w:ascii="Calibri" w:hAnsi="Calibri"/>
          <w:color w:val="000000"/>
          <w:sz w:val="22"/>
          <w:szCs w:val="22"/>
        </w:rPr>
        <w:t>Le non-respect de la réglementation vous expose à de lourdes sanctions.</w:t>
      </w:r>
    </w:p>
    <w:p w14:paraId="01907FF2" w14:textId="77777777" w:rsidR="00EE2871" w:rsidRPr="00EE2871" w:rsidRDefault="00EE2871" w:rsidP="00EE2871">
      <w:pPr>
        <w:pStyle w:val="Titre2"/>
        <w:rPr>
          <w:sz w:val="27"/>
          <w:szCs w:val="27"/>
          <w:lang w:val="fr-FR"/>
        </w:rPr>
      </w:pPr>
      <w:bookmarkStart w:id="7" w:name="capacite"/>
      <w:bookmarkStart w:id="8" w:name="_Toc507400067"/>
      <w:bookmarkEnd w:id="7"/>
      <w:r w:rsidRPr="00EE2871">
        <w:rPr>
          <w:lang w:val="fr-FR"/>
        </w:rPr>
        <w:t>Comment obtenir le certificat de capacité ?</w:t>
      </w:r>
      <w:bookmarkEnd w:id="8"/>
    </w:p>
    <w:p w14:paraId="1F890E41" w14:textId="77777777" w:rsidR="00EE2871" w:rsidRPr="00EE2871" w:rsidRDefault="00EE2871" w:rsidP="00EE2871">
      <w:pPr>
        <w:pStyle w:val="NormalWeb"/>
        <w:jc w:val="both"/>
        <w:rPr>
          <w:rFonts w:ascii="Calibri" w:hAnsi="Calibri"/>
          <w:color w:val="000000"/>
          <w:sz w:val="22"/>
          <w:szCs w:val="22"/>
        </w:rPr>
      </w:pPr>
      <w:r w:rsidRPr="00EE2871">
        <w:rPr>
          <w:rFonts w:ascii="Calibri" w:hAnsi="Calibri"/>
          <w:color w:val="000000"/>
          <w:sz w:val="22"/>
          <w:szCs w:val="22"/>
        </w:rPr>
        <w:t>En France, les propriétaires de certaines espèces doivent être titulaires du certificat de capacité pour l'entretien des animaux d'espèces non domestiques (</w:t>
      </w:r>
      <w:hyperlink r:id="rId12" w:tgtFrame="_blank" w:history="1">
        <w:r w:rsidRPr="00EE2871">
          <w:rPr>
            <w:rStyle w:val="Lienhypertexte"/>
            <w:rFonts w:ascii="Calibri" w:hAnsi="Calibri"/>
            <w:sz w:val="22"/>
            <w:szCs w:val="22"/>
          </w:rPr>
          <w:t>arrêté du 12 décembre 2000 fixant les diplômes et les conditions d'expérience professionnelle requis par l'article R. 213-4 du code rural</w:t>
        </w:r>
      </w:hyperlink>
      <w:r w:rsidRPr="00EE2871">
        <w:rPr>
          <w:rFonts w:ascii="Calibri" w:hAnsi="Calibri"/>
          <w:color w:val="000000"/>
          <w:sz w:val="22"/>
          <w:szCs w:val="22"/>
        </w:rPr>
        <w:t>).</w:t>
      </w:r>
    </w:p>
    <w:p w14:paraId="67F494F3" w14:textId="77777777" w:rsidR="00EE2871" w:rsidRPr="00EE2871" w:rsidRDefault="00EE2871" w:rsidP="00EE2871">
      <w:pPr>
        <w:pStyle w:val="NormalWeb"/>
        <w:jc w:val="both"/>
        <w:rPr>
          <w:rFonts w:ascii="Calibri" w:hAnsi="Calibri"/>
          <w:color w:val="000000"/>
          <w:sz w:val="22"/>
          <w:szCs w:val="22"/>
        </w:rPr>
      </w:pPr>
      <w:r w:rsidRPr="00EE2871">
        <w:rPr>
          <w:rFonts w:ascii="Calibri" w:hAnsi="Calibri"/>
          <w:color w:val="000000"/>
          <w:sz w:val="22"/>
          <w:szCs w:val="22"/>
        </w:rPr>
        <w:t>Le futur détenteur de spécimen d'une espèce rare de NAC devra suivre une formation à l'issue de laquelle une attestation individuelle, justifiant d'une durée minimale d'expérience au contact de l'animal, sera remise.</w:t>
      </w:r>
    </w:p>
    <w:p w14:paraId="2D03229B" w14:textId="77777777" w:rsidR="00357AC5" w:rsidRPr="00357AC5" w:rsidRDefault="00357AC5" w:rsidP="00357AC5">
      <w:pPr>
        <w:spacing w:after="0" w:line="240" w:lineRule="auto"/>
        <w:rPr>
          <w:lang w:val="fr-FR"/>
        </w:rPr>
      </w:pPr>
      <w:r w:rsidRPr="00357AC5">
        <w:rPr>
          <w:lang w:val="fr-FR"/>
        </w:rPr>
        <w:t>CONTACTS</w:t>
      </w:r>
    </w:p>
    <w:p w14:paraId="6C535AE3" w14:textId="77777777" w:rsidR="00357AC5" w:rsidRPr="00357AC5" w:rsidRDefault="00357AC5" w:rsidP="00357AC5">
      <w:pPr>
        <w:spacing w:after="0" w:line="240" w:lineRule="auto"/>
        <w:rPr>
          <w:lang w:val="fr-FR"/>
        </w:rPr>
      </w:pPr>
      <w:r w:rsidRPr="00357AC5">
        <w:rPr>
          <w:lang w:val="fr-FR"/>
        </w:rPr>
        <w:t>- Direction départementale des services vétérinaires (DDSV)</w:t>
      </w:r>
    </w:p>
    <w:p w14:paraId="54D2BAB6" w14:textId="77777777" w:rsidR="00357AC5" w:rsidRPr="00357AC5" w:rsidRDefault="00357AC5" w:rsidP="00357AC5">
      <w:pPr>
        <w:spacing w:after="0" w:line="240" w:lineRule="auto"/>
        <w:rPr>
          <w:lang w:val="fr-FR"/>
        </w:rPr>
      </w:pPr>
      <w:r w:rsidRPr="00357AC5">
        <w:rPr>
          <w:lang w:val="fr-FR"/>
        </w:rPr>
        <w:t>- Service départemental de</w:t>
      </w:r>
      <w:r>
        <w:rPr>
          <w:lang w:val="fr-FR"/>
        </w:rPr>
        <w:t xml:space="preserve"> l'Office national de la chasse </w:t>
      </w:r>
      <w:r w:rsidRPr="00357AC5">
        <w:rPr>
          <w:lang w:val="fr-FR"/>
        </w:rPr>
        <w:t>et de la faune sauvage (ONCFS)</w:t>
      </w:r>
    </w:p>
    <w:p w14:paraId="3351C8E3" w14:textId="77777777" w:rsidR="00357AC5" w:rsidRPr="00357AC5" w:rsidRDefault="00357AC5" w:rsidP="00357AC5">
      <w:pPr>
        <w:spacing w:after="0" w:line="240" w:lineRule="auto"/>
        <w:rPr>
          <w:lang w:val="fr-FR"/>
        </w:rPr>
      </w:pPr>
      <w:r w:rsidRPr="00357AC5">
        <w:rPr>
          <w:lang w:val="fr-FR"/>
        </w:rPr>
        <w:t>- Direction régionale de l'environnement (DIREN)</w:t>
      </w:r>
    </w:p>
    <w:p w14:paraId="63946E1A" w14:textId="77777777" w:rsidR="00357AC5" w:rsidRPr="00357AC5" w:rsidRDefault="00357AC5" w:rsidP="00357AC5">
      <w:pPr>
        <w:spacing w:after="0" w:line="240" w:lineRule="auto"/>
        <w:rPr>
          <w:lang w:val="fr-FR"/>
        </w:rPr>
      </w:pPr>
      <w:r w:rsidRPr="00357AC5">
        <w:rPr>
          <w:lang w:val="fr-FR"/>
        </w:rPr>
        <w:t>- Vétérinaires</w:t>
      </w:r>
    </w:p>
    <w:p w14:paraId="5050B9C8" w14:textId="77777777" w:rsidR="00357AC5" w:rsidRPr="00357AC5" w:rsidRDefault="00357AC5" w:rsidP="00357AC5">
      <w:pPr>
        <w:spacing w:after="0" w:line="240" w:lineRule="auto"/>
        <w:rPr>
          <w:lang w:val="fr-FR"/>
        </w:rPr>
      </w:pPr>
      <w:r w:rsidRPr="00357AC5">
        <w:rPr>
          <w:lang w:val="fr-FR"/>
        </w:rPr>
        <w:t>- Animaleries : ces professionne</w:t>
      </w:r>
      <w:r>
        <w:rPr>
          <w:lang w:val="fr-FR"/>
        </w:rPr>
        <w:t xml:space="preserve">ls de l'animal bénéficient pour </w:t>
      </w:r>
      <w:r w:rsidRPr="00357AC5">
        <w:rPr>
          <w:lang w:val="fr-FR"/>
        </w:rPr>
        <w:t>l'exercice de leur profession d'une autorisation officielle</w:t>
      </w:r>
    </w:p>
    <w:p w14:paraId="43F3FB6F" w14:textId="77777777" w:rsidR="00357AC5" w:rsidRPr="00357AC5" w:rsidRDefault="00357AC5" w:rsidP="00357AC5">
      <w:pPr>
        <w:spacing w:after="0" w:line="240" w:lineRule="auto"/>
        <w:rPr>
          <w:lang w:val="fr-FR"/>
        </w:rPr>
      </w:pPr>
      <w:r w:rsidRPr="00357AC5">
        <w:rPr>
          <w:lang w:val="fr-FR"/>
        </w:rPr>
        <w:t>- Associations d'éleveurs</w:t>
      </w:r>
    </w:p>
    <w:p w14:paraId="020199A2" w14:textId="77777777" w:rsidR="00357AC5" w:rsidRPr="00357AC5" w:rsidRDefault="00357AC5" w:rsidP="00357AC5">
      <w:pPr>
        <w:spacing w:after="0" w:line="240" w:lineRule="auto"/>
        <w:rPr>
          <w:lang w:val="fr-FR"/>
        </w:rPr>
      </w:pPr>
      <w:r w:rsidRPr="00357AC5">
        <w:rPr>
          <w:lang w:val="fr-FR"/>
        </w:rPr>
        <w:t>SUR INTERNET</w:t>
      </w:r>
    </w:p>
    <w:p w14:paraId="126F9A32" w14:textId="77777777" w:rsidR="00357AC5" w:rsidRPr="00357AC5" w:rsidRDefault="00E1209B" w:rsidP="00357AC5">
      <w:pPr>
        <w:spacing w:after="0" w:line="240" w:lineRule="auto"/>
        <w:rPr>
          <w:lang w:val="fr-FR"/>
        </w:rPr>
      </w:pPr>
      <w:hyperlink r:id="rId13" w:history="1">
        <w:r w:rsidR="00357AC5" w:rsidRPr="00296E81">
          <w:rPr>
            <w:rStyle w:val="Lienhypertexte"/>
            <w:lang w:val="fr-FR"/>
          </w:rPr>
          <w:t>www.ecologie.gouv.fr</w:t>
        </w:r>
      </w:hyperlink>
      <w:r w:rsidR="00357AC5">
        <w:rPr>
          <w:lang w:val="fr-FR"/>
        </w:rPr>
        <w:t xml:space="preserve"> </w:t>
      </w:r>
    </w:p>
    <w:p w14:paraId="5E7B2870" w14:textId="77777777" w:rsidR="00EE2871" w:rsidRDefault="00357AC5" w:rsidP="00357AC5">
      <w:pPr>
        <w:spacing w:after="0" w:line="240" w:lineRule="auto"/>
        <w:rPr>
          <w:lang w:val="fr-FR"/>
        </w:rPr>
      </w:pPr>
      <w:r w:rsidRPr="00357AC5">
        <w:rPr>
          <w:lang w:val="fr-FR"/>
        </w:rPr>
        <w:t>Ministère de l'Écologie et du Développement durable, 20 avenue de Ségur, 75302 Paris 07 SP</w:t>
      </w:r>
    </w:p>
    <w:p w14:paraId="35CB2AFA" w14:textId="77777777" w:rsidR="00C32339" w:rsidRDefault="00C32339" w:rsidP="00357AC5">
      <w:pPr>
        <w:spacing w:after="0" w:line="240" w:lineRule="auto"/>
        <w:rPr>
          <w:lang w:val="fr-FR"/>
        </w:rPr>
      </w:pPr>
    </w:p>
    <w:p w14:paraId="4E3C8DF0" w14:textId="77777777" w:rsidR="00C32339" w:rsidRDefault="00C32339" w:rsidP="00357AC5">
      <w:pPr>
        <w:spacing w:after="0" w:line="240" w:lineRule="auto"/>
        <w:rPr>
          <w:lang w:val="fr-FR"/>
        </w:rPr>
      </w:pPr>
      <w:r>
        <w:rPr>
          <w:lang w:val="fr-FR"/>
        </w:rPr>
        <w:t xml:space="preserve">Il faut probablement un arrêté préfectoral pour ouvrir un tel laboratoire de </w:t>
      </w:r>
      <w:r w:rsidRPr="00C32339">
        <w:rPr>
          <w:lang w:val="fr-FR"/>
        </w:rPr>
        <w:t>de biologie médicale (LBM)</w:t>
      </w:r>
      <w:r>
        <w:rPr>
          <w:lang w:val="fr-FR"/>
        </w:rPr>
        <w:t xml:space="preserve"> (?) (avec </w:t>
      </w:r>
      <w:r w:rsidRPr="00C32339">
        <w:rPr>
          <w:lang w:val="fr-FR"/>
        </w:rPr>
        <w:t>accréditation par le COFRAC et déclaration du LBM auprès de l’ARS</w:t>
      </w:r>
      <w:r>
        <w:rPr>
          <w:lang w:val="fr-FR"/>
        </w:rPr>
        <w:t xml:space="preserve"> (?))</w:t>
      </w:r>
      <w:r>
        <w:rPr>
          <w:rStyle w:val="Appelnotedebasdep"/>
          <w:lang w:val="fr-FR"/>
        </w:rPr>
        <w:footnoteReference w:id="5"/>
      </w:r>
      <w:r>
        <w:rPr>
          <w:lang w:val="fr-FR"/>
        </w:rPr>
        <w:t>.</w:t>
      </w:r>
    </w:p>
    <w:p w14:paraId="041E1738" w14:textId="77777777" w:rsidR="00357AC5" w:rsidRDefault="00357AC5" w:rsidP="00357AC5">
      <w:pPr>
        <w:spacing w:after="0" w:line="240" w:lineRule="auto"/>
        <w:rPr>
          <w:lang w:val="fr-FR"/>
        </w:rPr>
      </w:pPr>
    </w:p>
    <w:p w14:paraId="116D6975" w14:textId="77777777" w:rsidR="00392CFE" w:rsidRDefault="00392CFE" w:rsidP="00392CFE">
      <w:pPr>
        <w:spacing w:after="0" w:line="240" w:lineRule="auto"/>
        <w:jc w:val="center"/>
        <w:rPr>
          <w:lang w:val="fr-FR"/>
        </w:rPr>
      </w:pPr>
      <w:r>
        <w:rPr>
          <w:noProof/>
          <w:lang w:val="fr-FR" w:eastAsia="fr-FR"/>
        </w:rPr>
        <w:drawing>
          <wp:inline distT="0" distB="0" distL="0" distR="0" wp14:anchorId="32266F55" wp14:editId="0789D258">
            <wp:extent cx="3048000" cy="1020759"/>
            <wp:effectExtent l="0" t="0" r="0" b="8255"/>
            <wp:docPr id="8" name="Image 8" descr="C:\Users\LISAN\AppData\Local\Microsoft\Windows\INetCacheContent.Word\conus_hapoon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AppData\Local\Microsoft\Windows\INetCacheContent.Word\conus_hapoon3_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8783" cy="1027719"/>
                    </a:xfrm>
                    <a:prstGeom prst="rect">
                      <a:avLst/>
                    </a:prstGeom>
                    <a:noFill/>
                    <a:ln>
                      <a:noFill/>
                    </a:ln>
                  </pic:spPr>
                </pic:pic>
              </a:graphicData>
            </a:graphic>
          </wp:inline>
        </w:drawing>
      </w:r>
    </w:p>
    <w:p w14:paraId="2D736421" w14:textId="77777777" w:rsidR="00392CFE" w:rsidRDefault="00392CFE" w:rsidP="00392CFE">
      <w:pPr>
        <w:spacing w:after="0" w:line="240" w:lineRule="auto"/>
        <w:jc w:val="center"/>
        <w:rPr>
          <w:lang w:val="fr-FR"/>
        </w:rPr>
      </w:pPr>
      <w:r w:rsidRPr="00392CFE">
        <w:rPr>
          <w:lang w:val="fr-FR"/>
        </w:rPr>
        <w:t>Ceci est la pointe du harpon de la radula d'un escargot cô</w:t>
      </w:r>
      <w:r>
        <w:rPr>
          <w:lang w:val="fr-FR"/>
        </w:rPr>
        <w:t>ne pour la chasse au poisson (</w:t>
      </w:r>
      <w:r w:rsidRPr="00392CFE">
        <w:rPr>
          <w:i/>
          <w:lang w:val="fr-FR"/>
        </w:rPr>
        <w:t>Conus striatus</w:t>
      </w:r>
      <w:r w:rsidRPr="00392CFE">
        <w:rPr>
          <w:lang w:val="fr-FR"/>
        </w:rPr>
        <w:t>).</w:t>
      </w:r>
    </w:p>
    <w:p w14:paraId="3ED5096D" w14:textId="77777777" w:rsidR="00466B64" w:rsidRPr="00466B64" w:rsidRDefault="00466B64" w:rsidP="00DB38AC">
      <w:pPr>
        <w:pStyle w:val="Titre1"/>
      </w:pPr>
      <w:bookmarkStart w:id="9" w:name="_Toc507400068"/>
      <w:r>
        <w:lastRenderedPageBreak/>
        <w:t>Précautions</w:t>
      </w:r>
      <w:bookmarkEnd w:id="9"/>
      <w:r w:rsidRPr="00466B64">
        <w:t> </w:t>
      </w:r>
    </w:p>
    <w:p w14:paraId="0DD7605C" w14:textId="77777777" w:rsidR="00466B64" w:rsidRDefault="00466B64" w:rsidP="00466B64">
      <w:pPr>
        <w:spacing w:after="0" w:line="240" w:lineRule="auto"/>
        <w:rPr>
          <w:lang w:val="fr-FR"/>
        </w:rPr>
      </w:pPr>
    </w:p>
    <w:p w14:paraId="1A986105" w14:textId="77777777" w:rsidR="00466B64" w:rsidRDefault="00466B64" w:rsidP="00466B64">
      <w:pPr>
        <w:spacing w:after="0" w:line="240" w:lineRule="auto"/>
        <w:rPr>
          <w:lang w:val="fr-FR"/>
        </w:rPr>
      </w:pPr>
      <w:r w:rsidRPr="00466B64">
        <w:rPr>
          <w:u w:val="single"/>
          <w:lang w:val="fr-FR"/>
        </w:rPr>
        <w:t>Précautions dans les manipulations des cônes</w:t>
      </w:r>
      <w:r>
        <w:rPr>
          <w:lang w:val="fr-FR"/>
        </w:rPr>
        <w:t xml:space="preserve"> : </w:t>
      </w:r>
    </w:p>
    <w:p w14:paraId="62CECE1D" w14:textId="77777777" w:rsidR="00466B64" w:rsidRPr="00466B64" w:rsidRDefault="00466B64" w:rsidP="00466B64">
      <w:pPr>
        <w:spacing w:after="0" w:line="240" w:lineRule="auto"/>
        <w:rPr>
          <w:lang w:val="fr-FR"/>
        </w:rPr>
      </w:pPr>
    </w:p>
    <w:p w14:paraId="32C60B73" w14:textId="77777777" w:rsidR="00466B64" w:rsidRDefault="00466B64" w:rsidP="00466B64">
      <w:pPr>
        <w:spacing w:after="0" w:line="240" w:lineRule="auto"/>
        <w:rPr>
          <w:lang w:val="fr-FR"/>
        </w:rPr>
      </w:pPr>
      <w:r w:rsidRPr="00466B64">
        <w:rPr>
          <w:lang w:val="fr-FR"/>
        </w:rPr>
        <w:t xml:space="preserve">Tous les </w:t>
      </w:r>
      <w:r w:rsidRPr="00466B64">
        <w:rPr>
          <w:b/>
          <w:bCs/>
          <w:lang w:val="fr-FR"/>
        </w:rPr>
        <w:t>opérateurs laborantins</w:t>
      </w:r>
      <w:r w:rsidRPr="00466B64">
        <w:rPr>
          <w:lang w:val="fr-FR"/>
        </w:rPr>
        <w:t xml:space="preserve"> manipulant</w:t>
      </w:r>
      <w:r>
        <w:rPr>
          <w:lang w:val="fr-FR"/>
        </w:rPr>
        <w:t xml:space="preserve"> ou nourrissant</w:t>
      </w:r>
      <w:r w:rsidRPr="00466B64">
        <w:rPr>
          <w:lang w:val="fr-FR"/>
        </w:rPr>
        <w:t xml:space="preserve"> ces cônes vivants </w:t>
      </w:r>
      <w:r w:rsidRPr="00466B64">
        <w:rPr>
          <w:b/>
          <w:bCs/>
          <w:lang w:val="fr-FR"/>
        </w:rPr>
        <w:t>doivent</w:t>
      </w:r>
      <w:r>
        <w:rPr>
          <w:b/>
          <w:bCs/>
          <w:lang w:val="fr-FR"/>
        </w:rPr>
        <w:t xml:space="preserve"> le faire avec des pinces</w:t>
      </w:r>
      <w:r w:rsidRPr="00466B64">
        <w:rPr>
          <w:lang w:val="fr-FR"/>
        </w:rPr>
        <w:t xml:space="preserve">. </w:t>
      </w:r>
    </w:p>
    <w:p w14:paraId="72B1F73E" w14:textId="77777777" w:rsidR="00466B64" w:rsidRDefault="00466B64" w:rsidP="00466B64">
      <w:pPr>
        <w:spacing w:after="0" w:line="240" w:lineRule="auto"/>
        <w:rPr>
          <w:lang w:val="fr-FR"/>
        </w:rPr>
      </w:pPr>
    </w:p>
    <w:p w14:paraId="3066F5C4" w14:textId="77777777" w:rsidR="00466B64" w:rsidRDefault="00466B64" w:rsidP="00466B64">
      <w:pPr>
        <w:spacing w:after="0" w:line="240" w:lineRule="auto"/>
        <w:rPr>
          <w:lang w:val="fr-FR"/>
        </w:rPr>
      </w:pPr>
      <w:r w:rsidRPr="00466B64">
        <w:rPr>
          <w:lang w:val="fr-FR"/>
        </w:rPr>
        <w:t xml:space="preserve">Et ils doivent toujours saisir le cône, </w:t>
      </w:r>
      <w:r>
        <w:rPr>
          <w:lang w:val="fr-FR"/>
        </w:rPr>
        <w:t>avec les</w:t>
      </w:r>
      <w:r w:rsidRPr="00466B64">
        <w:rPr>
          <w:lang w:val="fr-FR"/>
        </w:rPr>
        <w:t xml:space="preserve"> 2 doigts</w:t>
      </w:r>
      <w:r>
        <w:rPr>
          <w:lang w:val="fr-FR"/>
        </w:rPr>
        <w:t xml:space="preserve"> de la pince</w:t>
      </w:r>
      <w:r w:rsidRPr="00466B64">
        <w:rPr>
          <w:lang w:val="fr-FR"/>
        </w:rPr>
        <w:t xml:space="preserve">, par la partie arrière (la partie large, plate et spiralée) du cône. </w:t>
      </w:r>
    </w:p>
    <w:p w14:paraId="78EF3DEF" w14:textId="77777777" w:rsidR="00466B64" w:rsidRDefault="00466B64" w:rsidP="00466B64">
      <w:pPr>
        <w:spacing w:after="0" w:line="240" w:lineRule="auto"/>
        <w:rPr>
          <w:lang w:val="fr-FR"/>
        </w:rPr>
      </w:pPr>
      <w:r w:rsidRPr="00466B64">
        <w:rPr>
          <w:lang w:val="fr-FR"/>
        </w:rPr>
        <w:t>Même en manipulant le venin avec des pipettes, il faut conserver</w:t>
      </w:r>
      <w:r>
        <w:rPr>
          <w:lang w:val="fr-FR"/>
        </w:rPr>
        <w:t>, aux deux mains, des gants de plongée épais</w:t>
      </w:r>
      <w:r w:rsidRPr="00466B64">
        <w:rPr>
          <w:lang w:val="fr-FR"/>
        </w:rPr>
        <w:t>.</w:t>
      </w:r>
    </w:p>
    <w:p w14:paraId="0D2802F2" w14:textId="77777777" w:rsidR="00466B64" w:rsidRPr="00466B64" w:rsidRDefault="00466B64" w:rsidP="00466B64">
      <w:pPr>
        <w:spacing w:after="0" w:line="240" w:lineRule="auto"/>
        <w:rPr>
          <w:lang w:val="fr-FR"/>
        </w:rPr>
      </w:pPr>
      <w:r w:rsidRPr="00466B64">
        <w:rPr>
          <w:lang w:val="fr-FR"/>
        </w:rPr>
        <w:t>Il faudrait mettre en place un</w:t>
      </w:r>
      <w:r>
        <w:rPr>
          <w:lang w:val="fr-FR"/>
        </w:rPr>
        <w:t>e</w:t>
      </w:r>
      <w:r w:rsidRPr="00466B64">
        <w:rPr>
          <w:lang w:val="fr-FR"/>
        </w:rPr>
        <w:t xml:space="preserve"> checklist des procédures à suivre pour chaque employé.</w:t>
      </w:r>
    </w:p>
    <w:p w14:paraId="5305C0F9" w14:textId="77777777" w:rsidR="00466B64" w:rsidRDefault="00466B64" w:rsidP="00466B64">
      <w:pPr>
        <w:spacing w:after="0" w:line="240" w:lineRule="auto"/>
        <w:rPr>
          <w:lang w:val="fr-FR"/>
        </w:rPr>
      </w:pPr>
    </w:p>
    <w:tbl>
      <w:tblPr>
        <w:tblStyle w:val="Grilledutableau"/>
        <w:tblW w:w="0" w:type="auto"/>
        <w:tblInd w:w="-431" w:type="dxa"/>
        <w:tblLook w:val="04A0" w:firstRow="1" w:lastRow="0" w:firstColumn="1" w:lastColumn="0" w:noHBand="0" w:noVBand="1"/>
      </w:tblPr>
      <w:tblGrid>
        <w:gridCol w:w="5648"/>
        <w:gridCol w:w="5573"/>
      </w:tblGrid>
      <w:tr w:rsidR="00F61256" w:rsidRPr="00CE6BFD" w14:paraId="0C288082" w14:textId="77777777" w:rsidTr="00F61256">
        <w:tc>
          <w:tcPr>
            <w:tcW w:w="5529" w:type="dxa"/>
          </w:tcPr>
          <w:p w14:paraId="1EC9001A" w14:textId="77777777" w:rsidR="00F61256" w:rsidRDefault="00F61256" w:rsidP="00F61256">
            <w:pPr>
              <w:jc w:val="center"/>
              <w:rPr>
                <w:lang w:val="fr-FR"/>
              </w:rPr>
            </w:pPr>
            <w:r>
              <w:rPr>
                <w:noProof/>
                <w:lang w:val="fr-FR" w:eastAsia="fr-FR"/>
              </w:rPr>
              <w:drawing>
                <wp:inline distT="0" distB="0" distL="0" distR="0" wp14:anchorId="4D5731DD" wp14:editId="2520D875">
                  <wp:extent cx="3505200" cy="2181225"/>
                  <wp:effectExtent l="0" t="0" r="0" b="9525"/>
                  <wp:docPr id="4" name="Image 4" descr="C:\Users\LISAN\AppData\Local\Microsoft\Windows\INetCacheContent.Word\danger du cone geographiqu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N\AppData\Local\Microsoft\Windows\INetCacheContent.Word\danger du cone geographique_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2181225"/>
                          </a:xfrm>
                          <a:prstGeom prst="rect">
                            <a:avLst/>
                          </a:prstGeom>
                          <a:noFill/>
                          <a:ln>
                            <a:noFill/>
                          </a:ln>
                        </pic:spPr>
                      </pic:pic>
                    </a:graphicData>
                  </a:graphic>
                </wp:inline>
              </w:drawing>
            </w:r>
          </w:p>
          <w:p w14:paraId="2015B1A6" w14:textId="77777777" w:rsidR="00CE6BFD" w:rsidRDefault="00CE6BFD" w:rsidP="00CE6BFD">
            <w:pPr>
              <w:jc w:val="center"/>
              <w:rPr>
                <w:lang w:val="fr-FR"/>
              </w:rPr>
            </w:pPr>
            <w:r>
              <w:rPr>
                <w:b/>
                <w:lang w:val="fr-FR"/>
              </w:rPr>
              <w:t xml:space="preserve">Danger : </w:t>
            </w:r>
            <w:r w:rsidR="00F61256" w:rsidRPr="00F61256">
              <w:rPr>
                <w:b/>
                <w:lang w:val="fr-FR"/>
              </w:rPr>
              <w:t>La trompe du cône, contenant la une radula, une dent creuse, est très mobile et peut parfaitement projeter sa radula (</w:t>
            </w:r>
            <w:r>
              <w:rPr>
                <w:b/>
                <w:lang w:val="fr-FR"/>
              </w:rPr>
              <w:t xml:space="preserve">sa </w:t>
            </w:r>
            <w:r w:rsidR="00F61256" w:rsidRPr="00F61256">
              <w:rPr>
                <w:b/>
                <w:lang w:val="fr-FR"/>
              </w:rPr>
              <w:t>dent cr</w:t>
            </w:r>
            <w:r>
              <w:rPr>
                <w:b/>
                <w:lang w:val="fr-FR"/>
              </w:rPr>
              <w:t>e</w:t>
            </w:r>
            <w:r w:rsidR="00F61256" w:rsidRPr="00F61256">
              <w:rPr>
                <w:b/>
                <w:lang w:val="fr-FR"/>
              </w:rPr>
              <w:t>use), utilisée comme une seringue hypodermique, vers l’arrière du cône</w:t>
            </w:r>
            <w:r w:rsidR="00F61256">
              <w:rPr>
                <w:lang w:val="fr-FR"/>
              </w:rPr>
              <w:t xml:space="preserve"> </w:t>
            </w:r>
            <w:r w:rsidR="00F61256" w:rsidRPr="00F61256">
              <w:rPr>
                <w:b/>
                <w:color w:val="FF0000"/>
                <w:lang w:val="fr-FR"/>
              </w:rPr>
              <w:t>et donc transpercer le gant en caoutchouc de l’opérateur</w:t>
            </w:r>
            <w:r w:rsidR="00F61256">
              <w:rPr>
                <w:lang w:val="fr-FR"/>
              </w:rPr>
              <w:t>.</w:t>
            </w:r>
            <w:r>
              <w:rPr>
                <w:lang w:val="fr-FR"/>
              </w:rPr>
              <w:t xml:space="preserve"> </w:t>
            </w:r>
            <w:r w:rsidRPr="00CE6BFD">
              <w:rPr>
                <w:b/>
                <w:color w:val="FF0000"/>
                <w:lang w:val="fr-FR"/>
              </w:rPr>
              <w:t>Cette image vous démontre</w:t>
            </w:r>
            <w:r>
              <w:rPr>
                <w:b/>
                <w:color w:val="FF0000"/>
                <w:lang w:val="fr-FR"/>
              </w:rPr>
              <w:t xml:space="preserve"> donc</w:t>
            </w:r>
            <w:r w:rsidRPr="00CE6BFD">
              <w:rPr>
                <w:b/>
                <w:color w:val="FF0000"/>
                <w:lang w:val="fr-FR"/>
              </w:rPr>
              <w:t xml:space="preserve"> que vous pouvez toujours être piqué, peu importe comment vous ramassez le cône</w:t>
            </w:r>
            <w:r>
              <w:rPr>
                <w:lang w:val="fr-FR"/>
              </w:rPr>
              <w:t xml:space="preserve">. </w:t>
            </w:r>
          </w:p>
          <w:p w14:paraId="7B4CFCBA" w14:textId="77777777" w:rsidR="00F61256" w:rsidRDefault="00CE6BFD" w:rsidP="00CE6BFD">
            <w:pPr>
              <w:jc w:val="center"/>
              <w:rPr>
                <w:lang w:val="fr-FR"/>
              </w:rPr>
            </w:pPr>
            <w:r>
              <w:rPr>
                <w:lang w:val="fr-FR"/>
              </w:rPr>
              <w:t xml:space="preserve">Source image : </w:t>
            </w:r>
            <w:r w:rsidRPr="00CE6BFD">
              <w:rPr>
                <w:lang w:val="fr-FR"/>
              </w:rPr>
              <w:t>Okinawa Churaumi Aquarium</w:t>
            </w:r>
            <w:r>
              <w:rPr>
                <w:lang w:val="fr-FR"/>
              </w:rPr>
              <w:t xml:space="preserve">,  </w:t>
            </w:r>
            <w:hyperlink r:id="rId16" w:history="1">
              <w:r w:rsidRPr="007B4521">
                <w:rPr>
                  <w:rStyle w:val="Lienhypertexte"/>
                  <w:lang w:val="fr-FR"/>
                </w:rPr>
                <w:t>https://www.youtube.com/watch?v=8aprazOOvBA</w:t>
              </w:r>
            </w:hyperlink>
            <w:r>
              <w:rPr>
                <w:lang w:val="fr-FR"/>
              </w:rPr>
              <w:t xml:space="preserve"> </w:t>
            </w:r>
          </w:p>
        </w:tc>
        <w:tc>
          <w:tcPr>
            <w:tcW w:w="5692" w:type="dxa"/>
          </w:tcPr>
          <w:p w14:paraId="53885A17" w14:textId="77777777" w:rsidR="00F61256" w:rsidRDefault="00F61256" w:rsidP="00F61256">
            <w:pPr>
              <w:jc w:val="center"/>
              <w:rPr>
                <w:lang w:val="fr-FR"/>
              </w:rPr>
            </w:pPr>
            <w:r>
              <w:rPr>
                <w:noProof/>
                <w:lang w:val="fr-FR" w:eastAsia="fr-FR"/>
              </w:rPr>
              <w:drawing>
                <wp:inline distT="0" distB="0" distL="0" distR="0" wp14:anchorId="781CCCED" wp14:editId="03EEAACB">
                  <wp:extent cx="3456805" cy="1859059"/>
                  <wp:effectExtent l="0" t="0" r="0" b="8255"/>
                  <wp:docPr id="5" name="Image 5" descr="C:\Users\LISAN\AppData\Local\Microsoft\Windows\INetCacheContent.Word\danger du cone geographique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N\AppData\Local\Microsoft\Windows\INetCacheContent.Word\danger du cone geographique2_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1713" cy="1904722"/>
                          </a:xfrm>
                          <a:prstGeom prst="rect">
                            <a:avLst/>
                          </a:prstGeom>
                          <a:noFill/>
                          <a:ln>
                            <a:noFill/>
                          </a:ln>
                        </pic:spPr>
                      </pic:pic>
                    </a:graphicData>
                  </a:graphic>
                </wp:inline>
              </w:drawing>
            </w:r>
          </w:p>
          <w:p w14:paraId="30F4FB33" w14:textId="77777777" w:rsidR="00F61256" w:rsidRDefault="00F61256" w:rsidP="00F61256">
            <w:pPr>
              <w:jc w:val="center"/>
              <w:rPr>
                <w:lang w:val="fr-FR"/>
              </w:rPr>
            </w:pPr>
            <w:r>
              <w:rPr>
                <w:lang w:val="fr-FR"/>
              </w:rPr>
              <w:t>Nourrissage du cône, ne lui donnant un poisson mort, tenu par une pince. Dès qu’il a palpée sa proie, le cône projette son « filet » pour englober sa proie.</w:t>
            </w:r>
          </w:p>
          <w:p w14:paraId="41559B02" w14:textId="77777777" w:rsidR="00CE6BFD" w:rsidRPr="00CE6BFD" w:rsidRDefault="00CE6BFD" w:rsidP="00F61256">
            <w:pPr>
              <w:jc w:val="center"/>
              <w:rPr>
                <w:lang w:val="en-GB"/>
              </w:rPr>
            </w:pPr>
            <w:r w:rsidRPr="00CE6BFD">
              <w:rPr>
                <w:lang w:val="en-GB"/>
              </w:rPr>
              <w:t xml:space="preserve">Source image : Cone snail feeding session at the </w:t>
            </w:r>
            <w:r w:rsidRPr="00CE6BFD">
              <w:rPr>
                <w:i/>
                <w:lang w:val="en-GB"/>
              </w:rPr>
              <w:t>Institute for Molecular Bioscience, University of Queensland</w:t>
            </w:r>
            <w:r w:rsidRPr="00CE6BFD">
              <w:rPr>
                <w:lang w:val="en-GB"/>
              </w:rPr>
              <w:t xml:space="preserve">, </w:t>
            </w:r>
            <w:hyperlink r:id="rId18" w:history="1">
              <w:r w:rsidRPr="00CE6BFD">
                <w:rPr>
                  <w:rStyle w:val="Lienhypertexte"/>
                  <w:lang w:val="en-GB"/>
                </w:rPr>
                <w:t>https://www.youtube.com/watch?v=Vqb8Dc-m7NE</w:t>
              </w:r>
            </w:hyperlink>
            <w:r w:rsidRPr="00CE6BFD">
              <w:rPr>
                <w:lang w:val="en-GB"/>
              </w:rPr>
              <w:t xml:space="preserve"> </w:t>
            </w:r>
          </w:p>
        </w:tc>
      </w:tr>
      <w:tr w:rsidR="00EF29CC" w:rsidRPr="00BC67C9" w14:paraId="59077095" w14:textId="77777777" w:rsidTr="00F61256">
        <w:tc>
          <w:tcPr>
            <w:tcW w:w="5529" w:type="dxa"/>
          </w:tcPr>
          <w:p w14:paraId="08D6BA78" w14:textId="77777777" w:rsidR="00EF29CC" w:rsidRDefault="00EF29CC" w:rsidP="00F61256">
            <w:pPr>
              <w:jc w:val="center"/>
              <w:rPr>
                <w:noProof/>
                <w:lang w:val="fr-FR" w:eastAsia="fr-FR"/>
              </w:rPr>
            </w:pPr>
            <w:r>
              <w:rPr>
                <w:noProof/>
                <w:lang w:val="fr-FR" w:eastAsia="fr-FR"/>
              </w:rPr>
              <w:drawing>
                <wp:inline distT="0" distB="0" distL="0" distR="0" wp14:anchorId="761AE99C" wp14:editId="01810AE6">
                  <wp:extent cx="3352800" cy="2085975"/>
                  <wp:effectExtent l="0" t="0" r="0" b="9525"/>
                  <wp:docPr id="9" name="Image 9" descr="C:\Users\LISAN\AppData\Local\Microsoft\Windows\INetCacheContent.Word\attaque du con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attaque du cone_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0" cy="2085975"/>
                          </a:xfrm>
                          <a:prstGeom prst="rect">
                            <a:avLst/>
                          </a:prstGeom>
                          <a:noFill/>
                          <a:ln>
                            <a:noFill/>
                          </a:ln>
                        </pic:spPr>
                      </pic:pic>
                    </a:graphicData>
                  </a:graphic>
                </wp:inline>
              </w:drawing>
            </w:r>
          </w:p>
          <w:p w14:paraId="30BC4CC2" w14:textId="77777777" w:rsidR="00EF29CC" w:rsidRDefault="00EF29CC" w:rsidP="00F61256">
            <w:pPr>
              <w:jc w:val="center"/>
              <w:rPr>
                <w:noProof/>
                <w:lang w:val="fr-FR" w:eastAsia="fr-FR"/>
              </w:rPr>
            </w:pPr>
            <w:r>
              <w:rPr>
                <w:noProof/>
                <w:lang w:val="fr-FR" w:eastAsia="fr-FR"/>
              </w:rPr>
              <w:t>L’attaque du cône. La proie (le poisson) est tenue entre les pince</w:t>
            </w:r>
            <w:r w:rsidR="008C5C94">
              <w:rPr>
                <w:noProof/>
                <w:lang w:val="fr-FR" w:eastAsia="fr-FR"/>
              </w:rPr>
              <w:t>s</w:t>
            </w:r>
            <w:r>
              <w:rPr>
                <w:noProof/>
                <w:lang w:val="fr-FR" w:eastAsia="fr-FR"/>
              </w:rPr>
              <w:t xml:space="preserve">. L’escargot cône projette sa trompe (probosis) sur sa proie. Source image : </w:t>
            </w:r>
            <w:r w:rsidRPr="008C5C94">
              <w:rPr>
                <w:i/>
                <w:noProof/>
                <w:lang w:val="fr-FR" w:eastAsia="fr-FR"/>
              </w:rPr>
              <w:t>Conus feeding</w:t>
            </w:r>
            <w:r w:rsidRPr="00EF29CC">
              <w:rPr>
                <w:noProof/>
                <w:lang w:val="fr-FR" w:eastAsia="fr-FR"/>
              </w:rPr>
              <w:t xml:space="preserve">, </w:t>
            </w:r>
            <w:hyperlink r:id="rId20" w:history="1">
              <w:r w:rsidRPr="006511E5">
                <w:rPr>
                  <w:rStyle w:val="Lienhypertexte"/>
                  <w:noProof/>
                  <w:lang w:val="fr-FR" w:eastAsia="fr-FR"/>
                </w:rPr>
                <w:t>https://www.youtube.com/watch?v=oqu-xt116P8</w:t>
              </w:r>
            </w:hyperlink>
            <w:r>
              <w:rPr>
                <w:noProof/>
                <w:lang w:val="fr-FR" w:eastAsia="fr-FR"/>
              </w:rPr>
              <w:t xml:space="preserve"> </w:t>
            </w:r>
          </w:p>
        </w:tc>
        <w:tc>
          <w:tcPr>
            <w:tcW w:w="5692" w:type="dxa"/>
          </w:tcPr>
          <w:p w14:paraId="42D98D09" w14:textId="77777777" w:rsidR="008C5C94" w:rsidRDefault="008C5C94" w:rsidP="00F61256">
            <w:pPr>
              <w:jc w:val="center"/>
              <w:rPr>
                <w:noProof/>
                <w:lang w:val="fr-FR" w:eastAsia="fr-FR"/>
              </w:rPr>
            </w:pPr>
            <w:r>
              <w:rPr>
                <w:noProof/>
                <w:lang w:val="fr-FR" w:eastAsia="fr-FR"/>
              </w:rPr>
              <w:drawing>
                <wp:inline distT="0" distB="0" distL="0" distR="0" wp14:anchorId="4E8BCB88" wp14:editId="640C002A">
                  <wp:extent cx="2790825" cy="1552575"/>
                  <wp:effectExtent l="0" t="0" r="9525" b="9525"/>
                  <wp:docPr id="12" name="Image 12" descr="C:\Users\LISAN\AppData\Local\Microsoft\Windows\INetCacheContent.Word\traite du cone2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SAN\AppData\Local\Microsoft\Windows\INetCacheContent.Word\traite du cone2_s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1552575"/>
                          </a:xfrm>
                          <a:prstGeom prst="rect">
                            <a:avLst/>
                          </a:prstGeom>
                          <a:noFill/>
                          <a:ln>
                            <a:noFill/>
                          </a:ln>
                        </pic:spPr>
                      </pic:pic>
                    </a:graphicData>
                  </a:graphic>
                </wp:inline>
              </w:drawing>
            </w:r>
          </w:p>
          <w:p w14:paraId="2F0474F4" w14:textId="77777777" w:rsidR="00EF29CC" w:rsidRDefault="008C5C94" w:rsidP="00F61256">
            <w:pPr>
              <w:jc w:val="center"/>
              <w:rPr>
                <w:noProof/>
                <w:lang w:val="fr-FR" w:eastAsia="fr-FR"/>
              </w:rPr>
            </w:pPr>
            <w:r>
              <w:rPr>
                <w:noProof/>
                <w:lang w:val="fr-FR" w:eastAsia="fr-FR"/>
              </w:rPr>
              <w:t>T</w:t>
            </w:r>
            <w:r w:rsidRPr="008C5C94">
              <w:rPr>
                <w:noProof/>
                <w:lang w:val="fr-FR" w:eastAsia="fr-FR"/>
              </w:rPr>
              <w:t>raite du cône</w:t>
            </w:r>
            <w:r>
              <w:rPr>
                <w:noProof/>
                <w:lang w:val="fr-FR" w:eastAsia="fr-FR"/>
              </w:rPr>
              <w:t xml:space="preserve">. On excite le cône en lui agitant un poisson. Quand il projette son probosis sur sa proie, on retire la proie et on place à un tube ou pipette (contenant l’arôme du poisson) et on enfonce le tube sur le probosis en l’agitant. Il éjecte son venis et en retire le tube avec son venin. Puis on lui redonne le poisson. Source image : </w:t>
            </w:r>
            <w:r w:rsidRPr="008C5C94">
              <w:rPr>
                <w:noProof/>
                <w:lang w:val="fr-FR" w:eastAsia="fr-FR"/>
              </w:rPr>
              <w:t xml:space="preserve">Conus purpurascens milking, Alex Rodri, </w:t>
            </w:r>
            <w:hyperlink r:id="rId22" w:history="1">
              <w:r w:rsidRPr="006511E5">
                <w:rPr>
                  <w:rStyle w:val="Lienhypertexte"/>
                  <w:noProof/>
                  <w:lang w:val="fr-FR" w:eastAsia="fr-FR"/>
                </w:rPr>
                <w:t>https://www.youtube.com/watch?v=85J94PtO1Ok</w:t>
              </w:r>
            </w:hyperlink>
            <w:r>
              <w:rPr>
                <w:noProof/>
                <w:lang w:val="fr-FR" w:eastAsia="fr-FR"/>
              </w:rPr>
              <w:t xml:space="preserve"> </w:t>
            </w:r>
          </w:p>
        </w:tc>
      </w:tr>
    </w:tbl>
    <w:p w14:paraId="0D76E9F6" w14:textId="77777777" w:rsidR="00C32339" w:rsidRPr="00EF29CC" w:rsidRDefault="00C32339">
      <w:pPr>
        <w:rPr>
          <w:u w:val="single"/>
          <w:lang w:val="fr-FR"/>
        </w:rPr>
      </w:pPr>
    </w:p>
    <w:p w14:paraId="25FA3013" w14:textId="77777777" w:rsidR="00466B64" w:rsidRDefault="00357AC5" w:rsidP="00466B64">
      <w:pPr>
        <w:spacing w:after="0" w:line="240" w:lineRule="auto"/>
        <w:rPr>
          <w:lang w:val="fr-FR"/>
        </w:rPr>
      </w:pPr>
      <w:r>
        <w:rPr>
          <w:u w:val="single"/>
          <w:lang w:val="fr-FR"/>
        </w:rPr>
        <w:lastRenderedPageBreak/>
        <w:t>Précautions contre les vols des</w:t>
      </w:r>
      <w:r w:rsidR="00466B64" w:rsidRPr="00466B64">
        <w:rPr>
          <w:u w:val="single"/>
          <w:lang w:val="fr-FR"/>
        </w:rPr>
        <w:t xml:space="preserve"> venin</w:t>
      </w:r>
      <w:r>
        <w:rPr>
          <w:u w:val="single"/>
          <w:lang w:val="fr-FR"/>
        </w:rPr>
        <w:t>s et toxines</w:t>
      </w:r>
      <w:r w:rsidR="00466B64">
        <w:rPr>
          <w:lang w:val="fr-FR"/>
        </w:rPr>
        <w:t xml:space="preserve"> : </w:t>
      </w:r>
    </w:p>
    <w:p w14:paraId="0A131B1A" w14:textId="77777777" w:rsidR="00466B64" w:rsidRPr="00466B64" w:rsidRDefault="00466B64" w:rsidP="00466B64">
      <w:pPr>
        <w:spacing w:after="0" w:line="240" w:lineRule="auto"/>
        <w:rPr>
          <w:lang w:val="fr-FR"/>
        </w:rPr>
      </w:pPr>
    </w:p>
    <w:p w14:paraId="1A0371E4" w14:textId="77777777" w:rsidR="00466B64" w:rsidRPr="00466B64" w:rsidRDefault="00466B64" w:rsidP="00466B64">
      <w:pPr>
        <w:spacing w:after="0" w:line="240" w:lineRule="auto"/>
        <w:rPr>
          <w:lang w:val="fr-FR"/>
        </w:rPr>
      </w:pPr>
      <w:r w:rsidRPr="00466B64">
        <w:rPr>
          <w:lang w:val="fr-FR"/>
        </w:rPr>
        <w:t>Le laboratoire doit être sécurisé (blindé), niveau sécurité 2 (portes blindées à code (reconnaissance par l’iris et</w:t>
      </w:r>
      <w:r w:rsidR="00357AC5">
        <w:rPr>
          <w:lang w:val="fr-FR"/>
        </w:rPr>
        <w:t>/ou</w:t>
      </w:r>
      <w:r w:rsidRPr="00466B64">
        <w:rPr>
          <w:lang w:val="fr-FR"/>
        </w:rPr>
        <w:t xml:space="preserve"> empreintes digitales), fenêtres en triplex (ou kevlar) ne s’ouvrant pas, système d’alarme. Frigo fermant à clé).</w:t>
      </w:r>
    </w:p>
    <w:p w14:paraId="1134E936" w14:textId="77777777" w:rsidR="00466B64" w:rsidRPr="00466B64" w:rsidRDefault="00466B64" w:rsidP="00466B64">
      <w:pPr>
        <w:spacing w:after="0" w:line="240" w:lineRule="auto"/>
        <w:rPr>
          <w:lang w:val="fr-FR"/>
        </w:rPr>
      </w:pPr>
      <w:r w:rsidRPr="00466B64">
        <w:rPr>
          <w:lang w:val="fr-FR"/>
        </w:rPr>
        <w:t>Les personnes embauchées doivent avoir un casier judiciaire vierge.</w:t>
      </w:r>
    </w:p>
    <w:p w14:paraId="35E364A1" w14:textId="77777777" w:rsidR="00466B64" w:rsidRDefault="00466B64" w:rsidP="00466B64">
      <w:pPr>
        <w:spacing w:after="0" w:line="240" w:lineRule="auto"/>
        <w:rPr>
          <w:lang w:val="fr-FR"/>
        </w:rPr>
      </w:pPr>
      <w:r w:rsidRPr="00466B64">
        <w:rPr>
          <w:lang w:val="fr-FR"/>
        </w:rPr>
        <w:t>Il faudrait mettre en place un</w:t>
      </w:r>
      <w:r>
        <w:rPr>
          <w:lang w:val="fr-FR"/>
        </w:rPr>
        <w:t>e</w:t>
      </w:r>
      <w:r w:rsidRPr="00466B64">
        <w:rPr>
          <w:lang w:val="fr-FR"/>
        </w:rPr>
        <w:t xml:space="preserve"> checklist des procédures à suivre pour chaque employé.</w:t>
      </w:r>
    </w:p>
    <w:p w14:paraId="6F984E2D" w14:textId="77777777" w:rsidR="008F43C6" w:rsidRDefault="008F43C6" w:rsidP="00466B64">
      <w:pPr>
        <w:spacing w:after="0" w:line="240" w:lineRule="auto"/>
        <w:rPr>
          <w:lang w:val="fr-FR"/>
        </w:rPr>
      </w:pPr>
    </w:p>
    <w:p w14:paraId="40FBFE72" w14:textId="77777777" w:rsidR="008F43C6" w:rsidRDefault="008F43C6" w:rsidP="00466B64">
      <w:pPr>
        <w:spacing w:after="0" w:line="240" w:lineRule="auto"/>
        <w:rPr>
          <w:lang w:val="fr-FR"/>
        </w:rPr>
      </w:pPr>
      <w:r w:rsidRPr="008F43C6">
        <w:rPr>
          <w:u w:val="single"/>
          <w:lang w:val="fr-FR"/>
        </w:rPr>
        <w:t>Conservation</w:t>
      </w:r>
      <w:r>
        <w:rPr>
          <w:lang w:val="fr-FR"/>
        </w:rPr>
        <w:t> :</w:t>
      </w:r>
    </w:p>
    <w:p w14:paraId="1E5D3D0C" w14:textId="77777777" w:rsidR="008F43C6" w:rsidRDefault="008F43C6" w:rsidP="00466B64">
      <w:pPr>
        <w:spacing w:after="0" w:line="240" w:lineRule="auto"/>
        <w:rPr>
          <w:lang w:val="fr-FR"/>
        </w:rPr>
      </w:pPr>
    </w:p>
    <w:p w14:paraId="79FBC2D5" w14:textId="77777777" w:rsidR="008F43C6" w:rsidRPr="00466B64" w:rsidRDefault="008F43C6" w:rsidP="00466B64">
      <w:pPr>
        <w:spacing w:after="0" w:line="240" w:lineRule="auto"/>
        <w:rPr>
          <w:lang w:val="fr-FR"/>
        </w:rPr>
      </w:pPr>
      <w:r>
        <w:rPr>
          <w:lang w:val="fr-FR"/>
        </w:rPr>
        <w:t xml:space="preserve">Température de stockage : </w:t>
      </w:r>
      <w:r w:rsidRPr="008F43C6">
        <w:rPr>
          <w:color w:val="FF0000"/>
          <w:lang w:val="fr-FR"/>
        </w:rPr>
        <w:t>- 20°C</w:t>
      </w:r>
      <w:r>
        <w:rPr>
          <w:lang w:val="fr-FR"/>
        </w:rPr>
        <w:t>.</w:t>
      </w:r>
    </w:p>
    <w:p w14:paraId="4A6E5E8A" w14:textId="77777777" w:rsidR="007D0E14" w:rsidRPr="007D0E14" w:rsidRDefault="007D0E14" w:rsidP="007D0E14">
      <w:pPr>
        <w:spacing w:after="0" w:line="240" w:lineRule="auto"/>
        <w:rPr>
          <w:lang w:val="fr-FR"/>
        </w:rPr>
      </w:pPr>
    </w:p>
    <w:p w14:paraId="072DA309" w14:textId="77777777" w:rsidR="00CE6BFD" w:rsidRPr="00CE6BFD" w:rsidRDefault="00CE6BFD" w:rsidP="00DB38AC">
      <w:pPr>
        <w:pStyle w:val="Titre1"/>
      </w:pPr>
      <w:bookmarkStart w:id="10" w:name="_Toc507400069"/>
      <w:r w:rsidRPr="00CE6BFD">
        <w:t xml:space="preserve">Comment mettre en place l’élevage </w:t>
      </w:r>
      <w:r>
        <w:t>du cône géographique</w:t>
      </w:r>
      <w:bookmarkEnd w:id="10"/>
    </w:p>
    <w:p w14:paraId="7CD44E02" w14:textId="77777777" w:rsidR="00CE6BFD" w:rsidRPr="00CE6BFD" w:rsidRDefault="00CE6BFD" w:rsidP="00CE6BFD">
      <w:pPr>
        <w:rPr>
          <w:lang w:val="fr-FR"/>
        </w:rPr>
      </w:pPr>
    </w:p>
    <w:p w14:paraId="77C19656" w14:textId="77777777" w:rsidR="008F43C6" w:rsidRDefault="00CE6BFD" w:rsidP="00C901D2">
      <w:pPr>
        <w:spacing w:after="0" w:line="240" w:lineRule="auto"/>
        <w:rPr>
          <w:lang w:val="fr-FR"/>
        </w:rPr>
      </w:pPr>
      <w:r w:rsidRPr="00CE6BFD">
        <w:rPr>
          <w:lang w:val="fr-FR"/>
        </w:rPr>
        <w:t>Il faudrait imaginer construire plein de petit bassins individuels (ou</w:t>
      </w:r>
      <w:r w:rsidR="00C901D2">
        <w:rPr>
          <w:lang w:val="fr-FR"/>
        </w:rPr>
        <w:t xml:space="preserve"> acheter des</w:t>
      </w:r>
      <w:r w:rsidRPr="00CE6BFD">
        <w:rPr>
          <w:lang w:val="fr-FR"/>
        </w:rPr>
        <w:t xml:space="preserve"> aquariums), remplis d’eau de mer, pour chaque cône (</w:t>
      </w:r>
      <w:r w:rsidR="00C901D2">
        <w:rPr>
          <w:lang w:val="fr-FR"/>
        </w:rPr>
        <w:t>afin</w:t>
      </w:r>
      <w:r w:rsidRPr="00CE6BFD">
        <w:rPr>
          <w:lang w:val="fr-FR"/>
        </w:rPr>
        <w:t xml:space="preserve"> qu’ils ne se dévorent pas entre eux, car</w:t>
      </w:r>
      <w:r w:rsidR="00C901D2">
        <w:rPr>
          <w:lang w:val="fr-FR"/>
        </w:rPr>
        <w:t xml:space="preserve"> ils sont peut-être cannibales). </w:t>
      </w:r>
    </w:p>
    <w:p w14:paraId="58B16BEF" w14:textId="77777777" w:rsidR="00C901D2" w:rsidRDefault="00C901D2" w:rsidP="00C901D2">
      <w:pPr>
        <w:spacing w:after="0" w:line="240" w:lineRule="auto"/>
        <w:rPr>
          <w:lang w:val="fr-FR"/>
        </w:rPr>
      </w:pPr>
      <w:r>
        <w:rPr>
          <w:lang w:val="fr-FR"/>
        </w:rPr>
        <w:t>Bassins ou aquarium</w:t>
      </w:r>
      <w:r w:rsidR="00CE6BFD" w:rsidRPr="00CE6BFD">
        <w:rPr>
          <w:lang w:val="fr-FR"/>
        </w:rPr>
        <w:t xml:space="preserve"> reproduisant les conditions de vie nocturnes du cône (même température : 25° à 30°C</w:t>
      </w:r>
      <w:r>
        <w:rPr>
          <w:lang w:val="fr-FR"/>
        </w:rPr>
        <w:t>, même sol sableux, corallien, et rocheux</w:t>
      </w:r>
      <w:r w:rsidR="00CE6BFD" w:rsidRPr="00CE6BFD">
        <w:rPr>
          <w:lang w:val="fr-FR"/>
        </w:rPr>
        <w:t xml:space="preserve">). </w:t>
      </w:r>
    </w:p>
    <w:p w14:paraId="2986920F" w14:textId="77777777" w:rsidR="00C901D2" w:rsidRDefault="00C901D2" w:rsidP="00C901D2">
      <w:pPr>
        <w:spacing w:after="0" w:line="240" w:lineRule="auto"/>
        <w:rPr>
          <w:lang w:val="fr-FR"/>
        </w:rPr>
      </w:pPr>
      <w:r>
        <w:rPr>
          <w:lang w:val="fr-FR"/>
        </w:rPr>
        <w:t xml:space="preserve">On nourrirait régulièrement les cônes, avec </w:t>
      </w:r>
      <w:r w:rsidR="00CE6BFD" w:rsidRPr="00CE6BFD">
        <w:rPr>
          <w:lang w:val="fr-FR"/>
        </w:rPr>
        <w:t>des poissons</w:t>
      </w:r>
      <w:r>
        <w:rPr>
          <w:lang w:val="fr-FR"/>
        </w:rPr>
        <w:t xml:space="preserve"> morts</w:t>
      </w:r>
      <w:r w:rsidR="00CE6BFD" w:rsidRPr="00CE6BFD">
        <w:rPr>
          <w:lang w:val="fr-FR"/>
        </w:rPr>
        <w:t xml:space="preserve"> leur servant de proie</w:t>
      </w:r>
      <w:r>
        <w:rPr>
          <w:lang w:val="fr-FR"/>
        </w:rPr>
        <w:t>, tenus par une pince</w:t>
      </w:r>
      <w:r w:rsidR="00CE6BFD" w:rsidRPr="00CE6BFD">
        <w:rPr>
          <w:lang w:val="fr-FR"/>
        </w:rPr>
        <w:t xml:space="preserve">. </w:t>
      </w:r>
    </w:p>
    <w:p w14:paraId="2A9E01F2" w14:textId="77777777" w:rsidR="00CE6BFD" w:rsidRPr="00CE6BFD" w:rsidRDefault="00CE6BFD" w:rsidP="00C901D2">
      <w:pPr>
        <w:spacing w:after="0" w:line="240" w:lineRule="auto"/>
        <w:rPr>
          <w:lang w:val="fr-FR"/>
        </w:rPr>
      </w:pPr>
      <w:r w:rsidRPr="00CE6BFD">
        <w:rPr>
          <w:lang w:val="fr-FR"/>
        </w:rPr>
        <w:t>Ces poissons seraient</w:t>
      </w:r>
      <w:r w:rsidR="00C901D2">
        <w:rPr>
          <w:lang w:val="fr-FR"/>
        </w:rPr>
        <w:t xml:space="preserve"> achetés ou</w:t>
      </w:r>
      <w:r w:rsidRPr="00CE6BFD">
        <w:rPr>
          <w:lang w:val="fr-FR"/>
        </w:rPr>
        <w:t xml:space="preserve"> élevés, en conséquence.</w:t>
      </w:r>
    </w:p>
    <w:p w14:paraId="0ABD791C" w14:textId="77777777" w:rsidR="008F43C6" w:rsidRDefault="008F43C6" w:rsidP="00C901D2">
      <w:pPr>
        <w:spacing w:after="0" w:line="240" w:lineRule="auto"/>
        <w:rPr>
          <w:lang w:val="fr-FR"/>
        </w:rPr>
      </w:pPr>
    </w:p>
    <w:p w14:paraId="21DBD2A2" w14:textId="77777777" w:rsidR="008F43C6" w:rsidRDefault="008F43C6" w:rsidP="00C901D2">
      <w:pPr>
        <w:spacing w:after="0" w:line="240" w:lineRule="auto"/>
        <w:rPr>
          <w:lang w:val="fr-FR"/>
        </w:rPr>
      </w:pPr>
      <w:r w:rsidRPr="008F43C6">
        <w:rPr>
          <w:u w:val="single"/>
          <w:lang w:val="fr-FR"/>
        </w:rPr>
        <w:t>Pour constituer le stock de départ de cônes vivants</w:t>
      </w:r>
      <w:r>
        <w:rPr>
          <w:lang w:val="fr-FR"/>
        </w:rPr>
        <w:t> :</w:t>
      </w:r>
    </w:p>
    <w:p w14:paraId="092C51D1" w14:textId="77777777" w:rsidR="008F43C6" w:rsidRDefault="008F43C6" w:rsidP="00C901D2">
      <w:pPr>
        <w:spacing w:after="0" w:line="240" w:lineRule="auto"/>
        <w:rPr>
          <w:lang w:val="fr-FR"/>
        </w:rPr>
      </w:pPr>
    </w:p>
    <w:p w14:paraId="044B84EA" w14:textId="77777777" w:rsidR="00CE6BFD" w:rsidRDefault="00CE6BFD" w:rsidP="00C901D2">
      <w:pPr>
        <w:spacing w:after="0" w:line="240" w:lineRule="auto"/>
        <w:rPr>
          <w:lang w:val="fr-FR"/>
        </w:rPr>
      </w:pPr>
      <w:r w:rsidRPr="00CE6BFD">
        <w:rPr>
          <w:lang w:val="fr-FR"/>
        </w:rPr>
        <w:t xml:space="preserve">Il faut payer les pêcheurs des côtes de l’océan indien (qui normalement vendent ces cônes sous la forme de coquillages morts aux touristes pour 3 €) de nous vendre (à 5 €) les cônes </w:t>
      </w:r>
      <w:r w:rsidRPr="00CE6BFD">
        <w:rPr>
          <w:b/>
          <w:bCs/>
          <w:lang w:val="fr-FR"/>
        </w:rPr>
        <w:t>vivants</w:t>
      </w:r>
      <w:r w:rsidRPr="00CE6BFD">
        <w:rPr>
          <w:lang w:val="fr-FR"/>
        </w:rPr>
        <w:t xml:space="preserve">, en nous les apportant dans l’eau de mer (dans des sacs plastiques), directement à nos bassins. On fournirait à ces pêcheurs des </w:t>
      </w:r>
      <w:r w:rsidRPr="00CE6BFD">
        <w:rPr>
          <w:b/>
          <w:bCs/>
          <w:lang w:val="fr-FR"/>
        </w:rPr>
        <w:t>gants de plongées</w:t>
      </w:r>
      <w:r>
        <w:rPr>
          <w:b/>
          <w:bCs/>
          <w:lang w:val="fr-FR"/>
        </w:rPr>
        <w:t xml:space="preserve"> et des pinces, </w:t>
      </w:r>
      <w:r w:rsidRPr="00CE6BFD">
        <w:rPr>
          <w:b/>
          <w:bCs/>
          <w:lang w:val="fr-FR"/>
        </w:rPr>
        <w:t>pour saisir les cône</w:t>
      </w:r>
      <w:r>
        <w:rPr>
          <w:b/>
          <w:bCs/>
          <w:lang w:val="fr-FR"/>
        </w:rPr>
        <w:t>s</w:t>
      </w:r>
      <w:r w:rsidRPr="00CE6BFD">
        <w:rPr>
          <w:b/>
          <w:bCs/>
          <w:lang w:val="fr-FR"/>
        </w:rPr>
        <w:t xml:space="preserve"> et</w:t>
      </w:r>
      <w:r w:rsidRPr="00CE6BFD">
        <w:rPr>
          <w:b/>
          <w:lang w:val="fr-FR"/>
        </w:rPr>
        <w:t xml:space="preserve"> pour éviter qu’ils se fasse envenimer (et tuer).</w:t>
      </w:r>
    </w:p>
    <w:p w14:paraId="6036AB25" w14:textId="77777777" w:rsidR="008F43C6" w:rsidRDefault="008F43C6" w:rsidP="00C901D2">
      <w:pPr>
        <w:spacing w:after="0" w:line="240" w:lineRule="auto"/>
        <w:rPr>
          <w:lang w:val="fr-FR"/>
        </w:rPr>
      </w:pPr>
    </w:p>
    <w:p w14:paraId="2C5095BE" w14:textId="77777777" w:rsidR="008F43C6" w:rsidRDefault="008F43C6" w:rsidP="00C901D2">
      <w:pPr>
        <w:spacing w:after="0" w:line="240" w:lineRule="auto"/>
        <w:rPr>
          <w:lang w:val="fr-FR"/>
        </w:rPr>
      </w:pPr>
      <w:r w:rsidRPr="008F43C6">
        <w:rPr>
          <w:u w:val="single"/>
          <w:lang w:val="fr-FR"/>
        </w:rPr>
        <w:t>Faire se reproduire les cônes entre eux</w:t>
      </w:r>
      <w:r>
        <w:rPr>
          <w:lang w:val="fr-FR"/>
        </w:rPr>
        <w:t> :</w:t>
      </w:r>
    </w:p>
    <w:p w14:paraId="2A8D51B2" w14:textId="77777777" w:rsidR="008F43C6" w:rsidRDefault="008F43C6" w:rsidP="00C901D2">
      <w:pPr>
        <w:spacing w:after="0" w:line="240" w:lineRule="auto"/>
        <w:rPr>
          <w:lang w:val="fr-FR"/>
        </w:rPr>
      </w:pPr>
    </w:p>
    <w:p w14:paraId="0A83F1EF" w14:textId="77777777" w:rsidR="008F43C6" w:rsidRDefault="008F43C6" w:rsidP="00C901D2">
      <w:pPr>
        <w:spacing w:after="0" w:line="240" w:lineRule="auto"/>
        <w:rPr>
          <w:lang w:val="fr-FR"/>
        </w:rPr>
      </w:pPr>
      <w:r>
        <w:rPr>
          <w:lang w:val="fr-FR"/>
        </w:rPr>
        <w:t>Comme la plupart des escargots, l’on peut imaginer qu’ils sont hermaphrodites.</w:t>
      </w:r>
    </w:p>
    <w:p w14:paraId="02E51041" w14:textId="77777777" w:rsidR="008F43C6" w:rsidRPr="008F43C6" w:rsidRDefault="008F43C6" w:rsidP="00C901D2">
      <w:pPr>
        <w:spacing w:after="0" w:line="240" w:lineRule="auto"/>
        <w:rPr>
          <w:lang w:val="fr-FR"/>
        </w:rPr>
      </w:pPr>
      <w:r>
        <w:rPr>
          <w:lang w:val="fr-FR"/>
        </w:rPr>
        <w:t xml:space="preserve">Donc, mettre deux cônes gavés de nourritures (et donc rassasiés), lors de la saison des amours, </w:t>
      </w:r>
      <w:r>
        <w:rPr>
          <w:rFonts w:ascii="Calibri" w:eastAsia="Times New Roman" w:hAnsi="Calibri" w:cs="Times New Roman"/>
          <w:lang w:val="fr-FR" w:eastAsia="fr-FR"/>
        </w:rPr>
        <w:t>e</w:t>
      </w:r>
      <w:r w:rsidRPr="00973B21">
        <w:rPr>
          <w:rFonts w:ascii="Calibri" w:eastAsia="Times New Roman" w:hAnsi="Calibri" w:cs="Times New Roman"/>
          <w:lang w:val="fr-FR" w:eastAsia="fr-FR"/>
        </w:rPr>
        <w:t>ntre Avril et Septembre quand les eaux sont chaudes</w:t>
      </w:r>
      <w:r>
        <w:rPr>
          <w:rFonts w:ascii="Calibri" w:eastAsia="Times New Roman" w:hAnsi="Calibri" w:cs="Times New Roman"/>
          <w:lang w:val="fr-FR" w:eastAsia="fr-FR"/>
        </w:rPr>
        <w:t xml:space="preserve"> (dans l’océan indien ou en Australie).</w:t>
      </w:r>
    </w:p>
    <w:p w14:paraId="28AD4A75" w14:textId="77777777" w:rsidR="007D0E14" w:rsidRDefault="007D0E14" w:rsidP="00915CC2">
      <w:pPr>
        <w:spacing w:after="0" w:line="240" w:lineRule="auto"/>
        <w:rPr>
          <w:lang w:val="fr-FR"/>
        </w:rPr>
      </w:pPr>
    </w:p>
    <w:p w14:paraId="1B0E30DE" w14:textId="77777777" w:rsidR="00C901D2" w:rsidRPr="00C901D2" w:rsidRDefault="00C901D2" w:rsidP="00DB38AC">
      <w:pPr>
        <w:pStyle w:val="Titre1"/>
      </w:pPr>
      <w:bookmarkStart w:id="11" w:name="_Toc507400070"/>
      <w:r w:rsidRPr="00C901D2">
        <w:t xml:space="preserve">Comment extraire le </w:t>
      </w:r>
      <w:r>
        <w:t>venin</w:t>
      </w:r>
      <w:r w:rsidRPr="00C901D2">
        <w:t xml:space="preserve"> ?</w:t>
      </w:r>
      <w:bookmarkEnd w:id="11"/>
      <w:r w:rsidRPr="00C901D2">
        <w:t xml:space="preserve"> </w:t>
      </w:r>
    </w:p>
    <w:p w14:paraId="0A756E46" w14:textId="77777777" w:rsidR="00C901D2" w:rsidRDefault="00C901D2" w:rsidP="00C901D2">
      <w:pPr>
        <w:spacing w:after="0" w:line="240" w:lineRule="auto"/>
        <w:rPr>
          <w:lang w:val="fr-FR"/>
        </w:rPr>
      </w:pPr>
    </w:p>
    <w:p w14:paraId="56141AB1" w14:textId="77777777" w:rsidR="0072771D" w:rsidRPr="0072771D" w:rsidRDefault="0072771D" w:rsidP="0072771D">
      <w:pPr>
        <w:spacing w:after="0" w:line="240" w:lineRule="auto"/>
        <w:rPr>
          <w:lang w:val="fr-FR"/>
        </w:rPr>
      </w:pPr>
      <w:r>
        <w:rPr>
          <w:lang w:val="fr-FR"/>
        </w:rPr>
        <w:t xml:space="preserve">« Dans le cas du cône marin, </w:t>
      </w:r>
      <w:r w:rsidRPr="0072771D">
        <w:rPr>
          <w:lang w:val="fr-FR"/>
        </w:rPr>
        <w:t>le sacr</w:t>
      </w:r>
      <w:r>
        <w:rPr>
          <w:lang w:val="fr-FR"/>
        </w:rPr>
        <w:t xml:space="preserve">ifice de l’animal est quasiment </w:t>
      </w:r>
      <w:r w:rsidRPr="0072771D">
        <w:rPr>
          <w:lang w:val="fr-FR"/>
        </w:rPr>
        <w:t>inévitable afin de récupérer le venin.</w:t>
      </w:r>
    </w:p>
    <w:p w14:paraId="5C50D908" w14:textId="77777777" w:rsidR="0072771D" w:rsidRPr="0072771D" w:rsidRDefault="0072771D" w:rsidP="0072771D">
      <w:pPr>
        <w:spacing w:after="0" w:line="240" w:lineRule="auto"/>
        <w:rPr>
          <w:lang w:val="fr-FR"/>
        </w:rPr>
      </w:pPr>
      <w:r w:rsidRPr="0072771D">
        <w:rPr>
          <w:lang w:val="fr-FR"/>
        </w:rPr>
        <w:t xml:space="preserve">Son </w:t>
      </w:r>
      <w:r>
        <w:rPr>
          <w:lang w:val="fr-FR"/>
        </w:rPr>
        <w:t xml:space="preserve">appareil venimeux est constitué </w:t>
      </w:r>
      <w:r w:rsidRPr="0072771D">
        <w:rPr>
          <w:lang w:val="fr-FR"/>
        </w:rPr>
        <w:t>d’une g</w:t>
      </w:r>
      <w:r>
        <w:rPr>
          <w:lang w:val="fr-FR"/>
        </w:rPr>
        <w:t xml:space="preserve">lande musculaire où les toxines </w:t>
      </w:r>
      <w:r w:rsidRPr="0072771D">
        <w:rPr>
          <w:lang w:val="fr-FR"/>
        </w:rPr>
        <w:t>sont produites. Elle-même est prolongée</w:t>
      </w:r>
    </w:p>
    <w:p w14:paraId="24A2F4DB" w14:textId="77777777" w:rsidR="0072771D" w:rsidRPr="0072771D" w:rsidRDefault="0072771D" w:rsidP="0072771D">
      <w:pPr>
        <w:spacing w:after="0" w:line="240" w:lineRule="auto"/>
        <w:rPr>
          <w:lang w:val="fr-FR"/>
        </w:rPr>
      </w:pPr>
      <w:r w:rsidRPr="0072771D">
        <w:rPr>
          <w:lang w:val="fr-FR"/>
        </w:rPr>
        <w:t>p</w:t>
      </w:r>
      <w:r>
        <w:rPr>
          <w:lang w:val="fr-FR"/>
        </w:rPr>
        <w:t xml:space="preserve">ar un long conduit se terminant </w:t>
      </w:r>
      <w:r w:rsidRPr="0072771D">
        <w:rPr>
          <w:lang w:val="fr-FR"/>
        </w:rPr>
        <w:t xml:space="preserve">par une </w:t>
      </w:r>
      <w:r>
        <w:rPr>
          <w:lang w:val="fr-FR"/>
        </w:rPr>
        <w:t xml:space="preserve">dent venimeuse qui joue le rôle </w:t>
      </w:r>
      <w:r w:rsidRPr="0072771D">
        <w:rPr>
          <w:lang w:val="fr-FR"/>
        </w:rPr>
        <w:t>de tête d</w:t>
      </w:r>
      <w:r>
        <w:rPr>
          <w:lang w:val="fr-FR"/>
        </w:rPr>
        <w:t xml:space="preserve">e harpon lorsque le cône est en </w:t>
      </w:r>
      <w:r w:rsidRPr="0072771D">
        <w:rPr>
          <w:lang w:val="fr-FR"/>
        </w:rPr>
        <w:t>chasse. De</w:t>
      </w:r>
      <w:r>
        <w:rPr>
          <w:lang w:val="fr-FR"/>
        </w:rPr>
        <w:t xml:space="preserve"> ce fait, l’extraction du venin </w:t>
      </w:r>
      <w:r w:rsidRPr="0072771D">
        <w:rPr>
          <w:lang w:val="fr-FR"/>
        </w:rPr>
        <w:t>nécessi</w:t>
      </w:r>
      <w:r>
        <w:rPr>
          <w:lang w:val="fr-FR"/>
        </w:rPr>
        <w:t xml:space="preserve">te une dissection du coquillage afin de récupérer la totalité de l’appareil </w:t>
      </w:r>
      <w:r w:rsidRPr="0072771D">
        <w:rPr>
          <w:lang w:val="fr-FR"/>
        </w:rPr>
        <w:t>venimeux</w:t>
      </w:r>
      <w:r>
        <w:rPr>
          <w:lang w:val="fr-FR"/>
        </w:rPr>
        <w:t> »</w:t>
      </w:r>
      <w:r>
        <w:rPr>
          <w:rStyle w:val="Appelnotedebasdep"/>
          <w:lang w:val="fr-FR"/>
        </w:rPr>
        <w:footnoteReference w:id="6"/>
      </w:r>
      <w:r w:rsidRPr="0072771D">
        <w:rPr>
          <w:lang w:val="fr-FR"/>
        </w:rPr>
        <w:t>.</w:t>
      </w:r>
    </w:p>
    <w:p w14:paraId="1A982D15" w14:textId="77777777" w:rsidR="0072771D" w:rsidRDefault="0072771D" w:rsidP="00C901D2">
      <w:pPr>
        <w:spacing w:after="0" w:line="240" w:lineRule="auto"/>
        <w:rPr>
          <w:lang w:val="fr-FR"/>
        </w:rPr>
      </w:pPr>
    </w:p>
    <w:p w14:paraId="5B0648F5" w14:textId="77777777" w:rsidR="0072771D" w:rsidRDefault="0072771D" w:rsidP="00C901D2">
      <w:pPr>
        <w:spacing w:after="0" w:line="240" w:lineRule="auto"/>
        <w:rPr>
          <w:lang w:val="fr-FR"/>
        </w:rPr>
      </w:pPr>
      <w:r w:rsidRPr="0072771D">
        <w:rPr>
          <w:u w:val="single"/>
          <w:lang w:val="fr-FR"/>
        </w:rPr>
        <w:t>Autre suggestion pour préserver la ressource</w:t>
      </w:r>
      <w:r>
        <w:rPr>
          <w:lang w:val="fr-FR"/>
        </w:rPr>
        <w:t xml:space="preserve"> : </w:t>
      </w:r>
    </w:p>
    <w:p w14:paraId="1B29C00A" w14:textId="77777777" w:rsidR="00C901D2" w:rsidRDefault="00C901D2" w:rsidP="00C901D2">
      <w:pPr>
        <w:spacing w:after="0" w:line="240" w:lineRule="auto"/>
        <w:rPr>
          <w:lang w:val="fr-FR"/>
        </w:rPr>
      </w:pPr>
      <w:r>
        <w:rPr>
          <w:lang w:val="fr-FR"/>
        </w:rPr>
        <w:t>En le sortant de l’eau, on</w:t>
      </w:r>
      <w:r w:rsidR="0072771D">
        <w:rPr>
          <w:lang w:val="fr-FR"/>
        </w:rPr>
        <w:t xml:space="preserve"> pourrait</w:t>
      </w:r>
      <w:r>
        <w:rPr>
          <w:lang w:val="fr-FR"/>
        </w:rPr>
        <w:t xml:space="preserve"> pousse</w:t>
      </w:r>
      <w:r w:rsidR="0072771D">
        <w:rPr>
          <w:lang w:val="fr-FR"/>
        </w:rPr>
        <w:t>r</w:t>
      </w:r>
      <w:r>
        <w:rPr>
          <w:lang w:val="fr-FR"/>
        </w:rPr>
        <w:t xml:space="preserve"> le cône à</w:t>
      </w:r>
      <w:r w:rsidRPr="00C901D2">
        <w:rPr>
          <w:lang w:val="fr-FR"/>
        </w:rPr>
        <w:t xml:space="preserve"> piquer, dans un réflexe de défense, </w:t>
      </w:r>
      <w:r>
        <w:rPr>
          <w:lang w:val="fr-FR"/>
        </w:rPr>
        <w:t>la pince recouverte d’un gant en latex, qui tient le cône ou bien on pousse le cône à piquer l’opercule d’un flacon _ fermé par cet opercule en plastique ou papier _, flacon qu’on ne cesse d’agiter devant la trompe (</w:t>
      </w:r>
      <w:r w:rsidRPr="00C901D2">
        <w:rPr>
          <w:lang w:val="fr-FR"/>
        </w:rPr>
        <w:t>proboscis</w:t>
      </w:r>
      <w:r>
        <w:rPr>
          <w:lang w:val="fr-FR"/>
        </w:rPr>
        <w:t>) du cône.</w:t>
      </w:r>
    </w:p>
    <w:p w14:paraId="2BB8FBBA" w14:textId="77777777" w:rsidR="00916ACD" w:rsidRDefault="00916ACD" w:rsidP="00C901D2">
      <w:pPr>
        <w:spacing w:after="0" w:line="240" w:lineRule="auto"/>
        <w:rPr>
          <w:lang w:val="fr-FR"/>
        </w:rPr>
      </w:pPr>
      <w:r>
        <w:rPr>
          <w:lang w:val="fr-FR"/>
        </w:rPr>
        <w:lastRenderedPageBreak/>
        <w:t>Ou bien on agit un poisson en caoutchouc, préalablement frotté avec les poissons pour en avoir l’odeur.</w:t>
      </w:r>
    </w:p>
    <w:p w14:paraId="729DDBF8" w14:textId="77777777" w:rsidR="00916ACD" w:rsidRDefault="00916ACD" w:rsidP="00C901D2">
      <w:pPr>
        <w:spacing w:after="0" w:line="240" w:lineRule="auto"/>
        <w:rPr>
          <w:lang w:val="fr-FR"/>
        </w:rPr>
      </w:pPr>
      <w:r>
        <w:rPr>
          <w:lang w:val="fr-FR"/>
        </w:rPr>
        <w:t>Puis quand il a injecté sa toxine dans le poisson en caoutchouc, lui offrir ensuite un vrai poisson.</w:t>
      </w:r>
    </w:p>
    <w:p w14:paraId="2D0CAB49" w14:textId="77777777" w:rsidR="00C901D2" w:rsidRDefault="00C901D2" w:rsidP="00C901D2">
      <w:pPr>
        <w:spacing w:after="0" w:line="240" w:lineRule="auto"/>
        <w:rPr>
          <w:lang w:val="fr-FR"/>
        </w:rPr>
      </w:pPr>
    </w:p>
    <w:p w14:paraId="5A13E277" w14:textId="77777777" w:rsidR="009D20B6" w:rsidRDefault="009D20B6" w:rsidP="00C901D2">
      <w:pPr>
        <w:spacing w:after="0" w:line="240" w:lineRule="auto"/>
        <w:rPr>
          <w:lang w:val="fr-FR"/>
        </w:rPr>
      </w:pPr>
      <w:r w:rsidRPr="009D20B6">
        <w:rPr>
          <w:u w:val="single"/>
          <w:lang w:val="fr-FR"/>
        </w:rPr>
        <w:t>Exemple de collecte des cônes</w:t>
      </w:r>
      <w:r>
        <w:rPr>
          <w:u w:val="single"/>
          <w:lang w:val="fr-FR"/>
        </w:rPr>
        <w:t xml:space="preserve"> [dans le Golfe persique]</w:t>
      </w:r>
      <w:r w:rsidRPr="009D20B6">
        <w:rPr>
          <w:u w:val="single"/>
          <w:lang w:val="fr-FR"/>
        </w:rPr>
        <w:t xml:space="preserve"> et d’extraction du venin</w:t>
      </w:r>
      <w:r>
        <w:rPr>
          <w:u w:val="single"/>
          <w:lang w:val="fr-FR"/>
        </w:rPr>
        <w:t xml:space="preserve"> du Cône textile</w:t>
      </w:r>
      <w:r>
        <w:rPr>
          <w:rStyle w:val="Appelnotedebasdep"/>
          <w:u w:val="single"/>
          <w:lang w:val="fr-FR"/>
        </w:rPr>
        <w:footnoteReference w:id="7"/>
      </w:r>
      <w:r>
        <w:rPr>
          <w:lang w:val="fr-FR"/>
        </w:rPr>
        <w:t> :</w:t>
      </w:r>
    </w:p>
    <w:p w14:paraId="47E3CBFE" w14:textId="77777777" w:rsidR="009D20B6" w:rsidRDefault="009D20B6" w:rsidP="00881BED">
      <w:pPr>
        <w:spacing w:after="0" w:line="240" w:lineRule="auto"/>
        <w:rPr>
          <w:lang w:val="fr-FR"/>
        </w:rPr>
      </w:pPr>
    </w:p>
    <w:p w14:paraId="0915A42C" w14:textId="77777777" w:rsidR="00881BED" w:rsidRPr="00881BED" w:rsidRDefault="00881BED" w:rsidP="00881BED">
      <w:pPr>
        <w:spacing w:after="0" w:line="240" w:lineRule="auto"/>
        <w:rPr>
          <w:lang w:val="fr-FR"/>
        </w:rPr>
      </w:pPr>
      <w:r w:rsidRPr="00881BED">
        <w:rPr>
          <w:lang w:val="fr-FR"/>
        </w:rPr>
        <w:t xml:space="preserve">Jusqu'à présent, </w:t>
      </w:r>
      <w:r>
        <w:rPr>
          <w:lang w:val="fr-FR"/>
        </w:rPr>
        <w:t>les venins d'escargots coniques étaient</w:t>
      </w:r>
      <w:r w:rsidRPr="00881BED">
        <w:rPr>
          <w:lang w:val="fr-FR"/>
        </w:rPr>
        <w:t xml:space="preserve"> </w:t>
      </w:r>
      <w:r>
        <w:rPr>
          <w:lang w:val="fr-FR"/>
        </w:rPr>
        <w:t>d’</w:t>
      </w:r>
      <w:r w:rsidRPr="00881BED">
        <w:rPr>
          <w:lang w:val="fr-FR"/>
        </w:rPr>
        <w:t>un accès limité et toujours obtenu</w:t>
      </w:r>
      <w:r>
        <w:rPr>
          <w:lang w:val="fr-FR"/>
        </w:rPr>
        <w:t>s</w:t>
      </w:r>
      <w:r w:rsidRPr="00881BED">
        <w:rPr>
          <w:lang w:val="fr-FR"/>
        </w:rPr>
        <w:t xml:space="preserve"> à partir d'animaux disséqués, une méthode qui est pas durable, et au mieux, éthiquement discutable. </w:t>
      </w:r>
    </w:p>
    <w:p w14:paraId="1E47D7BF" w14:textId="77777777" w:rsidR="00881BED" w:rsidRPr="00F74AE3" w:rsidRDefault="00881BED" w:rsidP="00881BED">
      <w:pPr>
        <w:spacing w:after="0" w:line="240" w:lineRule="auto"/>
        <w:rPr>
          <w:color w:val="008000"/>
          <w:lang w:val="fr-FR"/>
        </w:rPr>
      </w:pPr>
      <w:r w:rsidRPr="00F74AE3">
        <w:rPr>
          <w:color w:val="008000"/>
          <w:lang w:val="fr-FR"/>
        </w:rPr>
        <w:t xml:space="preserve">Heureusement une méthode de traite </w:t>
      </w:r>
      <w:r w:rsidR="00F74AE3">
        <w:rPr>
          <w:color w:val="008000"/>
          <w:lang w:val="fr-FR"/>
        </w:rPr>
        <w:t>du</w:t>
      </w:r>
      <w:r w:rsidRPr="00F74AE3">
        <w:rPr>
          <w:color w:val="008000"/>
          <w:lang w:val="fr-FR"/>
        </w:rPr>
        <w:t xml:space="preserve"> venin pur permet de le recueillir auprès des escargots de cône vivants.</w:t>
      </w:r>
    </w:p>
    <w:p w14:paraId="452C70DC" w14:textId="77777777" w:rsidR="00881BED" w:rsidRDefault="00881BED" w:rsidP="00881BED">
      <w:pPr>
        <w:spacing w:after="0" w:line="240" w:lineRule="auto"/>
        <w:rPr>
          <w:lang w:val="fr-FR"/>
        </w:rPr>
      </w:pPr>
      <w:r w:rsidRPr="00F74AE3">
        <w:rPr>
          <w:color w:val="008000"/>
          <w:lang w:val="fr-FR"/>
        </w:rPr>
        <w:t>En outre, le venin de Conus trait</w:t>
      </w:r>
      <w:r w:rsidR="00F74AE3">
        <w:rPr>
          <w:color w:val="008000"/>
          <w:lang w:val="fr-FR"/>
        </w:rPr>
        <w:t>s</w:t>
      </w:r>
      <w:r w:rsidRPr="00F74AE3">
        <w:rPr>
          <w:color w:val="008000"/>
          <w:lang w:val="fr-FR"/>
        </w:rPr>
        <w:t xml:space="preserve"> a de nombreuses propriétés avantageuses sur le venin de cônes disséqués </w:t>
      </w:r>
      <w:r w:rsidRPr="00881BED">
        <w:rPr>
          <w:lang w:val="fr-FR"/>
        </w:rPr>
        <w:t>:</w:t>
      </w:r>
    </w:p>
    <w:p w14:paraId="54F283C8" w14:textId="77777777" w:rsidR="00881BED" w:rsidRDefault="00881BED" w:rsidP="00881BED">
      <w:pPr>
        <w:pStyle w:val="NormalWeb"/>
        <w:shd w:val="clear" w:color="auto" w:fill="FFFFFF"/>
        <w:spacing w:before="0" w:beforeAutospacing="0" w:after="0" w:afterAutospacing="0"/>
        <w:rPr>
          <w:rFonts w:ascii="Helvetica" w:hAnsi="Helvetica"/>
          <w:color w:val="222222"/>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25"/>
        <w:gridCol w:w="3565"/>
      </w:tblGrid>
      <w:tr w:rsidR="00881BED" w:rsidRPr="00881BED" w14:paraId="650F91E2" w14:textId="77777777" w:rsidTr="00F74AE3">
        <w:trPr>
          <w:tblCellSpacing w:w="15" w:type="dxa"/>
        </w:trPr>
        <w:tc>
          <w:tcPr>
            <w:tcW w:w="3327" w:type="pct"/>
            <w:vAlign w:val="center"/>
            <w:hideMark/>
          </w:tcPr>
          <w:p w14:paraId="76B68404" w14:textId="77777777" w:rsidR="00881BED" w:rsidRPr="00F74AE3" w:rsidRDefault="00881BED" w:rsidP="00881BED">
            <w:pPr>
              <w:spacing w:after="0" w:line="240" w:lineRule="auto"/>
              <w:jc w:val="center"/>
              <w:rPr>
                <w:rFonts w:ascii="Calibri" w:hAnsi="Calibri"/>
                <w:lang w:val="fr-FR"/>
              </w:rPr>
            </w:pPr>
            <w:r w:rsidRPr="00F74AE3">
              <w:rPr>
                <w:rStyle w:val="notranslate"/>
                <w:rFonts w:ascii="Calibri" w:hAnsi="Calibri"/>
                <w:b/>
                <w:bCs/>
                <w:lang w:val="fr-FR"/>
              </w:rPr>
              <w:t>Venins</w:t>
            </w:r>
            <w:r w:rsidR="00F74AE3" w:rsidRPr="00F74AE3">
              <w:rPr>
                <w:rStyle w:val="notranslate"/>
                <w:rFonts w:ascii="Calibri" w:hAnsi="Calibri"/>
                <w:b/>
                <w:bCs/>
                <w:lang w:val="fr-FR"/>
              </w:rPr>
              <w:t xml:space="preserve"> </w:t>
            </w:r>
            <w:r w:rsidRPr="00F74AE3">
              <w:rPr>
                <w:rStyle w:val="notranslate"/>
                <w:rFonts w:ascii="Calibri" w:hAnsi="Calibri"/>
                <w:b/>
                <w:bCs/>
                <w:lang w:val="fr-FR"/>
              </w:rPr>
              <w:t xml:space="preserve">de </w:t>
            </w:r>
            <w:r w:rsidR="00F74AE3">
              <w:rPr>
                <w:rStyle w:val="notranslate"/>
                <w:rFonts w:ascii="Calibri" w:hAnsi="Calibri"/>
                <w:b/>
                <w:bCs/>
                <w:lang w:val="fr-FR"/>
              </w:rPr>
              <w:t>cô</w:t>
            </w:r>
            <w:r w:rsidRPr="00F74AE3">
              <w:rPr>
                <w:rStyle w:val="notranslate"/>
                <w:rFonts w:ascii="Calibri" w:hAnsi="Calibri"/>
                <w:b/>
                <w:bCs/>
                <w:lang w:val="fr-FR"/>
              </w:rPr>
              <w:t>nes disséqués</w:t>
            </w:r>
          </w:p>
        </w:tc>
        <w:tc>
          <w:tcPr>
            <w:tcW w:w="1631" w:type="pct"/>
            <w:vAlign w:val="center"/>
            <w:hideMark/>
          </w:tcPr>
          <w:p w14:paraId="52F39107" w14:textId="77777777" w:rsidR="00881BED" w:rsidRPr="00881BED" w:rsidRDefault="00881BED" w:rsidP="00881BED">
            <w:pPr>
              <w:spacing w:after="0" w:line="240" w:lineRule="auto"/>
              <w:jc w:val="center"/>
              <w:rPr>
                <w:rFonts w:ascii="Calibri" w:hAnsi="Calibri"/>
              </w:rPr>
            </w:pPr>
            <w:r w:rsidRPr="00881BED">
              <w:rPr>
                <w:rStyle w:val="notranslate"/>
                <w:rFonts w:ascii="Calibri" w:hAnsi="Calibri"/>
                <w:b/>
                <w:bCs/>
              </w:rPr>
              <w:t>Venin trait (Milked Venoms)</w:t>
            </w:r>
          </w:p>
        </w:tc>
      </w:tr>
      <w:tr w:rsidR="00881BED" w:rsidRPr="00F66F32" w14:paraId="2F073C54" w14:textId="77777777" w:rsidTr="00F74AE3">
        <w:trPr>
          <w:tblCellSpacing w:w="15" w:type="dxa"/>
        </w:trPr>
        <w:tc>
          <w:tcPr>
            <w:tcW w:w="3327" w:type="pct"/>
            <w:vAlign w:val="center"/>
            <w:hideMark/>
          </w:tcPr>
          <w:p w14:paraId="215C6ADD" w14:textId="77777777" w:rsidR="00881BED" w:rsidRPr="00881BED" w:rsidRDefault="00881BED" w:rsidP="00881BED">
            <w:pPr>
              <w:spacing w:after="0" w:line="240" w:lineRule="auto"/>
              <w:rPr>
                <w:rFonts w:ascii="Calibri" w:hAnsi="Calibri"/>
                <w:lang w:val="fr-FR"/>
              </w:rPr>
            </w:pPr>
            <w:r w:rsidRPr="00881BED">
              <w:rPr>
                <w:rStyle w:val="notranslate"/>
                <w:rFonts w:ascii="Calibri" w:hAnsi="Calibri"/>
                <w:lang w:val="fr-FR"/>
              </w:rPr>
              <w:t>Peut inclure des débris cellulaires et des molécules non traitées qui compliquent inutilement la purification du conopeptide actif.</w:t>
            </w:r>
          </w:p>
        </w:tc>
        <w:tc>
          <w:tcPr>
            <w:tcW w:w="1631" w:type="pct"/>
            <w:vAlign w:val="center"/>
            <w:hideMark/>
          </w:tcPr>
          <w:p w14:paraId="717C5901" w14:textId="77777777" w:rsidR="00881BED" w:rsidRPr="00881BED" w:rsidRDefault="00881BED" w:rsidP="00881BED">
            <w:pPr>
              <w:pStyle w:val="NormalWeb"/>
              <w:spacing w:before="0" w:beforeAutospacing="0" w:after="0" w:afterAutospacing="0"/>
              <w:jc w:val="center"/>
              <w:rPr>
                <w:rFonts w:ascii="Calibri" w:hAnsi="Calibri"/>
                <w:sz w:val="22"/>
                <w:szCs w:val="22"/>
              </w:rPr>
            </w:pPr>
            <w:r w:rsidRPr="00881BED">
              <w:rPr>
                <w:rStyle w:val="notranslate"/>
                <w:rFonts w:ascii="Calibri" w:hAnsi="Calibri"/>
                <w:b/>
                <w:bCs/>
                <w:sz w:val="22"/>
                <w:szCs w:val="22"/>
              </w:rPr>
              <w:t>Pur</w:t>
            </w:r>
            <w:r w:rsidRPr="00881BED">
              <w:rPr>
                <w:rStyle w:val="apple-converted-space"/>
                <w:rFonts w:ascii="Calibri" w:hAnsi="Calibri"/>
                <w:sz w:val="22"/>
                <w:szCs w:val="22"/>
              </w:rPr>
              <w:t> </w:t>
            </w:r>
            <w:r w:rsidRPr="00881BED">
              <w:rPr>
                <w:rStyle w:val="notranslate"/>
                <w:rFonts w:ascii="Calibri" w:hAnsi="Calibri"/>
                <w:sz w:val="22"/>
                <w:szCs w:val="22"/>
              </w:rPr>
              <w:t>à</w:t>
            </w:r>
            <w:r w:rsidRPr="00881BED">
              <w:rPr>
                <w:rStyle w:val="apple-converted-space"/>
                <w:rFonts w:ascii="Calibri" w:hAnsi="Calibri"/>
                <w:sz w:val="22"/>
                <w:szCs w:val="22"/>
              </w:rPr>
              <w:t> </w:t>
            </w:r>
            <w:r w:rsidRPr="00881BED">
              <w:rPr>
                <w:rStyle w:val="notranslate"/>
                <w:rFonts w:ascii="Calibri" w:hAnsi="Calibri"/>
                <w:b/>
                <w:bCs/>
                <w:sz w:val="22"/>
                <w:szCs w:val="22"/>
              </w:rPr>
              <w:t>99,9%</w:t>
            </w:r>
          </w:p>
          <w:p w14:paraId="4A6F6875" w14:textId="77777777" w:rsidR="00881BED" w:rsidRPr="00881BED" w:rsidRDefault="00881BED" w:rsidP="00881BED">
            <w:pPr>
              <w:pStyle w:val="NormalWeb"/>
              <w:spacing w:before="0" w:beforeAutospacing="0" w:after="0" w:afterAutospacing="0"/>
              <w:rPr>
                <w:rFonts w:ascii="Calibri" w:hAnsi="Calibri"/>
                <w:sz w:val="22"/>
                <w:szCs w:val="22"/>
              </w:rPr>
            </w:pPr>
            <w:r w:rsidRPr="00881BED">
              <w:rPr>
                <w:rStyle w:val="notranslate"/>
                <w:rFonts w:ascii="Calibri" w:hAnsi="Calibri"/>
                <w:sz w:val="22"/>
                <w:szCs w:val="22"/>
              </w:rPr>
              <w:t>Libre de contaminations, débris cellulaires et ne contenant aucun ou traces des toxines non transformés et des produits de dégradation.</w:t>
            </w:r>
          </w:p>
        </w:tc>
      </w:tr>
      <w:tr w:rsidR="00881BED" w:rsidRPr="00F66F32" w14:paraId="55013119" w14:textId="77777777" w:rsidTr="00F74AE3">
        <w:trPr>
          <w:tblCellSpacing w:w="15" w:type="dxa"/>
        </w:trPr>
        <w:tc>
          <w:tcPr>
            <w:tcW w:w="3327" w:type="pct"/>
            <w:vAlign w:val="center"/>
            <w:hideMark/>
          </w:tcPr>
          <w:p w14:paraId="43A2249A" w14:textId="77777777" w:rsidR="00881BED" w:rsidRPr="00881BED" w:rsidRDefault="00881BED" w:rsidP="00881BED">
            <w:pPr>
              <w:pStyle w:val="NormalWeb"/>
              <w:spacing w:before="0" w:beforeAutospacing="0" w:after="0" w:afterAutospacing="0"/>
              <w:rPr>
                <w:rFonts w:ascii="Calibri" w:hAnsi="Calibri"/>
                <w:sz w:val="22"/>
                <w:szCs w:val="22"/>
              </w:rPr>
            </w:pPr>
            <w:r>
              <w:rPr>
                <w:rStyle w:val="notranslate"/>
                <w:rFonts w:ascii="Calibri" w:hAnsi="Calibri"/>
                <w:sz w:val="22"/>
                <w:szCs w:val="22"/>
              </w:rPr>
              <w:t>Les individus au sein d'</w:t>
            </w:r>
            <w:r w:rsidRPr="00881BED">
              <w:rPr>
                <w:rStyle w:val="notranslate"/>
                <w:rFonts w:ascii="Calibri" w:hAnsi="Calibri"/>
                <w:sz w:val="22"/>
                <w:szCs w:val="22"/>
              </w:rPr>
              <w:t>une espèce</w:t>
            </w:r>
            <w:r w:rsidRPr="00881BED">
              <w:rPr>
                <w:rStyle w:val="apple-converted-space"/>
                <w:rFonts w:ascii="Calibri" w:hAnsi="Calibri"/>
                <w:sz w:val="22"/>
                <w:szCs w:val="22"/>
              </w:rPr>
              <w:t> </w:t>
            </w:r>
            <w:r w:rsidRPr="00881BED">
              <w:rPr>
                <w:rStyle w:val="notranslate"/>
                <w:rFonts w:ascii="Calibri" w:hAnsi="Calibri"/>
                <w:i/>
                <w:iCs/>
                <w:sz w:val="22"/>
                <w:szCs w:val="22"/>
              </w:rPr>
              <w:t>Conus</w:t>
            </w:r>
            <w:r w:rsidRPr="00881BED">
              <w:rPr>
                <w:rStyle w:val="apple-converted-space"/>
                <w:rFonts w:ascii="Calibri" w:hAnsi="Calibri"/>
                <w:sz w:val="22"/>
                <w:szCs w:val="22"/>
              </w:rPr>
              <w:t> </w:t>
            </w:r>
            <w:r w:rsidRPr="00881BED">
              <w:rPr>
                <w:rStyle w:val="notranslate"/>
                <w:rFonts w:ascii="Calibri" w:hAnsi="Calibri"/>
                <w:sz w:val="22"/>
                <w:szCs w:val="22"/>
              </w:rPr>
              <w:t>sont bien connus pour produire des profils de venin différents.</w:t>
            </w:r>
            <w:r w:rsidRPr="00881BED">
              <w:rPr>
                <w:rStyle w:val="apple-converted-space"/>
                <w:rFonts w:ascii="Calibri" w:hAnsi="Calibri"/>
                <w:sz w:val="22"/>
                <w:szCs w:val="22"/>
              </w:rPr>
              <w:t> </w:t>
            </w:r>
            <w:r w:rsidRPr="00881BED">
              <w:rPr>
                <w:rStyle w:val="notranslate"/>
                <w:rFonts w:ascii="Calibri" w:hAnsi="Calibri"/>
                <w:sz w:val="22"/>
                <w:szCs w:val="22"/>
              </w:rPr>
              <w:t>Effectivement,</w:t>
            </w:r>
            <w:r w:rsidRPr="00881BED">
              <w:rPr>
                <w:rStyle w:val="apple-converted-space"/>
                <w:rFonts w:ascii="Calibri" w:hAnsi="Calibri"/>
                <w:sz w:val="22"/>
                <w:szCs w:val="22"/>
              </w:rPr>
              <w:t> </w:t>
            </w:r>
            <w:r w:rsidRPr="00881BED">
              <w:rPr>
                <w:rStyle w:val="notranslate"/>
                <w:rFonts w:ascii="Calibri" w:hAnsi="Calibri"/>
                <w:sz w:val="22"/>
                <w:szCs w:val="22"/>
              </w:rPr>
              <w:t>une molécule particulière d'intérêt peut être</w:t>
            </w:r>
            <w:r w:rsidRPr="00881BED">
              <w:rPr>
                <w:rStyle w:val="apple-converted-space"/>
                <w:rFonts w:ascii="Calibri" w:hAnsi="Calibri"/>
                <w:sz w:val="22"/>
                <w:szCs w:val="22"/>
              </w:rPr>
              <w:t> </w:t>
            </w:r>
            <w:r w:rsidRPr="00881BED">
              <w:rPr>
                <w:rStyle w:val="notranslate"/>
                <w:rFonts w:ascii="Calibri" w:hAnsi="Calibri"/>
                <w:sz w:val="22"/>
                <w:szCs w:val="22"/>
              </w:rPr>
              <w:t>produit</w:t>
            </w:r>
            <w:r w:rsidR="00F74AE3">
              <w:rPr>
                <w:rStyle w:val="notranslate"/>
                <w:rFonts w:ascii="Calibri" w:hAnsi="Calibri"/>
                <w:sz w:val="22"/>
                <w:szCs w:val="22"/>
              </w:rPr>
              <w:t>e</w:t>
            </w:r>
            <w:r w:rsidRPr="00881BED">
              <w:rPr>
                <w:rStyle w:val="notranslate"/>
                <w:rFonts w:ascii="Calibri" w:hAnsi="Calibri"/>
                <w:sz w:val="22"/>
                <w:szCs w:val="22"/>
              </w:rPr>
              <w:t xml:space="preserve"> par un escargot cône unique, et</w:t>
            </w:r>
            <w:r w:rsidRPr="00881BED">
              <w:rPr>
                <w:rStyle w:val="apple-converted-space"/>
                <w:rFonts w:ascii="Calibri" w:hAnsi="Calibri"/>
                <w:sz w:val="22"/>
                <w:szCs w:val="22"/>
              </w:rPr>
              <w:t> </w:t>
            </w:r>
            <w:r>
              <w:t>p</w:t>
            </w:r>
            <w:r w:rsidRPr="00881BED">
              <w:rPr>
                <w:rStyle w:val="notranslate"/>
                <w:rFonts w:ascii="Calibri" w:hAnsi="Calibri"/>
                <w:sz w:val="22"/>
                <w:szCs w:val="22"/>
              </w:rPr>
              <w:t>ar conséquent, lorsque plus de matériau est nécessaire pour</w:t>
            </w:r>
            <w:r w:rsidRPr="00881BED">
              <w:rPr>
                <w:rStyle w:val="apple-converted-space"/>
                <w:rFonts w:ascii="Calibri" w:hAnsi="Calibri"/>
                <w:sz w:val="22"/>
                <w:szCs w:val="22"/>
              </w:rPr>
              <w:t> </w:t>
            </w:r>
            <w:r>
              <w:rPr>
                <w:rStyle w:val="apple-converted-space"/>
                <w:rFonts w:ascii="Calibri" w:hAnsi="Calibri"/>
                <w:sz w:val="22"/>
                <w:szCs w:val="22"/>
              </w:rPr>
              <w:t xml:space="preserve"> </w:t>
            </w:r>
            <w:r w:rsidRPr="00881BED">
              <w:rPr>
                <w:rStyle w:val="notranslate"/>
                <w:rFonts w:ascii="Calibri" w:hAnsi="Calibri"/>
                <w:sz w:val="22"/>
                <w:szCs w:val="22"/>
              </w:rPr>
              <w:t>la caractérisation complète d'un coup, il est impossible d'obtenir ce matériel supplémentaire depuis</w:t>
            </w:r>
            <w:r>
              <w:rPr>
                <w:rStyle w:val="notranslate"/>
                <w:rFonts w:ascii="Calibri" w:hAnsi="Calibri"/>
                <w:sz w:val="22"/>
                <w:szCs w:val="22"/>
              </w:rPr>
              <w:t xml:space="preserve"> que</w:t>
            </w:r>
            <w:r w:rsidRPr="00881BED">
              <w:rPr>
                <w:rStyle w:val="apple-converted-space"/>
                <w:rFonts w:ascii="Calibri" w:hAnsi="Calibri"/>
                <w:sz w:val="22"/>
                <w:szCs w:val="22"/>
              </w:rPr>
              <w:t> </w:t>
            </w:r>
            <w:r w:rsidR="00F74AE3">
              <w:rPr>
                <w:rStyle w:val="apple-converted-space"/>
                <w:rFonts w:ascii="Calibri" w:hAnsi="Calibri"/>
                <w:sz w:val="22"/>
                <w:szCs w:val="22"/>
              </w:rPr>
              <w:t xml:space="preserve">le </w:t>
            </w:r>
            <w:r w:rsidRPr="00881BED">
              <w:rPr>
                <w:rStyle w:val="notranslate"/>
                <w:rFonts w:ascii="Calibri" w:hAnsi="Calibri"/>
                <w:sz w:val="22"/>
                <w:szCs w:val="22"/>
              </w:rPr>
              <w:t>mollusque</w:t>
            </w:r>
            <w:r w:rsidRPr="00881BED">
              <w:rPr>
                <w:rStyle w:val="apple-converted-space"/>
                <w:rFonts w:ascii="Calibri" w:hAnsi="Calibri"/>
                <w:sz w:val="22"/>
                <w:szCs w:val="22"/>
              </w:rPr>
              <w:t> </w:t>
            </w:r>
            <w:r w:rsidRPr="00881BED">
              <w:rPr>
                <w:rStyle w:val="notranslate"/>
                <w:rFonts w:ascii="Calibri" w:hAnsi="Calibri"/>
                <w:i/>
                <w:iCs/>
                <w:sz w:val="22"/>
                <w:szCs w:val="22"/>
              </w:rPr>
              <w:t>Conus</w:t>
            </w:r>
            <w:r w:rsidRPr="00881BED">
              <w:rPr>
                <w:rStyle w:val="apple-converted-space"/>
                <w:rFonts w:ascii="Calibri" w:hAnsi="Calibri"/>
                <w:sz w:val="22"/>
                <w:szCs w:val="22"/>
              </w:rPr>
              <w:t> </w:t>
            </w:r>
            <w:r w:rsidRPr="00881BED">
              <w:rPr>
                <w:rStyle w:val="notranslate"/>
                <w:rFonts w:ascii="Calibri" w:hAnsi="Calibri"/>
                <w:sz w:val="22"/>
                <w:szCs w:val="22"/>
              </w:rPr>
              <w:t>a été sacrifié.</w:t>
            </w:r>
          </w:p>
        </w:tc>
        <w:tc>
          <w:tcPr>
            <w:tcW w:w="1631" w:type="pct"/>
            <w:vAlign w:val="center"/>
            <w:hideMark/>
          </w:tcPr>
          <w:p w14:paraId="3E6309BA" w14:textId="77777777" w:rsidR="00881BED" w:rsidRPr="00881BED" w:rsidRDefault="00F74AE3" w:rsidP="00881BED">
            <w:pPr>
              <w:pStyle w:val="NormalWeb"/>
              <w:spacing w:before="0" w:beforeAutospacing="0" w:after="0" w:afterAutospacing="0"/>
              <w:jc w:val="center"/>
              <w:rPr>
                <w:rFonts w:ascii="Calibri" w:hAnsi="Calibri"/>
                <w:sz w:val="22"/>
                <w:szCs w:val="22"/>
              </w:rPr>
            </w:pPr>
            <w:r>
              <w:rPr>
                <w:rStyle w:val="notranslate"/>
                <w:rFonts w:ascii="Calibri" w:hAnsi="Calibri"/>
                <w:b/>
                <w:bCs/>
                <w:sz w:val="22"/>
                <w:szCs w:val="22"/>
              </w:rPr>
              <w:t>T</w:t>
            </w:r>
            <w:r w:rsidR="00881BED" w:rsidRPr="00881BED">
              <w:rPr>
                <w:rStyle w:val="notranslate"/>
                <w:rFonts w:ascii="Calibri" w:hAnsi="Calibri"/>
                <w:b/>
                <w:bCs/>
                <w:sz w:val="22"/>
                <w:szCs w:val="22"/>
              </w:rPr>
              <w:t>rès homogène</w:t>
            </w:r>
          </w:p>
          <w:p w14:paraId="7878FFFB" w14:textId="77777777" w:rsidR="00881BED" w:rsidRPr="00881BED" w:rsidRDefault="00881BED" w:rsidP="00881BED">
            <w:pPr>
              <w:pStyle w:val="NormalWeb"/>
              <w:spacing w:before="0" w:beforeAutospacing="0" w:after="0" w:afterAutospacing="0"/>
              <w:rPr>
                <w:rFonts w:ascii="Calibri" w:hAnsi="Calibri"/>
                <w:sz w:val="22"/>
                <w:szCs w:val="22"/>
              </w:rPr>
            </w:pPr>
            <w:r>
              <w:rPr>
                <w:rStyle w:val="notranslate"/>
                <w:rFonts w:ascii="Calibri" w:hAnsi="Calibri"/>
                <w:sz w:val="22"/>
                <w:szCs w:val="22"/>
              </w:rPr>
              <w:t xml:space="preserve">Les venins des </w:t>
            </w:r>
            <w:r w:rsidRPr="00881BED">
              <w:rPr>
                <w:rStyle w:val="notranslate"/>
                <w:rFonts w:ascii="Calibri" w:hAnsi="Calibri"/>
                <w:sz w:val="22"/>
                <w:szCs w:val="22"/>
              </w:rPr>
              <w:t>escargots</w:t>
            </w:r>
            <w:r>
              <w:rPr>
                <w:rStyle w:val="notranslate"/>
                <w:rFonts w:ascii="Calibri" w:hAnsi="Calibri"/>
                <w:sz w:val="22"/>
                <w:szCs w:val="22"/>
              </w:rPr>
              <w:t xml:space="preserve"> c</w:t>
            </w:r>
            <w:r w:rsidRPr="00881BED">
              <w:rPr>
                <w:rStyle w:val="notranslate"/>
                <w:rFonts w:ascii="Calibri" w:hAnsi="Calibri"/>
                <w:sz w:val="22"/>
                <w:szCs w:val="22"/>
              </w:rPr>
              <w:t>ône</w:t>
            </w:r>
            <w:r>
              <w:rPr>
                <w:rStyle w:val="notranslate"/>
                <w:rFonts w:ascii="Calibri" w:hAnsi="Calibri"/>
                <w:sz w:val="22"/>
                <w:szCs w:val="22"/>
              </w:rPr>
              <w:t>s</w:t>
            </w:r>
            <w:r w:rsidRPr="00881BED">
              <w:rPr>
                <w:rStyle w:val="notranslate"/>
                <w:rFonts w:ascii="Calibri" w:hAnsi="Calibri"/>
                <w:sz w:val="22"/>
                <w:szCs w:val="22"/>
              </w:rPr>
              <w:t xml:space="preserve"> sont collectées et regroupées en lots pour minimiser les variations individuelles.</w:t>
            </w:r>
          </w:p>
        </w:tc>
      </w:tr>
      <w:tr w:rsidR="00881BED" w:rsidRPr="00881BED" w14:paraId="7C90560F" w14:textId="77777777" w:rsidTr="00F74AE3">
        <w:trPr>
          <w:tblCellSpacing w:w="15" w:type="dxa"/>
        </w:trPr>
        <w:tc>
          <w:tcPr>
            <w:tcW w:w="3327" w:type="pct"/>
            <w:vAlign w:val="center"/>
            <w:hideMark/>
          </w:tcPr>
          <w:p w14:paraId="29C58219" w14:textId="77777777" w:rsidR="00881BED" w:rsidRPr="00881BED" w:rsidRDefault="00881BED" w:rsidP="00881BED">
            <w:pPr>
              <w:spacing w:after="0" w:line="240" w:lineRule="auto"/>
              <w:rPr>
                <w:rFonts w:ascii="Calibri" w:hAnsi="Calibri"/>
                <w:lang w:val="fr-FR"/>
              </w:rPr>
            </w:pPr>
            <w:r w:rsidRPr="00881BED">
              <w:rPr>
                <w:rStyle w:val="notranslate"/>
                <w:rFonts w:ascii="Calibri" w:hAnsi="Calibri"/>
                <w:lang w:val="fr-FR"/>
              </w:rPr>
              <w:t>Haute teneur en matière insoluble.</w:t>
            </w:r>
            <w:r w:rsidRPr="00881BED">
              <w:rPr>
                <w:rStyle w:val="apple-converted-space"/>
                <w:rFonts w:ascii="Calibri" w:hAnsi="Calibri"/>
                <w:lang w:val="fr-FR"/>
              </w:rPr>
              <w:t> </w:t>
            </w:r>
          </w:p>
        </w:tc>
        <w:tc>
          <w:tcPr>
            <w:tcW w:w="1631" w:type="pct"/>
            <w:vAlign w:val="center"/>
            <w:hideMark/>
          </w:tcPr>
          <w:p w14:paraId="191CAFC8" w14:textId="77777777" w:rsidR="00881BED" w:rsidRPr="00F74AE3" w:rsidRDefault="00F74AE3" w:rsidP="00881BED">
            <w:pPr>
              <w:spacing w:after="0" w:line="240" w:lineRule="auto"/>
              <w:jc w:val="center"/>
              <w:rPr>
                <w:rFonts w:ascii="Calibri" w:hAnsi="Calibri"/>
                <w:b/>
              </w:rPr>
            </w:pPr>
            <w:r w:rsidRPr="00F74AE3">
              <w:rPr>
                <w:rStyle w:val="notranslate"/>
                <w:rFonts w:ascii="Calibri" w:hAnsi="Calibri"/>
                <w:b/>
              </w:rPr>
              <w:t>U</w:t>
            </w:r>
            <w:r w:rsidR="00881BED" w:rsidRPr="00F74AE3">
              <w:rPr>
                <w:rStyle w:val="notranslate"/>
                <w:rFonts w:ascii="Calibri" w:hAnsi="Calibri"/>
                <w:b/>
              </w:rPr>
              <w:t>ne</w:t>
            </w:r>
            <w:r w:rsidR="00881BED" w:rsidRPr="00F74AE3">
              <w:rPr>
                <w:rStyle w:val="apple-converted-space"/>
                <w:rFonts w:ascii="Calibri" w:hAnsi="Calibri"/>
                <w:b/>
              </w:rPr>
              <w:t> </w:t>
            </w:r>
            <w:r w:rsidR="00881BED" w:rsidRPr="00F74AE3">
              <w:rPr>
                <w:rStyle w:val="notranslate"/>
                <w:rFonts w:ascii="Calibri" w:hAnsi="Calibri"/>
                <w:b/>
                <w:bCs/>
              </w:rPr>
              <w:t>plus grande solubilité</w:t>
            </w:r>
          </w:p>
        </w:tc>
      </w:tr>
      <w:tr w:rsidR="00881BED" w:rsidRPr="00881BED" w14:paraId="088EE550" w14:textId="77777777" w:rsidTr="00F74AE3">
        <w:trPr>
          <w:tblCellSpacing w:w="15" w:type="dxa"/>
        </w:trPr>
        <w:tc>
          <w:tcPr>
            <w:tcW w:w="3327" w:type="pct"/>
            <w:vAlign w:val="center"/>
            <w:hideMark/>
          </w:tcPr>
          <w:p w14:paraId="48426573" w14:textId="77777777" w:rsidR="00881BED" w:rsidRPr="00881BED" w:rsidRDefault="00881BED" w:rsidP="00881BED">
            <w:pPr>
              <w:spacing w:after="0" w:line="240" w:lineRule="auto"/>
              <w:rPr>
                <w:rFonts w:ascii="Calibri" w:hAnsi="Calibri"/>
                <w:lang w:val="fr-FR"/>
              </w:rPr>
            </w:pPr>
            <w:r w:rsidRPr="00881BED">
              <w:rPr>
                <w:rStyle w:val="notranslate"/>
                <w:rFonts w:ascii="Calibri" w:hAnsi="Calibri"/>
                <w:lang w:val="fr-FR"/>
              </w:rPr>
              <w:t>Sacrifier des centaines d'escargots de cône pour purifier et caractériser un seul peptide.</w:t>
            </w:r>
            <w:r w:rsidRPr="00881BED">
              <w:rPr>
                <w:rStyle w:val="apple-converted-space"/>
                <w:rFonts w:ascii="Calibri" w:hAnsi="Calibri"/>
                <w:lang w:val="fr-FR"/>
              </w:rPr>
              <w:t> </w:t>
            </w:r>
          </w:p>
        </w:tc>
        <w:tc>
          <w:tcPr>
            <w:tcW w:w="1631" w:type="pct"/>
            <w:vAlign w:val="center"/>
            <w:hideMark/>
          </w:tcPr>
          <w:p w14:paraId="363ACB1D" w14:textId="77777777" w:rsidR="00881BED" w:rsidRPr="00F74AE3" w:rsidRDefault="00881BED" w:rsidP="00881BED">
            <w:pPr>
              <w:spacing w:after="0" w:line="240" w:lineRule="auto"/>
              <w:jc w:val="center"/>
              <w:rPr>
                <w:rFonts w:ascii="Calibri" w:hAnsi="Calibri"/>
                <w:b/>
              </w:rPr>
            </w:pPr>
            <w:r w:rsidRPr="00F74AE3">
              <w:rPr>
                <w:rStyle w:val="notranslate"/>
                <w:rFonts w:ascii="Calibri" w:hAnsi="Calibri"/>
                <w:b/>
                <w:bCs/>
              </w:rPr>
              <w:t>Durable et éthiquement acceptable</w:t>
            </w:r>
          </w:p>
        </w:tc>
      </w:tr>
    </w:tbl>
    <w:p w14:paraId="6CFFF65E" w14:textId="77777777" w:rsidR="00881BED" w:rsidRDefault="00881BED" w:rsidP="009D20B6">
      <w:pPr>
        <w:spacing w:after="0" w:line="240" w:lineRule="auto"/>
        <w:rPr>
          <w:lang w:val="fr-FR"/>
        </w:rPr>
      </w:pPr>
    </w:p>
    <w:p w14:paraId="329B58DA" w14:textId="77777777" w:rsidR="009D20B6" w:rsidRPr="009D20B6" w:rsidRDefault="009D20B6" w:rsidP="002C0887">
      <w:pPr>
        <w:spacing w:after="0" w:line="240" w:lineRule="auto"/>
        <w:jc w:val="both"/>
        <w:rPr>
          <w:i/>
          <w:lang w:val="fr-FR"/>
        </w:rPr>
      </w:pPr>
      <w:r>
        <w:rPr>
          <w:lang w:val="fr-FR"/>
        </w:rPr>
        <w:t>« </w:t>
      </w:r>
      <w:r w:rsidRPr="009D20B6">
        <w:rPr>
          <w:i/>
          <w:lang w:val="fr-FR"/>
        </w:rPr>
        <w:t>Les spécimens de Conus textile ont été recueillies à l'île Larak, à une profondeur de 7 m. Les échantillons recueillis ont été transférés au laboratoire en vie et ont été stockés à -70 ° C.</w:t>
      </w:r>
    </w:p>
    <w:p w14:paraId="0CAC81D5" w14:textId="77777777" w:rsidR="009D20B6" w:rsidRPr="009D20B6" w:rsidRDefault="009D20B6" w:rsidP="002C0887">
      <w:pPr>
        <w:spacing w:after="0" w:line="240" w:lineRule="auto"/>
        <w:jc w:val="both"/>
        <w:rPr>
          <w:i/>
          <w:lang w:val="fr-FR"/>
        </w:rPr>
      </w:pPr>
      <w:r w:rsidRPr="009D20B6">
        <w:rPr>
          <w:i/>
          <w:lang w:val="fr-FR"/>
        </w:rPr>
        <w:t>Les conduits du venin ont été séparées et homogénéisées avec de l'eau déminéralisée. Le mélange a été centrifugé à 13000 ipm</w:t>
      </w:r>
      <w:r w:rsidR="007F5012">
        <w:rPr>
          <w:i/>
          <w:lang w:val="fr-FR"/>
        </w:rPr>
        <w:t xml:space="preserve"> (tpm)</w:t>
      </w:r>
      <w:r w:rsidRPr="009D20B6">
        <w:rPr>
          <w:i/>
          <w:lang w:val="fr-FR"/>
        </w:rPr>
        <w:t xml:space="preserve"> pendant 15 minutes. Le surnageant a été considérée comme l’extrait du venin et stocké à -20 ° C après lyophilisation. </w:t>
      </w:r>
    </w:p>
    <w:p w14:paraId="50FD8BAA" w14:textId="77777777" w:rsidR="009D20B6" w:rsidRDefault="009D20B6" w:rsidP="002C0887">
      <w:pPr>
        <w:spacing w:after="0" w:line="240" w:lineRule="auto"/>
        <w:jc w:val="both"/>
        <w:rPr>
          <w:lang w:val="fr-FR"/>
        </w:rPr>
      </w:pPr>
      <w:r w:rsidRPr="009D20B6">
        <w:rPr>
          <w:i/>
          <w:lang w:val="fr-FR"/>
        </w:rPr>
        <w:t xml:space="preserve">Le profil protéique de venin a été déterminé en utilisant une SDS-PAGE et par CLHP utilisé pour étudier le venin extrait et évaluer l'activité analgésique, le test de la formaline a été </w:t>
      </w:r>
      <w:r w:rsidR="007F5012">
        <w:rPr>
          <w:i/>
          <w:lang w:val="fr-FR"/>
        </w:rPr>
        <w:t>effectué. Il a</w:t>
      </w:r>
      <w:r w:rsidRPr="009D20B6">
        <w:rPr>
          <w:i/>
          <w:lang w:val="fr-FR"/>
        </w:rPr>
        <w:t xml:space="preserve"> indiqué</w:t>
      </w:r>
      <w:r w:rsidR="007F5012">
        <w:rPr>
          <w:i/>
          <w:lang w:val="fr-FR"/>
        </w:rPr>
        <w:t xml:space="preserve"> que</w:t>
      </w:r>
      <w:r w:rsidRPr="009D20B6">
        <w:rPr>
          <w:i/>
          <w:lang w:val="fr-FR"/>
        </w:rPr>
        <w:t xml:space="preserve"> plusieurs bandes SDS-PAGE se situait entre 6 et 250 kDa. Le chromatogramme du venin a démontré plus de 44</w:t>
      </w:r>
      <w:r w:rsidR="007F5012">
        <w:rPr>
          <w:i/>
          <w:lang w:val="fr-FR"/>
        </w:rPr>
        <w:t xml:space="preserve"> </w:t>
      </w:r>
      <w:r w:rsidR="007F5012" w:rsidRPr="009D20B6">
        <w:rPr>
          <w:i/>
          <w:lang w:val="fr-FR"/>
        </w:rPr>
        <w:t>fractions</w:t>
      </w:r>
      <w:r w:rsidRPr="009D20B6">
        <w:rPr>
          <w:i/>
          <w:lang w:val="fr-FR"/>
        </w:rPr>
        <w:t xml:space="preserve"> grandes et petites. La quantité de 10 ng de Conus venin brut et peptide analgésique a mo</w:t>
      </w:r>
      <w:r w:rsidR="007F5012">
        <w:rPr>
          <w:i/>
          <w:lang w:val="fr-FR"/>
        </w:rPr>
        <w:t>ntré la meilleure activité anti</w:t>
      </w:r>
      <w:r w:rsidRPr="009D20B6">
        <w:rPr>
          <w:i/>
          <w:lang w:val="fr-FR"/>
        </w:rPr>
        <w:t>douleur dans le test de la formaline. Auc</w:t>
      </w:r>
      <w:r>
        <w:rPr>
          <w:i/>
          <w:lang w:val="fr-FR"/>
        </w:rPr>
        <w:t>un décès observé jusqu'à 100 mg/</w:t>
      </w:r>
      <w:r w:rsidRPr="009D20B6">
        <w:rPr>
          <w:i/>
          <w:lang w:val="fr-FR"/>
        </w:rPr>
        <w:t xml:space="preserve">kg, ce qui est de 250.000 </w:t>
      </w:r>
      <w:r>
        <w:rPr>
          <w:i/>
          <w:lang w:val="fr-FR"/>
        </w:rPr>
        <w:t>fois</w:t>
      </w:r>
      <w:r w:rsidRPr="009D20B6">
        <w:rPr>
          <w:i/>
          <w:lang w:val="fr-FR"/>
        </w:rPr>
        <w:t xml:space="preserve"> plus élevé</w:t>
      </w:r>
      <w:r w:rsidR="007F5012">
        <w:rPr>
          <w:i/>
          <w:lang w:val="fr-FR"/>
        </w:rPr>
        <w:t>e</w:t>
      </w:r>
      <w:r w:rsidRPr="009D20B6">
        <w:rPr>
          <w:i/>
          <w:lang w:val="fr-FR"/>
        </w:rPr>
        <w:t>s que la</w:t>
      </w:r>
      <w:r>
        <w:rPr>
          <w:i/>
          <w:lang w:val="fr-FR"/>
        </w:rPr>
        <w:t xml:space="preserve"> dose caractéristique</w:t>
      </w:r>
      <w:r w:rsidRPr="009D20B6">
        <w:rPr>
          <w:i/>
          <w:lang w:val="fr-FR"/>
        </w:rPr>
        <w:t>. Le venin efficace du Golfe Persique Conus textile peut être ainsi d'une importance médicale et le potentiel de nouveaux DMGS pharmaceutiques</w:t>
      </w:r>
      <w:r w:rsidR="007F5012">
        <w:rPr>
          <w:rStyle w:val="Appelnotedebasdep"/>
          <w:i/>
          <w:lang w:val="fr-FR"/>
        </w:rPr>
        <w:footnoteReference w:id="8"/>
      </w:r>
      <w:r>
        <w:rPr>
          <w:lang w:val="fr-FR"/>
        </w:rPr>
        <w:t> »</w:t>
      </w:r>
      <w:r w:rsidR="007F5012">
        <w:rPr>
          <w:lang w:val="fr-FR"/>
        </w:rPr>
        <w:t>.</w:t>
      </w:r>
    </w:p>
    <w:p w14:paraId="29E3D6F2" w14:textId="77777777" w:rsidR="007F5012" w:rsidRDefault="007F5012" w:rsidP="002C0887">
      <w:pPr>
        <w:spacing w:after="0" w:line="240" w:lineRule="auto"/>
        <w:jc w:val="both"/>
        <w:rPr>
          <w:lang w:val="fr-FR"/>
        </w:rPr>
      </w:pPr>
    </w:p>
    <w:p w14:paraId="24B9C1C1" w14:textId="77777777" w:rsidR="007F5012" w:rsidRPr="00483F24" w:rsidRDefault="007F5012" w:rsidP="002C0887">
      <w:pPr>
        <w:spacing w:after="0" w:line="240" w:lineRule="auto"/>
        <w:jc w:val="both"/>
        <w:rPr>
          <w:i/>
          <w:lang w:val="fr-FR"/>
        </w:rPr>
      </w:pPr>
      <w:r>
        <w:rPr>
          <w:lang w:val="fr-FR"/>
        </w:rPr>
        <w:t>« </w:t>
      </w:r>
      <w:r w:rsidRPr="00483F24">
        <w:rPr>
          <w:i/>
          <w:lang w:val="fr-FR"/>
        </w:rPr>
        <w:t xml:space="preserve">Neuf échantillons de </w:t>
      </w:r>
      <w:r w:rsidRPr="00483F24">
        <w:rPr>
          <w:b/>
          <w:i/>
          <w:lang w:val="fr-FR"/>
        </w:rPr>
        <w:t>C. purpurasce</w:t>
      </w:r>
      <w:r w:rsidR="003523CC" w:rsidRPr="00483F24">
        <w:rPr>
          <w:b/>
          <w:i/>
          <w:lang w:val="fr-FR"/>
        </w:rPr>
        <w:t>ns</w:t>
      </w:r>
      <w:r w:rsidR="003523CC" w:rsidRPr="00483F24">
        <w:rPr>
          <w:i/>
          <w:lang w:val="fr-FR"/>
        </w:rPr>
        <w:t xml:space="preserve"> ont été recueillis près du</w:t>
      </w:r>
      <w:r w:rsidRPr="00483F24">
        <w:rPr>
          <w:i/>
          <w:lang w:val="fr-FR"/>
        </w:rPr>
        <w:t xml:space="preserve"> Smithsonian Tropical Research Institute, Panama. Les spécimens ont été transportés vers les Etats-Unis, acclimatés et logés dans un environnement à tempé</w:t>
      </w:r>
      <w:r w:rsidR="003523CC" w:rsidRPr="00483F24">
        <w:rPr>
          <w:i/>
          <w:lang w:val="fr-FR"/>
        </w:rPr>
        <w:t>rature contrôlée dans un seul réservoir de</w:t>
      </w:r>
      <w:r w:rsidRPr="00483F24">
        <w:rPr>
          <w:i/>
          <w:lang w:val="fr-FR"/>
        </w:rPr>
        <w:t xml:space="preserve"> 30 gallons d'eau de mer artificielle équipé d'un système de filtration biologique Fuval ™ 402. Les </w:t>
      </w:r>
      <w:r w:rsidRPr="00483F24">
        <w:rPr>
          <w:i/>
          <w:lang w:val="fr-FR"/>
        </w:rPr>
        <w:lastRenderedPageBreak/>
        <w:t>échantillons ont été alimentés par semaine, en utilisant Carassius auratus auratus (poisson rouge, poids 2-5 grammes) et par conséquent</w:t>
      </w:r>
      <w:r w:rsidR="00483F24" w:rsidRPr="00483F24">
        <w:rPr>
          <w:i/>
          <w:lang w:val="fr-FR"/>
        </w:rPr>
        <w:t>, le venin a été trait [du verbe traire],</w:t>
      </w:r>
      <w:r w:rsidRPr="00483F24">
        <w:rPr>
          <w:i/>
          <w:lang w:val="fr-FR"/>
        </w:rPr>
        <w:t xml:space="preserve"> en utilisant un procédé modifié décrit précédemment dans Hopkins et al. (1995) et Bingham et al. (2005).</w:t>
      </w:r>
      <w:r w:rsidR="00483F24" w:rsidRPr="00483F24">
        <w:rPr>
          <w:i/>
          <w:lang w:val="fr-FR"/>
        </w:rPr>
        <w:t xml:space="preserve"> </w:t>
      </w:r>
    </w:p>
    <w:p w14:paraId="054AD9AA" w14:textId="77777777" w:rsidR="007F5012" w:rsidRPr="00483F24" w:rsidRDefault="00483F24" w:rsidP="002C0887">
      <w:pPr>
        <w:spacing w:after="0" w:line="240" w:lineRule="auto"/>
        <w:jc w:val="both"/>
        <w:rPr>
          <w:i/>
          <w:lang w:val="fr-FR"/>
        </w:rPr>
      </w:pPr>
      <w:r w:rsidRPr="00483F24">
        <w:rPr>
          <w:i/>
          <w:lang w:val="fr-FR"/>
        </w:rPr>
        <w:t>Des volumes individuels de venin trait</w:t>
      </w:r>
      <w:r w:rsidR="007F5012" w:rsidRPr="00483F24">
        <w:rPr>
          <w:i/>
          <w:lang w:val="fr-FR"/>
        </w:rPr>
        <w:t>s ont été recueillies, mesurée, puis lyophilisées. Les échantillons ont été plus tard sexés</w:t>
      </w:r>
      <w:r w:rsidRPr="00483F24">
        <w:rPr>
          <w:i/>
          <w:lang w:val="fr-FR"/>
        </w:rPr>
        <w:t xml:space="preserve"> [dont le sexe a été déterminé],</w:t>
      </w:r>
      <w:r w:rsidR="007F5012" w:rsidRPr="00483F24">
        <w:rPr>
          <w:i/>
          <w:lang w:val="fr-FR"/>
        </w:rPr>
        <w:t xml:space="preserve"> à</w:t>
      </w:r>
      <w:r w:rsidRPr="00483F24">
        <w:rPr>
          <w:i/>
          <w:lang w:val="fr-FR"/>
        </w:rPr>
        <w:t xml:space="preserve"> la</w:t>
      </w:r>
      <w:r w:rsidR="007F5012" w:rsidRPr="00483F24">
        <w:rPr>
          <w:i/>
          <w:lang w:val="fr-FR"/>
        </w:rPr>
        <w:t xml:space="preserve"> dissection</w:t>
      </w:r>
      <w:r w:rsidRPr="00483F24">
        <w:rPr>
          <w:i/>
          <w:lang w:val="fr-FR"/>
        </w:rPr>
        <w:t>,</w:t>
      </w:r>
      <w:r w:rsidR="007F5012" w:rsidRPr="00483F24">
        <w:rPr>
          <w:i/>
          <w:lang w:val="fr-FR"/>
        </w:rPr>
        <w:t xml:space="preserve"> </w:t>
      </w:r>
      <w:r>
        <w:rPr>
          <w:i/>
          <w:lang w:val="fr-FR"/>
        </w:rPr>
        <w:t xml:space="preserve">disséqués </w:t>
      </w:r>
      <w:r w:rsidR="007F5012" w:rsidRPr="00483F24">
        <w:rPr>
          <w:i/>
          <w:lang w:val="fr-FR"/>
        </w:rPr>
        <w:t xml:space="preserve">pour </w:t>
      </w:r>
      <w:r w:rsidRPr="00483F24">
        <w:rPr>
          <w:i/>
          <w:lang w:val="fr-FR"/>
        </w:rPr>
        <w:t xml:space="preserve">le </w:t>
      </w:r>
      <w:r w:rsidR="007F5012" w:rsidRPr="00483F24">
        <w:rPr>
          <w:i/>
          <w:lang w:val="fr-FR"/>
        </w:rPr>
        <w:t xml:space="preserve">conduit </w:t>
      </w:r>
      <w:r w:rsidRPr="00483F24">
        <w:rPr>
          <w:i/>
          <w:lang w:val="fr-FR"/>
        </w:rPr>
        <w:t xml:space="preserve">à </w:t>
      </w:r>
      <w:r w:rsidR="007F5012" w:rsidRPr="00483F24">
        <w:rPr>
          <w:i/>
          <w:lang w:val="fr-FR"/>
        </w:rPr>
        <w:t>venin</w:t>
      </w:r>
      <w:r w:rsidRPr="00483F24">
        <w:rPr>
          <w:i/>
          <w:lang w:val="fr-FR"/>
        </w:rPr>
        <w:t xml:space="preserve"> et le harpon [dard] radula. Les extraits </w:t>
      </w:r>
      <w:r>
        <w:rPr>
          <w:i/>
          <w:lang w:val="fr-FR"/>
        </w:rPr>
        <w:t xml:space="preserve">de </w:t>
      </w:r>
      <w:r w:rsidRPr="00483F24">
        <w:rPr>
          <w:i/>
          <w:lang w:val="fr-FR"/>
        </w:rPr>
        <w:t>venins</w:t>
      </w:r>
      <w:r w:rsidR="007F5012" w:rsidRPr="00483F24">
        <w:rPr>
          <w:i/>
          <w:lang w:val="fr-FR"/>
        </w:rPr>
        <w:t xml:space="preserve">, conjointement avec </w:t>
      </w:r>
      <w:r w:rsidRPr="00483F24">
        <w:rPr>
          <w:i/>
          <w:lang w:val="fr-FR"/>
        </w:rPr>
        <w:t xml:space="preserve">le </w:t>
      </w:r>
      <w:r w:rsidR="007F5012" w:rsidRPr="00483F24">
        <w:rPr>
          <w:i/>
          <w:lang w:val="fr-FR"/>
        </w:rPr>
        <w:t>harpons radula ont été co</w:t>
      </w:r>
      <w:r w:rsidRPr="00483F24">
        <w:rPr>
          <w:i/>
          <w:lang w:val="fr-FR"/>
        </w:rPr>
        <w:t>nservés à -20 ° C jusqu'à ce qu’ils soient utilisés</w:t>
      </w:r>
      <w:r w:rsidR="007F5012" w:rsidRPr="00483F24">
        <w:rPr>
          <w:i/>
          <w:lang w:val="fr-FR"/>
        </w:rPr>
        <w:t>.</w:t>
      </w:r>
    </w:p>
    <w:p w14:paraId="238D0C5A" w14:textId="77777777" w:rsidR="007F5012" w:rsidRDefault="00483F24" w:rsidP="002C0887">
      <w:pPr>
        <w:spacing w:after="0" w:line="240" w:lineRule="auto"/>
        <w:jc w:val="both"/>
        <w:rPr>
          <w:lang w:val="fr-FR"/>
        </w:rPr>
      </w:pPr>
      <w:r w:rsidRPr="00483F24">
        <w:rPr>
          <w:i/>
          <w:lang w:val="fr-FR"/>
        </w:rPr>
        <w:t>Les sécrétions du conduit</w:t>
      </w:r>
      <w:r w:rsidR="007F5012" w:rsidRPr="00483F24">
        <w:rPr>
          <w:i/>
          <w:lang w:val="fr-FR"/>
        </w:rPr>
        <w:t xml:space="preserve"> de venin ont été séchées par Speed-Vac, puis homogénéisé</w:t>
      </w:r>
      <w:r w:rsidRPr="00483F24">
        <w:rPr>
          <w:i/>
          <w:lang w:val="fr-FR"/>
        </w:rPr>
        <w:t>s en une poudre fine et pesés. L</w:t>
      </w:r>
      <w:r w:rsidR="007F5012" w:rsidRPr="00483F24">
        <w:rPr>
          <w:i/>
          <w:lang w:val="fr-FR"/>
        </w:rPr>
        <w:t>'extraction des peptides a été réalisée avec 95% de solvant A (0,1% v / v de TFA / aq.) et 5% de solvant B (90/10 v / v de MeCN / 0,08% v / v de TFA / aq.), avec des échantillon</w:t>
      </w:r>
      <w:r w:rsidRPr="00483F24">
        <w:rPr>
          <w:i/>
          <w:lang w:val="fr-FR"/>
        </w:rPr>
        <w:t xml:space="preserve">s représentant typiquement 1 mg </w:t>
      </w:r>
      <w:r w:rsidR="007F5012" w:rsidRPr="00483F24">
        <w:rPr>
          <w:i/>
          <w:lang w:val="fr-FR"/>
        </w:rPr>
        <w:t xml:space="preserve">ml-1. Les échantillons ont été traités aux ultrasons puis </w:t>
      </w:r>
      <w:r w:rsidRPr="00483F24">
        <w:rPr>
          <w:i/>
          <w:lang w:val="fr-FR"/>
        </w:rPr>
        <w:t>centrifugés [vortexted]</w:t>
      </w:r>
      <w:r w:rsidR="007F5012" w:rsidRPr="00483F24">
        <w:rPr>
          <w:i/>
          <w:lang w:val="fr-FR"/>
        </w:rPr>
        <w:t xml:space="preserve"> pendant 10 min. Les extraits ont été ensuite centrifugés à 12000 g pendant 10 min. Le surnageant résultant a été enlevé, séché par Speed ​​Vac, pesée puis conservée à -20 ° C jusqu'à utilisation. Tous les extraits ont été remises en suspension dans le solvant ci-dessus à 1 mg ml-1, </w:t>
      </w:r>
      <w:r w:rsidRPr="00483F24">
        <w:rPr>
          <w:i/>
          <w:lang w:val="fr-FR"/>
        </w:rPr>
        <w:t>retraités aux ultrasons [</w:t>
      </w:r>
      <w:r w:rsidR="007F5012" w:rsidRPr="00483F24">
        <w:rPr>
          <w:i/>
          <w:lang w:val="fr-FR"/>
        </w:rPr>
        <w:t>sonicationa</w:t>
      </w:r>
      <w:r w:rsidRPr="00483F24">
        <w:rPr>
          <w:i/>
          <w:lang w:val="fr-FR"/>
        </w:rPr>
        <w:t>ted] (5 min.) Et re-centrifugé</w:t>
      </w:r>
      <w:r w:rsidR="007F5012" w:rsidRPr="00483F24">
        <w:rPr>
          <w:i/>
          <w:lang w:val="fr-FR"/>
        </w:rPr>
        <w:t xml:space="preserve"> (à 12000 pendant 10 min.) Avant la séparation chromatographique et l'analyse MS. </w:t>
      </w:r>
      <w:r w:rsidR="007F5012">
        <w:rPr>
          <w:lang w:val="fr-FR"/>
        </w:rPr>
        <w:t>».</w:t>
      </w:r>
    </w:p>
    <w:p w14:paraId="751F9802" w14:textId="77777777" w:rsidR="00EF29CC" w:rsidRDefault="00EF29CC" w:rsidP="002C0887">
      <w:pPr>
        <w:spacing w:after="0" w:line="240" w:lineRule="auto"/>
        <w:jc w:val="both"/>
        <w:rPr>
          <w:lang w:val="fr-FR"/>
        </w:rPr>
      </w:pPr>
      <w:r>
        <w:rPr>
          <w:lang w:val="fr-FR"/>
        </w:rPr>
        <w:t>« </w:t>
      </w:r>
      <w:r w:rsidRPr="00EF29CC">
        <w:rPr>
          <w:i/>
          <w:lang w:val="fr-FR"/>
        </w:rPr>
        <w:t xml:space="preserve">MV de Conux textile, non captif, a été obtenu dans les 24 heures de collecte sur le terrain. L’envenimation a été stimulée par la présence de gastéropodes vivants Morula marginalba, Strombus luhuanus ou Cypraea caputserpentis. Dès l’extension de la trompe (probosis) de l'escargot cône, </w:t>
      </w:r>
      <w:r w:rsidRPr="00F93F62">
        <w:rPr>
          <w:b/>
          <w:i/>
          <w:lang w:val="fr-FR"/>
        </w:rPr>
        <w:t>une pipette munie d'un embout L 5000 était déprimé</w:t>
      </w:r>
      <w:r w:rsidR="00F93F62">
        <w:rPr>
          <w:b/>
          <w:i/>
          <w:lang w:val="fr-FR"/>
        </w:rPr>
        <w:t>e</w:t>
      </w:r>
      <w:r w:rsidRPr="00F93F62">
        <w:rPr>
          <w:b/>
          <w:i/>
          <w:lang w:val="fr-FR"/>
        </w:rPr>
        <w:t xml:space="preserve"> et placé</w:t>
      </w:r>
      <w:r w:rsidR="00F93F62">
        <w:rPr>
          <w:b/>
          <w:i/>
          <w:lang w:val="fr-FR"/>
        </w:rPr>
        <w:t>e</w:t>
      </w:r>
      <w:r w:rsidRPr="00F93F62">
        <w:rPr>
          <w:b/>
          <w:i/>
          <w:lang w:val="fr-FR"/>
        </w:rPr>
        <w:t xml:space="preserve"> près de l'ouverture tournée vers le haut, près du pied de la proie</w:t>
      </w:r>
      <w:r w:rsidRPr="00EF29CC">
        <w:rPr>
          <w:i/>
          <w:lang w:val="fr-FR"/>
        </w:rPr>
        <w:t>. Lors du tir ultérieur de la radula, l’envenimation a été</w:t>
      </w:r>
      <w:r w:rsidR="00F93F62">
        <w:rPr>
          <w:i/>
          <w:lang w:val="fr-FR"/>
        </w:rPr>
        <w:t xml:space="preserve"> observé par la libération d’</w:t>
      </w:r>
      <w:r w:rsidRPr="00EF29CC">
        <w:rPr>
          <w:i/>
          <w:lang w:val="fr-FR"/>
        </w:rPr>
        <w:t>un excès de venin, typiquement comme un «nuage» visible, qui a été soigneusement aspiré pour éviter la dispersion. Le MV recueilli a été acidifiée (1% v / v de TFA) et à l'état congelé (-20 ◦C) ou lyophilisé pour une analyse ultérieure. Des portions aliquotes</w:t>
      </w:r>
      <w:r>
        <w:rPr>
          <w:rStyle w:val="Appelnotedebasdep"/>
          <w:i/>
          <w:lang w:val="fr-FR"/>
        </w:rPr>
        <w:footnoteReference w:id="9"/>
      </w:r>
      <w:r w:rsidRPr="00EF29CC">
        <w:rPr>
          <w:i/>
          <w:lang w:val="fr-FR"/>
        </w:rPr>
        <w:t xml:space="preserve"> d'eau de mer (blancs) ont été recueillies et traitées de manière identique</w:t>
      </w:r>
      <w:r w:rsidRPr="00EF29CC">
        <w:rPr>
          <w:lang w:val="fr-FR"/>
        </w:rPr>
        <w:t>.</w:t>
      </w:r>
      <w:r>
        <w:rPr>
          <w:lang w:val="fr-FR"/>
        </w:rPr>
        <w:t> »</w:t>
      </w:r>
    </w:p>
    <w:p w14:paraId="58177139" w14:textId="77777777" w:rsidR="00F93F62" w:rsidRDefault="00F93F62" w:rsidP="00F93F62">
      <w:pPr>
        <w:spacing w:after="0" w:line="240" w:lineRule="auto"/>
        <w:jc w:val="center"/>
        <w:rPr>
          <w:lang w:val="fr-FR"/>
        </w:rPr>
      </w:pPr>
      <w:r>
        <w:rPr>
          <w:noProof/>
          <w:lang w:val="fr-FR" w:eastAsia="fr-FR"/>
        </w:rPr>
        <w:drawing>
          <wp:inline distT="0" distB="0" distL="0" distR="0" wp14:anchorId="3B6F35CE" wp14:editId="347004EA">
            <wp:extent cx="2962275" cy="1590675"/>
            <wp:effectExtent l="0" t="0" r="9525" b="9525"/>
            <wp:docPr id="13" name="Image 13" descr="C:\Users\LISAN\AppData\Local\Microsoft\Windows\INetCacheContent.Word\cone mil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SAN\AppData\Local\Microsoft\Windows\INetCacheContent.Word\cone milking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2275" cy="1590675"/>
                    </a:xfrm>
                    <a:prstGeom prst="rect">
                      <a:avLst/>
                    </a:prstGeom>
                    <a:noFill/>
                    <a:ln>
                      <a:noFill/>
                    </a:ln>
                  </pic:spPr>
                </pic:pic>
              </a:graphicData>
            </a:graphic>
          </wp:inline>
        </w:drawing>
      </w:r>
      <w:r>
        <w:rPr>
          <w:lang w:val="fr-FR"/>
        </w:rPr>
        <w:t xml:space="preserve"> </w:t>
      </w:r>
      <w:r>
        <w:rPr>
          <w:noProof/>
          <w:lang w:val="fr-FR" w:eastAsia="fr-FR"/>
        </w:rPr>
        <w:drawing>
          <wp:inline distT="0" distB="0" distL="0" distR="0" wp14:anchorId="4879601F" wp14:editId="73695A4D">
            <wp:extent cx="5051131" cy="1856740"/>
            <wp:effectExtent l="0" t="0" r="0" b="0"/>
            <wp:docPr id="14" name="Image 14" descr="C:\Users\LISAN\AppData\Local\Microsoft\Windows\INetCacheContent.Word\cone milking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SAN\AppData\Local\Microsoft\Windows\INetCacheContent.Word\cone milking2_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5100" cy="1861875"/>
                    </a:xfrm>
                    <a:prstGeom prst="rect">
                      <a:avLst/>
                    </a:prstGeom>
                    <a:noFill/>
                    <a:ln>
                      <a:noFill/>
                    </a:ln>
                  </pic:spPr>
                </pic:pic>
              </a:graphicData>
            </a:graphic>
          </wp:inline>
        </w:drawing>
      </w:r>
    </w:p>
    <w:p w14:paraId="165F7226" w14:textId="77777777" w:rsidR="00F93F62" w:rsidRDefault="00F93F62" w:rsidP="002C0887">
      <w:pPr>
        <w:spacing w:after="0" w:line="240" w:lineRule="auto"/>
        <w:jc w:val="both"/>
        <w:rPr>
          <w:lang w:val="fr-FR"/>
        </w:rPr>
      </w:pPr>
      <w:r>
        <w:rPr>
          <w:lang w:val="fr-FR"/>
        </w:rPr>
        <w:t>« </w:t>
      </w:r>
      <w:r w:rsidRPr="00F93F62">
        <w:rPr>
          <w:b/>
          <w:lang w:val="fr-FR"/>
        </w:rPr>
        <w:t xml:space="preserve">Traite de l’escargot cône molluscivore </w:t>
      </w:r>
      <w:r w:rsidRPr="00F93F62">
        <w:rPr>
          <w:b/>
          <w:i/>
          <w:lang w:val="fr-FR"/>
        </w:rPr>
        <w:t>Conus marmoreus</w:t>
      </w:r>
      <w:r>
        <w:rPr>
          <w:lang w:val="fr-FR"/>
        </w:rPr>
        <w:t>. A) La proie (</w:t>
      </w:r>
      <w:r w:rsidRPr="00F93F62">
        <w:rPr>
          <w:lang w:val="fr-FR"/>
        </w:rPr>
        <w:t>à gauche) est placé à l'extrémité avant d'un</w:t>
      </w:r>
      <w:r>
        <w:rPr>
          <w:lang w:val="fr-FR"/>
        </w:rPr>
        <w:t xml:space="preserve"> </w:t>
      </w:r>
      <w:r w:rsidRPr="00F93F62">
        <w:rPr>
          <w:lang w:val="fr-FR"/>
        </w:rPr>
        <w:t>spécimen</w:t>
      </w:r>
      <w:r>
        <w:rPr>
          <w:lang w:val="fr-FR"/>
        </w:rPr>
        <w:t xml:space="preserve"> de </w:t>
      </w:r>
      <w:r w:rsidRPr="00F93F62">
        <w:rPr>
          <w:i/>
          <w:lang w:val="fr-FR"/>
        </w:rPr>
        <w:t>Conus marmoreus</w:t>
      </w:r>
      <w:r>
        <w:rPr>
          <w:lang w:val="fr-FR"/>
        </w:rPr>
        <w:t xml:space="preserve"> pour induire l'</w:t>
      </w:r>
      <w:r w:rsidRPr="00F93F62">
        <w:rPr>
          <w:lang w:val="fr-FR"/>
        </w:rPr>
        <w:t xml:space="preserve">extension de la trompe. Un tube de centrifugeuse recouvert de parafilm et </w:t>
      </w:r>
      <w:r>
        <w:rPr>
          <w:lang w:val="fr-FR"/>
        </w:rPr>
        <w:t xml:space="preserve">d’un </w:t>
      </w:r>
      <w:r w:rsidRPr="00F93F62">
        <w:rPr>
          <w:lang w:val="fr-FR"/>
        </w:rPr>
        <w:t>morceau de tissu externe du pied de la proie est ensuite présenté à la pointe de la trompe étendue. Au contact, une radula est habituellement tiré</w:t>
      </w:r>
      <w:r>
        <w:rPr>
          <w:lang w:val="fr-FR"/>
        </w:rPr>
        <w:t>e</w:t>
      </w:r>
      <w:r w:rsidRPr="00F93F62">
        <w:rPr>
          <w:lang w:val="fr-FR"/>
        </w:rPr>
        <w:t xml:space="preserve"> et le venin </w:t>
      </w:r>
      <w:r>
        <w:rPr>
          <w:lang w:val="fr-FR"/>
        </w:rPr>
        <w:t xml:space="preserve">est </w:t>
      </w:r>
      <w:r w:rsidRPr="00F93F62">
        <w:rPr>
          <w:lang w:val="fr-FR"/>
        </w:rPr>
        <w:t>injecté dans le tube collecteur. Une centrifugation rapide est ensuite réalisée pour sédimenter les gouttelettes de venin au fond du tu</w:t>
      </w:r>
      <w:r>
        <w:rPr>
          <w:lang w:val="fr-FR"/>
        </w:rPr>
        <w:t xml:space="preserve">be avant le stockage à -20 °C. B) la réserve </w:t>
      </w:r>
      <w:r w:rsidRPr="00F93F62">
        <w:rPr>
          <w:lang w:val="fr-FR"/>
        </w:rPr>
        <w:t>de venin</w:t>
      </w:r>
      <w:r>
        <w:rPr>
          <w:lang w:val="fr-FR"/>
        </w:rPr>
        <w:t xml:space="preserve"> </w:t>
      </w:r>
      <w:r w:rsidRPr="00F93F62">
        <w:rPr>
          <w:lang w:val="fr-FR"/>
        </w:rPr>
        <w:t xml:space="preserve">brut injecté à </w:t>
      </w:r>
      <w:r w:rsidRPr="00F93F62">
        <w:rPr>
          <w:lang w:val="fr-FR"/>
        </w:rPr>
        <w:lastRenderedPageBreak/>
        <w:t xml:space="preserve">partir de plusieurs échantillons de </w:t>
      </w:r>
      <w:r w:rsidRPr="00F93F62">
        <w:rPr>
          <w:i/>
          <w:lang w:val="fr-FR"/>
        </w:rPr>
        <w:t>C. marmoreus</w:t>
      </w:r>
      <w:r>
        <w:rPr>
          <w:lang w:val="fr-FR"/>
        </w:rPr>
        <w:t>. C)</w:t>
      </w:r>
      <w:r w:rsidRPr="00F93F62">
        <w:rPr>
          <w:lang w:val="fr-FR"/>
        </w:rPr>
        <w:t xml:space="preserve"> la couleur blanche du venin injecté semble </w:t>
      </w:r>
      <w:r>
        <w:rPr>
          <w:lang w:val="fr-FR"/>
        </w:rPr>
        <w:t>être due à la présence de long</w:t>
      </w:r>
      <w:r w:rsidRPr="00F93F62">
        <w:rPr>
          <w:lang w:val="fr-FR"/>
        </w:rPr>
        <w:t xml:space="preserve">s </w:t>
      </w:r>
      <w:r>
        <w:rPr>
          <w:lang w:val="fr-FR"/>
        </w:rPr>
        <w:t xml:space="preserve">granulés de forme ovale de </w:t>
      </w:r>
      <w:r w:rsidRPr="00F93F62">
        <w:rPr>
          <w:lang w:val="fr-FR"/>
        </w:rPr>
        <w:t>~</w:t>
      </w:r>
      <w:r>
        <w:rPr>
          <w:lang w:val="fr-FR"/>
        </w:rPr>
        <w:t xml:space="preserve"> 25 à 30 µ</w:t>
      </w:r>
      <w:r w:rsidRPr="00F93F62">
        <w:rPr>
          <w:lang w:val="fr-FR"/>
        </w:rPr>
        <w:t>m, comme on le voit so</w:t>
      </w:r>
      <w:r w:rsidR="00AE46D7">
        <w:rPr>
          <w:lang w:val="fr-FR"/>
        </w:rPr>
        <w:t>us un microscope optique (x 40)</w:t>
      </w:r>
      <w:r w:rsidR="00AE46D7">
        <w:rPr>
          <w:rStyle w:val="Appelnotedebasdep"/>
          <w:lang w:val="fr-FR"/>
        </w:rPr>
        <w:footnoteReference w:id="10"/>
      </w:r>
      <w:r>
        <w:rPr>
          <w:lang w:val="fr-FR"/>
        </w:rPr>
        <w:t> ».</w:t>
      </w:r>
    </w:p>
    <w:p w14:paraId="66AAD87F" w14:textId="77777777" w:rsidR="00AE46D7" w:rsidRPr="00AE46D7" w:rsidRDefault="00AE46D7" w:rsidP="002C0887">
      <w:pPr>
        <w:spacing w:after="0" w:line="240" w:lineRule="auto"/>
        <w:jc w:val="both"/>
        <w:rPr>
          <w:i/>
          <w:lang w:val="fr-FR"/>
        </w:rPr>
      </w:pPr>
      <w:r>
        <w:rPr>
          <w:lang w:val="fr-FR"/>
        </w:rPr>
        <w:t>« </w:t>
      </w:r>
      <w:r w:rsidRPr="00AE46D7">
        <w:rPr>
          <w:i/>
          <w:lang w:val="fr-FR"/>
        </w:rPr>
        <w:t>Les animaux sont difficiles à garder en captivité. Les escargots cônes de la ferme de Bingham se compose actuellement d'un seul réservoir d'escargots d'une seule espèce, Conus purpurascens. Bien qu'il porte le label « Danger - escargots venimeux », à première vue, le réservoir apparaît comme s’il ne contenait que du sable brun sale. Mais Bingham appelle « escargot cône Hilton ». Il saupoudre l’eau du réservoir avec un peu d'eau aromatisé de poisson. " Où voulez-vous vous attendiez de pied ? " demande-il ? Les mollusques enfouis sentent le soupçon d'un repas et émergent au cours des deux prochaines minutes, jusqu'à ce que tous les neuf sont visibles.</w:t>
      </w:r>
    </w:p>
    <w:p w14:paraId="43405EEC" w14:textId="77777777" w:rsidR="00AE46D7" w:rsidRPr="00AE46D7" w:rsidRDefault="00AE46D7" w:rsidP="002C0887">
      <w:pPr>
        <w:spacing w:after="0" w:line="240" w:lineRule="auto"/>
        <w:jc w:val="both"/>
        <w:rPr>
          <w:b/>
          <w:i/>
          <w:lang w:val="fr-FR"/>
        </w:rPr>
      </w:pPr>
      <w:r w:rsidRPr="00AE46D7">
        <w:rPr>
          <w:b/>
          <w:i/>
          <w:lang w:val="fr-FR"/>
        </w:rPr>
        <w:t>Crème de la crème</w:t>
      </w:r>
    </w:p>
    <w:p w14:paraId="178654F6" w14:textId="77777777" w:rsidR="00AE46D7" w:rsidRPr="00AE46D7" w:rsidRDefault="00AE46D7" w:rsidP="002C0887">
      <w:pPr>
        <w:spacing w:after="0" w:line="240" w:lineRule="auto"/>
        <w:jc w:val="both"/>
        <w:rPr>
          <w:i/>
          <w:lang w:val="fr-FR"/>
        </w:rPr>
      </w:pPr>
      <w:r w:rsidRPr="00AE46D7">
        <w:rPr>
          <w:i/>
          <w:lang w:val="fr-FR"/>
        </w:rPr>
        <w:t>Une fois que le temps de traite est terminée, la tâche suivante consiste à placer les échantillons dans un appareil de chromatographie en phase liquide à haute pression, qui sépare les toxines du venin et produit une sortie imprimée avec des pics qui correspondent à des composés individuels.</w:t>
      </w:r>
    </w:p>
    <w:p w14:paraId="177610F3" w14:textId="77777777" w:rsidR="00AE46D7" w:rsidRDefault="00AE46D7" w:rsidP="002C0887">
      <w:pPr>
        <w:spacing w:after="0" w:line="240" w:lineRule="auto"/>
        <w:jc w:val="both"/>
        <w:rPr>
          <w:lang w:val="fr-FR"/>
        </w:rPr>
      </w:pPr>
      <w:r w:rsidRPr="00AE46D7">
        <w:rPr>
          <w:i/>
          <w:lang w:val="fr-FR"/>
        </w:rPr>
        <w:t>Pour Bingham, ces résultats illustrent la supériorité de l'élevage d'escargots cônes sur l'approche traditionnelle consistant à extraire les toxines de mollusques morts. Les écologistes, quant à ells, sont inquiets que la collecte des animaux à fournir comme matériel pour la recherche en neurosciences et le développement de médicaments pourraient avoir un effet néfaste sur les populations sauvages. En Octobre l'année dernière, Eric Chivian, directeur du Centre pour la santé et l'environnement mondial à la Harvard Medical School à Boston, a écrit une lettre à Science 8 exprimant son inquiétude à propos de l'utilisation excessive des escargots cône pour la recherche scientifique. "Personne ne sait vraiment le nombre d'escargots de cône qui sont tués," dit Chivian</w:t>
      </w:r>
      <w:r>
        <w:rPr>
          <w:rStyle w:val="Appelnotedebasdep"/>
          <w:i/>
          <w:lang w:val="fr-FR"/>
        </w:rPr>
        <w:footnoteReference w:id="11"/>
      </w:r>
      <w:r>
        <w:rPr>
          <w:lang w:val="fr-FR"/>
        </w:rPr>
        <w:t> »</w:t>
      </w:r>
      <w:r w:rsidRPr="00AE46D7">
        <w:rPr>
          <w:lang w:val="fr-FR"/>
        </w:rPr>
        <w:t>.</w:t>
      </w:r>
    </w:p>
    <w:p w14:paraId="2774FADE" w14:textId="77777777" w:rsidR="009D20B6" w:rsidRDefault="009D20B6" w:rsidP="002C0887">
      <w:pPr>
        <w:spacing w:after="0" w:line="240" w:lineRule="auto"/>
        <w:jc w:val="both"/>
        <w:rPr>
          <w:lang w:val="fr-FR"/>
        </w:rPr>
      </w:pPr>
    </w:p>
    <w:p w14:paraId="4DC8E027" w14:textId="77777777" w:rsidR="001032FB" w:rsidRDefault="001032FB" w:rsidP="00DB38AC">
      <w:pPr>
        <w:pStyle w:val="Titre1"/>
      </w:pPr>
      <w:bookmarkStart w:id="12" w:name="_Toc507400071"/>
      <w:r>
        <w:t>L’extraction des conotoxines du venin</w:t>
      </w:r>
      <w:bookmarkEnd w:id="12"/>
    </w:p>
    <w:p w14:paraId="2E4C1947" w14:textId="77777777" w:rsidR="001032FB" w:rsidRDefault="001032FB" w:rsidP="00C901D2">
      <w:pPr>
        <w:spacing w:after="0" w:line="240" w:lineRule="auto"/>
        <w:rPr>
          <w:lang w:val="fr-FR"/>
        </w:rPr>
      </w:pPr>
    </w:p>
    <w:p w14:paraId="38727BDB" w14:textId="77777777" w:rsidR="00403B99" w:rsidRDefault="00403B99" w:rsidP="002C0887">
      <w:pPr>
        <w:spacing w:after="0" w:line="240" w:lineRule="auto"/>
        <w:jc w:val="both"/>
        <w:rPr>
          <w:lang w:val="fr-FR"/>
        </w:rPr>
      </w:pPr>
      <w:r>
        <w:rPr>
          <w:lang w:val="fr-FR"/>
        </w:rPr>
        <w:t>Soit l’on vend le venin brut (ce qui est le plus simple). A charge aux grands laboratoires de faire l’extraction des toxines à partir du venin</w:t>
      </w:r>
      <w:r w:rsidR="004465A5">
        <w:rPr>
          <w:lang w:val="fr-FR"/>
        </w:rPr>
        <w:t xml:space="preserve"> (la solution la plus simple pour nous)</w:t>
      </w:r>
      <w:r>
        <w:rPr>
          <w:lang w:val="fr-FR"/>
        </w:rPr>
        <w:t>.</w:t>
      </w:r>
      <w:r w:rsidR="004465A5">
        <w:rPr>
          <w:lang w:val="fr-FR"/>
        </w:rPr>
        <w:t xml:space="preserve"> Valeur ajoutée plus faible.</w:t>
      </w:r>
    </w:p>
    <w:p w14:paraId="1B0649D7" w14:textId="77777777" w:rsidR="00403B99" w:rsidRDefault="00403B99" w:rsidP="002C0887">
      <w:pPr>
        <w:spacing w:after="0" w:line="240" w:lineRule="auto"/>
        <w:jc w:val="both"/>
        <w:rPr>
          <w:lang w:val="fr-FR"/>
        </w:rPr>
      </w:pPr>
    </w:p>
    <w:p w14:paraId="5B4B894E" w14:textId="77777777" w:rsidR="00901189" w:rsidRDefault="00901189" w:rsidP="002C0887">
      <w:pPr>
        <w:spacing w:after="0" w:line="240" w:lineRule="auto"/>
        <w:jc w:val="both"/>
        <w:rPr>
          <w:lang w:val="fr-FR"/>
        </w:rPr>
      </w:pPr>
      <w:r>
        <w:rPr>
          <w:lang w:val="fr-FR"/>
        </w:rPr>
        <w:t xml:space="preserve">Soit l’on fait l’extraction des toxines à partir du venin =&gt; Valeur ajoutée très grande (prometteuse) </w:t>
      </w:r>
      <w:r w:rsidRPr="004465A5">
        <w:rPr>
          <w:lang w:val="fr-FR"/>
        </w:rPr>
        <w:t xml:space="preserve">mais </w:t>
      </w:r>
      <w:r w:rsidRPr="004465A5">
        <w:rPr>
          <w:b/>
          <w:color w:val="FF0000"/>
          <w:lang w:val="fr-FR"/>
        </w:rPr>
        <w:t>gros investissement financier</w:t>
      </w:r>
      <w:r>
        <w:rPr>
          <w:lang w:val="fr-FR"/>
        </w:rPr>
        <w:t xml:space="preserve"> (en </w:t>
      </w:r>
      <w:r w:rsidRPr="00901189">
        <w:rPr>
          <w:b/>
          <w:lang w:val="fr-FR"/>
        </w:rPr>
        <w:t>chromatographe</w:t>
      </w:r>
      <w:r w:rsidRPr="00901189">
        <w:rPr>
          <w:lang w:val="fr-FR"/>
        </w:rPr>
        <w:t xml:space="preserve"> et </w:t>
      </w:r>
      <w:r w:rsidRPr="00901189">
        <w:rPr>
          <w:b/>
          <w:lang w:val="fr-FR"/>
        </w:rPr>
        <w:t>spectromètre de masse</w:t>
      </w:r>
      <w:r w:rsidRPr="00901189">
        <w:rPr>
          <w:lang w:val="fr-FR"/>
        </w:rPr>
        <w:t>).</w:t>
      </w:r>
    </w:p>
    <w:p w14:paraId="7BDF6B1F" w14:textId="77777777" w:rsidR="00901189" w:rsidRDefault="00901189" w:rsidP="002C0887">
      <w:pPr>
        <w:spacing w:after="0" w:line="240" w:lineRule="auto"/>
        <w:jc w:val="both"/>
        <w:rPr>
          <w:lang w:val="fr-FR"/>
        </w:rPr>
      </w:pPr>
    </w:p>
    <w:p w14:paraId="451D72C8" w14:textId="77777777" w:rsidR="00916ACD" w:rsidRPr="00916ACD" w:rsidRDefault="00916ACD" w:rsidP="00C901D2">
      <w:pPr>
        <w:spacing w:after="0" w:line="240" w:lineRule="auto"/>
        <w:rPr>
          <w:lang w:val="fr-FR"/>
        </w:rPr>
      </w:pPr>
      <w:r>
        <w:rPr>
          <w:u w:val="single"/>
          <w:lang w:val="fr-FR"/>
        </w:rPr>
        <w:t>Extractions des molécules clés (utiles) à partir du venin</w:t>
      </w:r>
      <w:r>
        <w:rPr>
          <w:lang w:val="fr-FR"/>
        </w:rPr>
        <w:t xml:space="preserve"> : </w:t>
      </w:r>
    </w:p>
    <w:p w14:paraId="15C93980" w14:textId="77777777" w:rsidR="00916ACD" w:rsidRDefault="00916ACD" w:rsidP="00C901D2">
      <w:pPr>
        <w:spacing w:after="0" w:line="240" w:lineRule="auto"/>
        <w:rPr>
          <w:lang w:val="fr-FR"/>
        </w:rPr>
      </w:pPr>
    </w:p>
    <w:p w14:paraId="63AFAAFB" w14:textId="77777777" w:rsidR="00916ACD" w:rsidRPr="00916ACD" w:rsidRDefault="00916ACD" w:rsidP="002C0887">
      <w:pPr>
        <w:spacing w:after="0" w:line="240" w:lineRule="auto"/>
        <w:jc w:val="both"/>
        <w:rPr>
          <w:i/>
          <w:lang w:val="fr-FR"/>
        </w:rPr>
      </w:pPr>
      <w:r>
        <w:rPr>
          <w:lang w:val="fr-FR"/>
        </w:rPr>
        <w:t>« </w:t>
      </w:r>
      <w:r w:rsidRPr="00916ACD">
        <w:rPr>
          <w:i/>
          <w:lang w:val="fr-FR"/>
        </w:rPr>
        <w:t xml:space="preserve">Pour transformer une toxine en médicament, il faut d’abord caractériser cette toxine, c’est à dire trouver la forme de cette clé, afin de déterminer quelle serrure elle est capable d’activer. Pour ce faire, il faut l’isoler à partir du venin, composé de centaines de clés différentes. La besogne est ardue. Pour effectuer cette extraction, le venin brut est injecté dans un instrument - un </w:t>
      </w:r>
      <w:r w:rsidRPr="00916ACD">
        <w:rPr>
          <w:b/>
          <w:i/>
          <w:lang w:val="fr-FR"/>
        </w:rPr>
        <w:t>chromatographe</w:t>
      </w:r>
      <w:r w:rsidRPr="00916ACD">
        <w:rPr>
          <w:i/>
          <w:lang w:val="fr-FR"/>
        </w:rPr>
        <w:t> – qui va séparer les différents constituants du venin en fonction de leurs caractéristiques physico-chimiques comme leur charge électrique ou leur affinité pour l’eau. Cette opération sera répétée le nombre de fois nécessaire afin d’obtenir la molécule d’intérêt avec la pureté désirée.</w:t>
      </w:r>
    </w:p>
    <w:p w14:paraId="653F43F6" w14:textId="77777777" w:rsidR="00916ACD" w:rsidRPr="00916ACD" w:rsidRDefault="00916ACD" w:rsidP="002C0887">
      <w:pPr>
        <w:spacing w:after="0" w:line="240" w:lineRule="auto"/>
        <w:jc w:val="both"/>
        <w:rPr>
          <w:i/>
          <w:lang w:val="fr-FR"/>
        </w:rPr>
      </w:pPr>
      <w:r w:rsidRPr="00916ACD">
        <w:rPr>
          <w:i/>
          <w:lang w:val="fr-FR"/>
        </w:rPr>
        <w:t xml:space="preserve">Une fois que la toxine est isolée, la caractérisation de sa structure commence. Un autre instrument de mesure, le </w:t>
      </w:r>
      <w:r w:rsidRPr="00916ACD">
        <w:rPr>
          <w:b/>
          <w:i/>
          <w:lang w:val="fr-FR"/>
        </w:rPr>
        <w:t>spectromètre de masse</w:t>
      </w:r>
      <w:r w:rsidRPr="00916ACD">
        <w:rPr>
          <w:i/>
          <w:lang w:val="fr-FR"/>
        </w:rPr>
        <w:t>, va permettre non seulement de déterminer la masse moléculaire du composé mais également de remonter à la séquence avec laquelle les acides aminés (les perles) sont agencés au sein de la molécule (le collier).</w:t>
      </w:r>
    </w:p>
    <w:p w14:paraId="471F19F8" w14:textId="77777777" w:rsidR="00916ACD" w:rsidRPr="00916ACD" w:rsidRDefault="00916ACD" w:rsidP="002C0887">
      <w:pPr>
        <w:spacing w:after="0" w:line="240" w:lineRule="auto"/>
        <w:jc w:val="both"/>
        <w:rPr>
          <w:lang w:val="fr-FR"/>
        </w:rPr>
      </w:pPr>
      <w:r w:rsidRPr="00916ACD">
        <w:rPr>
          <w:i/>
          <w:lang w:val="fr-FR"/>
        </w:rPr>
        <w:t xml:space="preserve">Cette information est primordiale car elle constitue la carte d’identité de la molécule (la clé) et donne également quelques indications sur le récepteur (la serrure) qui sera ciblé par la molécule en question. Une fois la structure de la toxine obtenue, les chercheurs essayent de déterminer l’activité biologique de la toxine, c'est-à-dire de savoir quelle est la serrure qui va correspondre à la clé et quel sera l’effet de l’activation de cette serrure sur l’organisme. Pour ces tests, la toxine doit être reproduite chimiquement puisque les quantités extraites à partir des animaux venimeux sont assez faibles. Il faut, par exemple, prélever le venin de 200 à 300 veuves noires afin d’obtenir 1 mg de venin sec. Le travail de prélèvement et </w:t>
      </w:r>
      <w:r w:rsidRPr="00916ACD">
        <w:rPr>
          <w:i/>
          <w:lang w:val="fr-FR"/>
        </w:rPr>
        <w:lastRenderedPageBreak/>
        <w:t>d’entretien des animaux ainsi que le risque qu’ils présentent sont également des inconvénients majeurs à la production naturelle</w:t>
      </w:r>
      <w:r>
        <w:rPr>
          <w:lang w:val="fr-FR"/>
        </w:rPr>
        <w:t> »</w:t>
      </w:r>
      <w:r>
        <w:rPr>
          <w:rStyle w:val="Appelnotedebasdep"/>
          <w:lang w:val="fr-FR"/>
        </w:rPr>
        <w:footnoteReference w:id="12"/>
      </w:r>
      <w:r w:rsidRPr="00916ACD">
        <w:rPr>
          <w:lang w:val="fr-FR"/>
        </w:rPr>
        <w:t>.</w:t>
      </w:r>
    </w:p>
    <w:p w14:paraId="0F3424A0" w14:textId="77777777" w:rsidR="00901189" w:rsidRDefault="00901189" w:rsidP="00C901D2">
      <w:pPr>
        <w:spacing w:after="0" w:line="240" w:lineRule="auto"/>
        <w:rPr>
          <w:lang w:val="fr-FR"/>
        </w:rPr>
      </w:pPr>
    </w:p>
    <w:p w14:paraId="5E6DC652" w14:textId="77777777" w:rsidR="00916ACD" w:rsidRPr="00916ACD" w:rsidRDefault="00916ACD" w:rsidP="00C901D2">
      <w:pPr>
        <w:spacing w:after="0" w:line="240" w:lineRule="auto"/>
        <w:rPr>
          <w:u w:val="single"/>
          <w:lang w:val="fr-FR"/>
        </w:rPr>
      </w:pPr>
      <w:r>
        <w:rPr>
          <w:u w:val="single"/>
          <w:lang w:val="fr-FR"/>
        </w:rPr>
        <w:t>Pour faire baisser le prix de l’extraction</w:t>
      </w:r>
      <w:r w:rsidR="00901189">
        <w:rPr>
          <w:u w:val="single"/>
          <w:lang w:val="fr-FR"/>
        </w:rPr>
        <w:t xml:space="preserve"> des molécules clés</w:t>
      </w:r>
      <w:r>
        <w:rPr>
          <w:u w:val="single"/>
          <w:lang w:val="fr-FR"/>
        </w:rPr>
        <w:t> ?</w:t>
      </w:r>
    </w:p>
    <w:p w14:paraId="345E1A78" w14:textId="77777777" w:rsidR="004465A5" w:rsidRDefault="004465A5" w:rsidP="00C901D2">
      <w:pPr>
        <w:spacing w:after="0" w:line="240" w:lineRule="auto"/>
        <w:rPr>
          <w:lang w:val="fr-FR"/>
        </w:rPr>
      </w:pPr>
    </w:p>
    <w:p w14:paraId="192A4FE7" w14:textId="77777777" w:rsidR="00357AC5" w:rsidRDefault="00901189" w:rsidP="002C0887">
      <w:pPr>
        <w:spacing w:after="0" w:line="240" w:lineRule="auto"/>
        <w:jc w:val="both"/>
        <w:rPr>
          <w:lang w:val="fr-FR"/>
        </w:rPr>
      </w:pPr>
      <w:r>
        <w:rPr>
          <w:lang w:val="fr-FR"/>
        </w:rPr>
        <w:t>Suggestion : soit l’o</w:t>
      </w:r>
      <w:r w:rsidR="001032FB">
        <w:rPr>
          <w:lang w:val="fr-FR"/>
        </w:rPr>
        <w:t>n peut imaginer l’extraction</w:t>
      </w:r>
      <w:r>
        <w:rPr>
          <w:lang w:val="fr-FR"/>
        </w:rPr>
        <w:t xml:space="preserve"> </w:t>
      </w:r>
      <w:r w:rsidR="00403B99">
        <w:rPr>
          <w:lang w:val="fr-FR"/>
        </w:rPr>
        <w:t>(</w:t>
      </w:r>
      <w:r>
        <w:rPr>
          <w:lang w:val="fr-FR"/>
        </w:rPr>
        <w:t>ou l’</w:t>
      </w:r>
      <w:r w:rsidR="00403B99">
        <w:rPr>
          <w:lang w:val="fr-FR"/>
        </w:rPr>
        <w:t>entraînement)</w:t>
      </w:r>
      <w:r>
        <w:rPr>
          <w:lang w:val="fr-FR"/>
        </w:rPr>
        <w:t xml:space="preserve"> des conotoxines et conokines, via un fluide comme</w:t>
      </w:r>
      <w:r w:rsidR="001032FB">
        <w:rPr>
          <w:lang w:val="fr-FR"/>
        </w:rPr>
        <w:t xml:space="preserve"> l’alcool</w:t>
      </w:r>
      <w:r>
        <w:rPr>
          <w:lang w:val="fr-FR"/>
        </w:rPr>
        <w:t xml:space="preserve"> (?) ou un autre solvant (?) ou bien l’</w:t>
      </w:r>
      <w:r w:rsidRPr="00901189">
        <w:rPr>
          <w:lang w:val="fr-FR"/>
        </w:rPr>
        <w:t xml:space="preserve">extraction par fluide pressurisé, eau subcritique, fluide supercritique, </w:t>
      </w:r>
      <w:r>
        <w:rPr>
          <w:lang w:val="fr-FR"/>
        </w:rPr>
        <w:t xml:space="preserve">au CO2 supercritique ou </w:t>
      </w:r>
      <w:r w:rsidRPr="00901189">
        <w:rPr>
          <w:lang w:val="fr-FR"/>
        </w:rPr>
        <w:t>assistée par ultra-sons</w:t>
      </w:r>
      <w:r>
        <w:rPr>
          <w:lang w:val="fr-FR"/>
        </w:rPr>
        <w:t xml:space="preserve"> etc. </w:t>
      </w:r>
    </w:p>
    <w:tbl>
      <w:tblPr>
        <w:tblStyle w:val="Grilledutableau"/>
        <w:tblW w:w="0" w:type="auto"/>
        <w:tblLook w:val="04A0" w:firstRow="1" w:lastRow="0" w:firstColumn="1" w:lastColumn="0" w:noHBand="0" w:noVBand="1"/>
      </w:tblPr>
      <w:tblGrid>
        <w:gridCol w:w="5395"/>
        <w:gridCol w:w="5395"/>
      </w:tblGrid>
      <w:tr w:rsidR="00FD4994" w:rsidRPr="00F66F32" w14:paraId="4E186D6E" w14:textId="77777777" w:rsidTr="00FD4994">
        <w:tc>
          <w:tcPr>
            <w:tcW w:w="5395" w:type="dxa"/>
          </w:tcPr>
          <w:p w14:paraId="07481063" w14:textId="77777777" w:rsidR="00FD4994" w:rsidRPr="00C32339" w:rsidRDefault="00FD4994" w:rsidP="00403B99">
            <w:pPr>
              <w:jc w:val="center"/>
              <w:rPr>
                <w:sz w:val="18"/>
                <w:szCs w:val="18"/>
                <w:lang w:val="fr-FR"/>
              </w:rPr>
            </w:pPr>
            <w:r w:rsidRPr="00C32339">
              <w:rPr>
                <w:noProof/>
                <w:sz w:val="18"/>
                <w:szCs w:val="18"/>
                <w:lang w:val="fr-FR" w:eastAsia="fr-FR"/>
              </w:rPr>
              <w:drawing>
                <wp:inline distT="0" distB="0" distL="0" distR="0" wp14:anchorId="2BBA4265" wp14:editId="2391F170">
                  <wp:extent cx="3228975" cy="2138299"/>
                  <wp:effectExtent l="0" t="0" r="0" b="0"/>
                  <wp:docPr id="29705" name="Image 12" descr="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5" name="Image 12" descr="co2.gif"/>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1406" cy="2146531"/>
                          </a:xfrm>
                          <a:prstGeom prst="rect">
                            <a:avLst/>
                          </a:prstGeom>
                          <a:noFill/>
                          <a:ln>
                            <a:noFill/>
                          </a:ln>
                        </pic:spPr>
                      </pic:pic>
                    </a:graphicData>
                  </a:graphic>
                </wp:inline>
              </w:drawing>
            </w:r>
          </w:p>
          <w:p w14:paraId="72A953AB" w14:textId="77777777" w:rsidR="00901189" w:rsidRPr="00C32339" w:rsidRDefault="00901189" w:rsidP="00403B99">
            <w:pPr>
              <w:jc w:val="center"/>
              <w:rPr>
                <w:sz w:val="18"/>
                <w:szCs w:val="18"/>
                <w:lang w:val="fr-FR"/>
              </w:rPr>
            </w:pPr>
            <w:r w:rsidRPr="00C32339">
              <w:rPr>
                <w:sz w:val="18"/>
                <w:szCs w:val="18"/>
                <w:lang w:val="fr-FR"/>
              </w:rPr>
              <w:t>Processus d’extraction au CO2 supercritique</w:t>
            </w:r>
          </w:p>
          <w:p w14:paraId="64FBBFAE" w14:textId="77777777" w:rsidR="00FD4994" w:rsidRPr="00C32339" w:rsidRDefault="00403B99" w:rsidP="00403B99">
            <w:pPr>
              <w:jc w:val="center"/>
              <w:rPr>
                <w:sz w:val="18"/>
                <w:szCs w:val="18"/>
                <w:lang w:val="fr-FR"/>
              </w:rPr>
            </w:pPr>
            <w:r w:rsidRPr="00C32339">
              <w:rPr>
                <w:sz w:val="18"/>
                <w:szCs w:val="18"/>
                <w:lang w:val="fr-FR"/>
              </w:rPr>
              <w:t xml:space="preserve">Source : </w:t>
            </w:r>
            <w:hyperlink r:id="rId26" w:history="1">
              <w:r w:rsidRPr="00C32339">
                <w:rPr>
                  <w:rStyle w:val="Lienhypertexte"/>
                  <w:sz w:val="18"/>
                  <w:szCs w:val="18"/>
                  <w:lang w:val="fr-FR"/>
                </w:rPr>
                <w:t>http://tpe-huile-essentielle2013.e-monsite.com/pages/i-1/cat-5/</w:t>
              </w:r>
            </w:hyperlink>
            <w:r w:rsidRPr="00C32339">
              <w:rPr>
                <w:sz w:val="18"/>
                <w:szCs w:val="18"/>
                <w:lang w:val="fr-FR"/>
              </w:rPr>
              <w:t xml:space="preserve"> </w:t>
            </w:r>
          </w:p>
        </w:tc>
        <w:tc>
          <w:tcPr>
            <w:tcW w:w="5395" w:type="dxa"/>
          </w:tcPr>
          <w:p w14:paraId="28F55A18" w14:textId="77777777" w:rsidR="00FD4994" w:rsidRPr="00C32339" w:rsidRDefault="00403B99" w:rsidP="00403B99">
            <w:pPr>
              <w:jc w:val="center"/>
              <w:rPr>
                <w:sz w:val="18"/>
                <w:szCs w:val="18"/>
                <w:lang w:val="fr-FR"/>
              </w:rPr>
            </w:pPr>
            <w:r w:rsidRPr="00C32339">
              <w:rPr>
                <w:noProof/>
                <w:sz w:val="18"/>
                <w:szCs w:val="18"/>
                <w:lang w:val="fr-FR" w:eastAsia="fr-FR"/>
              </w:rPr>
              <w:drawing>
                <wp:inline distT="0" distB="0" distL="0" distR="0" wp14:anchorId="30E819E0" wp14:editId="53356517">
                  <wp:extent cx="2895600" cy="1919611"/>
                  <wp:effectExtent l="0" t="0" r="0" b="4445"/>
                  <wp:docPr id="29703" name="Image 10" descr="Extraction au CO2 supercrit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Image 10" descr="Extraction au CO2 supercritique3.jp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9478" cy="1922182"/>
                          </a:xfrm>
                          <a:prstGeom prst="rect">
                            <a:avLst/>
                          </a:prstGeom>
                          <a:noFill/>
                          <a:ln>
                            <a:noFill/>
                          </a:ln>
                        </pic:spPr>
                      </pic:pic>
                    </a:graphicData>
                  </a:graphic>
                </wp:inline>
              </w:drawing>
            </w:r>
          </w:p>
          <w:p w14:paraId="678E0310" w14:textId="77777777" w:rsidR="00403B99" w:rsidRPr="00C32339" w:rsidRDefault="00403B99" w:rsidP="00403B99">
            <w:pPr>
              <w:jc w:val="center"/>
              <w:rPr>
                <w:sz w:val="18"/>
                <w:szCs w:val="18"/>
                <w:lang w:val="fr-FR"/>
              </w:rPr>
            </w:pPr>
            <w:r w:rsidRPr="00C32339">
              <w:rPr>
                <w:sz w:val="18"/>
                <w:szCs w:val="18"/>
                <w:lang w:val="fr-FR"/>
              </w:rPr>
              <w:t xml:space="preserve">Atelier d’extraction au CO2 supercritique sur le site de Grasse (Crédit : Firmenich). Source : </w:t>
            </w:r>
            <w:hyperlink r:id="rId28" w:history="1">
              <w:r w:rsidRPr="00C32339">
                <w:rPr>
                  <w:rStyle w:val="Lienhypertexte"/>
                  <w:sz w:val="18"/>
                  <w:szCs w:val="18"/>
                  <w:lang w:val="fr-FR"/>
                </w:rPr>
                <w:t>http://www.processalimentaire.com/Ingredients/Firmenich-mise-sur-l-extraction-au-CO2-supercritique-18700</w:t>
              </w:r>
            </w:hyperlink>
            <w:r w:rsidRPr="00C32339">
              <w:rPr>
                <w:sz w:val="18"/>
                <w:szCs w:val="18"/>
                <w:lang w:val="fr-FR"/>
              </w:rPr>
              <w:t xml:space="preserve"> </w:t>
            </w:r>
          </w:p>
        </w:tc>
      </w:tr>
    </w:tbl>
    <w:p w14:paraId="1A2AEF07" w14:textId="77777777" w:rsidR="001032FB" w:rsidRDefault="001032FB" w:rsidP="00C901D2">
      <w:pPr>
        <w:spacing w:after="0" w:line="240" w:lineRule="auto"/>
        <w:rPr>
          <w:lang w:val="fr-FR"/>
        </w:rPr>
      </w:pPr>
    </w:p>
    <w:p w14:paraId="7C209FC1" w14:textId="77777777" w:rsidR="00901189" w:rsidRDefault="00901189" w:rsidP="00901189">
      <w:pPr>
        <w:spacing w:after="0" w:line="240" w:lineRule="auto"/>
        <w:jc w:val="center"/>
        <w:rPr>
          <w:lang w:val="fr-FR"/>
        </w:rPr>
      </w:pPr>
      <w:r>
        <w:rPr>
          <w:noProof/>
          <w:lang w:val="fr-FR" w:eastAsia="fr-FR"/>
        </w:rPr>
        <w:drawing>
          <wp:inline distT="0" distB="0" distL="0" distR="0" wp14:anchorId="4273FE78" wp14:editId="76F616A2">
            <wp:extent cx="2790825" cy="2400300"/>
            <wp:effectExtent l="0" t="0" r="9525" b="0"/>
            <wp:docPr id="6" name="Image 6" descr="C:\Users\LISAN\AppData\Local\Microsoft\Windows\INetCacheContent.Word\spectrometre de m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spectrometre de mass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0825" cy="2400300"/>
                    </a:xfrm>
                    <a:prstGeom prst="rect">
                      <a:avLst/>
                    </a:prstGeom>
                    <a:noFill/>
                    <a:ln>
                      <a:noFill/>
                    </a:ln>
                  </pic:spPr>
                </pic:pic>
              </a:graphicData>
            </a:graphic>
          </wp:inline>
        </w:drawing>
      </w:r>
    </w:p>
    <w:p w14:paraId="0A9DA282" w14:textId="77777777" w:rsidR="00901189" w:rsidRDefault="00901189" w:rsidP="00901189">
      <w:pPr>
        <w:spacing w:after="0" w:line="240" w:lineRule="auto"/>
        <w:jc w:val="center"/>
        <w:rPr>
          <w:lang w:val="fr-FR"/>
        </w:rPr>
      </w:pPr>
      <w:r>
        <w:rPr>
          <w:lang w:val="fr-FR"/>
        </w:rPr>
        <w:t xml:space="preserve">Un spectromètre de masse pour les </w:t>
      </w:r>
      <w:r w:rsidRPr="00901189">
        <w:rPr>
          <w:lang w:val="fr-FR"/>
        </w:rPr>
        <w:t>analyses protéomiques</w:t>
      </w:r>
    </w:p>
    <w:p w14:paraId="5C6FFE36" w14:textId="77777777" w:rsidR="00901189" w:rsidRDefault="00901189" w:rsidP="00901189">
      <w:pPr>
        <w:spacing w:after="0" w:line="240" w:lineRule="auto"/>
        <w:rPr>
          <w:lang w:val="fr-FR"/>
        </w:rPr>
      </w:pPr>
    </w:p>
    <w:p w14:paraId="4F78452B" w14:textId="77777777" w:rsidR="00901189" w:rsidRPr="00901189" w:rsidRDefault="00901189" w:rsidP="00901189">
      <w:pPr>
        <w:spacing w:after="0" w:line="240" w:lineRule="auto"/>
        <w:rPr>
          <w:lang w:val="fr-FR"/>
        </w:rPr>
      </w:pPr>
      <w:r>
        <w:rPr>
          <w:lang w:val="fr-FR"/>
        </w:rPr>
        <w:t>A</w:t>
      </w:r>
      <w:r w:rsidRPr="00901189">
        <w:rPr>
          <w:lang w:val="fr-FR"/>
        </w:rPr>
        <w:t>nalyses réalisées en interne : analyses organoleptiques, physico-chimiques</w:t>
      </w:r>
      <w:r>
        <w:rPr>
          <w:lang w:val="fr-FR"/>
        </w:rPr>
        <w:t>.</w:t>
      </w:r>
    </w:p>
    <w:p w14:paraId="54025D82" w14:textId="77777777" w:rsidR="00901189" w:rsidRDefault="00901189" w:rsidP="00901189">
      <w:pPr>
        <w:spacing w:after="0" w:line="240" w:lineRule="auto"/>
        <w:rPr>
          <w:lang w:val="fr-FR"/>
        </w:rPr>
      </w:pPr>
      <w:r>
        <w:rPr>
          <w:lang w:val="fr-FR"/>
        </w:rPr>
        <w:t xml:space="preserve">Analyses réalisées en externe </w:t>
      </w:r>
      <w:r w:rsidRPr="00901189">
        <w:rPr>
          <w:lang w:val="fr-FR"/>
        </w:rPr>
        <w:t>: chromatographie en phase gazeuse</w:t>
      </w:r>
      <w:r>
        <w:rPr>
          <w:lang w:val="fr-FR"/>
        </w:rPr>
        <w:t>.</w:t>
      </w:r>
    </w:p>
    <w:p w14:paraId="79CA2ABA" w14:textId="77777777" w:rsidR="00901189" w:rsidRDefault="00901189" w:rsidP="00901189">
      <w:pPr>
        <w:spacing w:after="0" w:line="240" w:lineRule="auto"/>
        <w:rPr>
          <w:lang w:val="fr-FR"/>
        </w:rPr>
      </w:pPr>
    </w:p>
    <w:p w14:paraId="5BD60DFD" w14:textId="77777777" w:rsidR="00357AC5" w:rsidRDefault="00357AC5" w:rsidP="00357AC5">
      <w:pPr>
        <w:spacing w:after="0" w:line="240" w:lineRule="auto"/>
        <w:rPr>
          <w:lang w:val="fr-FR"/>
        </w:rPr>
      </w:pPr>
    </w:p>
    <w:p w14:paraId="3DE39CD2" w14:textId="77777777" w:rsidR="00357AC5" w:rsidRDefault="00357AC5" w:rsidP="00357AC5">
      <w:pPr>
        <w:spacing w:after="0" w:line="240" w:lineRule="auto"/>
        <w:jc w:val="center"/>
        <w:rPr>
          <w:lang w:val="fr-FR"/>
        </w:rPr>
      </w:pPr>
      <w:r>
        <w:rPr>
          <w:noProof/>
          <w:lang w:val="fr-FR" w:eastAsia="fr-FR"/>
        </w:rPr>
        <w:lastRenderedPageBreak/>
        <w:drawing>
          <wp:inline distT="0" distB="0" distL="0" distR="0" wp14:anchorId="59CF4B46" wp14:editId="0087912E">
            <wp:extent cx="1905000" cy="1219200"/>
            <wp:effectExtent l="0" t="0" r="0" b="0"/>
            <wp:docPr id="2" name="Image 2" descr="C:\Users\LISAN\AppData\Local\Microsoft\Windows\INetCacheContent.Word\standard_538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AppData\Local\Microsoft\Windows\INetCacheContent.Word\standard_538366.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14:paraId="6003EC12" w14:textId="77777777" w:rsidR="00357AC5" w:rsidRDefault="00357AC5" w:rsidP="00357AC5">
      <w:pPr>
        <w:spacing w:after="0" w:line="240" w:lineRule="auto"/>
        <w:jc w:val="center"/>
        <w:rPr>
          <w:lang w:val="fr-FR"/>
        </w:rPr>
      </w:pPr>
      <w:r>
        <w:rPr>
          <w:lang w:val="fr-FR"/>
        </w:rPr>
        <w:t>Flacons de 1 gr pour le conditionnement des conotoxines (image de Bachem).</w:t>
      </w:r>
    </w:p>
    <w:p w14:paraId="118448D5" w14:textId="77777777" w:rsidR="00C901D2" w:rsidRDefault="00C901D2" w:rsidP="00915CC2">
      <w:pPr>
        <w:spacing w:after="0" w:line="240" w:lineRule="auto"/>
        <w:rPr>
          <w:lang w:val="fr-FR"/>
        </w:rPr>
      </w:pPr>
    </w:p>
    <w:p w14:paraId="1AEAC223" w14:textId="77777777" w:rsidR="00EA57A5" w:rsidRDefault="00EA57A5" w:rsidP="00DB38AC">
      <w:pPr>
        <w:pStyle w:val="Titre1"/>
      </w:pPr>
      <w:bookmarkStart w:id="13" w:name="_Toc507400072"/>
      <w:r w:rsidRPr="00EA57A5">
        <w:rPr>
          <w:rStyle w:val="Titre1Car"/>
        </w:rPr>
        <w:t>Q</w:t>
      </w:r>
      <w:r>
        <w:t>ui contacter et comment mettre en place la filière</w:t>
      </w:r>
      <w:bookmarkEnd w:id="13"/>
      <w:r>
        <w:t xml:space="preserve"> </w:t>
      </w:r>
    </w:p>
    <w:p w14:paraId="3B267961" w14:textId="77777777" w:rsidR="00C901D2" w:rsidRDefault="00C901D2" w:rsidP="00C901D2">
      <w:pPr>
        <w:spacing w:after="0" w:line="240" w:lineRule="auto"/>
        <w:rPr>
          <w:lang w:val="fr-FR"/>
        </w:rPr>
      </w:pPr>
    </w:p>
    <w:p w14:paraId="4E0B4EB6" w14:textId="77777777" w:rsidR="00C901D2" w:rsidRDefault="00C901D2" w:rsidP="00C901D2">
      <w:pPr>
        <w:spacing w:after="0" w:line="240" w:lineRule="auto"/>
        <w:rPr>
          <w:lang w:val="fr-FR"/>
        </w:rPr>
      </w:pPr>
      <w:r w:rsidRPr="008D320F">
        <w:rPr>
          <w:u w:val="single"/>
          <w:lang w:val="fr-FR"/>
        </w:rPr>
        <w:t>Suggestion</w:t>
      </w:r>
      <w:r>
        <w:rPr>
          <w:lang w:val="fr-FR"/>
        </w:rPr>
        <w:t xml:space="preserve"> : </w:t>
      </w:r>
      <w:r w:rsidR="00EA57A5" w:rsidRPr="00EA57A5">
        <w:rPr>
          <w:lang w:val="fr-FR"/>
        </w:rPr>
        <w:t>Il fau</w:t>
      </w:r>
      <w:r>
        <w:rPr>
          <w:lang w:val="fr-FR"/>
        </w:rPr>
        <w:t>drai</w:t>
      </w:r>
      <w:r w:rsidR="00EA57A5" w:rsidRPr="00EA57A5">
        <w:rPr>
          <w:lang w:val="fr-FR"/>
        </w:rPr>
        <w:t>t contacter les</w:t>
      </w:r>
      <w:r w:rsidR="008F43C6">
        <w:rPr>
          <w:lang w:val="fr-FR"/>
        </w:rPr>
        <w:t xml:space="preserve"> laboratoires intéressés avant</w:t>
      </w:r>
      <w:r w:rsidR="00F961B1">
        <w:rPr>
          <w:lang w:val="fr-FR"/>
        </w:rPr>
        <w:t>, qui achètent, produisent et/ou</w:t>
      </w:r>
      <w:r w:rsidR="00121E5B">
        <w:rPr>
          <w:lang w:val="fr-FR"/>
        </w:rPr>
        <w:t xml:space="preserve"> revendent les conotoxines</w:t>
      </w:r>
      <w:r w:rsidR="00EA57A5" w:rsidRPr="00EA57A5">
        <w:rPr>
          <w:lang w:val="fr-FR"/>
        </w:rPr>
        <w:t>, pour mettre en place la f</w:t>
      </w:r>
      <w:r w:rsidR="008F43C6">
        <w:rPr>
          <w:lang w:val="fr-FR"/>
        </w:rPr>
        <w:t>ilière ensemble :</w:t>
      </w:r>
    </w:p>
    <w:p w14:paraId="22D7791B" w14:textId="77777777" w:rsidR="008F43C6" w:rsidRDefault="008F43C6" w:rsidP="00C901D2">
      <w:pPr>
        <w:spacing w:after="0" w:line="240" w:lineRule="auto"/>
        <w:rPr>
          <w:lang w:val="fr-FR"/>
        </w:rPr>
      </w:pPr>
    </w:p>
    <w:p w14:paraId="3F4DC43F" w14:textId="77777777" w:rsidR="008F43C6" w:rsidRPr="008B1E9E" w:rsidRDefault="008F43C6" w:rsidP="00C901D2">
      <w:pPr>
        <w:spacing w:after="0" w:line="240" w:lineRule="auto"/>
        <w:rPr>
          <w:lang w:val="fr-FR"/>
        </w:rPr>
      </w:pPr>
      <w:r w:rsidRPr="000C3FD6">
        <w:rPr>
          <w:b/>
          <w:lang w:val="fr-FR"/>
        </w:rPr>
        <w:t>Alomone Labs</w:t>
      </w:r>
      <w:r w:rsidR="00121E5B" w:rsidRPr="000C3FD6">
        <w:rPr>
          <w:b/>
          <w:lang w:val="fr-FR"/>
        </w:rPr>
        <w:t xml:space="preserve"> Limited</w:t>
      </w:r>
      <w:r w:rsidR="00121E5B">
        <w:rPr>
          <w:rStyle w:val="Appelnotedebasdep"/>
          <w:lang w:val="en-GB"/>
        </w:rPr>
        <w:footnoteReference w:id="13"/>
      </w:r>
      <w:r w:rsidR="008B1E9E" w:rsidRPr="008B1E9E">
        <w:rPr>
          <w:lang w:val="fr-FR"/>
        </w:rPr>
        <w:t xml:space="preserve"> (</w:t>
      </w:r>
      <w:r w:rsidR="008B1E9E">
        <w:rPr>
          <w:lang w:val="fr-FR"/>
        </w:rPr>
        <w:t>achat venin, vente de la conotoxine</w:t>
      </w:r>
      <w:r w:rsidR="008B1E9E" w:rsidRPr="008B1E9E">
        <w:rPr>
          <w:lang w:val="fr-FR"/>
        </w:rPr>
        <w:t>)</w:t>
      </w:r>
      <w:r w:rsidRPr="008B1E9E">
        <w:rPr>
          <w:lang w:val="fr-FR"/>
        </w:rPr>
        <w:t>,</w:t>
      </w:r>
      <w:r w:rsidR="00121E5B" w:rsidRPr="008B1E9E">
        <w:rPr>
          <w:lang w:val="fr-FR"/>
        </w:rPr>
        <w:t xml:space="preserve"> </w:t>
      </w:r>
      <w:hyperlink r:id="rId31" w:history="1">
        <w:r w:rsidR="00121E5B" w:rsidRPr="008B1E9E">
          <w:rPr>
            <w:rStyle w:val="Lienhypertexte"/>
            <w:lang w:val="fr-FR"/>
          </w:rPr>
          <w:t>http://www.alomone.com/</w:t>
        </w:r>
      </w:hyperlink>
      <w:r w:rsidR="00121E5B" w:rsidRPr="008B1E9E">
        <w:rPr>
          <w:lang w:val="fr-FR"/>
        </w:rPr>
        <w:t xml:space="preserve"> </w:t>
      </w:r>
      <w:r w:rsidRPr="008B1E9E">
        <w:rPr>
          <w:lang w:val="fr-FR"/>
        </w:rPr>
        <w:t xml:space="preserve"> </w:t>
      </w:r>
    </w:p>
    <w:p w14:paraId="256E6AA6" w14:textId="77777777" w:rsidR="008F43C6" w:rsidRPr="008B1E9E" w:rsidRDefault="008F43C6" w:rsidP="00C901D2">
      <w:pPr>
        <w:spacing w:after="0" w:line="240" w:lineRule="auto"/>
        <w:rPr>
          <w:lang w:val="fr-FR"/>
        </w:rPr>
      </w:pPr>
      <w:r w:rsidRPr="000C3FD6">
        <w:rPr>
          <w:b/>
          <w:lang w:val="fr-FR"/>
        </w:rPr>
        <w:t>Sigma-Aldrich</w:t>
      </w:r>
      <w:r>
        <w:rPr>
          <w:rStyle w:val="Appelnotedebasdep"/>
          <w:lang w:val="fr-FR"/>
        </w:rPr>
        <w:footnoteReference w:id="14"/>
      </w:r>
      <w:r w:rsidR="008B1E9E" w:rsidRPr="008B1E9E">
        <w:rPr>
          <w:lang w:val="fr-FR"/>
        </w:rPr>
        <w:t xml:space="preserve"> (</w:t>
      </w:r>
      <w:r w:rsidR="008B1E9E">
        <w:rPr>
          <w:lang w:val="fr-FR"/>
        </w:rPr>
        <w:t>vente de la conotoxine</w:t>
      </w:r>
      <w:r w:rsidR="008B1E9E" w:rsidRPr="008B1E9E">
        <w:rPr>
          <w:lang w:val="fr-FR"/>
        </w:rPr>
        <w:t>)</w:t>
      </w:r>
      <w:r w:rsidRPr="008B1E9E">
        <w:rPr>
          <w:lang w:val="fr-FR"/>
        </w:rPr>
        <w:t xml:space="preserve">, </w:t>
      </w:r>
      <w:hyperlink r:id="rId32" w:history="1">
        <w:r w:rsidRPr="008B1E9E">
          <w:rPr>
            <w:rStyle w:val="Lienhypertexte"/>
            <w:lang w:val="fr-FR"/>
          </w:rPr>
          <w:t>http://www.sigmaaldrich.com/</w:t>
        </w:r>
      </w:hyperlink>
      <w:r w:rsidRPr="008B1E9E">
        <w:rPr>
          <w:lang w:val="fr-FR"/>
        </w:rPr>
        <w:t xml:space="preserve"> </w:t>
      </w:r>
    </w:p>
    <w:p w14:paraId="17FE19E7" w14:textId="77777777" w:rsidR="00121E5B" w:rsidRPr="0052324A" w:rsidRDefault="00121E5B" w:rsidP="00C901D2">
      <w:pPr>
        <w:spacing w:after="0" w:line="240" w:lineRule="auto"/>
        <w:rPr>
          <w:lang w:val="fr-FR"/>
        </w:rPr>
      </w:pPr>
      <w:r w:rsidRPr="000C3FD6">
        <w:rPr>
          <w:b/>
          <w:lang w:val="fr-FR"/>
        </w:rPr>
        <w:t>Bachem</w:t>
      </w:r>
      <w:r>
        <w:rPr>
          <w:rStyle w:val="Appelnotedebasdep"/>
          <w:lang w:val="en-GB"/>
        </w:rPr>
        <w:footnoteReference w:id="15"/>
      </w:r>
      <w:r w:rsidR="0052324A" w:rsidRPr="0052324A">
        <w:rPr>
          <w:lang w:val="fr-FR"/>
        </w:rPr>
        <w:t xml:space="preserve"> [production de peptides]</w:t>
      </w:r>
      <w:r w:rsidR="008B1E9E">
        <w:rPr>
          <w:lang w:val="fr-FR"/>
        </w:rPr>
        <w:t xml:space="preserve"> (vente de la conotoxine</w:t>
      </w:r>
      <w:r w:rsidR="008B1E9E" w:rsidRPr="008B1E9E">
        <w:rPr>
          <w:lang w:val="fr-FR"/>
        </w:rPr>
        <w:t>)</w:t>
      </w:r>
      <w:r w:rsidRPr="0052324A">
        <w:rPr>
          <w:lang w:val="fr-FR"/>
        </w:rPr>
        <w:t>,</w:t>
      </w:r>
      <w:r w:rsidR="0052324A" w:rsidRPr="0052324A">
        <w:rPr>
          <w:lang w:val="fr-FR"/>
        </w:rPr>
        <w:t xml:space="preserve"> </w:t>
      </w:r>
      <w:hyperlink r:id="rId33" w:history="1">
        <w:r w:rsidR="0052324A" w:rsidRPr="0052324A">
          <w:rPr>
            <w:rStyle w:val="Lienhypertexte"/>
            <w:lang w:val="fr-FR"/>
          </w:rPr>
          <w:t>http://www.bachem.com/</w:t>
        </w:r>
      </w:hyperlink>
      <w:r w:rsidR="0052324A" w:rsidRPr="0052324A">
        <w:rPr>
          <w:lang w:val="fr-FR"/>
        </w:rPr>
        <w:t xml:space="preserve"> </w:t>
      </w:r>
    </w:p>
    <w:p w14:paraId="0A348438" w14:textId="77777777" w:rsidR="00121E5B" w:rsidRDefault="00121E5B" w:rsidP="00C901D2">
      <w:pPr>
        <w:spacing w:after="0" w:line="240" w:lineRule="auto"/>
        <w:rPr>
          <w:lang w:val="fr-FR"/>
        </w:rPr>
      </w:pPr>
      <w:r w:rsidRPr="000C3FD6">
        <w:rPr>
          <w:b/>
          <w:lang w:val="fr-FR"/>
        </w:rPr>
        <w:t>Chemos</w:t>
      </w:r>
      <w:r w:rsidRPr="0052324A">
        <w:rPr>
          <w:lang w:val="fr-FR"/>
        </w:rPr>
        <w:t xml:space="preserve"> GmbH</w:t>
      </w:r>
      <w:r>
        <w:rPr>
          <w:rStyle w:val="Appelnotedebasdep"/>
          <w:lang w:val="en-GB"/>
        </w:rPr>
        <w:footnoteReference w:id="16"/>
      </w:r>
      <w:r w:rsidR="008B1E9E">
        <w:rPr>
          <w:lang w:val="fr-FR"/>
        </w:rPr>
        <w:t xml:space="preserve"> (vente de la conotoxine</w:t>
      </w:r>
      <w:r w:rsidR="008B1E9E" w:rsidRPr="008B1E9E">
        <w:rPr>
          <w:lang w:val="fr-FR"/>
        </w:rPr>
        <w:t>)</w:t>
      </w:r>
      <w:r w:rsidRPr="0052324A">
        <w:rPr>
          <w:lang w:val="fr-FR"/>
        </w:rPr>
        <w:t xml:space="preserve">, </w:t>
      </w:r>
      <w:hyperlink r:id="rId34" w:history="1">
        <w:r w:rsidR="0052324A" w:rsidRPr="0052324A">
          <w:rPr>
            <w:rStyle w:val="Lienhypertexte"/>
            <w:lang w:val="fr-FR"/>
          </w:rPr>
          <w:t>http://www.chemos.de/</w:t>
        </w:r>
      </w:hyperlink>
      <w:r w:rsidR="0052324A" w:rsidRPr="0052324A">
        <w:rPr>
          <w:lang w:val="fr-FR"/>
        </w:rPr>
        <w:t xml:space="preserve"> </w:t>
      </w:r>
    </w:p>
    <w:p w14:paraId="1BC10EE5" w14:textId="77777777" w:rsidR="00F961B1" w:rsidRPr="0052324A" w:rsidRDefault="00F961B1" w:rsidP="00C901D2">
      <w:pPr>
        <w:spacing w:after="0" w:line="240" w:lineRule="auto"/>
        <w:rPr>
          <w:lang w:val="fr-FR"/>
        </w:rPr>
      </w:pPr>
      <w:r w:rsidRPr="00881BED">
        <w:rPr>
          <w:b/>
          <w:lang w:val="fr-FR"/>
        </w:rPr>
        <w:t>Bioconus</w:t>
      </w:r>
      <w:r w:rsidRPr="00881BED">
        <w:rPr>
          <w:lang w:val="fr-FR"/>
        </w:rPr>
        <w:t>, SR, Monash University, Melbourne, Australie</w:t>
      </w:r>
      <w:r w:rsidR="008B1E9E">
        <w:rPr>
          <w:lang w:val="fr-FR"/>
        </w:rPr>
        <w:t xml:space="preserve"> (vente du venin pur)</w:t>
      </w:r>
      <w:r>
        <w:rPr>
          <w:lang w:val="fr-FR"/>
        </w:rPr>
        <w:t xml:space="preserve">, </w:t>
      </w:r>
      <w:hyperlink r:id="rId35" w:history="1">
        <w:r w:rsidRPr="006511E5">
          <w:rPr>
            <w:rStyle w:val="Lienhypertexte"/>
            <w:lang w:val="fr-FR"/>
          </w:rPr>
          <w:t>http://www.bioconus.com/</w:t>
        </w:r>
      </w:hyperlink>
      <w:r>
        <w:rPr>
          <w:lang w:val="fr-FR"/>
        </w:rPr>
        <w:t xml:space="preserve"> </w:t>
      </w:r>
    </w:p>
    <w:p w14:paraId="586523A8" w14:textId="77777777" w:rsidR="008F43C6" w:rsidRPr="008F43C6" w:rsidRDefault="000C3FD6" w:rsidP="008F43C6">
      <w:pPr>
        <w:spacing w:after="0" w:line="240" w:lineRule="auto"/>
        <w:rPr>
          <w:lang w:val="en-GB"/>
        </w:rPr>
      </w:pPr>
      <w:r>
        <w:rPr>
          <w:lang w:val="fr-FR"/>
        </w:rPr>
        <w:t>(((</w:t>
      </w:r>
      <w:r w:rsidR="008F43C6" w:rsidRPr="00906E4B">
        <w:rPr>
          <w:lang w:val="fr-FR"/>
        </w:rPr>
        <w:t>Scientific Sales</w:t>
      </w:r>
      <w:r w:rsidR="008F43C6">
        <w:rPr>
          <w:rStyle w:val="Appelnotedebasdep"/>
          <w:lang w:val="en-GB"/>
        </w:rPr>
        <w:footnoteReference w:id="17"/>
      </w:r>
      <w:r w:rsidR="00817BEF" w:rsidRPr="00906E4B">
        <w:rPr>
          <w:lang w:val="fr-FR"/>
        </w:rPr>
        <w:t xml:space="preserve"> [un revendeur]</w:t>
      </w:r>
      <w:r w:rsidR="008F43C6" w:rsidRPr="00906E4B">
        <w:rPr>
          <w:lang w:val="fr-FR"/>
        </w:rPr>
        <w:t xml:space="preserve">, Inc. </w:t>
      </w:r>
      <w:r w:rsidR="008F43C6" w:rsidRPr="008F43C6">
        <w:rPr>
          <w:lang w:val="en-GB"/>
        </w:rPr>
        <w:t xml:space="preserve">Oak Ridge, TN, </w:t>
      </w:r>
      <w:hyperlink r:id="rId36" w:history="1">
        <w:r w:rsidR="008F43C6" w:rsidRPr="007B4521">
          <w:rPr>
            <w:rStyle w:val="Lienhypertexte"/>
            <w:lang w:val="en-GB"/>
          </w:rPr>
          <w:t>https://www.scisale.com</w:t>
        </w:r>
      </w:hyperlink>
      <w:r>
        <w:rPr>
          <w:rStyle w:val="Lienhypertexte"/>
          <w:lang w:val="en-GB"/>
        </w:rPr>
        <w:t>(((</w:t>
      </w:r>
      <w:r w:rsidR="008F43C6">
        <w:rPr>
          <w:lang w:val="en-GB"/>
        </w:rPr>
        <w:t xml:space="preserve"> </w:t>
      </w:r>
    </w:p>
    <w:p w14:paraId="3B15D446" w14:textId="77777777" w:rsidR="00C901D2" w:rsidRDefault="00C901D2" w:rsidP="00C901D2">
      <w:pPr>
        <w:spacing w:after="0" w:line="240" w:lineRule="auto"/>
        <w:rPr>
          <w:lang w:val="en-GB"/>
        </w:rPr>
      </w:pPr>
    </w:p>
    <w:p w14:paraId="4F7D5F04" w14:textId="77777777" w:rsidR="00357AC5" w:rsidRDefault="00121E5B" w:rsidP="00C901D2">
      <w:pPr>
        <w:spacing w:after="0" w:line="240" w:lineRule="auto"/>
        <w:rPr>
          <w:lang w:val="fr-FR"/>
        </w:rPr>
      </w:pPr>
      <w:r w:rsidRPr="00121E5B">
        <w:rPr>
          <w:b/>
          <w:lang w:val="fr-FR"/>
        </w:rPr>
        <w:t>Bachem Americas</w:t>
      </w:r>
      <w:r w:rsidRPr="00121E5B">
        <w:rPr>
          <w:lang w:val="fr-FR"/>
        </w:rPr>
        <w:t xml:space="preserve"> </w:t>
      </w:r>
      <w:r>
        <w:rPr>
          <w:lang w:val="fr-FR"/>
        </w:rPr>
        <w:t>vend</w:t>
      </w:r>
      <w:r w:rsidRPr="00121E5B">
        <w:rPr>
          <w:lang w:val="fr-FR"/>
        </w:rPr>
        <w:t xml:space="preserve"> 1 mg de </w:t>
      </w:r>
      <w:r w:rsidRPr="00121E5B">
        <w:rPr>
          <w:b/>
          <w:lang w:val="fr-FR"/>
        </w:rPr>
        <w:t>Mu-Conotoxin GIIIB</w:t>
      </w:r>
      <w:r w:rsidRPr="00121E5B">
        <w:rPr>
          <w:lang w:val="fr-FR"/>
        </w:rPr>
        <w:t xml:space="preserve"> à </w:t>
      </w:r>
      <w:r w:rsidRPr="00121E5B">
        <w:rPr>
          <w:b/>
          <w:color w:val="FF0000"/>
          <w:lang w:val="fr-FR"/>
        </w:rPr>
        <w:t>$1,134.95</w:t>
      </w:r>
      <w:r>
        <w:rPr>
          <w:rStyle w:val="Appelnotedebasdep"/>
          <w:b/>
          <w:color w:val="FF0000"/>
          <w:lang w:val="fr-FR"/>
        </w:rPr>
        <w:footnoteReference w:id="18"/>
      </w:r>
      <w:r>
        <w:rPr>
          <w:lang w:val="fr-FR"/>
        </w:rPr>
        <w:t>.</w:t>
      </w:r>
      <w:r w:rsidR="000C3FD6">
        <w:rPr>
          <w:lang w:val="fr-FR"/>
        </w:rPr>
        <w:t xml:space="preserve"> </w:t>
      </w:r>
      <w:r w:rsidR="0052324A">
        <w:rPr>
          <w:lang w:val="fr-FR"/>
        </w:rPr>
        <w:t xml:space="preserve">Donc </w:t>
      </w:r>
      <w:r w:rsidR="0052324A" w:rsidRPr="0052324A">
        <w:rPr>
          <w:b/>
          <w:lang w:val="fr-FR"/>
        </w:rPr>
        <w:t>Bashem</w:t>
      </w:r>
      <w:r w:rsidR="0052324A">
        <w:rPr>
          <w:lang w:val="fr-FR"/>
        </w:rPr>
        <w:t xml:space="preserve"> semble être le concurrent.</w:t>
      </w:r>
    </w:p>
    <w:p w14:paraId="17B2F146" w14:textId="77777777" w:rsidR="00357AC5" w:rsidRDefault="000C3FD6" w:rsidP="00C901D2">
      <w:pPr>
        <w:spacing w:after="0" w:line="240" w:lineRule="auto"/>
        <w:rPr>
          <w:lang w:val="fr-FR"/>
        </w:rPr>
      </w:pPr>
      <w:r>
        <w:rPr>
          <w:lang w:val="fr-FR"/>
        </w:rPr>
        <w:t xml:space="preserve">Idem pour </w:t>
      </w:r>
      <w:r w:rsidRPr="000C3FD6">
        <w:rPr>
          <w:b/>
          <w:lang w:val="fr-FR"/>
        </w:rPr>
        <w:t>Bioconus</w:t>
      </w:r>
      <w:r>
        <w:rPr>
          <w:lang w:val="fr-FR"/>
        </w:rPr>
        <w:t>.</w:t>
      </w:r>
    </w:p>
    <w:p w14:paraId="46DED595" w14:textId="77777777" w:rsidR="00357AC5" w:rsidRDefault="00357AC5" w:rsidP="00357AC5">
      <w:pPr>
        <w:spacing w:after="0" w:line="240" w:lineRule="auto"/>
        <w:rPr>
          <w:lang w:val="fr-FR"/>
        </w:rPr>
      </w:pPr>
      <w:r>
        <w:rPr>
          <w:lang w:val="fr-FR"/>
        </w:rPr>
        <w:t>Le</w:t>
      </w:r>
      <w:r w:rsidR="00881BED">
        <w:rPr>
          <w:lang w:val="fr-FR"/>
        </w:rPr>
        <w:t>s</w:t>
      </w:r>
      <w:r>
        <w:rPr>
          <w:lang w:val="fr-FR"/>
        </w:rPr>
        <w:t xml:space="preserve"> seul</w:t>
      </w:r>
      <w:r w:rsidR="00881BED">
        <w:rPr>
          <w:lang w:val="fr-FR"/>
        </w:rPr>
        <w:t>s</w:t>
      </w:r>
      <w:r>
        <w:rPr>
          <w:lang w:val="fr-FR"/>
        </w:rPr>
        <w:t xml:space="preserve"> institut</w:t>
      </w:r>
      <w:r w:rsidR="00881BED">
        <w:rPr>
          <w:lang w:val="fr-FR"/>
        </w:rPr>
        <w:t>s</w:t>
      </w:r>
      <w:r>
        <w:rPr>
          <w:lang w:val="fr-FR"/>
        </w:rPr>
        <w:t xml:space="preserve"> (à notre connaissance) qui </w:t>
      </w:r>
      <w:r w:rsidR="00881BED">
        <w:rPr>
          <w:lang w:val="fr-FR"/>
        </w:rPr>
        <w:t>étudient</w:t>
      </w:r>
      <w:r>
        <w:rPr>
          <w:lang w:val="fr-FR"/>
        </w:rPr>
        <w:t xml:space="preserve"> couramment les</w:t>
      </w:r>
      <w:r w:rsidR="00881BED">
        <w:rPr>
          <w:lang w:val="fr-FR"/>
        </w:rPr>
        <w:t xml:space="preserve"> venins des</w:t>
      </w:r>
      <w:r>
        <w:rPr>
          <w:lang w:val="fr-FR"/>
        </w:rPr>
        <w:t xml:space="preserve"> cônes</w:t>
      </w:r>
      <w:r w:rsidR="008B1E9E">
        <w:rPr>
          <w:lang w:val="fr-FR"/>
        </w:rPr>
        <w:t xml:space="preserve"> (voire les produisent</w:t>
      </w:r>
      <w:r w:rsidR="008D320F">
        <w:rPr>
          <w:lang w:val="fr-FR"/>
        </w:rPr>
        <w:t> ?</w:t>
      </w:r>
      <w:r w:rsidR="008B1E9E">
        <w:rPr>
          <w:lang w:val="fr-FR"/>
        </w:rPr>
        <w:t>)</w:t>
      </w:r>
      <w:r>
        <w:rPr>
          <w:lang w:val="fr-FR"/>
        </w:rPr>
        <w:t xml:space="preserve"> </w:t>
      </w:r>
      <w:r w:rsidR="00881BED">
        <w:rPr>
          <w:lang w:val="fr-FR"/>
        </w:rPr>
        <w:t>sont</w:t>
      </w:r>
      <w:r>
        <w:rPr>
          <w:lang w:val="fr-FR"/>
        </w:rPr>
        <w:t> :</w:t>
      </w:r>
    </w:p>
    <w:p w14:paraId="6DB49615" w14:textId="77777777" w:rsidR="00881BED" w:rsidRDefault="00881BED" w:rsidP="00357AC5">
      <w:pPr>
        <w:spacing w:after="0" w:line="240" w:lineRule="auto"/>
        <w:rPr>
          <w:lang w:val="fr-FR"/>
        </w:rPr>
      </w:pPr>
      <w:r>
        <w:rPr>
          <w:lang w:val="fr-FR"/>
        </w:rPr>
        <w:t xml:space="preserve">1) </w:t>
      </w:r>
      <w:r w:rsidR="00F961B1" w:rsidRPr="00881BED">
        <w:rPr>
          <w:b/>
          <w:lang w:val="fr-FR"/>
        </w:rPr>
        <w:t>Bioconus</w:t>
      </w:r>
      <w:r w:rsidR="00F961B1" w:rsidRPr="00881BED">
        <w:rPr>
          <w:lang w:val="fr-FR"/>
        </w:rPr>
        <w:t>, SR, Monash University, Melbourne, Australie</w:t>
      </w:r>
      <w:r w:rsidR="00F961B1">
        <w:rPr>
          <w:lang w:val="fr-FR"/>
        </w:rPr>
        <w:t xml:space="preserve">, </w:t>
      </w:r>
      <w:hyperlink r:id="rId37" w:history="1">
        <w:r w:rsidR="00F961B1" w:rsidRPr="006511E5">
          <w:rPr>
            <w:rStyle w:val="Lienhypertexte"/>
            <w:lang w:val="fr-FR"/>
          </w:rPr>
          <w:t>info@bioconus.com</w:t>
        </w:r>
      </w:hyperlink>
      <w:r w:rsidR="00F961B1">
        <w:rPr>
          <w:lang w:val="fr-FR"/>
        </w:rPr>
        <w:t xml:space="preserve">, </w:t>
      </w:r>
      <w:hyperlink r:id="rId38" w:history="1">
        <w:r w:rsidR="00F961B1" w:rsidRPr="006511E5">
          <w:rPr>
            <w:rStyle w:val="Lienhypertexte"/>
            <w:lang w:val="fr-FR"/>
          </w:rPr>
          <w:t>http://www.bioconus.com/</w:t>
        </w:r>
      </w:hyperlink>
    </w:p>
    <w:p w14:paraId="43EEA57B" w14:textId="77777777" w:rsidR="00357AC5" w:rsidRPr="00C901D2" w:rsidRDefault="00881BED" w:rsidP="00357AC5">
      <w:pPr>
        <w:spacing w:after="0" w:line="240" w:lineRule="auto"/>
        <w:rPr>
          <w:lang w:val="fr-FR"/>
        </w:rPr>
      </w:pPr>
      <w:r>
        <w:rPr>
          <w:lang w:val="fr-FR"/>
        </w:rPr>
        <w:t xml:space="preserve">2) </w:t>
      </w:r>
      <w:r w:rsidR="00357AC5" w:rsidRPr="00881BED">
        <w:rPr>
          <w:b/>
          <w:lang w:val="fr-FR"/>
        </w:rPr>
        <w:t>Institute for Molecular Bioscience</w:t>
      </w:r>
      <w:r w:rsidR="00357AC5" w:rsidRPr="00C901D2">
        <w:rPr>
          <w:lang w:val="fr-FR"/>
        </w:rPr>
        <w:t xml:space="preserve"> (Ins</w:t>
      </w:r>
      <w:r w:rsidR="00357AC5">
        <w:rPr>
          <w:lang w:val="fr-FR"/>
        </w:rPr>
        <w:t>titut de recherche en Australie)</w:t>
      </w:r>
      <w:r w:rsidR="00357AC5" w:rsidRPr="00C901D2">
        <w:rPr>
          <w:lang w:val="fr-FR"/>
        </w:rPr>
        <w:t xml:space="preserve"> - The University of Queensland (Brisbane).</w:t>
      </w:r>
    </w:p>
    <w:p w14:paraId="354F3148" w14:textId="77777777" w:rsidR="00357AC5" w:rsidRPr="00C901D2" w:rsidRDefault="00357AC5" w:rsidP="00357AC5">
      <w:pPr>
        <w:spacing w:after="0" w:line="240" w:lineRule="auto"/>
        <w:rPr>
          <w:lang w:val="fr-FR"/>
        </w:rPr>
      </w:pPr>
      <w:r w:rsidRPr="00C901D2">
        <w:rPr>
          <w:lang w:val="fr-FR"/>
        </w:rPr>
        <w:t>Adresse</w:t>
      </w:r>
      <w:r>
        <w:rPr>
          <w:lang w:val="fr-FR"/>
        </w:rPr>
        <w:t xml:space="preserve">s : a) St Lucia QLD 4072, Australie, b) </w:t>
      </w:r>
      <w:r w:rsidRPr="00C901D2">
        <w:rPr>
          <w:lang w:val="fr-FR"/>
        </w:rPr>
        <w:t xml:space="preserve">St Lucia, Brisbane, Australie </w:t>
      </w:r>
    </w:p>
    <w:p w14:paraId="3A226994" w14:textId="77777777" w:rsidR="00357AC5" w:rsidRDefault="00357AC5" w:rsidP="00357AC5">
      <w:pPr>
        <w:spacing w:after="0" w:line="240" w:lineRule="auto"/>
        <w:rPr>
          <w:lang w:val="fr-FR"/>
        </w:rPr>
      </w:pPr>
      <w:r>
        <w:rPr>
          <w:lang w:val="fr-FR"/>
        </w:rPr>
        <w:t>Téléphone</w:t>
      </w:r>
      <w:r w:rsidR="00FA7DB9">
        <w:rPr>
          <w:lang w:val="fr-FR"/>
        </w:rPr>
        <w:t xml:space="preserve"> </w:t>
      </w:r>
      <w:r>
        <w:rPr>
          <w:lang w:val="fr-FR"/>
        </w:rPr>
        <w:t xml:space="preserve">: +61 7 3346 2100, </w:t>
      </w:r>
      <w:r w:rsidR="000C3FD6">
        <w:rPr>
          <w:lang w:val="fr-FR"/>
        </w:rPr>
        <w:t xml:space="preserve">Fax: +61 7 3346 2101, </w:t>
      </w:r>
      <w:r w:rsidRPr="00C901D2">
        <w:rPr>
          <w:lang w:val="fr-FR"/>
        </w:rPr>
        <w:t xml:space="preserve">email : </w:t>
      </w:r>
      <w:hyperlink r:id="rId39" w:history="1">
        <w:r w:rsidRPr="007B4521">
          <w:rPr>
            <w:rStyle w:val="Lienhypertexte"/>
            <w:lang w:val="fr-FR"/>
          </w:rPr>
          <w:t>imb@imb.uq.edu.au</w:t>
        </w:r>
      </w:hyperlink>
      <w:r w:rsidR="000C3FD6">
        <w:rPr>
          <w:lang w:val="fr-FR"/>
        </w:rPr>
        <w:t xml:space="preserve"> , </w:t>
      </w:r>
      <w:r w:rsidRPr="00C901D2">
        <w:rPr>
          <w:lang w:val="fr-FR"/>
        </w:rPr>
        <w:t xml:space="preserve">Site : </w:t>
      </w:r>
      <w:hyperlink r:id="rId40" w:history="1">
        <w:r w:rsidRPr="007B4521">
          <w:rPr>
            <w:rStyle w:val="Lienhypertexte"/>
            <w:lang w:val="fr-FR"/>
          </w:rPr>
          <w:t>http://www.imb.uq.edu.au/</w:t>
        </w:r>
      </w:hyperlink>
      <w:r>
        <w:rPr>
          <w:lang w:val="fr-FR"/>
        </w:rPr>
        <w:t xml:space="preserve"> </w:t>
      </w:r>
    </w:p>
    <w:p w14:paraId="5539251C" w14:textId="77777777" w:rsidR="000C3FD6" w:rsidRDefault="000C3FD6" w:rsidP="000C3FD6">
      <w:pPr>
        <w:spacing w:after="0" w:line="240" w:lineRule="auto"/>
        <w:rPr>
          <w:lang w:val="fr-FR"/>
        </w:rPr>
      </w:pPr>
    </w:p>
    <w:p w14:paraId="0C5194EB" w14:textId="77777777" w:rsidR="000C3FD6" w:rsidRPr="0052324A" w:rsidRDefault="000C3FD6" w:rsidP="000C3FD6">
      <w:pPr>
        <w:spacing w:after="0" w:line="240" w:lineRule="auto"/>
        <w:rPr>
          <w:lang w:val="fr-FR"/>
        </w:rPr>
      </w:pPr>
      <w:r w:rsidRPr="0052324A">
        <w:rPr>
          <w:lang w:val="fr-FR"/>
        </w:rPr>
        <w:t>(Pour l’instant,</w:t>
      </w:r>
      <w:r>
        <w:rPr>
          <w:lang w:val="fr-FR"/>
        </w:rPr>
        <w:t xml:space="preserve"> l’</w:t>
      </w:r>
      <w:r w:rsidRPr="0052324A">
        <w:rPr>
          <w:lang w:val="fr-FR"/>
        </w:rPr>
        <w:t xml:space="preserve">Institut Pasteur, </w:t>
      </w:r>
      <w:hyperlink r:id="rId41" w:history="1">
        <w:r w:rsidRPr="007B4521">
          <w:rPr>
            <w:rStyle w:val="Lienhypertexte"/>
            <w:lang w:val="fr-FR"/>
          </w:rPr>
          <w:t>http://www.pasteur.fr/</w:t>
        </w:r>
      </w:hyperlink>
      <w:r>
        <w:rPr>
          <w:lang w:val="fr-FR"/>
        </w:rPr>
        <w:t xml:space="preserve">  ne semble pas faire de recherche sur les conotoxines).</w:t>
      </w:r>
    </w:p>
    <w:p w14:paraId="30CAA482" w14:textId="77777777" w:rsidR="00FC53B5" w:rsidRDefault="00FC53B5" w:rsidP="00C901D2">
      <w:pPr>
        <w:spacing w:after="0" w:line="240" w:lineRule="auto"/>
        <w:rPr>
          <w:lang w:val="fr-FR"/>
        </w:rPr>
      </w:pPr>
    </w:p>
    <w:p w14:paraId="6915DE59" w14:textId="77777777" w:rsidR="00FC53B5" w:rsidRDefault="00FC53B5" w:rsidP="000C3FD6">
      <w:pPr>
        <w:pStyle w:val="Titre1"/>
      </w:pPr>
      <w:bookmarkStart w:id="14" w:name="_Toc507400073"/>
      <w:r>
        <w:t>L’apparence du venin</w:t>
      </w:r>
      <w:bookmarkEnd w:id="14"/>
    </w:p>
    <w:p w14:paraId="06FFF558" w14:textId="77777777" w:rsidR="00FC53B5" w:rsidRDefault="00FC53B5" w:rsidP="00C901D2">
      <w:pPr>
        <w:spacing w:after="0" w:line="240" w:lineRule="auto"/>
        <w:rPr>
          <w:lang w:val="fr-FR"/>
        </w:rPr>
      </w:pPr>
    </w:p>
    <w:p w14:paraId="2473F1DC" w14:textId="77777777" w:rsidR="00FC53B5" w:rsidRPr="000C3FD6" w:rsidRDefault="000C3FD6" w:rsidP="002C0887">
      <w:pPr>
        <w:spacing w:after="0" w:line="240" w:lineRule="auto"/>
        <w:jc w:val="both"/>
        <w:rPr>
          <w:i/>
          <w:lang w:val="fr-FR"/>
        </w:rPr>
      </w:pPr>
      <w:r>
        <w:rPr>
          <w:lang w:val="fr-FR"/>
        </w:rPr>
        <w:t>« </w:t>
      </w:r>
      <w:r w:rsidR="00FC53B5" w:rsidRPr="000C3FD6">
        <w:rPr>
          <w:i/>
          <w:lang w:val="fr-FR"/>
        </w:rPr>
        <w:t>L’apparence du venin : des extra</w:t>
      </w:r>
      <w:r w:rsidRPr="000C3FD6">
        <w:rPr>
          <w:i/>
          <w:lang w:val="fr-FR"/>
        </w:rPr>
        <w:t>its de glandes à venin disséqués</w:t>
      </w:r>
      <w:r w:rsidR="00FC53B5" w:rsidRPr="000C3FD6">
        <w:rPr>
          <w:i/>
          <w:lang w:val="fr-FR"/>
        </w:rPr>
        <w:t xml:space="preserve"> peu</w:t>
      </w:r>
      <w:r w:rsidRPr="000C3FD6">
        <w:rPr>
          <w:i/>
          <w:lang w:val="fr-FR"/>
        </w:rPr>
        <w:t>ven</w:t>
      </w:r>
      <w:r w:rsidR="00FC53B5" w:rsidRPr="000C3FD6">
        <w:rPr>
          <w:i/>
          <w:lang w:val="fr-FR"/>
        </w:rPr>
        <w:t>t être opaque</w:t>
      </w:r>
      <w:r w:rsidRPr="000C3FD6">
        <w:rPr>
          <w:i/>
          <w:lang w:val="fr-FR"/>
        </w:rPr>
        <w:t>s, blanc laiteux à</w:t>
      </w:r>
      <w:r w:rsidR="00FC53B5" w:rsidRPr="000C3FD6">
        <w:rPr>
          <w:i/>
          <w:lang w:val="fr-FR"/>
        </w:rPr>
        <w:t xml:space="preserve"> jaune</w:t>
      </w:r>
      <w:r w:rsidRPr="000C3FD6">
        <w:rPr>
          <w:i/>
          <w:lang w:val="fr-FR"/>
        </w:rPr>
        <w:t xml:space="preserve"> soufre</w:t>
      </w:r>
      <w:r w:rsidR="00FC53B5" w:rsidRPr="000C3FD6">
        <w:rPr>
          <w:i/>
          <w:lang w:val="fr-FR"/>
        </w:rPr>
        <w:t>. Le venin traité est clair, sauf si des peptides hydrophobes, tels que les S-conotoxines, sont présents. Le venin issu de la traite</w:t>
      </w:r>
      <w:r w:rsidRPr="000C3FD6">
        <w:rPr>
          <w:i/>
          <w:lang w:val="fr-FR"/>
        </w:rPr>
        <w:t xml:space="preserve"> consiste à en large </w:t>
      </w:r>
      <w:r w:rsidR="00FC53B5" w:rsidRPr="000C3FD6">
        <w:rPr>
          <w:i/>
          <w:lang w:val="fr-FR"/>
        </w:rPr>
        <w:t>étendue des protéines et des composés moléculaires organiques de masse faible avec des peptides étant le constituant dominant ; la majeure partie du volume de venin issu de la traite est équivalent à de l'eau de mer. Le matériel lyophilisé ou lyophilisés, à la fois native (dessalée) et synthétique, peuvent être pelucheux / veloutée, électrostatique et hygroscopique dans la nature.</w:t>
      </w:r>
    </w:p>
    <w:p w14:paraId="0F1243F1" w14:textId="77777777" w:rsidR="00FC53B5" w:rsidRPr="000C3FD6" w:rsidRDefault="00FC53B5" w:rsidP="002C0887">
      <w:pPr>
        <w:spacing w:after="0" w:line="240" w:lineRule="auto"/>
        <w:jc w:val="both"/>
        <w:rPr>
          <w:i/>
          <w:lang w:val="fr-FR"/>
        </w:rPr>
      </w:pPr>
      <w:r w:rsidRPr="000C3FD6">
        <w:rPr>
          <w:i/>
          <w:lang w:val="fr-FR"/>
        </w:rPr>
        <w:t xml:space="preserve">La solubilité du venin : les conotoxines / conopeptides synthétiques et extraites sont solubles dans l'eau, produisant une solution légèrement translucide qui peut mousser quand on les agite. </w:t>
      </w:r>
      <w:r w:rsidR="000C3FD6" w:rsidRPr="000C3FD6">
        <w:rPr>
          <w:i/>
          <w:lang w:val="fr-FR"/>
        </w:rPr>
        <w:t xml:space="preserve">Les </w:t>
      </w:r>
      <w:r w:rsidRPr="000C3FD6">
        <w:rPr>
          <w:i/>
          <w:lang w:val="fr-FR"/>
        </w:rPr>
        <w:t xml:space="preserve">venins autochtones contiennent de petites </w:t>
      </w:r>
      <w:r w:rsidRPr="000C3FD6">
        <w:rPr>
          <w:i/>
          <w:lang w:val="fr-FR"/>
        </w:rPr>
        <w:lastRenderedPageBreak/>
        <w:t>particules insolubles ou de granulés [59-61], ceux-ci étant fortement prononcés dans venin</w:t>
      </w:r>
      <w:r w:rsidR="000C3FD6" w:rsidRPr="000C3FD6">
        <w:rPr>
          <w:i/>
          <w:lang w:val="fr-FR"/>
        </w:rPr>
        <w:t xml:space="preserve"> issu de la dissection du</w:t>
      </w:r>
      <w:r w:rsidRPr="000C3FD6">
        <w:rPr>
          <w:i/>
          <w:lang w:val="fr-FR"/>
        </w:rPr>
        <w:t xml:space="preserve"> conduit ainsi qu</w:t>
      </w:r>
      <w:r w:rsidR="000C3FD6" w:rsidRPr="000C3FD6">
        <w:rPr>
          <w:i/>
          <w:lang w:val="fr-FR"/>
        </w:rPr>
        <w:t>e d'autres débris cellulaires. D</w:t>
      </w:r>
      <w:r w:rsidRPr="000C3FD6">
        <w:rPr>
          <w:i/>
          <w:lang w:val="fr-FR"/>
        </w:rPr>
        <w:t>es extraits de venins entiers nécessitent une centrifugation et une extraction secondaire. Ce procédé conduit à un surnageant contenant un peptide translucide. Pour parvenir à une solubilité maximal</w:t>
      </w:r>
      <w:r w:rsidR="000C3FD6" w:rsidRPr="000C3FD6">
        <w:rPr>
          <w:i/>
          <w:lang w:val="fr-FR"/>
        </w:rPr>
        <w:t>e, de faibles quantités de solva</w:t>
      </w:r>
      <w:r w:rsidRPr="000C3FD6">
        <w:rPr>
          <w:i/>
          <w:lang w:val="fr-FR"/>
        </w:rPr>
        <w:t>nt organique non miscible comme l'acétonitrile (5% v / v), sont ajoutées aux solvants aqueux</w:t>
      </w:r>
      <w:r w:rsidR="000C3FD6" w:rsidRPr="000C3FD6">
        <w:rPr>
          <w:i/>
          <w:lang w:val="fr-FR"/>
        </w:rPr>
        <w:t xml:space="preserve"> </w:t>
      </w:r>
      <w:r w:rsidRPr="000C3FD6">
        <w:rPr>
          <w:i/>
          <w:lang w:val="fr-FR"/>
        </w:rPr>
        <w:t xml:space="preserve">; </w:t>
      </w:r>
      <w:r w:rsidR="000C3FD6" w:rsidRPr="000C3FD6">
        <w:rPr>
          <w:i/>
          <w:lang w:val="fr-FR"/>
        </w:rPr>
        <w:t>l’usage d’ultrasons [</w:t>
      </w:r>
      <w:r w:rsidRPr="000C3FD6">
        <w:rPr>
          <w:i/>
          <w:lang w:val="fr-FR"/>
        </w:rPr>
        <w:t>sonication</w:t>
      </w:r>
      <w:r w:rsidR="000C3FD6" w:rsidRPr="000C3FD6">
        <w:rPr>
          <w:i/>
          <w:lang w:val="fr-FR"/>
        </w:rPr>
        <w:t>]</w:t>
      </w:r>
      <w:r w:rsidRPr="000C3FD6">
        <w:rPr>
          <w:i/>
          <w:lang w:val="fr-FR"/>
        </w:rPr>
        <w:t xml:space="preserve"> peut aider à dissoudre des matériaux peptidiques.</w:t>
      </w:r>
    </w:p>
    <w:p w14:paraId="4AC51ECF" w14:textId="77777777" w:rsidR="00FA7DB9" w:rsidRDefault="000C3FD6" w:rsidP="002C0887">
      <w:pPr>
        <w:spacing w:after="0" w:line="240" w:lineRule="auto"/>
        <w:jc w:val="both"/>
        <w:rPr>
          <w:lang w:val="fr-FR"/>
        </w:rPr>
      </w:pPr>
      <w:r w:rsidRPr="000C3FD6">
        <w:rPr>
          <w:i/>
          <w:lang w:val="fr-FR"/>
        </w:rPr>
        <w:t>L</w:t>
      </w:r>
      <w:r w:rsidR="00FC53B5" w:rsidRPr="000C3FD6">
        <w:rPr>
          <w:i/>
          <w:lang w:val="fr-FR"/>
        </w:rPr>
        <w:t xml:space="preserve">a stabilité </w:t>
      </w:r>
      <w:r w:rsidRPr="000C3FD6">
        <w:rPr>
          <w:i/>
          <w:lang w:val="fr-FR"/>
        </w:rPr>
        <w:t xml:space="preserve">du venin </w:t>
      </w:r>
      <w:r w:rsidR="00FC53B5" w:rsidRPr="000C3FD6">
        <w:rPr>
          <w:i/>
          <w:lang w:val="fr-FR"/>
        </w:rPr>
        <w:t xml:space="preserve">: Lorsqu'elles sont stockées correctement dans des conditions de laboratoire, </w:t>
      </w:r>
      <w:r w:rsidRPr="000C3FD6">
        <w:rPr>
          <w:i/>
          <w:lang w:val="fr-FR"/>
        </w:rPr>
        <w:t xml:space="preserve">les </w:t>
      </w:r>
      <w:r w:rsidR="00FC53B5" w:rsidRPr="000C3FD6">
        <w:rPr>
          <w:i/>
          <w:lang w:val="fr-FR"/>
        </w:rPr>
        <w:t xml:space="preserve">conotoxines / conopeptides sont des </w:t>
      </w:r>
      <w:r w:rsidRPr="000C3FD6">
        <w:rPr>
          <w:i/>
          <w:lang w:val="fr-FR"/>
        </w:rPr>
        <w:t>composés</w:t>
      </w:r>
      <w:r w:rsidR="00FC53B5" w:rsidRPr="000C3FD6">
        <w:rPr>
          <w:i/>
          <w:lang w:val="fr-FR"/>
        </w:rPr>
        <w:t xml:space="preserve"> très stables</w:t>
      </w:r>
      <w:r>
        <w:rPr>
          <w:lang w:val="fr-FR"/>
        </w:rPr>
        <w:t> »</w:t>
      </w:r>
      <w:r w:rsidR="00FC53B5" w:rsidRPr="00FC53B5">
        <w:rPr>
          <w:lang w:val="fr-FR"/>
        </w:rPr>
        <w:t xml:space="preserve">. </w:t>
      </w:r>
      <w:r>
        <w:rPr>
          <w:lang w:val="fr-FR"/>
        </w:rPr>
        <w:t xml:space="preserve"> </w:t>
      </w:r>
    </w:p>
    <w:p w14:paraId="073BD620" w14:textId="77777777" w:rsidR="00FA7DB9" w:rsidRDefault="00FA7DB9" w:rsidP="00FC53B5">
      <w:pPr>
        <w:spacing w:after="0" w:line="240" w:lineRule="auto"/>
        <w:rPr>
          <w:lang w:val="fr-FR"/>
        </w:rPr>
      </w:pPr>
    </w:p>
    <w:p w14:paraId="1D9244D2" w14:textId="77777777" w:rsidR="00FA7DB9" w:rsidRDefault="00FA7DB9" w:rsidP="00FA7DB9">
      <w:pPr>
        <w:pStyle w:val="Titre1"/>
      </w:pPr>
      <w:bookmarkStart w:id="15" w:name="_Toc507400074"/>
      <w:r>
        <w:t>Quantité de venin extraite, par la traite des cônes</w:t>
      </w:r>
      <w:bookmarkEnd w:id="15"/>
      <w:r>
        <w:t xml:space="preserve"> </w:t>
      </w:r>
    </w:p>
    <w:p w14:paraId="0F66F2CD" w14:textId="77777777" w:rsidR="00FA7DB9" w:rsidRDefault="00FA7DB9" w:rsidP="00FC53B5">
      <w:pPr>
        <w:spacing w:after="0" w:line="240" w:lineRule="auto"/>
        <w:rPr>
          <w:lang w:val="fr-FR"/>
        </w:rPr>
      </w:pPr>
    </w:p>
    <w:p w14:paraId="7B7D5306" w14:textId="77777777" w:rsidR="00FA7DB9" w:rsidRPr="00FA7DB9" w:rsidRDefault="00FA7DB9" w:rsidP="002C0887">
      <w:pPr>
        <w:spacing w:after="0" w:line="240" w:lineRule="auto"/>
        <w:jc w:val="both"/>
        <w:rPr>
          <w:lang w:val="fr-FR"/>
        </w:rPr>
      </w:pPr>
      <w:r w:rsidRPr="00FA7DB9">
        <w:rPr>
          <w:lang w:val="fr-FR"/>
        </w:rPr>
        <w:t>Les</w:t>
      </w:r>
      <w:r>
        <w:rPr>
          <w:lang w:val="fr-FR"/>
        </w:rPr>
        <w:t xml:space="preserve"> venins issus de la traite de </w:t>
      </w:r>
      <w:r w:rsidRPr="00FA7DB9">
        <w:rPr>
          <w:i/>
          <w:lang w:val="fr-FR"/>
        </w:rPr>
        <w:t>Conus purpurascens</w:t>
      </w:r>
      <w:r w:rsidRPr="00FA7DB9">
        <w:rPr>
          <w:lang w:val="fr-FR"/>
        </w:rPr>
        <w:t xml:space="preserve"> (n </w:t>
      </w:r>
      <w:r>
        <w:rPr>
          <w:lang w:val="fr-FR"/>
        </w:rPr>
        <w:t xml:space="preserve">= 100 traites) ont été mesurées </w:t>
      </w:r>
      <w:r w:rsidRPr="00FA7DB9">
        <w:rPr>
          <w:lang w:val="fr-FR"/>
        </w:rPr>
        <w:t>dans des plages de volume</w:t>
      </w:r>
      <w:r>
        <w:rPr>
          <w:lang w:val="fr-FR"/>
        </w:rPr>
        <w:t xml:space="preserve"> </w:t>
      </w:r>
      <w:r w:rsidRPr="00FA7DB9">
        <w:rPr>
          <w:lang w:val="fr-FR"/>
        </w:rPr>
        <w:t xml:space="preserve">compris de </w:t>
      </w:r>
      <w:r w:rsidRPr="00FA7DB9">
        <w:rPr>
          <w:b/>
          <w:lang w:val="fr-FR"/>
        </w:rPr>
        <w:t>6-480μL</w:t>
      </w:r>
      <w:r w:rsidRPr="00FA7DB9">
        <w:rPr>
          <w:lang w:val="fr-FR"/>
        </w:rPr>
        <w:t xml:space="preserve"> (moyenne ± Std Dev .; 56.21μL ± 105.21μL).</w:t>
      </w:r>
    </w:p>
    <w:p w14:paraId="11E701FF" w14:textId="77777777" w:rsidR="002C0887" w:rsidRDefault="00FA7DB9" w:rsidP="002C0887">
      <w:pPr>
        <w:spacing w:after="0" w:line="240" w:lineRule="auto"/>
        <w:jc w:val="both"/>
        <w:rPr>
          <w:lang w:val="fr-FR"/>
        </w:rPr>
      </w:pPr>
      <w:r w:rsidRPr="00FA7DB9">
        <w:rPr>
          <w:lang w:val="en-GB"/>
        </w:rPr>
        <w:t>Milked venoms from C. purpurascens (n = 100) were measured to have volume ranges of 6–480</w:t>
      </w:r>
      <w:r w:rsidRPr="00FA7DB9">
        <w:rPr>
          <w:lang w:val="fr-FR"/>
        </w:rPr>
        <w:t>μ</w:t>
      </w:r>
      <w:r w:rsidRPr="00FA7DB9">
        <w:rPr>
          <w:lang w:val="en-GB"/>
        </w:rPr>
        <w:t>L (Mean ± Std Dev.; 56.21</w:t>
      </w:r>
      <w:r w:rsidRPr="00FA7DB9">
        <w:rPr>
          <w:lang w:val="fr-FR"/>
        </w:rPr>
        <w:t>μ</w:t>
      </w:r>
      <w:r w:rsidRPr="00FA7DB9">
        <w:rPr>
          <w:lang w:val="en-GB"/>
        </w:rPr>
        <w:t>L ± 105.21</w:t>
      </w:r>
      <w:r w:rsidRPr="00FA7DB9">
        <w:rPr>
          <w:lang w:val="fr-FR"/>
        </w:rPr>
        <w:t>μ</w:t>
      </w:r>
      <w:r>
        <w:rPr>
          <w:lang w:val="en-GB"/>
        </w:rPr>
        <w:t xml:space="preserve">L). </w:t>
      </w:r>
      <w:r w:rsidRPr="00FA7DB9">
        <w:rPr>
          <w:lang w:val="fr-FR"/>
        </w:rPr>
        <w:t xml:space="preserve">Source : </w:t>
      </w:r>
      <w:hyperlink r:id="rId42" w:history="1">
        <w:r w:rsidRPr="006511E5">
          <w:rPr>
            <w:rStyle w:val="Lienhypertexte"/>
            <w:lang w:val="fr-FR"/>
          </w:rPr>
          <w:t>http://www.ncbi.nlm.nih.gov/pmc/articles/PMC3565753/</w:t>
        </w:r>
      </w:hyperlink>
      <w:r>
        <w:rPr>
          <w:lang w:val="fr-FR"/>
        </w:rPr>
        <w:t xml:space="preserve"> </w:t>
      </w:r>
    </w:p>
    <w:p w14:paraId="66444E01" w14:textId="77777777" w:rsidR="007153AC" w:rsidRPr="00FA7DB9" w:rsidRDefault="007153AC" w:rsidP="00915CC2">
      <w:pPr>
        <w:spacing w:after="0" w:line="240" w:lineRule="auto"/>
        <w:rPr>
          <w:lang w:val="fr-FR"/>
        </w:rPr>
      </w:pPr>
    </w:p>
    <w:p w14:paraId="6571694F" w14:textId="77777777" w:rsidR="007153AC" w:rsidRPr="00FA7DB9" w:rsidRDefault="007153AC" w:rsidP="00915CC2">
      <w:pPr>
        <w:spacing w:after="0" w:line="240" w:lineRule="auto"/>
        <w:rPr>
          <w:lang w:val="fr-FR"/>
        </w:rPr>
      </w:pPr>
    </w:p>
    <w:p w14:paraId="4AE1D996" w14:textId="77777777" w:rsidR="007153AC" w:rsidRDefault="00C32339" w:rsidP="002C0887">
      <w:pPr>
        <w:spacing w:after="0" w:line="240" w:lineRule="auto"/>
        <w:rPr>
          <w:rFonts w:ascii="Arial" w:hAnsi="Arial" w:cs="Arial"/>
          <w:b/>
          <w:color w:val="222222"/>
          <w:sz w:val="40"/>
          <w:szCs w:val="40"/>
          <w:u w:val="single"/>
          <w:shd w:val="clear" w:color="auto" w:fill="FFFFFF"/>
          <w:lang w:val="fr-FR"/>
        </w:rPr>
      </w:pPr>
      <w:r>
        <w:rPr>
          <w:b/>
          <w:sz w:val="40"/>
          <w:szCs w:val="40"/>
          <w:u w:val="single"/>
          <w:lang w:val="fr-FR"/>
        </w:rPr>
        <w:t xml:space="preserve">Annexe : </w:t>
      </w:r>
      <w:r w:rsidR="007153AC">
        <w:rPr>
          <w:b/>
          <w:sz w:val="40"/>
          <w:szCs w:val="40"/>
          <w:u w:val="single"/>
          <w:lang w:val="fr-FR"/>
        </w:rPr>
        <w:t>Le cône gé</w:t>
      </w:r>
      <w:r w:rsidR="007153AC" w:rsidRPr="007153AC">
        <w:rPr>
          <w:b/>
          <w:sz w:val="40"/>
          <w:szCs w:val="40"/>
          <w:u w:val="single"/>
          <w:lang w:val="fr-FR"/>
        </w:rPr>
        <w:t xml:space="preserve">ographique, par </w:t>
      </w:r>
      <w:r w:rsidR="007153AC" w:rsidRPr="007153AC">
        <w:rPr>
          <w:rFonts w:ascii="Arial" w:hAnsi="Arial" w:cs="Arial"/>
          <w:b/>
          <w:color w:val="222222"/>
          <w:sz w:val="40"/>
          <w:szCs w:val="40"/>
          <w:u w:val="single"/>
          <w:shd w:val="clear" w:color="auto" w:fill="FFFFFF"/>
          <w:lang w:val="fr-FR"/>
        </w:rPr>
        <w:t>Miranda Hall</w:t>
      </w:r>
    </w:p>
    <w:p w14:paraId="556519D2" w14:textId="77777777" w:rsidR="007153AC" w:rsidRDefault="007153AC" w:rsidP="007153AC">
      <w:pPr>
        <w:spacing w:after="0" w:line="240" w:lineRule="auto"/>
        <w:jc w:val="center"/>
        <w:rPr>
          <w:rFonts w:ascii="Arial" w:hAnsi="Arial" w:cs="Arial"/>
          <w:color w:val="222222"/>
          <w:shd w:val="clear" w:color="auto" w:fill="FFFFFF"/>
          <w:lang w:val="fr-FR"/>
        </w:rPr>
      </w:pPr>
    </w:p>
    <w:p w14:paraId="229C6E53" w14:textId="77777777" w:rsidR="007153AC" w:rsidRPr="007153AC" w:rsidRDefault="007153AC" w:rsidP="007153AC">
      <w:pPr>
        <w:spacing w:after="0" w:line="240" w:lineRule="auto"/>
        <w:jc w:val="center"/>
        <w:rPr>
          <w:lang w:val="fr-FR"/>
        </w:rPr>
      </w:pPr>
      <w:r>
        <w:rPr>
          <w:noProof/>
          <w:lang w:val="fr-FR" w:eastAsia="fr-FR"/>
        </w:rPr>
        <w:drawing>
          <wp:inline distT="0" distB="0" distL="0" distR="0" wp14:anchorId="6BD92F88" wp14:editId="0601597D">
            <wp:extent cx="2066925" cy="1095375"/>
            <wp:effectExtent l="0" t="0" r="9525" b="9525"/>
            <wp:docPr id="3" name="Image 3" descr="C:\Users\LISAN\AppData\Local\Microsoft\Windows\INetCacheContent.Word\cone-geo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cone-geographiqu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66925" cy="1095375"/>
                    </a:xfrm>
                    <a:prstGeom prst="rect">
                      <a:avLst/>
                    </a:prstGeom>
                    <a:noFill/>
                    <a:ln>
                      <a:noFill/>
                    </a:ln>
                  </pic:spPr>
                </pic:pic>
              </a:graphicData>
            </a:graphic>
          </wp:inline>
        </w:drawing>
      </w:r>
    </w:p>
    <w:p w14:paraId="6641223E" w14:textId="77777777" w:rsidR="00C541CC" w:rsidRPr="00C541CC" w:rsidRDefault="00C541CC" w:rsidP="00DB38AC">
      <w:pPr>
        <w:pStyle w:val="Titre1"/>
      </w:pPr>
      <w:bookmarkStart w:id="16" w:name="_Toc507400075"/>
      <w:r w:rsidRPr="00C541CC">
        <w:t>Aire de répartition</w:t>
      </w:r>
      <w:bookmarkEnd w:id="16"/>
    </w:p>
    <w:p w14:paraId="6BCB9849" w14:textId="77777777" w:rsidR="00C541CC" w:rsidRDefault="00C541CC" w:rsidP="00915CC2">
      <w:pPr>
        <w:spacing w:after="0" w:line="240" w:lineRule="auto"/>
        <w:rPr>
          <w:lang w:val="fr-FR"/>
        </w:rPr>
      </w:pPr>
    </w:p>
    <w:p w14:paraId="7C9E1AB5" w14:textId="77777777" w:rsidR="002E44D6" w:rsidRDefault="002E44D6" w:rsidP="00915CC2">
      <w:pPr>
        <w:spacing w:after="0" w:line="240" w:lineRule="auto"/>
        <w:rPr>
          <w:lang w:val="fr-FR"/>
        </w:rPr>
      </w:pPr>
      <w:r w:rsidRPr="002E44D6">
        <w:rPr>
          <w:lang w:val="fr-FR"/>
        </w:rPr>
        <w:t>L'e</w:t>
      </w:r>
      <w:r>
        <w:rPr>
          <w:lang w:val="fr-FR"/>
        </w:rPr>
        <w:t>scargot</w:t>
      </w:r>
      <w:r w:rsidRPr="002E44D6">
        <w:rPr>
          <w:lang w:val="fr-FR"/>
        </w:rPr>
        <w:t xml:space="preserve"> cône</w:t>
      </w:r>
      <w:r>
        <w:rPr>
          <w:lang w:val="fr-FR"/>
        </w:rPr>
        <w:t xml:space="preserve"> géographique, </w:t>
      </w:r>
      <w:r w:rsidRPr="002E44D6">
        <w:rPr>
          <w:i/>
          <w:lang w:val="fr-FR"/>
        </w:rPr>
        <w:t>Conus geographus</w:t>
      </w:r>
      <w:r w:rsidRPr="002E44D6">
        <w:rPr>
          <w:lang w:val="fr-FR"/>
        </w:rPr>
        <w:t>, est indigène dans les régions tropicales et subtropicales Indo-Pacifique, a trouvé précisémen</w:t>
      </w:r>
      <w:r>
        <w:rPr>
          <w:lang w:val="fr-FR"/>
        </w:rPr>
        <w:t>t le long de la rive nord de l'</w:t>
      </w:r>
      <w:r w:rsidRPr="002E44D6">
        <w:rPr>
          <w:lang w:val="fr-FR"/>
        </w:rPr>
        <w:t>Australie, allant de la côte ouest (Brisbane, Queensland), central (Darwin, Territ</w:t>
      </w:r>
      <w:r>
        <w:rPr>
          <w:lang w:val="fr-FR"/>
        </w:rPr>
        <w:t>oire du Nord), et à l'</w:t>
      </w:r>
      <w:r w:rsidRPr="002E44D6">
        <w:rPr>
          <w:lang w:val="fr-FR"/>
        </w:rPr>
        <w:t>est côte (Exmouth, Western Australia). Observations rares (et de décès enregistrés) ont également été sign</w:t>
      </w:r>
      <w:r>
        <w:rPr>
          <w:lang w:val="fr-FR"/>
        </w:rPr>
        <w:t>alés en Nouvelle - Calédonie. (</w:t>
      </w:r>
      <w:r w:rsidRPr="002E44D6">
        <w:rPr>
          <w:lang w:val="fr-FR"/>
        </w:rPr>
        <w:t>Chadwick, 2</w:t>
      </w:r>
      <w:r>
        <w:rPr>
          <w:lang w:val="fr-FR"/>
        </w:rPr>
        <w:t>011 ; Estival 1981 ; Walls 1978</w:t>
      </w:r>
      <w:r w:rsidRPr="002E44D6">
        <w:rPr>
          <w:lang w:val="fr-FR"/>
        </w:rPr>
        <w:t>)</w:t>
      </w:r>
      <w:r>
        <w:rPr>
          <w:lang w:val="fr-FR"/>
        </w:rPr>
        <w:t>.</w:t>
      </w:r>
    </w:p>
    <w:p w14:paraId="58738B10" w14:textId="77777777" w:rsidR="002E44D6" w:rsidRDefault="002E44D6" w:rsidP="00915CC2">
      <w:pPr>
        <w:spacing w:after="0" w:line="240" w:lineRule="auto"/>
        <w:rPr>
          <w:lang w:val="fr-FR"/>
        </w:rPr>
      </w:pPr>
    </w:p>
    <w:p w14:paraId="63AAC1A6" w14:textId="77777777" w:rsidR="002E44D6" w:rsidRDefault="005C6A62" w:rsidP="00915CC2">
      <w:pPr>
        <w:spacing w:after="0" w:line="240" w:lineRule="auto"/>
        <w:rPr>
          <w:lang w:val="fr-FR"/>
        </w:rPr>
      </w:pPr>
      <w:r>
        <w:rPr>
          <w:lang w:val="fr-FR"/>
        </w:rPr>
        <w:t>R</w:t>
      </w:r>
      <w:r w:rsidRPr="005C6A62">
        <w:rPr>
          <w:lang w:val="fr-FR"/>
        </w:rPr>
        <w:t>égions biogéographiques</w:t>
      </w:r>
      <w:r>
        <w:rPr>
          <w:lang w:val="fr-FR"/>
        </w:rPr>
        <w:t> : australien (</w:t>
      </w:r>
      <w:r w:rsidRPr="005C6A62">
        <w:rPr>
          <w:lang w:val="fr-FR"/>
        </w:rPr>
        <w:t>originaire de</w:t>
      </w:r>
      <w:r>
        <w:rPr>
          <w:lang w:val="fr-FR"/>
        </w:rPr>
        <w:t>),</w:t>
      </w:r>
      <w:r w:rsidRPr="005C6A62">
        <w:rPr>
          <w:lang w:val="fr-FR"/>
        </w:rPr>
        <w:t xml:space="preserve"> </w:t>
      </w:r>
      <w:r>
        <w:rPr>
          <w:lang w:val="fr-FR"/>
        </w:rPr>
        <w:t>océan Indien (</w:t>
      </w:r>
      <w:r w:rsidRPr="005C6A62">
        <w:rPr>
          <w:lang w:val="fr-FR"/>
        </w:rPr>
        <w:t>originaire de</w:t>
      </w:r>
      <w:r>
        <w:rPr>
          <w:lang w:val="fr-FR"/>
        </w:rPr>
        <w:t>), océan Pacifique (</w:t>
      </w:r>
      <w:r w:rsidRPr="005C6A62">
        <w:rPr>
          <w:lang w:val="fr-FR"/>
        </w:rPr>
        <w:t>originaire de</w:t>
      </w:r>
      <w:r>
        <w:rPr>
          <w:lang w:val="fr-FR"/>
        </w:rPr>
        <w:t>).</w:t>
      </w:r>
    </w:p>
    <w:p w14:paraId="28D3D92B" w14:textId="77777777" w:rsidR="00C541CC" w:rsidRDefault="00C541CC" w:rsidP="00915CC2">
      <w:pPr>
        <w:spacing w:after="0" w:line="240" w:lineRule="auto"/>
        <w:rPr>
          <w:lang w:val="fr-FR"/>
        </w:rPr>
      </w:pPr>
    </w:p>
    <w:p w14:paraId="623F149F" w14:textId="77777777" w:rsidR="005C6A62" w:rsidRDefault="005C6A62" w:rsidP="00DB38AC">
      <w:pPr>
        <w:pStyle w:val="Titre1"/>
      </w:pPr>
      <w:bookmarkStart w:id="17" w:name="_Toc507400076"/>
      <w:r>
        <w:t>Habitat</w:t>
      </w:r>
      <w:bookmarkEnd w:id="17"/>
    </w:p>
    <w:p w14:paraId="2906F4F9" w14:textId="77777777" w:rsidR="005C6A62" w:rsidRDefault="005C6A62" w:rsidP="00915CC2">
      <w:pPr>
        <w:spacing w:after="0" w:line="240" w:lineRule="auto"/>
        <w:rPr>
          <w:lang w:val="fr-FR"/>
        </w:rPr>
      </w:pPr>
    </w:p>
    <w:p w14:paraId="0AF0CCCD" w14:textId="77777777" w:rsidR="005C6A62" w:rsidRPr="005C6A62" w:rsidRDefault="005C6A62" w:rsidP="005C6A62">
      <w:pPr>
        <w:spacing w:after="0" w:line="240" w:lineRule="auto"/>
        <w:rPr>
          <w:lang w:val="fr-FR"/>
        </w:rPr>
      </w:pPr>
      <w:r w:rsidRPr="005C6A62">
        <w:rPr>
          <w:lang w:val="fr-FR"/>
        </w:rPr>
        <w:t xml:space="preserve">Escargots coniques géographiques sont le plus souvent dans la zone épipélagique sublittorale. Leur habitat environnant comprend la vie ou les récifs coralliens fragmentés, et les régions de sable dans les zones de marée. Ils sont moins fréquemment trouvés </w:t>
      </w:r>
      <w:r>
        <w:rPr>
          <w:lang w:val="fr-FR"/>
        </w:rPr>
        <w:t>dans les eaux plus profondes. (</w:t>
      </w:r>
      <w:r w:rsidRPr="005C6A62">
        <w:rPr>
          <w:lang w:val="fr-FR"/>
        </w:rPr>
        <w:t>Chadwick, 2011 ;</w:t>
      </w:r>
      <w:r>
        <w:rPr>
          <w:lang w:val="fr-FR"/>
        </w:rPr>
        <w:t xml:space="preserve"> Estival 1981 ; Lim et Wee 1992</w:t>
      </w:r>
      <w:r w:rsidRPr="005C6A62">
        <w:rPr>
          <w:lang w:val="fr-FR"/>
        </w:rPr>
        <w:t>)</w:t>
      </w:r>
      <w:r>
        <w:rPr>
          <w:lang w:val="fr-FR"/>
        </w:rPr>
        <w:t>.</w:t>
      </w:r>
    </w:p>
    <w:p w14:paraId="52ED8DDE" w14:textId="77777777" w:rsidR="005C6A62" w:rsidRPr="005C6A62" w:rsidRDefault="005C6A62" w:rsidP="005C6A62">
      <w:pPr>
        <w:spacing w:after="0" w:line="240" w:lineRule="auto"/>
        <w:rPr>
          <w:lang w:val="fr-FR"/>
        </w:rPr>
      </w:pPr>
    </w:p>
    <w:p w14:paraId="7E685CBB" w14:textId="77777777" w:rsidR="005C6A62" w:rsidRPr="005C6A62" w:rsidRDefault="005C6A62" w:rsidP="005C6A62">
      <w:pPr>
        <w:spacing w:after="0" w:line="240" w:lineRule="auto"/>
        <w:rPr>
          <w:lang w:val="fr-FR"/>
        </w:rPr>
      </w:pPr>
      <w:r w:rsidRPr="005C6A62">
        <w:rPr>
          <w:lang w:val="fr-FR"/>
        </w:rPr>
        <w:t>Régions de</w:t>
      </w:r>
      <w:r>
        <w:rPr>
          <w:lang w:val="fr-FR"/>
        </w:rPr>
        <w:t> :</w:t>
      </w:r>
      <w:r w:rsidRPr="005C6A62">
        <w:rPr>
          <w:lang w:val="fr-FR"/>
        </w:rPr>
        <w:t xml:space="preserve"> l'habitat tropical</w:t>
      </w:r>
    </w:p>
    <w:p w14:paraId="04BA5F08" w14:textId="77777777" w:rsidR="005C6A62" w:rsidRPr="005C6A62" w:rsidRDefault="005C6A62" w:rsidP="005C6A62">
      <w:pPr>
        <w:spacing w:after="0" w:line="240" w:lineRule="auto"/>
        <w:rPr>
          <w:lang w:val="fr-FR"/>
        </w:rPr>
      </w:pPr>
      <w:r>
        <w:rPr>
          <w:lang w:val="fr-FR"/>
        </w:rPr>
        <w:t>B</w:t>
      </w:r>
      <w:r w:rsidRPr="005C6A62">
        <w:rPr>
          <w:lang w:val="fr-FR"/>
        </w:rPr>
        <w:t>iomes aquatiques</w:t>
      </w:r>
      <w:r>
        <w:rPr>
          <w:lang w:val="fr-FR"/>
        </w:rPr>
        <w:t> :</w:t>
      </w:r>
      <w:r w:rsidRPr="005C6A62">
        <w:rPr>
          <w:lang w:val="fr-FR"/>
        </w:rPr>
        <w:t xml:space="preserve"> benthique côtier</w:t>
      </w:r>
      <w:r w:rsidR="00C032CC">
        <w:rPr>
          <w:lang w:val="fr-FR"/>
        </w:rPr>
        <w:t xml:space="preserve"> (profondeur moyenne de 7 m).</w:t>
      </w:r>
    </w:p>
    <w:p w14:paraId="7CDC7B5D" w14:textId="77777777" w:rsidR="005C6A62" w:rsidRDefault="005C6A62" w:rsidP="005C6A62">
      <w:pPr>
        <w:spacing w:after="0" w:line="240" w:lineRule="auto"/>
        <w:rPr>
          <w:lang w:val="fr-FR"/>
        </w:rPr>
      </w:pPr>
      <w:r w:rsidRPr="005C6A62">
        <w:rPr>
          <w:lang w:val="fr-FR"/>
        </w:rPr>
        <w:t>Autres caractéristiques de l'habitat</w:t>
      </w:r>
      <w:r>
        <w:rPr>
          <w:lang w:val="fr-FR"/>
        </w:rPr>
        <w:t> :</w:t>
      </w:r>
      <w:r w:rsidRPr="005C6A62">
        <w:rPr>
          <w:lang w:val="fr-FR"/>
        </w:rPr>
        <w:t xml:space="preserve"> intertidal ou littoral</w:t>
      </w:r>
    </w:p>
    <w:p w14:paraId="3175873D" w14:textId="77777777" w:rsidR="005C6A62" w:rsidRDefault="005C6A62" w:rsidP="00915CC2">
      <w:pPr>
        <w:spacing w:after="0" w:line="240" w:lineRule="auto"/>
        <w:rPr>
          <w:lang w:val="fr-FR"/>
        </w:rPr>
      </w:pPr>
    </w:p>
    <w:p w14:paraId="04D1EABB" w14:textId="77777777" w:rsidR="00E87541" w:rsidRPr="00E87541" w:rsidRDefault="00E87541" w:rsidP="00E87541">
      <w:pPr>
        <w:spacing w:after="0" w:line="240" w:lineRule="auto"/>
        <w:rPr>
          <w:lang w:val="fr-FR"/>
        </w:rPr>
      </w:pPr>
      <w:r>
        <w:rPr>
          <w:lang w:val="fr-FR"/>
        </w:rPr>
        <w:t>P</w:t>
      </w:r>
      <w:r w:rsidRPr="00E87541">
        <w:rPr>
          <w:lang w:val="fr-FR"/>
        </w:rPr>
        <w:t>rofondeur :</w:t>
      </w:r>
    </w:p>
    <w:p w14:paraId="0426CAEC" w14:textId="77777777" w:rsidR="00E87541" w:rsidRPr="00E87541" w:rsidRDefault="00E87541" w:rsidP="00E87541">
      <w:pPr>
        <w:spacing w:after="0" w:line="240" w:lineRule="auto"/>
        <w:rPr>
          <w:lang w:val="fr-FR"/>
        </w:rPr>
      </w:pPr>
      <w:r w:rsidRPr="00E87541">
        <w:rPr>
          <w:lang w:val="fr-FR"/>
        </w:rPr>
        <w:t>0-200 m</w:t>
      </w:r>
    </w:p>
    <w:p w14:paraId="5F43820B" w14:textId="77777777" w:rsidR="005C6A62" w:rsidRDefault="00E87541" w:rsidP="00E87541">
      <w:pPr>
        <w:spacing w:after="0" w:line="240" w:lineRule="auto"/>
        <w:rPr>
          <w:lang w:val="fr-FR"/>
        </w:rPr>
      </w:pPr>
      <w:r w:rsidRPr="00E87541">
        <w:rPr>
          <w:lang w:val="fr-FR"/>
        </w:rPr>
        <w:t>0,00 à 656.17 ft</w:t>
      </w:r>
    </w:p>
    <w:p w14:paraId="3BE0D6AF" w14:textId="77777777" w:rsidR="005C6A62" w:rsidRDefault="005C6A62" w:rsidP="00915CC2">
      <w:pPr>
        <w:spacing w:after="0" w:line="240" w:lineRule="auto"/>
        <w:rPr>
          <w:lang w:val="fr-FR"/>
        </w:rPr>
      </w:pPr>
    </w:p>
    <w:p w14:paraId="3B98C6A0" w14:textId="77777777" w:rsidR="00E87541" w:rsidRPr="00E87541" w:rsidRDefault="00E87541" w:rsidP="00DB38AC">
      <w:pPr>
        <w:pStyle w:val="Titre1"/>
      </w:pPr>
      <w:bookmarkStart w:id="18" w:name="_Toc507400077"/>
      <w:r w:rsidRPr="00E87541">
        <w:t>Description physique</w:t>
      </w:r>
      <w:bookmarkEnd w:id="18"/>
    </w:p>
    <w:p w14:paraId="6F08B3CD" w14:textId="77777777" w:rsidR="00E87541" w:rsidRDefault="00E87541" w:rsidP="00E87541">
      <w:pPr>
        <w:spacing w:after="0" w:line="240" w:lineRule="auto"/>
        <w:rPr>
          <w:lang w:val="fr-FR"/>
        </w:rPr>
      </w:pPr>
    </w:p>
    <w:p w14:paraId="3BE6AAD8" w14:textId="77777777" w:rsidR="00E87541" w:rsidRPr="00E87541" w:rsidRDefault="00E87541" w:rsidP="002C0887">
      <w:pPr>
        <w:spacing w:after="0" w:line="240" w:lineRule="auto"/>
        <w:jc w:val="both"/>
        <w:rPr>
          <w:lang w:val="fr-FR"/>
        </w:rPr>
      </w:pPr>
      <w:r w:rsidRPr="00E87541">
        <w:rPr>
          <w:lang w:val="fr-FR"/>
        </w:rPr>
        <w:t>Un</w:t>
      </w:r>
      <w:r w:rsidR="00BD1238">
        <w:rPr>
          <w:lang w:val="fr-FR"/>
        </w:rPr>
        <w:t>e</w:t>
      </w:r>
      <w:r w:rsidRPr="00E87541">
        <w:rPr>
          <w:lang w:val="fr-FR"/>
        </w:rPr>
        <w:t xml:space="preserve"> coquille</w:t>
      </w:r>
      <w:r w:rsidR="00BD1238">
        <w:rPr>
          <w:lang w:val="fr-FR"/>
        </w:rPr>
        <w:t xml:space="preserve"> </w:t>
      </w:r>
      <w:r w:rsidR="00BD1238" w:rsidRPr="00E87541">
        <w:rPr>
          <w:lang w:val="fr-FR"/>
        </w:rPr>
        <w:t>calcaire</w:t>
      </w:r>
      <w:r w:rsidRPr="00E87541">
        <w:rPr>
          <w:lang w:val="fr-FR"/>
        </w:rPr>
        <w:t xml:space="preserve"> lisse couvre </w:t>
      </w:r>
      <w:r w:rsidR="00BD1238">
        <w:rPr>
          <w:lang w:val="fr-FR"/>
        </w:rPr>
        <w:t xml:space="preserve">le </w:t>
      </w:r>
      <w:r w:rsidRPr="00E87541">
        <w:rPr>
          <w:lang w:val="fr-FR"/>
        </w:rPr>
        <w:t>corps mou du mollusque. L</w:t>
      </w:r>
      <w:r w:rsidR="00E53218">
        <w:rPr>
          <w:lang w:val="fr-FR"/>
        </w:rPr>
        <w:t>a flèche de la coquille est ob-cô</w:t>
      </w:r>
      <w:r w:rsidRPr="00E87541">
        <w:rPr>
          <w:lang w:val="fr-FR"/>
        </w:rPr>
        <w:t xml:space="preserve">niques (ayant une longueur inférieure ou égale à 10% de l'ensemble de la structure) avec couronnement (petites bosses) et au-dessus de l'épaule le long des bords des spires plus grandes. La flèche est concave avec des sutures lisses et un point important au sommet de </w:t>
      </w:r>
      <w:r w:rsidR="00441A0C">
        <w:rPr>
          <w:lang w:val="fr-FR"/>
        </w:rPr>
        <w:t xml:space="preserve">la </w:t>
      </w:r>
      <w:r w:rsidRPr="00E87541">
        <w:rPr>
          <w:lang w:val="fr-FR"/>
        </w:rPr>
        <w:t>proto</w:t>
      </w:r>
      <w:r w:rsidR="00E53218">
        <w:rPr>
          <w:lang w:val="fr-FR"/>
        </w:rPr>
        <w:t>-</w:t>
      </w:r>
      <w:r w:rsidRPr="00E87541">
        <w:rPr>
          <w:lang w:val="fr-FR"/>
        </w:rPr>
        <w:t>conque. La spire du corps se termine par une ouverture allongée qui présente une largeur d'environ 1/3 de la largeur totale de la coquille. Les gammes de coloration de l'enveloppe extérieure de couleurs de fond de blanc, crème</w:t>
      </w:r>
      <w:r w:rsidR="00E53218">
        <w:rPr>
          <w:lang w:val="fr-FR"/>
        </w:rPr>
        <w:t xml:space="preserve"> </w:t>
      </w:r>
      <w:r w:rsidR="00E53218" w:rsidRPr="00E87541">
        <w:rPr>
          <w:lang w:val="fr-FR"/>
        </w:rPr>
        <w:t>rose</w:t>
      </w:r>
      <w:r w:rsidRPr="00E87541">
        <w:rPr>
          <w:lang w:val="fr-FR"/>
        </w:rPr>
        <w:t xml:space="preserve"> ou rose recouvertes avec des marbrures brunes ou rouges disposées en spirales horizontales le long de la spire du corps. La coquille est recouverte d'une couche jaunâtre mince de matériau à base de protéines appelé périostracum, formant des touffes sur la flèche, sur les lignes en spirale, et le long de la spire du corps, à la suite de la sculpture de la coquille. Ce revêtement de protéines donne une apparence cône rendue rugueuse.</w:t>
      </w:r>
    </w:p>
    <w:p w14:paraId="1B35058D" w14:textId="77777777" w:rsidR="00E87541" w:rsidRPr="00E87541" w:rsidRDefault="00E87541" w:rsidP="002C0887">
      <w:pPr>
        <w:spacing w:after="0" w:line="240" w:lineRule="auto"/>
        <w:jc w:val="both"/>
        <w:rPr>
          <w:lang w:val="fr-FR"/>
        </w:rPr>
      </w:pPr>
    </w:p>
    <w:p w14:paraId="5C22A6F9" w14:textId="77777777" w:rsidR="00E87541" w:rsidRPr="00E87541" w:rsidRDefault="00E87541" w:rsidP="002C0887">
      <w:pPr>
        <w:spacing w:after="0" w:line="240" w:lineRule="auto"/>
        <w:jc w:val="both"/>
        <w:rPr>
          <w:lang w:val="fr-FR"/>
        </w:rPr>
      </w:pPr>
      <w:r w:rsidRPr="00E87541">
        <w:rPr>
          <w:lang w:val="fr-FR"/>
        </w:rPr>
        <w:t>Les caractéristiques les plus évidentes de l'escargot de cône géographique sont le pied, qui va de l'ouverture</w:t>
      </w:r>
      <w:r w:rsidR="00441A0C">
        <w:rPr>
          <w:lang w:val="fr-FR"/>
        </w:rPr>
        <w:t xml:space="preserve"> </w:t>
      </w:r>
      <w:r w:rsidRPr="00E87541">
        <w:rPr>
          <w:lang w:val="fr-FR"/>
        </w:rPr>
        <w:t>; deux petits yeux portés sur pédoncules, et deux caractéristiques associées à leurs habitudes alimentaires</w:t>
      </w:r>
      <w:r w:rsidR="00441A0C">
        <w:rPr>
          <w:lang w:val="fr-FR"/>
        </w:rPr>
        <w:t xml:space="preserve"> </w:t>
      </w:r>
      <w:r w:rsidRPr="00E87541">
        <w:rPr>
          <w:lang w:val="fr-FR"/>
        </w:rPr>
        <w:t>: la trompe</w:t>
      </w:r>
      <w:r w:rsidR="00BC3A47">
        <w:rPr>
          <w:lang w:val="fr-FR"/>
        </w:rPr>
        <w:t xml:space="preserve"> (</w:t>
      </w:r>
      <w:r w:rsidR="00C901D2" w:rsidRPr="00C901D2">
        <w:rPr>
          <w:lang w:val="fr-FR"/>
        </w:rPr>
        <w:t>proboscis</w:t>
      </w:r>
      <w:r w:rsidR="00BC3A47">
        <w:rPr>
          <w:lang w:val="fr-FR"/>
        </w:rPr>
        <w:t>)</w:t>
      </w:r>
      <w:r w:rsidRPr="00E87541">
        <w:rPr>
          <w:lang w:val="fr-FR"/>
        </w:rPr>
        <w:t xml:space="preserve">, une saillie extensible dans la région orale qui se développe pour avaler sa proie, et le siphon, une extension du tissu du manteau, utilisés pour </w:t>
      </w:r>
      <w:r w:rsidR="00441A0C">
        <w:rPr>
          <w:lang w:val="fr-FR"/>
        </w:rPr>
        <w:t xml:space="preserve">la chimioréception de sa proie. L'escargot </w:t>
      </w:r>
      <w:r w:rsidRPr="00E87541">
        <w:rPr>
          <w:lang w:val="fr-FR"/>
        </w:rPr>
        <w:t xml:space="preserve">cône utilise </w:t>
      </w:r>
      <w:r w:rsidR="00441A0C">
        <w:rPr>
          <w:lang w:val="fr-FR"/>
        </w:rPr>
        <w:t>une</w:t>
      </w:r>
      <w:r w:rsidR="00F61256">
        <w:rPr>
          <w:lang w:val="fr-FR"/>
        </w:rPr>
        <w:t xml:space="preserve"> radula, une</w:t>
      </w:r>
      <w:r w:rsidR="00441A0C">
        <w:rPr>
          <w:lang w:val="fr-FR"/>
        </w:rPr>
        <w:t xml:space="preserve"> dent creuse</w:t>
      </w:r>
      <w:r w:rsidRPr="00E87541">
        <w:rPr>
          <w:lang w:val="fr-FR"/>
        </w:rPr>
        <w:t xml:space="preserve"> (logé</w:t>
      </w:r>
      <w:r w:rsidR="00441A0C">
        <w:rPr>
          <w:lang w:val="fr-FR"/>
        </w:rPr>
        <w:t>e</w:t>
      </w:r>
      <w:r w:rsidRPr="00E87541">
        <w:rPr>
          <w:lang w:val="fr-FR"/>
        </w:rPr>
        <w:t xml:space="preserve"> dans la trompe)</w:t>
      </w:r>
      <w:r w:rsidR="00441A0C">
        <w:rPr>
          <w:lang w:val="fr-FR"/>
        </w:rPr>
        <w:t xml:space="preserve"> utilisée</w:t>
      </w:r>
      <w:r w:rsidRPr="00E87541">
        <w:rPr>
          <w:lang w:val="fr-FR"/>
        </w:rPr>
        <w:t xml:space="preserve"> comme un har</w:t>
      </w:r>
      <w:r w:rsidR="00441A0C">
        <w:rPr>
          <w:lang w:val="fr-FR"/>
        </w:rPr>
        <w:t>pon pour immobiliser sa proie. Des g</w:t>
      </w:r>
      <w:r w:rsidRPr="00E87541">
        <w:rPr>
          <w:lang w:val="fr-FR"/>
        </w:rPr>
        <w:t>landes à venin produ</w:t>
      </w:r>
      <w:r w:rsidR="00441A0C">
        <w:rPr>
          <w:lang w:val="fr-FR"/>
        </w:rPr>
        <w:t>isent des toxines mortelles et des enzymes digestives, et ceux-</w:t>
      </w:r>
      <w:r w:rsidRPr="00E87541">
        <w:rPr>
          <w:lang w:val="fr-FR"/>
        </w:rPr>
        <w:t xml:space="preserve">ci sont injectés dans la proie de l'escargot à travers la </w:t>
      </w:r>
      <w:r w:rsidR="00441A0C">
        <w:rPr>
          <w:lang w:val="fr-FR"/>
        </w:rPr>
        <w:t>dent radula (Walls, 1978</w:t>
      </w:r>
      <w:r w:rsidRPr="00E87541">
        <w:rPr>
          <w:lang w:val="fr-FR"/>
        </w:rPr>
        <w:t>)</w:t>
      </w:r>
      <w:r w:rsidR="00441A0C">
        <w:rPr>
          <w:lang w:val="fr-FR"/>
        </w:rPr>
        <w:t>.</w:t>
      </w:r>
    </w:p>
    <w:p w14:paraId="386C7380" w14:textId="77777777" w:rsidR="00E87541" w:rsidRPr="00E87541" w:rsidRDefault="00E87541" w:rsidP="002C0887">
      <w:pPr>
        <w:spacing w:after="0" w:line="240" w:lineRule="auto"/>
        <w:jc w:val="both"/>
        <w:rPr>
          <w:lang w:val="fr-FR"/>
        </w:rPr>
      </w:pPr>
    </w:p>
    <w:p w14:paraId="3397D58F" w14:textId="77777777" w:rsidR="00E87541" w:rsidRPr="00E87541" w:rsidRDefault="00E87541" w:rsidP="002C0887">
      <w:pPr>
        <w:spacing w:after="0" w:line="240" w:lineRule="auto"/>
        <w:jc w:val="both"/>
        <w:rPr>
          <w:lang w:val="fr-FR"/>
        </w:rPr>
      </w:pPr>
      <w:r w:rsidRPr="00E87541">
        <w:rPr>
          <w:lang w:val="fr-FR"/>
        </w:rPr>
        <w:t>Autres caractéristiques physiques</w:t>
      </w:r>
      <w:r w:rsidR="00441A0C">
        <w:rPr>
          <w:lang w:val="fr-FR"/>
        </w:rPr>
        <w:t> : ectotherme,</w:t>
      </w:r>
      <w:r w:rsidRPr="00E87541">
        <w:rPr>
          <w:lang w:val="fr-FR"/>
        </w:rPr>
        <w:t xml:space="preserve"> hétérotherme</w:t>
      </w:r>
      <w:r w:rsidR="00441A0C">
        <w:rPr>
          <w:lang w:val="fr-FR"/>
        </w:rPr>
        <w:t>,</w:t>
      </w:r>
      <w:r w:rsidRPr="00E87541">
        <w:rPr>
          <w:lang w:val="fr-FR"/>
        </w:rPr>
        <w:t xml:space="preserve"> symétrie bilatérale</w:t>
      </w:r>
      <w:r w:rsidR="00441A0C">
        <w:rPr>
          <w:lang w:val="fr-FR"/>
        </w:rPr>
        <w:t>,</w:t>
      </w:r>
      <w:r w:rsidRPr="00E87541">
        <w:rPr>
          <w:lang w:val="fr-FR"/>
        </w:rPr>
        <w:t xml:space="preserve"> venimeux</w:t>
      </w:r>
    </w:p>
    <w:p w14:paraId="62E8A38B" w14:textId="77777777" w:rsidR="00E87541" w:rsidRDefault="00441A0C" w:rsidP="002C0887">
      <w:pPr>
        <w:spacing w:after="0" w:line="240" w:lineRule="auto"/>
        <w:jc w:val="both"/>
        <w:rPr>
          <w:lang w:val="fr-FR"/>
        </w:rPr>
      </w:pPr>
      <w:r>
        <w:rPr>
          <w:lang w:val="fr-FR"/>
        </w:rPr>
        <w:t>D</w:t>
      </w:r>
      <w:r w:rsidR="00E87541" w:rsidRPr="00E87541">
        <w:rPr>
          <w:lang w:val="fr-FR"/>
        </w:rPr>
        <w:t>imorphisme sexuel</w:t>
      </w:r>
      <w:r>
        <w:rPr>
          <w:lang w:val="fr-FR"/>
        </w:rPr>
        <w:t xml:space="preserve"> : </w:t>
      </w:r>
      <w:r w:rsidR="00E87541" w:rsidRPr="00E87541">
        <w:rPr>
          <w:lang w:val="fr-FR"/>
        </w:rPr>
        <w:t xml:space="preserve">sexes </w:t>
      </w:r>
      <w:r>
        <w:rPr>
          <w:lang w:val="fr-FR"/>
        </w:rPr>
        <w:t>semblables.</w:t>
      </w:r>
    </w:p>
    <w:p w14:paraId="11D6E81C" w14:textId="77777777" w:rsidR="00441A0C" w:rsidRDefault="00441A0C" w:rsidP="00E87541">
      <w:pPr>
        <w:spacing w:after="0" w:line="240" w:lineRule="auto"/>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C047D" w:rsidRPr="00F66F32" w14:paraId="0709DABC" w14:textId="77777777" w:rsidTr="002C047D">
        <w:tc>
          <w:tcPr>
            <w:tcW w:w="3596" w:type="dxa"/>
          </w:tcPr>
          <w:p w14:paraId="7C934120" w14:textId="77777777" w:rsidR="002C047D" w:rsidRPr="002C047D" w:rsidRDefault="002C047D" w:rsidP="002C047D">
            <w:pPr>
              <w:jc w:val="center"/>
              <w:rPr>
                <w:b/>
                <w:lang w:val="fr-FR"/>
              </w:rPr>
            </w:pPr>
            <w:r w:rsidRPr="002C047D">
              <w:rPr>
                <w:b/>
                <w:lang w:val="fr-FR"/>
              </w:rPr>
              <w:t>Plage de poids / masse</w:t>
            </w:r>
          </w:p>
          <w:p w14:paraId="3836695A" w14:textId="77777777" w:rsidR="002C047D" w:rsidRPr="002C047D" w:rsidRDefault="002C047D" w:rsidP="002C047D">
            <w:pPr>
              <w:jc w:val="center"/>
              <w:rPr>
                <w:lang w:val="fr-FR"/>
              </w:rPr>
            </w:pPr>
            <w:r w:rsidRPr="002C047D">
              <w:rPr>
                <w:lang w:val="fr-FR"/>
              </w:rPr>
              <w:t>13,3 à 62 g</w:t>
            </w:r>
          </w:p>
          <w:p w14:paraId="1A747DEF" w14:textId="77777777" w:rsidR="002C047D" w:rsidRDefault="002C047D" w:rsidP="002C047D">
            <w:pPr>
              <w:jc w:val="center"/>
              <w:rPr>
                <w:lang w:val="fr-FR"/>
              </w:rPr>
            </w:pPr>
            <w:r w:rsidRPr="002C047D">
              <w:rPr>
                <w:lang w:val="fr-FR"/>
              </w:rPr>
              <w:t>0,47 à 2,19 oz</w:t>
            </w:r>
          </w:p>
        </w:tc>
        <w:tc>
          <w:tcPr>
            <w:tcW w:w="3597" w:type="dxa"/>
          </w:tcPr>
          <w:p w14:paraId="0210044F" w14:textId="77777777" w:rsidR="002C047D" w:rsidRPr="002C047D" w:rsidRDefault="002C047D" w:rsidP="002C047D">
            <w:pPr>
              <w:jc w:val="center"/>
              <w:rPr>
                <w:b/>
                <w:lang w:val="fr-FR"/>
              </w:rPr>
            </w:pPr>
            <w:r w:rsidRPr="002C047D">
              <w:rPr>
                <w:b/>
                <w:lang w:val="fr-FR"/>
              </w:rPr>
              <w:t>Masse moyenne</w:t>
            </w:r>
          </w:p>
          <w:p w14:paraId="3B81ECF1" w14:textId="77777777" w:rsidR="002C047D" w:rsidRPr="002C047D" w:rsidRDefault="002C047D" w:rsidP="002C047D">
            <w:pPr>
              <w:jc w:val="center"/>
              <w:rPr>
                <w:lang w:val="fr-FR"/>
              </w:rPr>
            </w:pPr>
            <w:r w:rsidRPr="002C047D">
              <w:rPr>
                <w:lang w:val="fr-FR"/>
              </w:rPr>
              <w:t>38,8 g</w:t>
            </w:r>
          </w:p>
          <w:p w14:paraId="026BB3C5" w14:textId="77777777" w:rsidR="002C047D" w:rsidRDefault="002C047D" w:rsidP="002C047D">
            <w:pPr>
              <w:jc w:val="center"/>
              <w:rPr>
                <w:lang w:val="fr-FR"/>
              </w:rPr>
            </w:pPr>
            <w:r w:rsidRPr="002C047D">
              <w:rPr>
                <w:lang w:val="fr-FR"/>
              </w:rPr>
              <w:t>1,37 oz</w:t>
            </w:r>
          </w:p>
        </w:tc>
        <w:tc>
          <w:tcPr>
            <w:tcW w:w="3597" w:type="dxa"/>
          </w:tcPr>
          <w:p w14:paraId="78DC4B5A" w14:textId="77777777" w:rsidR="002C047D" w:rsidRPr="002C047D" w:rsidRDefault="002C047D" w:rsidP="002C047D">
            <w:pPr>
              <w:jc w:val="center"/>
              <w:rPr>
                <w:b/>
                <w:lang w:val="fr-FR"/>
              </w:rPr>
            </w:pPr>
            <w:r w:rsidRPr="002C047D">
              <w:rPr>
                <w:b/>
                <w:lang w:val="fr-FR"/>
              </w:rPr>
              <w:t>Gamme de longueurs</w:t>
            </w:r>
          </w:p>
          <w:p w14:paraId="3643C425" w14:textId="77777777" w:rsidR="002C047D" w:rsidRPr="002C047D" w:rsidRDefault="002C047D" w:rsidP="002C047D">
            <w:pPr>
              <w:jc w:val="center"/>
              <w:rPr>
                <w:lang w:val="fr-FR"/>
              </w:rPr>
            </w:pPr>
            <w:r w:rsidRPr="002C047D">
              <w:rPr>
                <w:lang w:val="fr-FR"/>
              </w:rPr>
              <w:t>70 à 150 mm</w:t>
            </w:r>
          </w:p>
          <w:p w14:paraId="60C88101" w14:textId="77777777" w:rsidR="002C047D" w:rsidRDefault="002C047D" w:rsidP="002C047D">
            <w:pPr>
              <w:jc w:val="center"/>
              <w:rPr>
                <w:lang w:val="fr-FR"/>
              </w:rPr>
            </w:pPr>
            <w:r>
              <w:rPr>
                <w:lang w:val="fr-FR"/>
              </w:rPr>
              <w:t>De 2,76 à 5,91 inches</w:t>
            </w:r>
          </w:p>
        </w:tc>
      </w:tr>
    </w:tbl>
    <w:p w14:paraId="201909D5" w14:textId="77777777" w:rsidR="00441A0C" w:rsidRDefault="00441A0C" w:rsidP="00E87541">
      <w:pPr>
        <w:spacing w:after="0" w:line="240" w:lineRule="auto"/>
        <w:rPr>
          <w:lang w:val="fr-FR"/>
        </w:rPr>
      </w:pPr>
    </w:p>
    <w:p w14:paraId="7B9AF84F" w14:textId="77777777" w:rsidR="002C047D" w:rsidRPr="002C047D" w:rsidRDefault="002C047D" w:rsidP="00DB38AC">
      <w:pPr>
        <w:pStyle w:val="Titre1"/>
      </w:pPr>
      <w:bookmarkStart w:id="19" w:name="_Toc507400078"/>
      <w:r w:rsidRPr="002C047D">
        <w:t>Développement</w:t>
      </w:r>
      <w:bookmarkEnd w:id="19"/>
    </w:p>
    <w:p w14:paraId="0334D6EE" w14:textId="77777777" w:rsidR="002C047D" w:rsidRDefault="002C047D" w:rsidP="002C0887">
      <w:pPr>
        <w:spacing w:after="0" w:line="240" w:lineRule="auto"/>
        <w:jc w:val="both"/>
        <w:rPr>
          <w:lang w:val="fr-FR"/>
        </w:rPr>
      </w:pPr>
    </w:p>
    <w:p w14:paraId="1D260F0D" w14:textId="77777777" w:rsidR="002C047D" w:rsidRDefault="002C047D" w:rsidP="002C0887">
      <w:pPr>
        <w:spacing w:after="0" w:line="240" w:lineRule="auto"/>
        <w:jc w:val="both"/>
        <w:rPr>
          <w:lang w:val="fr-FR"/>
        </w:rPr>
      </w:pPr>
      <w:r w:rsidRPr="002C047D">
        <w:rPr>
          <w:lang w:val="fr-FR"/>
        </w:rPr>
        <w:t xml:space="preserve">On sait très peu de </w:t>
      </w:r>
      <w:r>
        <w:rPr>
          <w:lang w:val="fr-FR"/>
        </w:rPr>
        <w:t>l'histoire naturelle du</w:t>
      </w:r>
      <w:r w:rsidRPr="002C047D">
        <w:rPr>
          <w:lang w:val="fr-FR"/>
        </w:rPr>
        <w:t xml:space="preserve"> co</w:t>
      </w:r>
      <w:r>
        <w:rPr>
          <w:lang w:val="fr-FR"/>
        </w:rPr>
        <w:t>quillage cône de la néoténie à l'</w:t>
      </w:r>
      <w:r w:rsidRPr="002C047D">
        <w:rPr>
          <w:lang w:val="fr-FR"/>
        </w:rPr>
        <w:t>âge adulte. Après le rituel d'accouplement, des grappes de sacs d'</w:t>
      </w:r>
      <w:r>
        <w:rPr>
          <w:lang w:val="fr-FR"/>
        </w:rPr>
        <w:t xml:space="preserve">œufs </w:t>
      </w:r>
      <w:r w:rsidRPr="002C047D">
        <w:rPr>
          <w:lang w:val="fr-FR"/>
        </w:rPr>
        <w:t>(environ 40 œufs par sac) sont extrudés et fixé sur une surface dure appropriée. Les œufs incubent dans leur capsule pendant 10 à 15 jours</w:t>
      </w:r>
      <w:r>
        <w:rPr>
          <w:lang w:val="fr-FR"/>
        </w:rPr>
        <w:t>,</w:t>
      </w:r>
      <w:r w:rsidRPr="002C047D">
        <w:rPr>
          <w:lang w:val="fr-FR"/>
        </w:rPr>
        <w:t xml:space="preserve"> avant la maturation dans le stade larvaire. Après vingt jours, les coquilles et les corps transparents sont visibles, et ils se cassent de leurs capsules et de la dérive dans le plancton sous forme de larves véligères méro</w:t>
      </w:r>
      <w:r>
        <w:rPr>
          <w:lang w:val="fr-FR"/>
        </w:rPr>
        <w:t>-</w:t>
      </w:r>
      <w:r w:rsidRPr="002C047D">
        <w:rPr>
          <w:lang w:val="fr-FR"/>
        </w:rPr>
        <w:t>planctoniques (un stade zoo</w:t>
      </w:r>
      <w:r>
        <w:rPr>
          <w:lang w:val="fr-FR"/>
        </w:rPr>
        <w:t>-</w:t>
      </w:r>
      <w:r w:rsidRPr="002C047D">
        <w:rPr>
          <w:lang w:val="fr-FR"/>
        </w:rPr>
        <w:t>planctonique temporaire du cycle de vie). L'alimentation des larves est inconnue, mais supposée</w:t>
      </w:r>
      <w:r>
        <w:rPr>
          <w:lang w:val="fr-FR"/>
        </w:rPr>
        <w:t xml:space="preserve"> composée</w:t>
      </w:r>
      <w:r w:rsidRPr="002C047D">
        <w:rPr>
          <w:lang w:val="fr-FR"/>
        </w:rPr>
        <w:t xml:space="preserve"> </w:t>
      </w:r>
      <w:r>
        <w:rPr>
          <w:lang w:val="fr-FR"/>
        </w:rPr>
        <w:t>d’</w:t>
      </w:r>
      <w:r w:rsidRPr="002C047D">
        <w:rPr>
          <w:lang w:val="fr-FR"/>
        </w:rPr>
        <w:t>être</w:t>
      </w:r>
      <w:r>
        <w:rPr>
          <w:lang w:val="fr-FR"/>
        </w:rPr>
        <w:t>s inférieurs du</w:t>
      </w:r>
      <w:r w:rsidRPr="002C047D">
        <w:rPr>
          <w:lang w:val="fr-FR"/>
        </w:rPr>
        <w:t xml:space="preserve"> plancton. Seul un faible pourcentage de cô</w:t>
      </w:r>
      <w:r>
        <w:rPr>
          <w:lang w:val="fr-FR"/>
        </w:rPr>
        <w:t>ne larves d'escargot survivent et se métamorphosent</w:t>
      </w:r>
      <w:r w:rsidRPr="002C047D">
        <w:rPr>
          <w:lang w:val="fr-FR"/>
        </w:rPr>
        <w:t xml:space="preserve"> en juvéniles benthiques, et</w:t>
      </w:r>
      <w:r w:rsidR="00973B21">
        <w:rPr>
          <w:lang w:val="fr-FR"/>
        </w:rPr>
        <w:t>,</w:t>
      </w:r>
      <w:r w:rsidRPr="002C047D">
        <w:rPr>
          <w:lang w:val="fr-FR"/>
        </w:rPr>
        <w:t xml:space="preserve"> encore moins</w:t>
      </w:r>
      <w:r w:rsidR="00973B21">
        <w:rPr>
          <w:lang w:val="fr-FR"/>
        </w:rPr>
        <w:t>,</w:t>
      </w:r>
      <w:r w:rsidRPr="002C047D">
        <w:rPr>
          <w:lang w:val="fr-FR"/>
        </w:rPr>
        <w:t xml:space="preserve"> s</w:t>
      </w:r>
      <w:r>
        <w:rPr>
          <w:lang w:val="fr-FR"/>
        </w:rPr>
        <w:t>urviv</w:t>
      </w:r>
      <w:r w:rsidRPr="002C047D">
        <w:rPr>
          <w:lang w:val="fr-FR"/>
        </w:rPr>
        <w:t>e</w:t>
      </w:r>
      <w:r>
        <w:rPr>
          <w:lang w:val="fr-FR"/>
        </w:rPr>
        <w:t>nt pour atteindre l'âge adulte. Le t</w:t>
      </w:r>
      <w:r w:rsidRPr="002C047D">
        <w:rPr>
          <w:lang w:val="fr-FR"/>
        </w:rPr>
        <w:t>aux de survie planctonique est affectée par le temps et les facteurs océanographique</w:t>
      </w:r>
      <w:r>
        <w:rPr>
          <w:lang w:val="fr-FR"/>
        </w:rPr>
        <w:t>s tels que la température de l'</w:t>
      </w:r>
      <w:r w:rsidRPr="002C047D">
        <w:rPr>
          <w:lang w:val="fr-FR"/>
        </w:rPr>
        <w:t>eau, la salinité et les co</w:t>
      </w:r>
      <w:r>
        <w:rPr>
          <w:lang w:val="fr-FR"/>
        </w:rPr>
        <w:t>urants océaniques, ainsi que l'</w:t>
      </w:r>
      <w:r w:rsidRPr="002C047D">
        <w:rPr>
          <w:lang w:val="fr-FR"/>
        </w:rPr>
        <w:t>abondance des consommateurs secondaires dan</w:t>
      </w:r>
      <w:r>
        <w:rPr>
          <w:lang w:val="fr-FR"/>
        </w:rPr>
        <w:t>s la colonne d'eau (</w:t>
      </w:r>
      <w:r w:rsidRPr="002C047D">
        <w:rPr>
          <w:lang w:val="fr-FR"/>
        </w:rPr>
        <w:t>Cru</w:t>
      </w:r>
      <w:r>
        <w:rPr>
          <w:lang w:val="fr-FR"/>
        </w:rPr>
        <w:t>z et al . , 1978 ; Estival 1981</w:t>
      </w:r>
      <w:r w:rsidRPr="002C047D">
        <w:rPr>
          <w:lang w:val="fr-FR"/>
        </w:rPr>
        <w:t>)</w:t>
      </w:r>
      <w:r>
        <w:rPr>
          <w:lang w:val="fr-FR"/>
        </w:rPr>
        <w:t>.</w:t>
      </w:r>
    </w:p>
    <w:p w14:paraId="581C2E1B" w14:textId="77777777" w:rsidR="002C047D" w:rsidRDefault="002C047D" w:rsidP="002C0887">
      <w:pPr>
        <w:spacing w:after="0" w:line="240" w:lineRule="auto"/>
        <w:jc w:val="both"/>
        <w:rPr>
          <w:lang w:val="fr-FR"/>
        </w:rPr>
      </w:pPr>
    </w:p>
    <w:p w14:paraId="4C219E1F" w14:textId="77777777" w:rsidR="002C047D" w:rsidRDefault="002C047D" w:rsidP="002C0887">
      <w:pPr>
        <w:spacing w:after="0" w:line="240" w:lineRule="auto"/>
        <w:jc w:val="both"/>
        <w:rPr>
          <w:lang w:val="fr-FR"/>
        </w:rPr>
      </w:pPr>
      <w:r w:rsidRPr="002C047D">
        <w:rPr>
          <w:lang w:val="fr-FR"/>
        </w:rPr>
        <w:t>Développement - Cycle de vie : métamorphose, croissance indéterminée</w:t>
      </w:r>
    </w:p>
    <w:p w14:paraId="40BBDCB6" w14:textId="77777777" w:rsidR="002C047D" w:rsidRDefault="002C047D" w:rsidP="002C0887">
      <w:pPr>
        <w:spacing w:after="0" w:line="240" w:lineRule="auto"/>
        <w:jc w:val="both"/>
        <w:rPr>
          <w:lang w:val="fr-FR"/>
        </w:rPr>
      </w:pPr>
    </w:p>
    <w:p w14:paraId="020EF69B" w14:textId="77777777" w:rsidR="00973B21" w:rsidRPr="00973B21" w:rsidRDefault="00973B21" w:rsidP="00DB38AC">
      <w:pPr>
        <w:pStyle w:val="Titre1"/>
      </w:pPr>
      <w:bookmarkStart w:id="20" w:name="_Toc507400079"/>
      <w:r w:rsidRPr="00973B21">
        <w:t>Reproduction</w:t>
      </w:r>
      <w:bookmarkEnd w:id="20"/>
    </w:p>
    <w:p w14:paraId="13174C89" w14:textId="77777777" w:rsidR="00973B21" w:rsidRDefault="00973B21" w:rsidP="00973B21">
      <w:pPr>
        <w:spacing w:after="0" w:line="240" w:lineRule="auto"/>
        <w:rPr>
          <w:lang w:val="fr-FR"/>
        </w:rPr>
      </w:pPr>
    </w:p>
    <w:p w14:paraId="7FDFEE66" w14:textId="77777777" w:rsidR="00973B21" w:rsidRPr="00973B21" w:rsidRDefault="00973B21" w:rsidP="002C0887">
      <w:pPr>
        <w:spacing w:after="0" w:line="240" w:lineRule="auto"/>
        <w:jc w:val="both"/>
        <w:rPr>
          <w:lang w:val="fr-FR"/>
        </w:rPr>
      </w:pPr>
      <w:r>
        <w:rPr>
          <w:lang w:val="fr-FR"/>
        </w:rPr>
        <w:t xml:space="preserve">Les </w:t>
      </w:r>
      <w:r w:rsidRPr="00973B21">
        <w:rPr>
          <w:lang w:val="fr-FR"/>
        </w:rPr>
        <w:t xml:space="preserve">observations publiées sur le comportement de reproduction ont été faites dans des aquariums et des observations directes sur </w:t>
      </w:r>
      <w:r>
        <w:rPr>
          <w:lang w:val="fr-FR"/>
        </w:rPr>
        <w:t xml:space="preserve">les </w:t>
      </w:r>
      <w:r w:rsidRPr="00973B21">
        <w:rPr>
          <w:lang w:val="fr-FR"/>
        </w:rPr>
        <w:t>rituels</w:t>
      </w:r>
      <w:r>
        <w:rPr>
          <w:lang w:val="fr-FR"/>
        </w:rPr>
        <w:t xml:space="preserve"> amoureux</w:t>
      </w:r>
      <w:r w:rsidRPr="00973B21">
        <w:rPr>
          <w:lang w:val="fr-FR"/>
        </w:rPr>
        <w:t xml:space="preserve"> ou la concurrence pour un compagnon dans la nature fait défaut. Certains chercheurs </w:t>
      </w:r>
      <w:r w:rsidRPr="00973B21">
        <w:rPr>
          <w:lang w:val="fr-FR"/>
        </w:rPr>
        <w:lastRenderedPageBreak/>
        <w:t xml:space="preserve">ont émis l'hypothèse que les escargots </w:t>
      </w:r>
      <w:r>
        <w:rPr>
          <w:lang w:val="fr-FR"/>
        </w:rPr>
        <w:t>cônes mâles peuvent présenter un comportement territorial</w:t>
      </w:r>
      <w:r w:rsidRPr="00973B21">
        <w:rPr>
          <w:lang w:val="fr-FR"/>
        </w:rPr>
        <w:t xml:space="preserve"> pour </w:t>
      </w:r>
      <w:r>
        <w:rPr>
          <w:lang w:val="fr-FR"/>
        </w:rPr>
        <w:t>s’</w:t>
      </w:r>
      <w:r w:rsidRPr="00973B21">
        <w:rPr>
          <w:lang w:val="fr-FR"/>
        </w:rPr>
        <w:t>assurer l'accès à des partenaires potentiels.</w:t>
      </w:r>
    </w:p>
    <w:p w14:paraId="4CC9AC99" w14:textId="77777777" w:rsidR="00973B21" w:rsidRPr="00973B21" w:rsidRDefault="00973B21" w:rsidP="002C0887">
      <w:pPr>
        <w:spacing w:after="0" w:line="240" w:lineRule="auto"/>
        <w:jc w:val="both"/>
        <w:rPr>
          <w:lang w:val="fr-FR"/>
        </w:rPr>
      </w:pPr>
    </w:p>
    <w:p w14:paraId="6FEF58FF" w14:textId="77777777" w:rsidR="00973B21" w:rsidRPr="00973B21" w:rsidRDefault="00973B21" w:rsidP="002C0887">
      <w:pPr>
        <w:spacing w:after="0" w:line="240" w:lineRule="auto"/>
        <w:jc w:val="both"/>
        <w:rPr>
          <w:lang w:val="fr-FR"/>
        </w:rPr>
      </w:pPr>
      <w:r w:rsidRPr="00973B21">
        <w:rPr>
          <w:lang w:val="fr-FR"/>
        </w:rPr>
        <w:t xml:space="preserve">Durant la copulation, le mâle monte la femelle en utilisant son pied. Il insère environ 2/3 d'un organe en forme de ruban appelé le point (analogue à un pénis) dans l'ouverture de la femelle près de l'encoche anale. Cette position est maintenue pendant au moins 15 minutes avant le mâle escamote son </w:t>
      </w:r>
      <w:r>
        <w:rPr>
          <w:lang w:val="fr-FR"/>
        </w:rPr>
        <w:t>point</w:t>
      </w:r>
      <w:r w:rsidRPr="00973B21">
        <w:rPr>
          <w:lang w:val="fr-FR"/>
        </w:rPr>
        <w:t>. Deux à trois jours plus tard, la fem</w:t>
      </w:r>
      <w:r>
        <w:rPr>
          <w:lang w:val="fr-FR"/>
        </w:rPr>
        <w:t xml:space="preserve">elle pond plusieurs capsules d'œufs </w:t>
      </w:r>
      <w:r w:rsidRPr="00973B21">
        <w:rPr>
          <w:lang w:val="fr-FR"/>
        </w:rPr>
        <w:t xml:space="preserve">sur une surface dure. Aucune information </w:t>
      </w:r>
      <w:r>
        <w:rPr>
          <w:lang w:val="fr-FR"/>
        </w:rPr>
        <w:t>disponible quant à savoir si l'</w:t>
      </w:r>
      <w:r w:rsidRPr="00973B21">
        <w:rPr>
          <w:lang w:val="fr-FR"/>
        </w:rPr>
        <w:t>accouplement a lieu sép</w:t>
      </w:r>
      <w:r>
        <w:rPr>
          <w:lang w:val="fr-FR"/>
        </w:rPr>
        <w:t>arément ou à plusieurs reprises, pendant sa durée de vie (</w:t>
      </w:r>
      <w:r w:rsidRPr="00973B21">
        <w:rPr>
          <w:lang w:val="fr-FR"/>
        </w:rPr>
        <w:t>Cruz et al . , 1978 ; Estival 1981)</w:t>
      </w:r>
      <w:r>
        <w:rPr>
          <w:lang w:val="fr-FR"/>
        </w:rPr>
        <w:t>.</w:t>
      </w:r>
    </w:p>
    <w:p w14:paraId="4C3632A9" w14:textId="77777777" w:rsidR="00973B21" w:rsidRPr="00973B21" w:rsidRDefault="00973B21" w:rsidP="002C0887">
      <w:pPr>
        <w:spacing w:after="0" w:line="240" w:lineRule="auto"/>
        <w:jc w:val="both"/>
        <w:rPr>
          <w:lang w:val="fr-FR"/>
        </w:rPr>
      </w:pPr>
    </w:p>
    <w:p w14:paraId="56425955" w14:textId="77777777" w:rsidR="00973B21" w:rsidRPr="00973B21" w:rsidRDefault="00973B21" w:rsidP="002C0887">
      <w:pPr>
        <w:spacing w:after="0" w:line="240" w:lineRule="auto"/>
        <w:jc w:val="both"/>
        <w:rPr>
          <w:lang w:val="fr-FR"/>
        </w:rPr>
      </w:pPr>
      <w:r w:rsidRPr="00973B21">
        <w:rPr>
          <w:lang w:val="fr-FR"/>
        </w:rPr>
        <w:t>Système d'accouplement</w:t>
      </w:r>
      <w:r>
        <w:rPr>
          <w:lang w:val="fr-FR"/>
        </w:rPr>
        <w:t> :</w:t>
      </w:r>
      <w:r w:rsidRPr="00973B21">
        <w:rPr>
          <w:lang w:val="fr-FR"/>
        </w:rPr>
        <w:t xml:space="preserve"> monogame</w:t>
      </w:r>
    </w:p>
    <w:p w14:paraId="4A69E6D9" w14:textId="77777777" w:rsidR="00973B21" w:rsidRPr="00973B21" w:rsidRDefault="00973B21" w:rsidP="002C0887">
      <w:pPr>
        <w:spacing w:after="0" w:line="240" w:lineRule="auto"/>
        <w:jc w:val="both"/>
        <w:rPr>
          <w:lang w:val="fr-FR"/>
        </w:rPr>
      </w:pPr>
      <w:r w:rsidRPr="00973B21">
        <w:rPr>
          <w:lang w:val="fr-FR"/>
        </w:rPr>
        <w:t>La maturité sexuelle peut se produ</w:t>
      </w:r>
      <w:r>
        <w:rPr>
          <w:lang w:val="fr-FR"/>
        </w:rPr>
        <w:t>ire entre 6 à 12 mois. Après l'</w:t>
      </w:r>
      <w:r w:rsidRPr="00973B21">
        <w:rPr>
          <w:lang w:val="fr-FR"/>
        </w:rPr>
        <w:t>accouplement, la femelle pond ses capsules d'</w:t>
      </w:r>
      <w:r>
        <w:rPr>
          <w:lang w:val="fr-FR"/>
        </w:rPr>
        <w:t xml:space="preserve">œufs </w:t>
      </w:r>
      <w:r w:rsidRPr="00973B21">
        <w:rPr>
          <w:lang w:val="fr-FR"/>
        </w:rPr>
        <w:t xml:space="preserve">sur une surface dure et lisse, où ils se transforment </w:t>
      </w:r>
      <w:r>
        <w:rPr>
          <w:lang w:val="fr-FR"/>
        </w:rPr>
        <w:t>en larves en vingt jours. (</w:t>
      </w:r>
      <w:r w:rsidRPr="00973B21">
        <w:rPr>
          <w:lang w:val="fr-FR"/>
        </w:rPr>
        <w:t>Cru</w:t>
      </w:r>
      <w:r>
        <w:rPr>
          <w:lang w:val="fr-FR"/>
        </w:rPr>
        <w:t>z et al . , 1978 ; Estival 1981</w:t>
      </w:r>
      <w:r w:rsidRPr="00973B21">
        <w:rPr>
          <w:lang w:val="fr-FR"/>
        </w:rPr>
        <w:t>)</w:t>
      </w:r>
      <w:r>
        <w:rPr>
          <w:lang w:val="fr-FR"/>
        </w:rPr>
        <w:t>.</w:t>
      </w:r>
    </w:p>
    <w:p w14:paraId="5BC9EBEC" w14:textId="77777777" w:rsidR="00973B21" w:rsidRPr="00973B21" w:rsidRDefault="00973B21" w:rsidP="002C0887">
      <w:pPr>
        <w:spacing w:after="0" w:line="240" w:lineRule="auto"/>
        <w:jc w:val="both"/>
        <w:rPr>
          <w:lang w:val="fr-FR"/>
        </w:rPr>
      </w:pPr>
    </w:p>
    <w:p w14:paraId="6C6C9572" w14:textId="77777777" w:rsidR="00973B21" w:rsidRDefault="00973B21" w:rsidP="002C0887">
      <w:pPr>
        <w:spacing w:after="0" w:line="240" w:lineRule="auto"/>
        <w:jc w:val="both"/>
        <w:rPr>
          <w:lang w:val="fr-FR"/>
        </w:rPr>
      </w:pPr>
      <w:r w:rsidRPr="00973B21">
        <w:rPr>
          <w:lang w:val="fr-FR"/>
        </w:rPr>
        <w:t>Principales caractéristiques de la reproduction</w:t>
      </w:r>
      <w:r>
        <w:rPr>
          <w:lang w:val="fr-FR"/>
        </w:rPr>
        <w:t> :</w:t>
      </w:r>
      <w:r w:rsidRPr="00973B21">
        <w:rPr>
          <w:lang w:val="fr-FR"/>
        </w:rPr>
        <w:t xml:space="preserve"> itéropare</w:t>
      </w:r>
      <w:r>
        <w:rPr>
          <w:lang w:val="fr-FR"/>
        </w:rPr>
        <w:t> ;</w:t>
      </w:r>
      <w:r w:rsidRPr="00973B21">
        <w:rPr>
          <w:lang w:val="fr-FR"/>
        </w:rPr>
        <w:t xml:space="preserve"> reproduction saisonnière</w:t>
      </w:r>
      <w:r>
        <w:rPr>
          <w:lang w:val="fr-FR"/>
        </w:rPr>
        <w:t> ;</w:t>
      </w:r>
      <w:r w:rsidRPr="00973B21">
        <w:rPr>
          <w:lang w:val="fr-FR"/>
        </w:rPr>
        <w:t xml:space="preserve"> gonochorique / gonochorique / dioïque (sexes séparés)</w:t>
      </w:r>
      <w:r>
        <w:rPr>
          <w:lang w:val="fr-FR"/>
        </w:rPr>
        <w:t> ;</w:t>
      </w:r>
      <w:r w:rsidRPr="00973B21">
        <w:rPr>
          <w:lang w:val="fr-FR"/>
        </w:rPr>
        <w:t xml:space="preserve"> sexuel</w:t>
      </w:r>
      <w:r>
        <w:rPr>
          <w:lang w:val="fr-FR"/>
        </w:rPr>
        <w:t> ; fertilisation (</w:t>
      </w:r>
      <w:r w:rsidRPr="00973B21">
        <w:rPr>
          <w:lang w:val="fr-FR"/>
        </w:rPr>
        <w:t>interne</w:t>
      </w:r>
      <w:r>
        <w:rPr>
          <w:lang w:val="fr-FR"/>
        </w:rPr>
        <w:t xml:space="preserve">) ; </w:t>
      </w:r>
      <w:r w:rsidRPr="00973B21">
        <w:rPr>
          <w:lang w:val="fr-FR"/>
        </w:rPr>
        <w:t>ovipare</w:t>
      </w:r>
      <w:r>
        <w:rPr>
          <w:lang w:val="fr-FR"/>
        </w:rPr>
        <w:t>.</w:t>
      </w:r>
    </w:p>
    <w:p w14:paraId="1CAE3904" w14:textId="77777777" w:rsidR="00973B21" w:rsidRDefault="00973B21" w:rsidP="00973B21">
      <w:pPr>
        <w:spacing w:after="0" w:line="240" w:lineRule="auto"/>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73B21" w:rsidRPr="00973B21" w14:paraId="59913E49" w14:textId="77777777" w:rsidTr="00973B21">
        <w:tc>
          <w:tcPr>
            <w:tcW w:w="3596" w:type="dxa"/>
          </w:tcPr>
          <w:p w14:paraId="62CE1901"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lang w:val="fr-FR" w:eastAsia="fr-FR"/>
              </w:rPr>
              <w:t>I</w:t>
            </w:r>
            <w:r w:rsidRPr="00993C0D">
              <w:rPr>
                <w:rFonts w:ascii="Calibri" w:eastAsia="Times New Roman" w:hAnsi="Calibri" w:cs="Times New Roman"/>
                <w:b/>
                <w:bCs/>
                <w:lang w:val="fr-FR" w:eastAsia="fr-FR"/>
              </w:rPr>
              <w:t>ntervalle de reproduction</w:t>
            </w:r>
          </w:p>
          <w:p w14:paraId="17A2314E" w14:textId="77777777" w:rsidR="00973B21" w:rsidRDefault="00973B21" w:rsidP="00973B21">
            <w:pPr>
              <w:spacing w:line="330" w:lineRule="atLeast"/>
              <w:rPr>
                <w:rFonts w:ascii="Calibri" w:eastAsia="Times New Roman" w:hAnsi="Calibri" w:cs="Times New Roman"/>
                <w:lang w:val="fr-FR" w:eastAsia="fr-FR"/>
              </w:rPr>
            </w:pPr>
            <w:r w:rsidRPr="00973B21">
              <w:rPr>
                <w:rFonts w:ascii="Calibri" w:eastAsia="Times New Roman" w:hAnsi="Calibri" w:cs="Times New Roman"/>
                <w:lang w:val="fr-FR" w:eastAsia="fr-FR"/>
              </w:rPr>
              <w:t>Les escargots cônes géographiques se reproduisent une fois par an.</w:t>
            </w:r>
          </w:p>
          <w:p w14:paraId="444A2D11" w14:textId="77777777" w:rsidR="00993C0D" w:rsidRPr="00973B21" w:rsidRDefault="00993C0D" w:rsidP="00973B21">
            <w:pPr>
              <w:spacing w:line="330" w:lineRule="atLeast"/>
              <w:rPr>
                <w:rFonts w:ascii="Calibri" w:eastAsia="Times New Roman" w:hAnsi="Calibri" w:cs="Times New Roman"/>
                <w:lang w:val="fr-FR" w:eastAsia="fr-FR"/>
              </w:rPr>
            </w:pPr>
          </w:p>
        </w:tc>
        <w:tc>
          <w:tcPr>
            <w:tcW w:w="3597" w:type="dxa"/>
          </w:tcPr>
          <w:p w14:paraId="6CAFB3B3" w14:textId="77777777" w:rsidR="00973B21" w:rsidRPr="00993C0D" w:rsidRDefault="00993C0D" w:rsidP="00993C0D">
            <w:pPr>
              <w:pStyle w:val="Paragraphedeliste"/>
              <w:numPr>
                <w:ilvl w:val="0"/>
                <w:numId w:val="3"/>
              </w:numPr>
              <w:spacing w:line="315" w:lineRule="atLeast"/>
              <w:rPr>
                <w:rFonts w:ascii="Calibri" w:eastAsia="Times New Roman" w:hAnsi="Calibri" w:cs="Times New Roman"/>
                <w:b/>
                <w:bCs/>
                <w:lang w:val="fr-FR" w:eastAsia="fr-FR"/>
              </w:rPr>
            </w:pPr>
            <w:r>
              <w:rPr>
                <w:rFonts w:ascii="Calibri" w:eastAsia="Times New Roman" w:hAnsi="Calibri" w:cs="Times New Roman"/>
                <w:b/>
                <w:bCs/>
                <w:lang w:val="fr-FR" w:eastAsia="fr-FR"/>
              </w:rPr>
              <w:t>S</w:t>
            </w:r>
            <w:r w:rsidR="00973B21" w:rsidRPr="00993C0D">
              <w:rPr>
                <w:rFonts w:ascii="Calibri" w:eastAsia="Times New Roman" w:hAnsi="Calibri" w:cs="Times New Roman"/>
                <w:b/>
                <w:bCs/>
                <w:lang w:val="fr-FR" w:eastAsia="fr-FR"/>
              </w:rPr>
              <w:t>aison des amours</w:t>
            </w:r>
          </w:p>
          <w:p w14:paraId="2B8DC1A8" w14:textId="77777777" w:rsidR="00973B21" w:rsidRPr="00973B21" w:rsidRDefault="00973B21" w:rsidP="00973B21">
            <w:pPr>
              <w:rPr>
                <w:rFonts w:ascii="Calibri" w:hAnsi="Calibri"/>
                <w:lang w:val="fr-FR"/>
              </w:rPr>
            </w:pPr>
            <w:r w:rsidRPr="00973B21">
              <w:rPr>
                <w:rFonts w:ascii="Calibri" w:eastAsia="Times New Roman" w:hAnsi="Calibri" w:cs="Times New Roman"/>
                <w:lang w:val="fr-FR" w:eastAsia="fr-FR"/>
              </w:rPr>
              <w:t>Entre Avril et Septembre quand les eaux sont chaudes</w:t>
            </w:r>
          </w:p>
        </w:tc>
        <w:tc>
          <w:tcPr>
            <w:tcW w:w="3597" w:type="dxa"/>
          </w:tcPr>
          <w:p w14:paraId="784B0599"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Fourchette de la qualité de la progéniture</w:t>
            </w:r>
          </w:p>
          <w:p w14:paraId="7122A7EE"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1000 à 5000</w:t>
            </w:r>
          </w:p>
        </w:tc>
      </w:tr>
      <w:tr w:rsidR="00973B21" w:rsidRPr="00973B21" w14:paraId="5AAAB056" w14:textId="77777777" w:rsidTr="00973B21">
        <w:tc>
          <w:tcPr>
            <w:tcW w:w="3596" w:type="dxa"/>
          </w:tcPr>
          <w:p w14:paraId="340F54DB"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Nombre moyen de descendants</w:t>
            </w:r>
          </w:p>
          <w:p w14:paraId="4B372355" w14:textId="77777777" w:rsid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2500</w:t>
            </w:r>
          </w:p>
          <w:p w14:paraId="1D53628D" w14:textId="77777777" w:rsidR="00993C0D" w:rsidRPr="00973B21" w:rsidRDefault="00993C0D" w:rsidP="00973B21">
            <w:pPr>
              <w:spacing w:line="330" w:lineRule="atLeast"/>
              <w:ind w:left="720"/>
              <w:rPr>
                <w:rFonts w:ascii="Calibri" w:eastAsia="Times New Roman" w:hAnsi="Calibri" w:cs="Times New Roman"/>
                <w:lang w:val="fr-FR" w:eastAsia="fr-FR"/>
              </w:rPr>
            </w:pPr>
          </w:p>
        </w:tc>
        <w:tc>
          <w:tcPr>
            <w:tcW w:w="3597" w:type="dxa"/>
          </w:tcPr>
          <w:p w14:paraId="22F87991"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Gammes de période de gestation</w:t>
            </w:r>
          </w:p>
          <w:p w14:paraId="315C67F3"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2 à 3 jours</w:t>
            </w:r>
          </w:p>
        </w:tc>
        <w:tc>
          <w:tcPr>
            <w:tcW w:w="3597" w:type="dxa"/>
          </w:tcPr>
          <w:p w14:paraId="410C9890"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Période de gestation moyenne</w:t>
            </w:r>
          </w:p>
          <w:p w14:paraId="1B45AA80"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3 jours</w:t>
            </w:r>
          </w:p>
        </w:tc>
      </w:tr>
      <w:tr w:rsidR="00973B21" w:rsidRPr="00973B21" w14:paraId="1601F065" w14:textId="77777777" w:rsidTr="00973B21">
        <w:tc>
          <w:tcPr>
            <w:tcW w:w="3596" w:type="dxa"/>
          </w:tcPr>
          <w:p w14:paraId="613BCA27" w14:textId="77777777" w:rsidR="00973B21" w:rsidRPr="00993C0D" w:rsidRDefault="00973B21" w:rsidP="00993C0D">
            <w:pPr>
              <w:pStyle w:val="Paragraphedeliste"/>
              <w:numPr>
                <w:ilvl w:val="0"/>
                <w:numId w:val="2"/>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Gamme de temps de à l'indépendance</w:t>
            </w:r>
          </w:p>
          <w:p w14:paraId="4DC71E1F"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15 à 25 jours</w:t>
            </w:r>
          </w:p>
          <w:p w14:paraId="6ADB70F0" w14:textId="77777777" w:rsidR="00973B21" w:rsidRPr="00973B21" w:rsidRDefault="00973B21" w:rsidP="00973B21">
            <w:pPr>
              <w:rPr>
                <w:rFonts w:ascii="Calibri" w:hAnsi="Calibri"/>
                <w:lang w:val="fr-FR"/>
              </w:rPr>
            </w:pPr>
          </w:p>
        </w:tc>
        <w:tc>
          <w:tcPr>
            <w:tcW w:w="3597" w:type="dxa"/>
          </w:tcPr>
          <w:p w14:paraId="7F8893AE" w14:textId="77777777" w:rsidR="00973B21" w:rsidRPr="00993C0D" w:rsidRDefault="00973B21" w:rsidP="00993C0D">
            <w:pPr>
              <w:pStyle w:val="Paragraphedeliste"/>
              <w:numPr>
                <w:ilvl w:val="0"/>
                <w:numId w:val="2"/>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lang w:val="fr-FR" w:eastAsia="fr-FR"/>
              </w:rPr>
              <w:t>G</w:t>
            </w:r>
            <w:r w:rsidRPr="00993C0D">
              <w:rPr>
                <w:rFonts w:ascii="Calibri" w:eastAsia="Times New Roman" w:hAnsi="Calibri" w:cs="Times New Roman"/>
                <w:b/>
                <w:bCs/>
                <w:lang w:val="fr-FR" w:eastAsia="fr-FR"/>
              </w:rPr>
              <w:t>amme d'âges de la maturité sexuelle ou reproductive (femelle)</w:t>
            </w:r>
          </w:p>
          <w:p w14:paraId="35967B03"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6 à 12 mois</w:t>
            </w:r>
          </w:p>
        </w:tc>
        <w:tc>
          <w:tcPr>
            <w:tcW w:w="3597" w:type="dxa"/>
          </w:tcPr>
          <w:p w14:paraId="68FA0538" w14:textId="77777777" w:rsidR="00973B21" w:rsidRPr="00993C0D" w:rsidRDefault="00973B21" w:rsidP="00993C0D">
            <w:pPr>
              <w:pStyle w:val="Paragraphedeliste"/>
              <w:numPr>
                <w:ilvl w:val="0"/>
                <w:numId w:val="2"/>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Gamme</w:t>
            </w:r>
            <w:r w:rsidRPr="00993C0D">
              <w:rPr>
                <w:rFonts w:ascii="Calibri" w:eastAsia="Times New Roman" w:hAnsi="Calibri" w:cs="Times New Roman"/>
                <w:lang w:val="fr-FR" w:eastAsia="fr-FR"/>
              </w:rPr>
              <w:t xml:space="preserve"> </w:t>
            </w:r>
            <w:r w:rsidRPr="00993C0D">
              <w:rPr>
                <w:rFonts w:ascii="Calibri" w:eastAsia="Times New Roman" w:hAnsi="Calibri" w:cs="Times New Roman"/>
                <w:b/>
                <w:bCs/>
                <w:lang w:val="fr-FR" w:eastAsia="fr-FR"/>
              </w:rPr>
              <w:t>d'âges de la maturité sexuelle ou reproductive (mâle)</w:t>
            </w:r>
          </w:p>
          <w:p w14:paraId="5AA71B18"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6 à 12 mois</w:t>
            </w:r>
          </w:p>
          <w:p w14:paraId="57C75B2F" w14:textId="77777777" w:rsidR="00973B21" w:rsidRPr="00973B21" w:rsidRDefault="00973B21" w:rsidP="00973B21">
            <w:pPr>
              <w:rPr>
                <w:rFonts w:ascii="Calibri" w:hAnsi="Calibri"/>
                <w:lang w:val="fr-FR"/>
              </w:rPr>
            </w:pPr>
          </w:p>
        </w:tc>
      </w:tr>
    </w:tbl>
    <w:p w14:paraId="63700FC2" w14:textId="77777777" w:rsidR="00973B21" w:rsidRDefault="00973B21" w:rsidP="00973B21">
      <w:pPr>
        <w:spacing w:after="0" w:line="240" w:lineRule="auto"/>
        <w:rPr>
          <w:lang w:val="fr-FR"/>
        </w:rPr>
      </w:pPr>
    </w:p>
    <w:p w14:paraId="5D1960BD" w14:textId="77777777" w:rsidR="00973B21" w:rsidRDefault="00973B21" w:rsidP="00973B21">
      <w:pPr>
        <w:spacing w:after="0" w:line="240" w:lineRule="auto"/>
        <w:rPr>
          <w:lang w:val="fr-FR"/>
        </w:rPr>
      </w:pPr>
    </w:p>
    <w:p w14:paraId="31A115A4" w14:textId="77777777" w:rsidR="00BB48D1" w:rsidRPr="00BB48D1" w:rsidRDefault="00BB48D1" w:rsidP="00BB48D1">
      <w:pPr>
        <w:spacing w:after="0" w:line="240" w:lineRule="auto"/>
        <w:rPr>
          <w:lang w:val="fr-FR"/>
        </w:rPr>
      </w:pPr>
      <w:r>
        <w:rPr>
          <w:lang w:val="fr-FR"/>
        </w:rPr>
        <w:t>Il n'y a pas d'investissement ultérieur</w:t>
      </w:r>
      <w:r w:rsidRPr="00BB48D1">
        <w:rPr>
          <w:lang w:val="fr-FR"/>
        </w:rPr>
        <w:t xml:space="preserve"> dans les soins parentaux après les œufs sont pondus, comme cela est le cas pour la pl</w:t>
      </w:r>
      <w:r>
        <w:rPr>
          <w:lang w:val="fr-FR"/>
        </w:rPr>
        <w:t>upart des invertébrés marins. (Cruz, et al., 1978</w:t>
      </w:r>
      <w:r w:rsidRPr="00BB48D1">
        <w:rPr>
          <w:lang w:val="fr-FR"/>
        </w:rPr>
        <w:t>)</w:t>
      </w:r>
      <w:r>
        <w:rPr>
          <w:lang w:val="fr-FR"/>
        </w:rPr>
        <w:t>.</w:t>
      </w:r>
    </w:p>
    <w:p w14:paraId="0BC80C66" w14:textId="77777777" w:rsidR="00BB48D1" w:rsidRPr="00BB48D1" w:rsidRDefault="00BB48D1" w:rsidP="00BB48D1">
      <w:pPr>
        <w:spacing w:after="0" w:line="240" w:lineRule="auto"/>
        <w:rPr>
          <w:lang w:val="fr-FR"/>
        </w:rPr>
      </w:pPr>
    </w:p>
    <w:p w14:paraId="1490540A" w14:textId="77777777" w:rsidR="00BB48D1" w:rsidRDefault="00BB48D1" w:rsidP="00BB48D1">
      <w:pPr>
        <w:spacing w:after="0" w:line="240" w:lineRule="auto"/>
        <w:rPr>
          <w:lang w:val="fr-FR"/>
        </w:rPr>
      </w:pPr>
      <w:r>
        <w:rPr>
          <w:lang w:val="fr-FR"/>
        </w:rPr>
        <w:t>I</w:t>
      </w:r>
      <w:r w:rsidRPr="00BB48D1">
        <w:rPr>
          <w:lang w:val="fr-FR"/>
        </w:rPr>
        <w:t>nvestissement parental</w:t>
      </w:r>
      <w:r>
        <w:rPr>
          <w:lang w:val="fr-FR"/>
        </w:rPr>
        <w:t> :</w:t>
      </w:r>
      <w:r w:rsidR="00DE3E66">
        <w:rPr>
          <w:lang w:val="fr-FR"/>
        </w:rPr>
        <w:t xml:space="preserve"> pas de</w:t>
      </w:r>
      <w:r w:rsidRPr="00BB48D1">
        <w:rPr>
          <w:lang w:val="fr-FR"/>
        </w:rPr>
        <w:t xml:space="preserve"> participation des parents</w:t>
      </w:r>
      <w:r w:rsidR="00C95263">
        <w:rPr>
          <w:lang w:val="fr-FR"/>
        </w:rPr>
        <w:t> ; pré-s</w:t>
      </w:r>
      <w:r w:rsidRPr="00BB48D1">
        <w:rPr>
          <w:lang w:val="fr-FR"/>
        </w:rPr>
        <w:t>ocial</w:t>
      </w:r>
      <w:r w:rsidR="00C95263">
        <w:rPr>
          <w:lang w:val="fr-FR"/>
        </w:rPr>
        <w:t> ;</w:t>
      </w:r>
      <w:r w:rsidRPr="00BB48D1">
        <w:rPr>
          <w:lang w:val="fr-FR"/>
        </w:rPr>
        <w:t xml:space="preserve"> pré-fécondation</w:t>
      </w:r>
      <w:r>
        <w:rPr>
          <w:lang w:val="fr-FR"/>
        </w:rPr>
        <w:t>.</w:t>
      </w:r>
    </w:p>
    <w:p w14:paraId="7FF4B2D6" w14:textId="77777777" w:rsidR="00BB48D1" w:rsidRPr="00BB48D1" w:rsidRDefault="00BB48D1" w:rsidP="00BB48D1">
      <w:pPr>
        <w:spacing w:after="0" w:line="240" w:lineRule="auto"/>
        <w:rPr>
          <w:lang w:val="fr-FR"/>
        </w:rPr>
      </w:pPr>
    </w:p>
    <w:p w14:paraId="697DA637" w14:textId="77777777" w:rsidR="00BB48D1" w:rsidRPr="00BB48D1" w:rsidRDefault="00DE3E66" w:rsidP="00DB38AC">
      <w:pPr>
        <w:pStyle w:val="Titre1"/>
      </w:pPr>
      <w:bookmarkStart w:id="21" w:name="_Toc507400080"/>
      <w:r>
        <w:t xml:space="preserve">Durée de vie </w:t>
      </w:r>
      <w:r w:rsidR="00BB48D1" w:rsidRPr="00BB48D1">
        <w:t>/ Longévité</w:t>
      </w:r>
      <w:bookmarkEnd w:id="21"/>
    </w:p>
    <w:p w14:paraId="145E6A2B" w14:textId="77777777" w:rsidR="00DE3E66" w:rsidRDefault="00DE3E66" w:rsidP="00BB48D1">
      <w:pPr>
        <w:spacing w:after="0" w:line="240" w:lineRule="auto"/>
        <w:rPr>
          <w:lang w:val="fr-FR"/>
        </w:rPr>
      </w:pPr>
    </w:p>
    <w:p w14:paraId="051BB377" w14:textId="77777777" w:rsidR="00BB48D1" w:rsidRPr="00BB48D1" w:rsidRDefault="00BB48D1" w:rsidP="00BB48D1">
      <w:pPr>
        <w:spacing w:after="0" w:line="240" w:lineRule="auto"/>
        <w:rPr>
          <w:lang w:val="fr-FR"/>
        </w:rPr>
      </w:pPr>
      <w:r w:rsidRPr="00BB48D1">
        <w:rPr>
          <w:lang w:val="fr-FR"/>
        </w:rPr>
        <w:t xml:space="preserve">Il n'y a pas de données enregistrées </w:t>
      </w:r>
      <w:r w:rsidR="00DE3E66">
        <w:rPr>
          <w:lang w:val="fr-FR"/>
        </w:rPr>
        <w:t>sur</w:t>
      </w:r>
      <w:r w:rsidRPr="00BB48D1">
        <w:rPr>
          <w:lang w:val="fr-FR"/>
        </w:rPr>
        <w:t xml:space="preserve"> la longévité à l'état sauvage ou en captivité.</w:t>
      </w:r>
      <w:r w:rsidR="00930D64">
        <w:rPr>
          <w:lang w:val="fr-FR"/>
        </w:rPr>
        <w:t xml:space="preserve"> (3 à 5 ans)</w:t>
      </w:r>
      <w:r w:rsidR="00930D64">
        <w:rPr>
          <w:rStyle w:val="Appelnotedebasdep"/>
          <w:lang w:val="fr-FR"/>
        </w:rPr>
        <w:footnoteReference w:id="19"/>
      </w:r>
      <w:r w:rsidR="00930D64">
        <w:rPr>
          <w:lang w:val="fr-FR"/>
        </w:rPr>
        <w:t>.</w:t>
      </w:r>
    </w:p>
    <w:p w14:paraId="12C0866B" w14:textId="77777777" w:rsidR="00BB48D1" w:rsidRPr="00BB48D1" w:rsidRDefault="00BB48D1" w:rsidP="00BB48D1">
      <w:pPr>
        <w:spacing w:after="0" w:line="240" w:lineRule="auto"/>
        <w:rPr>
          <w:lang w:val="fr-FR"/>
        </w:rPr>
      </w:pPr>
    </w:p>
    <w:p w14:paraId="7EF17475" w14:textId="77777777" w:rsidR="00BB48D1" w:rsidRPr="00BB48D1" w:rsidRDefault="00BB48D1" w:rsidP="00DB38AC">
      <w:pPr>
        <w:pStyle w:val="Titre1"/>
      </w:pPr>
      <w:bookmarkStart w:id="22" w:name="_Toc507400081"/>
      <w:r w:rsidRPr="00BB48D1">
        <w:t>Comportement</w:t>
      </w:r>
      <w:bookmarkEnd w:id="22"/>
    </w:p>
    <w:p w14:paraId="100DB88C" w14:textId="77777777" w:rsidR="00C95263" w:rsidRDefault="00C95263" w:rsidP="00BB48D1">
      <w:pPr>
        <w:spacing w:after="0" w:line="240" w:lineRule="auto"/>
        <w:rPr>
          <w:lang w:val="fr-FR"/>
        </w:rPr>
      </w:pPr>
    </w:p>
    <w:p w14:paraId="796D9910" w14:textId="77777777" w:rsidR="00BB48D1" w:rsidRPr="00BB48D1" w:rsidRDefault="00BB48D1" w:rsidP="002C0887">
      <w:pPr>
        <w:spacing w:after="0" w:line="240" w:lineRule="auto"/>
        <w:jc w:val="both"/>
        <w:rPr>
          <w:lang w:val="fr-FR"/>
        </w:rPr>
      </w:pPr>
      <w:r w:rsidRPr="00BB48D1">
        <w:rPr>
          <w:lang w:val="fr-FR"/>
        </w:rPr>
        <w:t>L</w:t>
      </w:r>
      <w:r w:rsidR="00C95263">
        <w:rPr>
          <w:lang w:val="fr-FR"/>
        </w:rPr>
        <w:t>e cône géographique est inactif pendant la journée, il s'enterre</w:t>
      </w:r>
      <w:r w:rsidRPr="00BB48D1">
        <w:rPr>
          <w:lang w:val="fr-FR"/>
        </w:rPr>
        <w:t xml:space="preserve"> dans le sable pour se camoufler</w:t>
      </w:r>
      <w:r w:rsidR="00C95263">
        <w:rPr>
          <w:lang w:val="fr-FR"/>
        </w:rPr>
        <w:t>,</w:t>
      </w:r>
      <w:r w:rsidRPr="00BB48D1">
        <w:rPr>
          <w:lang w:val="fr-FR"/>
        </w:rPr>
        <w:t xml:space="preserve"> à la fois</w:t>
      </w:r>
      <w:r w:rsidR="00C95263">
        <w:rPr>
          <w:lang w:val="fr-FR"/>
        </w:rPr>
        <w:t>, pour</w:t>
      </w:r>
      <w:r w:rsidRPr="00BB48D1">
        <w:rPr>
          <w:lang w:val="fr-FR"/>
        </w:rPr>
        <w:t xml:space="preserve"> la protecti</w:t>
      </w:r>
      <w:r w:rsidR="00C95263">
        <w:rPr>
          <w:lang w:val="fr-FR"/>
        </w:rPr>
        <w:t>on et la chasse. La nuit</w:t>
      </w:r>
      <w:r w:rsidRPr="00BB48D1">
        <w:rPr>
          <w:lang w:val="fr-FR"/>
        </w:rPr>
        <w:t>, les escar</w:t>
      </w:r>
      <w:r w:rsidR="00C95263">
        <w:rPr>
          <w:lang w:val="fr-FR"/>
        </w:rPr>
        <w:t>gots sont actifs pour chasser leur</w:t>
      </w:r>
      <w:r w:rsidRPr="00BB48D1">
        <w:rPr>
          <w:lang w:val="fr-FR"/>
        </w:rPr>
        <w:t xml:space="preserve"> nourriture. </w:t>
      </w:r>
      <w:r w:rsidR="00C95263">
        <w:rPr>
          <w:lang w:val="fr-FR"/>
        </w:rPr>
        <w:t xml:space="preserve">Certains chercheurs ont émis </w:t>
      </w:r>
      <w:r w:rsidR="00C95263">
        <w:rPr>
          <w:lang w:val="fr-FR"/>
        </w:rPr>
        <w:lastRenderedPageBreak/>
        <w:t>l'</w:t>
      </w:r>
      <w:r w:rsidRPr="00BB48D1">
        <w:rPr>
          <w:lang w:val="fr-FR"/>
        </w:rPr>
        <w:t xml:space="preserve">hypothèse que les escargots cônes mâles peuvent présenter </w:t>
      </w:r>
      <w:r w:rsidR="00C95263">
        <w:rPr>
          <w:lang w:val="fr-FR"/>
        </w:rPr>
        <w:t>un comportement territorial destiné à protéger leur terrains de chasse (</w:t>
      </w:r>
      <w:r w:rsidRPr="00BB48D1">
        <w:rPr>
          <w:lang w:val="fr-FR"/>
        </w:rPr>
        <w:t>Cruz et al . , 1978 ; Johnson et S</w:t>
      </w:r>
      <w:r w:rsidR="00C95263">
        <w:rPr>
          <w:lang w:val="fr-FR"/>
        </w:rPr>
        <w:t>tablum 1971</w:t>
      </w:r>
      <w:r w:rsidRPr="00BB48D1">
        <w:rPr>
          <w:lang w:val="fr-FR"/>
        </w:rPr>
        <w:t>)</w:t>
      </w:r>
      <w:r w:rsidR="00C95263">
        <w:rPr>
          <w:lang w:val="fr-FR"/>
        </w:rPr>
        <w:t>.</w:t>
      </w:r>
    </w:p>
    <w:p w14:paraId="7C960294" w14:textId="77777777" w:rsidR="00BB48D1" w:rsidRPr="00BB48D1" w:rsidRDefault="00BB48D1" w:rsidP="002C0887">
      <w:pPr>
        <w:spacing w:after="0" w:line="240" w:lineRule="auto"/>
        <w:jc w:val="both"/>
        <w:rPr>
          <w:lang w:val="fr-FR"/>
        </w:rPr>
      </w:pPr>
    </w:p>
    <w:p w14:paraId="21EDED11" w14:textId="77777777" w:rsidR="00BB48D1" w:rsidRPr="00BB48D1" w:rsidRDefault="00BB48D1" w:rsidP="002C0887">
      <w:pPr>
        <w:spacing w:after="0" w:line="240" w:lineRule="auto"/>
        <w:jc w:val="both"/>
        <w:rPr>
          <w:lang w:val="fr-FR"/>
        </w:rPr>
      </w:pPr>
      <w:r w:rsidRPr="00BB48D1">
        <w:rPr>
          <w:lang w:val="fr-FR"/>
        </w:rPr>
        <w:t>Comportements clés</w:t>
      </w:r>
      <w:r w:rsidR="00C95263">
        <w:rPr>
          <w:lang w:val="fr-FR"/>
        </w:rPr>
        <w:t> :</w:t>
      </w:r>
      <w:r w:rsidRPr="00BB48D1">
        <w:rPr>
          <w:lang w:val="fr-FR"/>
        </w:rPr>
        <w:t xml:space="preserve"> nocturne</w:t>
      </w:r>
      <w:r w:rsidR="00C95263">
        <w:rPr>
          <w:lang w:val="fr-FR"/>
        </w:rPr>
        <w:t xml:space="preserve"> ; </w:t>
      </w:r>
      <w:r w:rsidRPr="00BB48D1">
        <w:rPr>
          <w:lang w:val="fr-FR"/>
        </w:rPr>
        <w:t>motile</w:t>
      </w:r>
      <w:r w:rsidR="00930D64">
        <w:rPr>
          <w:lang w:val="fr-FR"/>
        </w:rPr>
        <w:t> ;</w:t>
      </w:r>
      <w:r w:rsidRPr="00BB48D1">
        <w:rPr>
          <w:lang w:val="fr-FR"/>
        </w:rPr>
        <w:t xml:space="preserve"> solitaire</w:t>
      </w:r>
    </w:p>
    <w:p w14:paraId="3FAC5E0C" w14:textId="77777777" w:rsidR="00C95263" w:rsidRDefault="00C95263" w:rsidP="002C0887">
      <w:pPr>
        <w:spacing w:after="0" w:line="240" w:lineRule="auto"/>
        <w:jc w:val="both"/>
        <w:rPr>
          <w:lang w:val="fr-FR"/>
        </w:rPr>
      </w:pPr>
      <w:r>
        <w:rPr>
          <w:lang w:val="fr-FR"/>
        </w:rPr>
        <w:t xml:space="preserve">Gamme d’habitat : </w:t>
      </w:r>
    </w:p>
    <w:p w14:paraId="52A0C707" w14:textId="77777777" w:rsidR="00BB48D1" w:rsidRDefault="00BB48D1" w:rsidP="002C0887">
      <w:pPr>
        <w:spacing w:after="0" w:line="240" w:lineRule="auto"/>
        <w:jc w:val="both"/>
        <w:rPr>
          <w:lang w:val="fr-FR"/>
        </w:rPr>
      </w:pPr>
      <w:r w:rsidRPr="00BB48D1">
        <w:rPr>
          <w:lang w:val="fr-FR"/>
        </w:rPr>
        <w:t xml:space="preserve">Il n'y a pas de données enregistrées </w:t>
      </w:r>
      <w:r w:rsidR="00C95263">
        <w:rPr>
          <w:lang w:val="fr-FR"/>
        </w:rPr>
        <w:t>concernant</w:t>
      </w:r>
      <w:r w:rsidRPr="00BB48D1">
        <w:rPr>
          <w:lang w:val="fr-FR"/>
        </w:rPr>
        <w:t xml:space="preserve"> les informations</w:t>
      </w:r>
      <w:r w:rsidR="00C95263">
        <w:rPr>
          <w:lang w:val="fr-FR"/>
        </w:rPr>
        <w:t xml:space="preserve"> sur sa</w:t>
      </w:r>
      <w:r w:rsidRPr="00BB48D1">
        <w:rPr>
          <w:lang w:val="fr-FR"/>
        </w:rPr>
        <w:t xml:space="preserve"> gamme</w:t>
      </w:r>
      <w:r w:rsidR="00C95263">
        <w:rPr>
          <w:lang w:val="fr-FR"/>
        </w:rPr>
        <w:t xml:space="preserve"> d’habitat (Johnson et Stablum 1971</w:t>
      </w:r>
      <w:r w:rsidRPr="00BB48D1">
        <w:rPr>
          <w:lang w:val="fr-FR"/>
        </w:rPr>
        <w:t>)</w:t>
      </w:r>
      <w:r w:rsidR="00C95263">
        <w:rPr>
          <w:lang w:val="fr-FR"/>
        </w:rPr>
        <w:t>.</w:t>
      </w:r>
    </w:p>
    <w:p w14:paraId="7D003B1F" w14:textId="77777777" w:rsidR="00930D64" w:rsidRPr="00BB48D1" w:rsidRDefault="00930D64" w:rsidP="002C0887">
      <w:pPr>
        <w:spacing w:after="0" w:line="240" w:lineRule="auto"/>
        <w:jc w:val="both"/>
        <w:rPr>
          <w:lang w:val="fr-FR"/>
        </w:rPr>
      </w:pPr>
      <w:r>
        <w:rPr>
          <w:lang w:val="fr-FR"/>
        </w:rPr>
        <w:t>Plateaux coralliens</w:t>
      </w:r>
      <w:r>
        <w:rPr>
          <w:rStyle w:val="Appelnotedebasdep"/>
          <w:lang w:val="fr-FR"/>
        </w:rPr>
        <w:footnoteReference w:id="20"/>
      </w:r>
      <w:r>
        <w:rPr>
          <w:lang w:val="fr-FR"/>
        </w:rPr>
        <w:t xml:space="preserve">. </w:t>
      </w:r>
    </w:p>
    <w:p w14:paraId="0CE8FD77" w14:textId="77777777" w:rsidR="00BB48D1" w:rsidRPr="00BB48D1" w:rsidRDefault="00BB48D1" w:rsidP="00BB48D1">
      <w:pPr>
        <w:spacing w:after="0" w:line="240" w:lineRule="auto"/>
        <w:rPr>
          <w:lang w:val="fr-FR"/>
        </w:rPr>
      </w:pPr>
    </w:p>
    <w:p w14:paraId="6150729B" w14:textId="77777777" w:rsidR="00BB48D1" w:rsidRPr="00BB48D1" w:rsidRDefault="00BB48D1" w:rsidP="00DB38AC">
      <w:pPr>
        <w:pStyle w:val="Titre1"/>
      </w:pPr>
      <w:bookmarkStart w:id="23" w:name="_Toc507400082"/>
      <w:r w:rsidRPr="00BB48D1">
        <w:t>Communication et Perception</w:t>
      </w:r>
      <w:bookmarkEnd w:id="23"/>
    </w:p>
    <w:p w14:paraId="66497CDF" w14:textId="77777777" w:rsidR="00C95263" w:rsidRDefault="00C95263" w:rsidP="00BB48D1">
      <w:pPr>
        <w:spacing w:after="0" w:line="240" w:lineRule="auto"/>
        <w:rPr>
          <w:lang w:val="fr-FR"/>
        </w:rPr>
      </w:pPr>
    </w:p>
    <w:p w14:paraId="2C486BAD" w14:textId="77777777" w:rsidR="00BB48D1" w:rsidRPr="00BB48D1" w:rsidRDefault="00BB48D1" w:rsidP="002C0887">
      <w:pPr>
        <w:spacing w:after="0" w:line="240" w:lineRule="auto"/>
        <w:jc w:val="both"/>
        <w:rPr>
          <w:lang w:val="fr-FR"/>
        </w:rPr>
      </w:pPr>
      <w:r w:rsidRPr="00BB48D1">
        <w:rPr>
          <w:lang w:val="fr-FR"/>
        </w:rPr>
        <w:t>Les trois principales méthodes de perception utilisées sont visuelles (yeux pour d</w:t>
      </w:r>
      <w:r w:rsidR="00C95263">
        <w:rPr>
          <w:lang w:val="fr-FR"/>
        </w:rPr>
        <w:t>étecter la lumière), tactiles (</w:t>
      </w:r>
      <w:r w:rsidRPr="00BB48D1">
        <w:rPr>
          <w:lang w:val="fr-FR"/>
        </w:rPr>
        <w:t xml:space="preserve">en utilisant son pied) et </w:t>
      </w:r>
      <w:r w:rsidR="00C95263">
        <w:rPr>
          <w:lang w:val="fr-FR"/>
        </w:rPr>
        <w:t xml:space="preserve">la </w:t>
      </w:r>
      <w:r w:rsidRPr="00BB48D1">
        <w:rPr>
          <w:lang w:val="fr-FR"/>
        </w:rPr>
        <w:t>chimioréception (détection de produits chimiques dissous dans l'eau). Il est probable que les partenaires potentiels s</w:t>
      </w:r>
      <w:r w:rsidR="00C95263">
        <w:rPr>
          <w:lang w:val="fr-FR"/>
        </w:rPr>
        <w:t>ont détectés en utilisant tous c</w:t>
      </w:r>
      <w:r w:rsidRPr="00BB48D1">
        <w:rPr>
          <w:lang w:val="fr-FR"/>
        </w:rPr>
        <w:t>es troi</w:t>
      </w:r>
      <w:r w:rsidR="00C95263">
        <w:rPr>
          <w:lang w:val="fr-FR"/>
        </w:rPr>
        <w:t>s sens (</w:t>
      </w:r>
      <w:r w:rsidRPr="00BB48D1">
        <w:rPr>
          <w:lang w:val="fr-FR"/>
        </w:rPr>
        <w:t xml:space="preserve">Cruz et al . , </w:t>
      </w:r>
      <w:r w:rsidR="00C95263">
        <w:rPr>
          <w:lang w:val="fr-FR"/>
        </w:rPr>
        <w:t>1978 ; Johnson et Stablum, 1971</w:t>
      </w:r>
      <w:r w:rsidRPr="00BB48D1">
        <w:rPr>
          <w:lang w:val="fr-FR"/>
        </w:rPr>
        <w:t>)</w:t>
      </w:r>
      <w:r w:rsidR="00C95263">
        <w:rPr>
          <w:lang w:val="fr-FR"/>
        </w:rPr>
        <w:t>.</w:t>
      </w:r>
    </w:p>
    <w:p w14:paraId="71579E91" w14:textId="77777777" w:rsidR="00BB48D1" w:rsidRPr="00BB48D1" w:rsidRDefault="00BB48D1" w:rsidP="002C0887">
      <w:pPr>
        <w:spacing w:after="0" w:line="240" w:lineRule="auto"/>
        <w:jc w:val="both"/>
        <w:rPr>
          <w:lang w:val="fr-FR"/>
        </w:rPr>
      </w:pPr>
    </w:p>
    <w:p w14:paraId="496B0EE5" w14:textId="77777777" w:rsidR="00BB48D1" w:rsidRPr="00BB48D1" w:rsidRDefault="00BB48D1" w:rsidP="002C0887">
      <w:pPr>
        <w:spacing w:after="0" w:line="240" w:lineRule="auto"/>
        <w:jc w:val="both"/>
        <w:rPr>
          <w:lang w:val="fr-FR"/>
        </w:rPr>
      </w:pPr>
      <w:r w:rsidRPr="00BB48D1">
        <w:rPr>
          <w:lang w:val="fr-FR"/>
        </w:rPr>
        <w:t>Canaux de communication</w:t>
      </w:r>
      <w:r w:rsidR="00C95263">
        <w:rPr>
          <w:lang w:val="fr-FR"/>
        </w:rPr>
        <w:t> :</w:t>
      </w:r>
      <w:r w:rsidRPr="00BB48D1">
        <w:rPr>
          <w:lang w:val="fr-FR"/>
        </w:rPr>
        <w:t xml:space="preserve"> visuel</w:t>
      </w:r>
      <w:r w:rsidR="00C95263">
        <w:rPr>
          <w:lang w:val="fr-FR"/>
        </w:rPr>
        <w:t> ;</w:t>
      </w:r>
      <w:r w:rsidRPr="00BB48D1">
        <w:rPr>
          <w:lang w:val="fr-FR"/>
        </w:rPr>
        <w:t xml:space="preserve"> tactile</w:t>
      </w:r>
      <w:r w:rsidR="00C95263">
        <w:rPr>
          <w:lang w:val="fr-FR"/>
        </w:rPr>
        <w:t> ;</w:t>
      </w:r>
      <w:r w:rsidRPr="00BB48D1">
        <w:rPr>
          <w:lang w:val="fr-FR"/>
        </w:rPr>
        <w:t xml:space="preserve"> chimique</w:t>
      </w:r>
    </w:p>
    <w:p w14:paraId="2B274886" w14:textId="77777777" w:rsidR="00BB48D1" w:rsidRPr="00BB48D1" w:rsidRDefault="00C95263" w:rsidP="002C0887">
      <w:pPr>
        <w:spacing w:after="0" w:line="240" w:lineRule="auto"/>
        <w:jc w:val="both"/>
        <w:rPr>
          <w:lang w:val="fr-FR"/>
        </w:rPr>
      </w:pPr>
      <w:r w:rsidRPr="00BB48D1">
        <w:rPr>
          <w:lang w:val="fr-FR"/>
        </w:rPr>
        <w:t xml:space="preserve">Chaînes </w:t>
      </w:r>
      <w:r>
        <w:rPr>
          <w:lang w:val="fr-FR"/>
        </w:rPr>
        <w:t xml:space="preserve">de </w:t>
      </w:r>
      <w:r w:rsidR="00BB48D1" w:rsidRPr="00BB48D1">
        <w:rPr>
          <w:lang w:val="fr-FR"/>
        </w:rPr>
        <w:t>Perception</w:t>
      </w:r>
      <w:r>
        <w:rPr>
          <w:lang w:val="fr-FR"/>
        </w:rPr>
        <w:t xml:space="preserve"> : </w:t>
      </w:r>
      <w:r w:rsidR="00BB48D1" w:rsidRPr="00BB48D1">
        <w:rPr>
          <w:lang w:val="fr-FR"/>
        </w:rPr>
        <w:t>visuel</w:t>
      </w:r>
      <w:r>
        <w:rPr>
          <w:lang w:val="fr-FR"/>
        </w:rPr>
        <w:t xml:space="preserve"> ; </w:t>
      </w:r>
      <w:r w:rsidR="00BB48D1" w:rsidRPr="00BB48D1">
        <w:rPr>
          <w:lang w:val="fr-FR"/>
        </w:rPr>
        <w:t>tactile</w:t>
      </w:r>
      <w:r>
        <w:rPr>
          <w:lang w:val="fr-FR"/>
        </w:rPr>
        <w:t> ;</w:t>
      </w:r>
      <w:r w:rsidR="00BB48D1" w:rsidRPr="00BB48D1">
        <w:rPr>
          <w:lang w:val="fr-FR"/>
        </w:rPr>
        <w:t xml:space="preserve"> chimique</w:t>
      </w:r>
    </w:p>
    <w:p w14:paraId="1D1614A6" w14:textId="77777777" w:rsidR="00C95263" w:rsidRDefault="00C95263" w:rsidP="002C0887">
      <w:pPr>
        <w:spacing w:after="0" w:line="240" w:lineRule="auto"/>
        <w:jc w:val="both"/>
        <w:rPr>
          <w:lang w:val="fr-FR"/>
        </w:rPr>
      </w:pPr>
    </w:p>
    <w:p w14:paraId="7322E138" w14:textId="77777777" w:rsidR="00BB48D1" w:rsidRPr="00BB48D1" w:rsidRDefault="00BB48D1" w:rsidP="00DB38AC">
      <w:pPr>
        <w:pStyle w:val="Titre1"/>
      </w:pPr>
      <w:bookmarkStart w:id="24" w:name="_Toc507400083"/>
      <w:r w:rsidRPr="00BB48D1">
        <w:t>Habitudes alimentaires</w:t>
      </w:r>
      <w:bookmarkEnd w:id="24"/>
    </w:p>
    <w:p w14:paraId="1C271509" w14:textId="77777777" w:rsidR="00C95263" w:rsidRDefault="00C95263" w:rsidP="00BB48D1">
      <w:pPr>
        <w:spacing w:after="0" w:line="240" w:lineRule="auto"/>
        <w:rPr>
          <w:lang w:val="fr-FR"/>
        </w:rPr>
      </w:pPr>
    </w:p>
    <w:p w14:paraId="225EBF21" w14:textId="77777777" w:rsidR="00BB48D1" w:rsidRPr="00BB48D1" w:rsidRDefault="00BB48D1" w:rsidP="002C0887">
      <w:pPr>
        <w:spacing w:after="0" w:line="240" w:lineRule="auto"/>
        <w:jc w:val="both"/>
        <w:rPr>
          <w:lang w:val="fr-FR"/>
        </w:rPr>
      </w:pPr>
      <w:r w:rsidRPr="00C95263">
        <w:rPr>
          <w:i/>
          <w:lang w:val="fr-FR"/>
        </w:rPr>
        <w:t>Conus geographus</w:t>
      </w:r>
      <w:r w:rsidRPr="00BB48D1">
        <w:rPr>
          <w:lang w:val="fr-FR"/>
        </w:rPr>
        <w:t xml:space="preserve"> est nocturne, </w:t>
      </w:r>
      <w:r w:rsidR="00C95263">
        <w:rPr>
          <w:lang w:val="fr-FR"/>
        </w:rPr>
        <w:t>il chasse la nuit, quand sa proie (</w:t>
      </w:r>
      <w:r w:rsidRPr="00BB48D1">
        <w:rPr>
          <w:lang w:val="fr-FR"/>
        </w:rPr>
        <w:t>poissons</w:t>
      </w:r>
      <w:r w:rsidR="00C95263">
        <w:rPr>
          <w:lang w:val="fr-FR"/>
        </w:rPr>
        <w:t>)</w:t>
      </w:r>
      <w:r w:rsidRPr="00BB48D1">
        <w:rPr>
          <w:lang w:val="fr-FR"/>
        </w:rPr>
        <w:t xml:space="preserve"> sont </w:t>
      </w:r>
      <w:r w:rsidR="00C95263">
        <w:rPr>
          <w:lang w:val="fr-FR"/>
        </w:rPr>
        <w:t>moins actifs</w:t>
      </w:r>
      <w:r w:rsidRPr="00BB48D1">
        <w:rPr>
          <w:lang w:val="fr-FR"/>
        </w:rPr>
        <w:t xml:space="preserve">. Ils rampent sur le dessus du substrat, ou ramper tout enfoui sous le sable. </w:t>
      </w:r>
      <w:r w:rsidR="00C95263">
        <w:rPr>
          <w:lang w:val="fr-FR"/>
        </w:rPr>
        <w:t>Sa nourriture</w:t>
      </w:r>
      <w:r w:rsidRPr="00BB48D1">
        <w:rPr>
          <w:lang w:val="fr-FR"/>
        </w:rPr>
        <w:t xml:space="preserve"> se compose de </w:t>
      </w:r>
      <w:r w:rsidR="00C95263" w:rsidRPr="00BB48D1">
        <w:rPr>
          <w:lang w:val="fr-FR"/>
        </w:rPr>
        <w:t>poissons</w:t>
      </w:r>
      <w:r w:rsidR="00C95263">
        <w:rPr>
          <w:lang w:val="fr-FR"/>
        </w:rPr>
        <w:t xml:space="preserve">, de petite </w:t>
      </w:r>
      <w:r w:rsidR="00C95263" w:rsidRPr="00BB48D1">
        <w:rPr>
          <w:lang w:val="fr-FR"/>
        </w:rPr>
        <w:t xml:space="preserve">taille </w:t>
      </w:r>
      <w:r w:rsidRPr="00BB48D1">
        <w:rPr>
          <w:lang w:val="fr-FR"/>
        </w:rPr>
        <w:t xml:space="preserve">(30 à 50 mm) et </w:t>
      </w:r>
      <w:r w:rsidR="00C95263">
        <w:rPr>
          <w:lang w:val="fr-FR"/>
        </w:rPr>
        <w:t xml:space="preserve">à des tailles </w:t>
      </w:r>
      <w:r w:rsidRPr="00BB48D1">
        <w:rPr>
          <w:lang w:val="fr-FR"/>
        </w:rPr>
        <w:t>moyennes (100 à 130 mm)</w:t>
      </w:r>
      <w:r w:rsidR="00C95263">
        <w:rPr>
          <w:lang w:val="fr-FR"/>
        </w:rPr>
        <w:t>,</w:t>
      </w:r>
      <w:r w:rsidRPr="00BB48D1">
        <w:rPr>
          <w:lang w:val="fr-FR"/>
        </w:rPr>
        <w:t xml:space="preserve"> qui ent</w:t>
      </w:r>
      <w:r w:rsidR="00C95263">
        <w:rPr>
          <w:lang w:val="fr-FR"/>
        </w:rPr>
        <w:t>rent dans son rostre (bouche). Les g</w:t>
      </w:r>
      <w:r w:rsidRPr="00BB48D1">
        <w:rPr>
          <w:lang w:val="fr-FR"/>
        </w:rPr>
        <w:t xml:space="preserve">randes escargots (80 à 87 mm) </w:t>
      </w:r>
      <w:r w:rsidR="00C95263">
        <w:rPr>
          <w:lang w:val="fr-FR"/>
        </w:rPr>
        <w:t>sont capables de capturer et d'</w:t>
      </w:r>
      <w:r w:rsidRPr="00BB48D1">
        <w:rPr>
          <w:lang w:val="fr-FR"/>
        </w:rPr>
        <w:t xml:space="preserve">ingérer </w:t>
      </w:r>
      <w:r w:rsidR="00C95263">
        <w:rPr>
          <w:lang w:val="fr-FR"/>
        </w:rPr>
        <w:t xml:space="preserve">des </w:t>
      </w:r>
      <w:r w:rsidRPr="00BB48D1">
        <w:rPr>
          <w:lang w:val="fr-FR"/>
        </w:rPr>
        <w:t>poissons plus gros ent</w:t>
      </w:r>
      <w:r w:rsidR="00C95263">
        <w:rPr>
          <w:lang w:val="fr-FR"/>
        </w:rPr>
        <w:t>re 130 et 140 mm de longueur (</w:t>
      </w:r>
      <w:r w:rsidRPr="00BB48D1">
        <w:rPr>
          <w:lang w:val="fr-FR"/>
        </w:rPr>
        <w:t>Cruz et al . , 1978 ; Johnson et Stablum 1971 )</w:t>
      </w:r>
    </w:p>
    <w:p w14:paraId="27D72C0F" w14:textId="77777777" w:rsidR="00BB48D1" w:rsidRPr="00BB48D1" w:rsidRDefault="00BB48D1" w:rsidP="002C0887">
      <w:pPr>
        <w:spacing w:after="0" w:line="240" w:lineRule="auto"/>
        <w:jc w:val="both"/>
        <w:rPr>
          <w:lang w:val="fr-FR"/>
        </w:rPr>
      </w:pPr>
    </w:p>
    <w:p w14:paraId="04C1F17A" w14:textId="77777777" w:rsidR="004C01EE" w:rsidRDefault="00BB48D1" w:rsidP="002C0887">
      <w:pPr>
        <w:spacing w:after="0" w:line="240" w:lineRule="auto"/>
        <w:jc w:val="both"/>
        <w:rPr>
          <w:lang w:val="fr-FR"/>
        </w:rPr>
      </w:pPr>
      <w:r w:rsidRPr="00BB48D1">
        <w:rPr>
          <w:lang w:val="fr-FR"/>
        </w:rPr>
        <w:t>Les observations montrent que les escargots chassent avec</w:t>
      </w:r>
      <w:r w:rsidR="00C95263">
        <w:rPr>
          <w:lang w:val="fr-FR"/>
        </w:rPr>
        <w:t xml:space="preserve"> deux méthodes utilisées par d'</w:t>
      </w:r>
      <w:r w:rsidRPr="00BB48D1">
        <w:rPr>
          <w:lang w:val="fr-FR"/>
        </w:rPr>
        <w:t>autres espèces</w:t>
      </w:r>
      <w:r w:rsidR="00C95263">
        <w:rPr>
          <w:lang w:val="fr-FR"/>
        </w:rPr>
        <w:t xml:space="preserve"> du genre </w:t>
      </w:r>
      <w:r w:rsidR="00C95263" w:rsidRPr="00BB48D1">
        <w:rPr>
          <w:lang w:val="fr-FR"/>
        </w:rPr>
        <w:t>Conus</w:t>
      </w:r>
      <w:r w:rsidR="00C95263">
        <w:rPr>
          <w:lang w:val="fr-FR"/>
        </w:rPr>
        <w:t xml:space="preserve"> </w:t>
      </w:r>
      <w:r w:rsidRPr="00BB48D1">
        <w:rPr>
          <w:lang w:val="fr-FR"/>
        </w:rPr>
        <w:t xml:space="preserve">: la méthode </w:t>
      </w:r>
      <w:r w:rsidR="00C95263">
        <w:rPr>
          <w:lang w:val="fr-FR"/>
        </w:rPr>
        <w:t xml:space="preserve">du </w:t>
      </w:r>
      <w:r w:rsidRPr="00BB48D1">
        <w:rPr>
          <w:lang w:val="fr-FR"/>
        </w:rPr>
        <w:t>crochet et</w:t>
      </w:r>
      <w:r w:rsidR="00C95263">
        <w:rPr>
          <w:lang w:val="fr-FR"/>
        </w:rPr>
        <w:t xml:space="preserve"> de</w:t>
      </w:r>
      <w:r w:rsidRPr="00BB48D1">
        <w:rPr>
          <w:lang w:val="fr-FR"/>
        </w:rPr>
        <w:t xml:space="preserve"> la ligne et la méthode </w:t>
      </w:r>
      <w:r w:rsidR="004C01EE">
        <w:rPr>
          <w:lang w:val="fr-FR"/>
        </w:rPr>
        <w:t>du filet de</w:t>
      </w:r>
      <w:r w:rsidRPr="00BB48D1">
        <w:rPr>
          <w:lang w:val="fr-FR"/>
        </w:rPr>
        <w:t xml:space="preserve"> chasse. Dans la méthode</w:t>
      </w:r>
      <w:r w:rsidR="00C95263">
        <w:rPr>
          <w:lang w:val="fr-FR"/>
        </w:rPr>
        <w:t xml:space="preserve"> du</w:t>
      </w:r>
      <w:r w:rsidRPr="00BB48D1">
        <w:rPr>
          <w:lang w:val="fr-FR"/>
        </w:rPr>
        <w:t xml:space="preserve"> crochet et</w:t>
      </w:r>
      <w:r w:rsidR="00C95263">
        <w:rPr>
          <w:lang w:val="fr-FR"/>
        </w:rPr>
        <w:t xml:space="preserve"> de</w:t>
      </w:r>
      <w:r w:rsidRPr="00BB48D1">
        <w:rPr>
          <w:lang w:val="fr-FR"/>
        </w:rPr>
        <w:t xml:space="preserve"> la ligne, l'escargot se rapproche lentement de sa proie, en agitant sa trompe comme un leurre pour attirer le poisson avant de pique</w:t>
      </w:r>
      <w:r w:rsidR="004C01EE">
        <w:rPr>
          <w:lang w:val="fr-FR"/>
        </w:rPr>
        <w:t>r le poisson avec sa radula. Le</w:t>
      </w:r>
      <w:r w:rsidRPr="00BB48D1">
        <w:rPr>
          <w:lang w:val="fr-FR"/>
        </w:rPr>
        <w:t xml:space="preserve"> poissons</w:t>
      </w:r>
      <w:r w:rsidR="004C01EE">
        <w:rPr>
          <w:lang w:val="fr-FR"/>
        </w:rPr>
        <w:t xml:space="preserve"> s’agite</w:t>
      </w:r>
      <w:r w:rsidRPr="00BB48D1">
        <w:rPr>
          <w:lang w:val="fr-FR"/>
        </w:rPr>
        <w:t xml:space="preserve"> violemm</w:t>
      </w:r>
      <w:r w:rsidR="004C01EE">
        <w:rPr>
          <w:lang w:val="fr-FR"/>
        </w:rPr>
        <w:t>ent pendant quelques instants, durant lesquels</w:t>
      </w:r>
      <w:r w:rsidRPr="00BB48D1">
        <w:rPr>
          <w:lang w:val="fr-FR"/>
        </w:rPr>
        <w:t xml:space="preserve"> est injecté un venin de excitotoxin</w:t>
      </w:r>
      <w:r w:rsidR="004C01EE">
        <w:rPr>
          <w:lang w:val="fr-FR"/>
        </w:rPr>
        <w:t>e</w:t>
      </w:r>
      <w:r w:rsidRPr="00BB48D1">
        <w:rPr>
          <w:lang w:val="fr-FR"/>
        </w:rPr>
        <w:t xml:space="preserve"> paralysante qui rigidifie le poisson, permettan</w:t>
      </w:r>
      <w:r w:rsidR="00466B64">
        <w:rPr>
          <w:lang w:val="fr-FR"/>
        </w:rPr>
        <w:t>t l'escargot</w:t>
      </w:r>
      <w:r w:rsidR="004C01EE">
        <w:rPr>
          <w:lang w:val="fr-FR"/>
        </w:rPr>
        <w:t xml:space="preserve"> cône à l'</w:t>
      </w:r>
      <w:r w:rsidRPr="00BB48D1">
        <w:rPr>
          <w:lang w:val="fr-FR"/>
        </w:rPr>
        <w:t xml:space="preserve">avaler en entier. Plusieurs heures ou jours plus tard, l'escargot régurgite les os du poisson. </w:t>
      </w:r>
    </w:p>
    <w:p w14:paraId="1F598760" w14:textId="77777777" w:rsidR="00BB48D1" w:rsidRPr="00BB48D1" w:rsidRDefault="00BB48D1" w:rsidP="002C0887">
      <w:pPr>
        <w:spacing w:after="0" w:line="240" w:lineRule="auto"/>
        <w:jc w:val="both"/>
        <w:rPr>
          <w:lang w:val="fr-FR"/>
        </w:rPr>
      </w:pPr>
      <w:r w:rsidRPr="00BB48D1">
        <w:rPr>
          <w:lang w:val="fr-FR"/>
        </w:rPr>
        <w:t xml:space="preserve">Une autre méthode est </w:t>
      </w:r>
      <w:r w:rsidR="004C01EE">
        <w:rPr>
          <w:lang w:val="fr-FR"/>
        </w:rPr>
        <w:t>le filet de</w:t>
      </w:r>
      <w:r w:rsidRPr="00BB48D1">
        <w:rPr>
          <w:lang w:val="fr-FR"/>
        </w:rPr>
        <w:t xml:space="preserve"> chasse, dans lequel un poisson est eng</w:t>
      </w:r>
      <w:r w:rsidR="004C01EE">
        <w:rPr>
          <w:lang w:val="fr-FR"/>
        </w:rPr>
        <w:t>louti en une bouchée avant d'</w:t>
      </w:r>
      <w:r w:rsidRPr="00BB48D1">
        <w:rPr>
          <w:lang w:val="fr-FR"/>
        </w:rPr>
        <w:t>êt</w:t>
      </w:r>
      <w:r w:rsidR="004C01EE">
        <w:rPr>
          <w:lang w:val="fr-FR"/>
        </w:rPr>
        <w:t>re harponné avec la dent radula (</w:t>
      </w:r>
      <w:r w:rsidRPr="00BB48D1">
        <w:rPr>
          <w:lang w:val="fr-FR"/>
        </w:rPr>
        <w:t>Chadwick, 2011 ; Cruz, et al . ,</w:t>
      </w:r>
      <w:r w:rsidR="004C01EE">
        <w:rPr>
          <w:lang w:val="fr-FR"/>
        </w:rPr>
        <w:t xml:space="preserve"> 1978 ; Johnson et Stablum 1971</w:t>
      </w:r>
      <w:r w:rsidRPr="00BB48D1">
        <w:rPr>
          <w:lang w:val="fr-FR"/>
        </w:rPr>
        <w:t>)</w:t>
      </w:r>
      <w:r w:rsidR="004C01EE">
        <w:rPr>
          <w:lang w:val="fr-FR"/>
        </w:rPr>
        <w:t>.</w:t>
      </w:r>
    </w:p>
    <w:p w14:paraId="48AB2E3D" w14:textId="77777777" w:rsidR="00BB48D1" w:rsidRPr="00BB48D1" w:rsidRDefault="00BB48D1" w:rsidP="002C0887">
      <w:pPr>
        <w:spacing w:after="0" w:line="240" w:lineRule="auto"/>
        <w:jc w:val="both"/>
        <w:rPr>
          <w:lang w:val="fr-FR"/>
        </w:rPr>
      </w:pPr>
    </w:p>
    <w:p w14:paraId="6A19B51F" w14:textId="77777777" w:rsidR="00BB48D1" w:rsidRPr="00BB48D1" w:rsidRDefault="004C01EE" w:rsidP="002C0887">
      <w:pPr>
        <w:spacing w:after="0" w:line="240" w:lineRule="auto"/>
        <w:jc w:val="both"/>
        <w:rPr>
          <w:lang w:val="fr-FR"/>
        </w:rPr>
      </w:pPr>
      <w:r>
        <w:rPr>
          <w:lang w:val="fr-FR"/>
        </w:rPr>
        <w:t>Régime alimentaire</w:t>
      </w:r>
      <w:r w:rsidR="00BB48D1" w:rsidRPr="00BB48D1">
        <w:rPr>
          <w:lang w:val="fr-FR"/>
        </w:rPr>
        <w:t xml:space="preserve"> primaire</w:t>
      </w:r>
      <w:r>
        <w:rPr>
          <w:lang w:val="fr-FR"/>
        </w:rPr>
        <w:t xml:space="preserve"> : </w:t>
      </w:r>
      <w:r w:rsidR="00BB48D1" w:rsidRPr="00BB48D1">
        <w:rPr>
          <w:lang w:val="fr-FR"/>
        </w:rPr>
        <w:t>carnivore</w:t>
      </w:r>
      <w:r>
        <w:rPr>
          <w:lang w:val="fr-FR"/>
        </w:rPr>
        <w:t xml:space="preserve"> ; </w:t>
      </w:r>
      <w:r w:rsidR="00BB48D1" w:rsidRPr="00BB48D1">
        <w:rPr>
          <w:lang w:val="fr-FR"/>
        </w:rPr>
        <w:t xml:space="preserve">piscivore </w:t>
      </w:r>
    </w:p>
    <w:p w14:paraId="774653BB" w14:textId="77777777" w:rsidR="00BB48D1" w:rsidRPr="00BB48D1" w:rsidRDefault="004C01EE" w:rsidP="002C0887">
      <w:pPr>
        <w:spacing w:after="0" w:line="240" w:lineRule="auto"/>
        <w:jc w:val="both"/>
        <w:rPr>
          <w:lang w:val="fr-FR"/>
        </w:rPr>
      </w:pPr>
      <w:r>
        <w:rPr>
          <w:lang w:val="fr-FR"/>
        </w:rPr>
        <w:t>A</w:t>
      </w:r>
      <w:r w:rsidR="00BB48D1" w:rsidRPr="00BB48D1">
        <w:rPr>
          <w:lang w:val="fr-FR"/>
        </w:rPr>
        <w:t>liments</w:t>
      </w:r>
      <w:r>
        <w:rPr>
          <w:lang w:val="fr-FR"/>
        </w:rPr>
        <w:t> :</w:t>
      </w:r>
      <w:r w:rsidR="00BB48D1" w:rsidRPr="00BB48D1">
        <w:rPr>
          <w:lang w:val="fr-FR"/>
        </w:rPr>
        <w:t xml:space="preserve"> des animaux</w:t>
      </w:r>
      <w:r>
        <w:rPr>
          <w:lang w:val="fr-FR"/>
        </w:rPr>
        <w:t> ;</w:t>
      </w:r>
      <w:r w:rsidR="00BB48D1" w:rsidRPr="00BB48D1">
        <w:rPr>
          <w:lang w:val="fr-FR"/>
        </w:rPr>
        <w:t xml:space="preserve"> poisson</w:t>
      </w:r>
    </w:p>
    <w:p w14:paraId="6007153B" w14:textId="77777777" w:rsidR="004C01EE" w:rsidRDefault="004C01EE" w:rsidP="00BB48D1">
      <w:pPr>
        <w:spacing w:after="0" w:line="240" w:lineRule="auto"/>
        <w:rPr>
          <w:lang w:val="fr-FR"/>
        </w:rPr>
      </w:pPr>
    </w:p>
    <w:p w14:paraId="0AC672A5" w14:textId="77777777" w:rsidR="00BB48D1" w:rsidRPr="00BB48D1" w:rsidRDefault="00BB48D1" w:rsidP="00DB38AC">
      <w:pPr>
        <w:pStyle w:val="Titre1"/>
      </w:pPr>
      <w:bookmarkStart w:id="25" w:name="_Toc507400084"/>
      <w:r w:rsidRPr="00BB48D1">
        <w:t>Prédation</w:t>
      </w:r>
      <w:bookmarkEnd w:id="25"/>
    </w:p>
    <w:p w14:paraId="7A28E13B" w14:textId="77777777" w:rsidR="004C01EE" w:rsidRDefault="004C01EE" w:rsidP="00BB48D1">
      <w:pPr>
        <w:spacing w:after="0" w:line="240" w:lineRule="auto"/>
        <w:rPr>
          <w:lang w:val="fr-FR"/>
        </w:rPr>
      </w:pPr>
    </w:p>
    <w:p w14:paraId="0D55849B" w14:textId="77777777" w:rsidR="00BB48D1" w:rsidRPr="00BB48D1" w:rsidRDefault="004C01EE" w:rsidP="002C0887">
      <w:pPr>
        <w:spacing w:after="0" w:line="240" w:lineRule="auto"/>
        <w:jc w:val="both"/>
        <w:rPr>
          <w:lang w:val="fr-FR"/>
        </w:rPr>
      </w:pPr>
      <w:r>
        <w:rPr>
          <w:lang w:val="fr-FR"/>
        </w:rPr>
        <w:t>Les prédateu</w:t>
      </w:r>
      <w:r w:rsidR="00BB48D1" w:rsidRPr="00BB48D1">
        <w:rPr>
          <w:lang w:val="fr-FR"/>
        </w:rPr>
        <w:t>rs au cours de sa période larvaire comprennent les poissons et les invertébrés nectoniques qui consomment le zooplancton. À l'âge adulte, les seuls ennemis de l'escargot cône géographique</w:t>
      </w:r>
      <w:r>
        <w:rPr>
          <w:lang w:val="fr-FR"/>
        </w:rPr>
        <w:t>, qu’il</w:t>
      </w:r>
      <w:r w:rsidR="00BB48D1" w:rsidRPr="00BB48D1">
        <w:rPr>
          <w:lang w:val="fr-FR"/>
        </w:rPr>
        <w:t xml:space="preserve"> peut craindre</w:t>
      </w:r>
      <w:r>
        <w:rPr>
          <w:lang w:val="fr-FR"/>
        </w:rPr>
        <w:t>,</w:t>
      </w:r>
      <w:r w:rsidR="00BB48D1" w:rsidRPr="00BB48D1">
        <w:rPr>
          <w:lang w:val="fr-FR"/>
        </w:rPr>
        <w:t xml:space="preserve"> son</w:t>
      </w:r>
      <w:r>
        <w:rPr>
          <w:lang w:val="fr-FR"/>
        </w:rPr>
        <w:t>t des vertébrés consommateurs de mollusques, comme les tortues marines et les raies</w:t>
      </w:r>
      <w:r w:rsidR="00BB48D1" w:rsidRPr="00BB48D1">
        <w:rPr>
          <w:lang w:val="fr-FR"/>
        </w:rPr>
        <w:t xml:space="preserve"> et les collectionneurs de coquillages humains. La dent </w:t>
      </w:r>
      <w:r>
        <w:rPr>
          <w:lang w:val="fr-FR"/>
        </w:rPr>
        <w:t>radula sert également de</w:t>
      </w:r>
      <w:r w:rsidR="00BB48D1" w:rsidRPr="00BB48D1">
        <w:rPr>
          <w:lang w:val="fr-FR"/>
        </w:rPr>
        <w:t xml:space="preserve"> mécanisme de défense cont</w:t>
      </w:r>
      <w:r>
        <w:rPr>
          <w:lang w:val="fr-FR"/>
        </w:rPr>
        <w:t>re les prédateurs potentiels. (Johnson et Stablum 1971</w:t>
      </w:r>
      <w:r w:rsidR="00BB48D1" w:rsidRPr="00BB48D1">
        <w:rPr>
          <w:lang w:val="fr-FR"/>
        </w:rPr>
        <w:t>)</w:t>
      </w:r>
      <w:r>
        <w:rPr>
          <w:lang w:val="fr-FR"/>
        </w:rPr>
        <w:t>.</w:t>
      </w:r>
    </w:p>
    <w:p w14:paraId="24CCDEA4" w14:textId="77777777" w:rsidR="00BB48D1" w:rsidRPr="00BB48D1" w:rsidRDefault="00BB48D1" w:rsidP="002C0887">
      <w:pPr>
        <w:spacing w:after="0" w:line="240" w:lineRule="auto"/>
        <w:jc w:val="both"/>
        <w:rPr>
          <w:lang w:val="fr-FR"/>
        </w:rPr>
      </w:pPr>
    </w:p>
    <w:p w14:paraId="6285F31F" w14:textId="77777777" w:rsidR="00BB48D1" w:rsidRPr="00BB48D1" w:rsidRDefault="004C01EE" w:rsidP="002C0887">
      <w:pPr>
        <w:spacing w:after="0" w:line="240" w:lineRule="auto"/>
        <w:jc w:val="both"/>
        <w:rPr>
          <w:lang w:val="fr-FR"/>
        </w:rPr>
      </w:pPr>
      <w:r>
        <w:rPr>
          <w:lang w:val="fr-FR"/>
        </w:rPr>
        <w:t>Adaptations a</w:t>
      </w:r>
      <w:r w:rsidR="00BB48D1" w:rsidRPr="00BB48D1">
        <w:rPr>
          <w:lang w:val="fr-FR"/>
        </w:rPr>
        <w:t>nti-prédateurs</w:t>
      </w:r>
      <w:r>
        <w:rPr>
          <w:lang w:val="fr-FR"/>
        </w:rPr>
        <w:t xml:space="preserve"> : </w:t>
      </w:r>
      <w:r w:rsidR="00BB48D1" w:rsidRPr="00BB48D1">
        <w:rPr>
          <w:lang w:val="fr-FR"/>
        </w:rPr>
        <w:t>sibyllin</w:t>
      </w:r>
      <w:r>
        <w:rPr>
          <w:lang w:val="fr-FR"/>
        </w:rPr>
        <w:t xml:space="preserve"> (mystérieux) ( ?).</w:t>
      </w:r>
    </w:p>
    <w:p w14:paraId="47CCD948" w14:textId="77777777" w:rsidR="00BB48D1" w:rsidRPr="00BB48D1" w:rsidRDefault="004C01EE" w:rsidP="002C0887">
      <w:pPr>
        <w:spacing w:after="0" w:line="240" w:lineRule="auto"/>
        <w:jc w:val="both"/>
        <w:rPr>
          <w:lang w:val="fr-FR"/>
        </w:rPr>
      </w:pPr>
      <w:r>
        <w:rPr>
          <w:lang w:val="fr-FR"/>
        </w:rPr>
        <w:lastRenderedPageBreak/>
        <w:t>Prédateu</w:t>
      </w:r>
      <w:r w:rsidR="00BB48D1" w:rsidRPr="00BB48D1">
        <w:rPr>
          <w:lang w:val="fr-FR"/>
        </w:rPr>
        <w:t>rs connus</w:t>
      </w:r>
      <w:r>
        <w:rPr>
          <w:lang w:val="fr-FR"/>
        </w:rPr>
        <w:t xml:space="preserve"> : gros poissons : </w:t>
      </w:r>
      <w:r w:rsidR="00BB48D1" w:rsidRPr="00BB48D1">
        <w:rPr>
          <w:lang w:val="fr-FR"/>
        </w:rPr>
        <w:t>humains</w:t>
      </w:r>
    </w:p>
    <w:p w14:paraId="18B88403" w14:textId="77777777" w:rsidR="00BB48D1" w:rsidRPr="00BB48D1" w:rsidRDefault="00BB48D1" w:rsidP="00BB48D1">
      <w:pPr>
        <w:spacing w:after="0" w:line="240" w:lineRule="auto"/>
        <w:rPr>
          <w:lang w:val="fr-FR"/>
        </w:rPr>
      </w:pPr>
    </w:p>
    <w:p w14:paraId="79AD2D4B" w14:textId="77777777" w:rsidR="00BB48D1" w:rsidRPr="00BB48D1" w:rsidRDefault="00BB48D1" w:rsidP="00BB48D1">
      <w:pPr>
        <w:spacing w:after="0" w:line="240" w:lineRule="auto"/>
        <w:rPr>
          <w:lang w:val="fr-FR"/>
        </w:rPr>
      </w:pPr>
    </w:p>
    <w:p w14:paraId="03AF9E05" w14:textId="77777777" w:rsidR="00BB48D1" w:rsidRPr="00BB48D1" w:rsidRDefault="00BB48D1" w:rsidP="00DB38AC">
      <w:pPr>
        <w:pStyle w:val="Titre1"/>
      </w:pPr>
      <w:bookmarkStart w:id="26" w:name="_Toc507400085"/>
      <w:r w:rsidRPr="00BB48D1">
        <w:t>Rôles de l'écosystème</w:t>
      </w:r>
      <w:bookmarkEnd w:id="26"/>
    </w:p>
    <w:p w14:paraId="034DDE64" w14:textId="77777777" w:rsidR="00BB48D1" w:rsidRPr="00BB48D1" w:rsidRDefault="00BB48D1" w:rsidP="00BB48D1">
      <w:pPr>
        <w:spacing w:after="0" w:line="240" w:lineRule="auto"/>
        <w:rPr>
          <w:lang w:val="fr-FR"/>
        </w:rPr>
      </w:pPr>
      <w:r w:rsidRPr="00BB48D1">
        <w:rPr>
          <w:lang w:val="fr-FR"/>
        </w:rPr>
        <w:t>L'escargot de cône géographique est un piscivore, donc il influence la dynamique des populations des récifs coralliens de pe</w:t>
      </w:r>
      <w:r w:rsidR="004C01EE">
        <w:rPr>
          <w:lang w:val="fr-FR"/>
        </w:rPr>
        <w:t>tites espèces de poissons de l'écosystème. (</w:t>
      </w:r>
      <w:r w:rsidRPr="00BB48D1">
        <w:rPr>
          <w:lang w:val="fr-FR"/>
        </w:rPr>
        <w:t>Chadwick, 2011 ; Cruz, et al . ,</w:t>
      </w:r>
      <w:r w:rsidR="004C01EE">
        <w:rPr>
          <w:lang w:val="fr-FR"/>
        </w:rPr>
        <w:t xml:space="preserve"> 1978 ; Johnson et Stablum 1971</w:t>
      </w:r>
      <w:r w:rsidRPr="00BB48D1">
        <w:rPr>
          <w:lang w:val="fr-FR"/>
        </w:rPr>
        <w:t>)</w:t>
      </w:r>
    </w:p>
    <w:p w14:paraId="5D595B1F" w14:textId="77777777" w:rsidR="00BB48D1" w:rsidRPr="00BB48D1" w:rsidRDefault="00BB48D1" w:rsidP="00BB48D1">
      <w:pPr>
        <w:spacing w:after="0" w:line="240" w:lineRule="auto"/>
        <w:rPr>
          <w:lang w:val="fr-FR"/>
        </w:rPr>
      </w:pPr>
    </w:p>
    <w:p w14:paraId="4809A854" w14:textId="77777777" w:rsidR="00BB48D1" w:rsidRPr="00BB48D1" w:rsidRDefault="00BB48D1" w:rsidP="00DB38AC">
      <w:pPr>
        <w:pStyle w:val="Titre1"/>
      </w:pPr>
      <w:bookmarkStart w:id="27" w:name="_Toc507400086"/>
      <w:r w:rsidRPr="00BB48D1">
        <w:t>Importance économique pour les humains</w:t>
      </w:r>
      <w:r w:rsidR="007153AC">
        <w:t xml:space="preserve"> </w:t>
      </w:r>
      <w:r w:rsidRPr="00BB48D1">
        <w:t>: Positif</w:t>
      </w:r>
      <w:bookmarkEnd w:id="27"/>
    </w:p>
    <w:p w14:paraId="358B76DB" w14:textId="77777777" w:rsidR="004C01EE" w:rsidRDefault="004C01EE" w:rsidP="00BB48D1">
      <w:pPr>
        <w:spacing w:after="0" w:line="240" w:lineRule="auto"/>
        <w:rPr>
          <w:lang w:val="fr-FR"/>
        </w:rPr>
      </w:pPr>
    </w:p>
    <w:p w14:paraId="425B8F51" w14:textId="77777777" w:rsidR="00BB48D1" w:rsidRPr="00BB48D1" w:rsidRDefault="004C01EE" w:rsidP="002C0887">
      <w:pPr>
        <w:spacing w:after="0" w:line="240" w:lineRule="auto"/>
        <w:jc w:val="both"/>
        <w:rPr>
          <w:lang w:val="fr-FR"/>
        </w:rPr>
      </w:pPr>
      <w:r>
        <w:rPr>
          <w:lang w:val="fr-FR"/>
        </w:rPr>
        <w:t xml:space="preserve">Les </w:t>
      </w:r>
      <w:r w:rsidR="00BB48D1" w:rsidRPr="00BB48D1">
        <w:rPr>
          <w:lang w:val="fr-FR"/>
        </w:rPr>
        <w:t>Conantokin</w:t>
      </w:r>
      <w:r>
        <w:rPr>
          <w:lang w:val="fr-FR"/>
        </w:rPr>
        <w:t>e</w:t>
      </w:r>
      <w:r w:rsidR="00BB48D1" w:rsidRPr="00BB48D1">
        <w:rPr>
          <w:lang w:val="fr-FR"/>
        </w:rPr>
        <w:t xml:space="preserve">s </w:t>
      </w:r>
      <w:r>
        <w:rPr>
          <w:lang w:val="fr-FR"/>
        </w:rPr>
        <w:t>(</w:t>
      </w:r>
      <w:r w:rsidR="00BB48D1" w:rsidRPr="00BB48D1">
        <w:rPr>
          <w:lang w:val="fr-FR"/>
        </w:rPr>
        <w:t>«</w:t>
      </w:r>
      <w:r w:rsidR="007153AC">
        <w:rPr>
          <w:lang w:val="fr-FR"/>
        </w:rPr>
        <w:t xml:space="preserve"> </w:t>
      </w:r>
      <w:r w:rsidR="00BB48D1" w:rsidRPr="00BB48D1">
        <w:rPr>
          <w:lang w:val="fr-FR"/>
        </w:rPr>
        <w:t>peptides dormantes</w:t>
      </w:r>
      <w:r w:rsidR="007153AC">
        <w:rPr>
          <w:lang w:val="fr-FR"/>
        </w:rPr>
        <w:t xml:space="preserve"> </w:t>
      </w:r>
      <w:r w:rsidR="00BB48D1" w:rsidRPr="00BB48D1">
        <w:rPr>
          <w:lang w:val="fr-FR"/>
        </w:rPr>
        <w:t>») de l'escargot de cône géographique sont un mélange complexe de peptides à chaîne courte qui affectent un certain nombre de récepteurs neuronaux chez les poissons et les mammifères. Les avantages thérapeutiques et économiques potentiels de conantokin</w:t>
      </w:r>
      <w:r>
        <w:rPr>
          <w:lang w:val="fr-FR"/>
        </w:rPr>
        <w:t>e</w:t>
      </w:r>
      <w:r w:rsidR="00BB48D1" w:rsidRPr="00BB48D1">
        <w:rPr>
          <w:lang w:val="fr-FR"/>
        </w:rPr>
        <w:t xml:space="preserve">s ont un grand potentiel. </w:t>
      </w:r>
      <w:r>
        <w:rPr>
          <w:lang w:val="fr-FR"/>
        </w:rPr>
        <w:t xml:space="preserve">Les </w:t>
      </w:r>
      <w:r w:rsidR="00BB48D1" w:rsidRPr="00BB48D1">
        <w:rPr>
          <w:lang w:val="fr-FR"/>
        </w:rPr>
        <w:t>Conantokin</w:t>
      </w:r>
      <w:r>
        <w:rPr>
          <w:lang w:val="fr-FR"/>
        </w:rPr>
        <w:t>e</w:t>
      </w:r>
      <w:r w:rsidR="00BB48D1" w:rsidRPr="00BB48D1">
        <w:rPr>
          <w:lang w:val="fr-FR"/>
        </w:rPr>
        <w:t>s sont des antagonistes aux récepteurs</w:t>
      </w:r>
      <w:r>
        <w:rPr>
          <w:lang w:val="fr-FR"/>
        </w:rPr>
        <w:t xml:space="preserve"> </w:t>
      </w:r>
      <w:r w:rsidRPr="00BB48D1">
        <w:rPr>
          <w:lang w:val="fr-FR"/>
        </w:rPr>
        <w:t>nicotiniques</w:t>
      </w:r>
      <w:r w:rsidR="00BB48D1" w:rsidRPr="00BB48D1">
        <w:rPr>
          <w:lang w:val="fr-FR"/>
        </w:rPr>
        <w:t xml:space="preserve"> de </w:t>
      </w:r>
      <w:r>
        <w:rPr>
          <w:lang w:val="fr-FR"/>
        </w:rPr>
        <w:t>l’</w:t>
      </w:r>
      <w:r w:rsidR="00BB48D1" w:rsidRPr="00BB48D1">
        <w:rPr>
          <w:lang w:val="fr-FR"/>
        </w:rPr>
        <w:t xml:space="preserve">aceytlcholine </w:t>
      </w:r>
      <w:r>
        <w:rPr>
          <w:lang w:val="fr-FR"/>
        </w:rPr>
        <w:t>(le moyen par lequel</w:t>
      </w:r>
      <w:r w:rsidR="00BB48D1" w:rsidRPr="00BB48D1">
        <w:rPr>
          <w:lang w:val="fr-FR"/>
        </w:rPr>
        <w:t xml:space="preserve"> les escargots cônes</w:t>
      </w:r>
      <w:r w:rsidR="007153AC">
        <w:rPr>
          <w:lang w:val="fr-FR"/>
        </w:rPr>
        <w:t xml:space="preserve"> paralysent leurs proies) et l'</w:t>
      </w:r>
      <w:r w:rsidR="00BB48D1" w:rsidRPr="00BB48D1">
        <w:rPr>
          <w:lang w:val="fr-FR"/>
        </w:rPr>
        <w:t xml:space="preserve">acide N-méthyl-D-aspartique (NMDA), qui (chez les humains) sont impliqués </w:t>
      </w:r>
      <w:r w:rsidR="007153AC">
        <w:rPr>
          <w:lang w:val="fr-FR"/>
        </w:rPr>
        <w:t xml:space="preserve">dans la </w:t>
      </w:r>
      <w:r w:rsidR="007153AC" w:rsidRPr="00BB48D1">
        <w:rPr>
          <w:lang w:val="fr-FR"/>
        </w:rPr>
        <w:t xml:space="preserve">réception de la </w:t>
      </w:r>
      <w:r w:rsidR="007153AC">
        <w:rPr>
          <w:lang w:val="fr-FR"/>
        </w:rPr>
        <w:t>douleur,</w:t>
      </w:r>
      <w:r w:rsidR="007153AC" w:rsidRPr="00BB48D1">
        <w:rPr>
          <w:lang w:val="fr-FR"/>
        </w:rPr>
        <w:t xml:space="preserve"> </w:t>
      </w:r>
      <w:r w:rsidR="007153AC">
        <w:rPr>
          <w:lang w:val="fr-FR"/>
        </w:rPr>
        <w:t>les</w:t>
      </w:r>
      <w:r w:rsidR="00BB48D1" w:rsidRPr="00BB48D1">
        <w:rPr>
          <w:lang w:val="fr-FR"/>
        </w:rPr>
        <w:t xml:space="preserve"> symptômes de sevrage</w:t>
      </w:r>
      <w:r w:rsidR="007153AC">
        <w:rPr>
          <w:lang w:val="fr-FR"/>
        </w:rPr>
        <w:t xml:space="preserve"> de la drogue et de l'</w:t>
      </w:r>
      <w:r>
        <w:rPr>
          <w:lang w:val="fr-FR"/>
        </w:rPr>
        <w:t>alcool</w:t>
      </w:r>
      <w:r w:rsidR="00BB48D1" w:rsidRPr="00BB48D1">
        <w:rPr>
          <w:lang w:val="fr-FR"/>
        </w:rPr>
        <w:t>, la mémoire</w:t>
      </w:r>
      <w:r w:rsidR="007153AC">
        <w:rPr>
          <w:lang w:val="fr-FR"/>
        </w:rPr>
        <w:t xml:space="preserve"> et l'</w:t>
      </w:r>
      <w:r>
        <w:rPr>
          <w:lang w:val="fr-FR"/>
        </w:rPr>
        <w:t>apprentissage. Con-G, l'</w:t>
      </w:r>
      <w:r w:rsidR="00BB48D1" w:rsidRPr="00BB48D1">
        <w:rPr>
          <w:lang w:val="fr-FR"/>
        </w:rPr>
        <w:t>un</w:t>
      </w:r>
      <w:r>
        <w:rPr>
          <w:lang w:val="fr-FR"/>
        </w:rPr>
        <w:t>e</w:t>
      </w:r>
      <w:r w:rsidR="00BB48D1" w:rsidRPr="00BB48D1">
        <w:rPr>
          <w:lang w:val="fr-FR"/>
        </w:rPr>
        <w:t xml:space="preserve"> des conantokin</w:t>
      </w:r>
      <w:r>
        <w:rPr>
          <w:lang w:val="fr-FR"/>
        </w:rPr>
        <w:t>e</w:t>
      </w:r>
      <w:r w:rsidR="00BB48D1" w:rsidRPr="00BB48D1">
        <w:rPr>
          <w:lang w:val="fr-FR"/>
        </w:rPr>
        <w:t>s de l'escargot cône géographique, est un analgésique puissant, en particulier pour la douleur nociceptive (</w:t>
      </w:r>
      <w:r w:rsidR="007153AC">
        <w:rPr>
          <w:lang w:val="fr-FR"/>
        </w:rPr>
        <w:t>douleur qui avertit le corps d'une lésion tissulaire ou d'</w:t>
      </w:r>
      <w:r w:rsidR="00BB48D1" w:rsidRPr="00BB48D1">
        <w:rPr>
          <w:lang w:val="fr-FR"/>
        </w:rPr>
        <w:t xml:space="preserve">autres dommages graves). Con-G </w:t>
      </w:r>
      <w:r>
        <w:rPr>
          <w:lang w:val="fr-FR"/>
        </w:rPr>
        <w:t>agit spécifiquement sur le sous-</w:t>
      </w:r>
      <w:r w:rsidR="00BB48D1" w:rsidRPr="00BB48D1">
        <w:rPr>
          <w:lang w:val="fr-FR"/>
        </w:rPr>
        <w:t>type NR2B des récepteurs NMDA, ce qui signifie qu'elle est plus sélective que la morphine pour le traitement de la douleur chronique neuropathique trouvée</w:t>
      </w:r>
      <w:r>
        <w:rPr>
          <w:lang w:val="fr-FR"/>
        </w:rPr>
        <w:t xml:space="preserve"> chez des patients souffrant d'un cancer, d'arthrite, de zona, de diabète et du</w:t>
      </w:r>
      <w:r w:rsidR="00BB48D1" w:rsidRPr="00BB48D1">
        <w:rPr>
          <w:lang w:val="fr-FR"/>
        </w:rPr>
        <w:t xml:space="preserve"> sida. Par conséquent, les petites doses peuvent être utilisées, et Con-G ne semble pas </w:t>
      </w:r>
      <w:r>
        <w:rPr>
          <w:lang w:val="fr-FR"/>
        </w:rPr>
        <w:t>créer de</w:t>
      </w:r>
      <w:r w:rsidR="00BB48D1" w:rsidRPr="00BB48D1">
        <w:rPr>
          <w:lang w:val="fr-FR"/>
        </w:rPr>
        <w:t xml:space="preserve"> dépendance ou d'avoir des effets secondaires dans la gamme de</w:t>
      </w:r>
      <w:r>
        <w:rPr>
          <w:lang w:val="fr-FR"/>
        </w:rPr>
        <w:t xml:space="preserve"> la</w:t>
      </w:r>
      <w:r w:rsidR="00BB48D1" w:rsidRPr="00BB48D1">
        <w:rPr>
          <w:lang w:val="fr-FR"/>
        </w:rPr>
        <w:t xml:space="preserve"> dose thérapeutique, contrairement à la morphine. En outre, étant donné que les récepteurs NMDA sont impliqués dans la mémoire, </w:t>
      </w:r>
      <w:r>
        <w:rPr>
          <w:lang w:val="fr-FR"/>
        </w:rPr>
        <w:t xml:space="preserve">les </w:t>
      </w:r>
      <w:r w:rsidR="00BB48D1" w:rsidRPr="00BB48D1">
        <w:rPr>
          <w:lang w:val="fr-FR"/>
        </w:rPr>
        <w:t>conantokin</w:t>
      </w:r>
      <w:r>
        <w:rPr>
          <w:lang w:val="fr-FR"/>
        </w:rPr>
        <w:t>e</w:t>
      </w:r>
      <w:r w:rsidR="00BB48D1" w:rsidRPr="00BB48D1">
        <w:rPr>
          <w:lang w:val="fr-FR"/>
        </w:rPr>
        <w:t>s peuvent potentiellement être utilisés dans le traitement des maladies d'Alzheimer et de Parkinson, et p</w:t>
      </w:r>
      <w:r>
        <w:rPr>
          <w:lang w:val="fr-FR"/>
        </w:rPr>
        <w:t>eut-être utilisé comme anti</w:t>
      </w:r>
      <w:r w:rsidR="007153AC">
        <w:rPr>
          <w:lang w:val="fr-FR"/>
        </w:rPr>
        <w:t>convulsivants dans le traitement de l'</w:t>
      </w:r>
      <w:r w:rsidR="00BB48D1" w:rsidRPr="00BB48D1">
        <w:rPr>
          <w:lang w:val="fr-FR"/>
        </w:rPr>
        <w:t xml:space="preserve">épilepsie ou comme un moyen de soulager les symptômes de sevrage dus à la drogue. En outre, Con-G a été trouvé </w:t>
      </w:r>
      <w:r w:rsidR="007153AC">
        <w:rPr>
          <w:lang w:val="fr-FR"/>
        </w:rPr>
        <w:t>comme pouvant</w:t>
      </w:r>
      <w:r w:rsidR="00BB48D1" w:rsidRPr="00BB48D1">
        <w:rPr>
          <w:lang w:val="fr-FR"/>
        </w:rPr>
        <w:t xml:space="preserve"> agir comme un agent neuroprotecteur dans le cerveau</w:t>
      </w:r>
      <w:r w:rsidR="007153AC">
        <w:rPr>
          <w:lang w:val="fr-FR"/>
        </w:rPr>
        <w:t>, lors</w:t>
      </w:r>
      <w:r w:rsidR="00BB48D1" w:rsidRPr="00BB48D1">
        <w:rPr>
          <w:lang w:val="fr-FR"/>
        </w:rPr>
        <w:t xml:space="preserve"> d'accidents vasculaires cér</w:t>
      </w:r>
      <w:r w:rsidR="007153AC">
        <w:rPr>
          <w:lang w:val="fr-FR"/>
        </w:rPr>
        <w:t>ébraux ischémiques (</w:t>
      </w:r>
      <w:r w:rsidR="00C901D2">
        <w:rPr>
          <w:lang w:val="fr-FR"/>
        </w:rPr>
        <w:t xml:space="preserve">Jimenez, 2009 ; </w:t>
      </w:r>
      <w:r w:rsidR="00BB48D1" w:rsidRPr="00BB48D1">
        <w:rPr>
          <w:lang w:val="fr-FR"/>
        </w:rPr>
        <w:t>Livett</w:t>
      </w:r>
      <w:r w:rsidR="007153AC">
        <w:rPr>
          <w:lang w:val="fr-FR"/>
        </w:rPr>
        <w:t>, et al, 2004 ; Sprackland 2005</w:t>
      </w:r>
      <w:r w:rsidR="00BB48D1" w:rsidRPr="00BB48D1">
        <w:rPr>
          <w:lang w:val="fr-FR"/>
        </w:rPr>
        <w:t>)</w:t>
      </w:r>
    </w:p>
    <w:p w14:paraId="4D95F582" w14:textId="77777777" w:rsidR="00BB48D1" w:rsidRPr="00BB48D1" w:rsidRDefault="00BB48D1" w:rsidP="00BB48D1">
      <w:pPr>
        <w:spacing w:after="0" w:line="240" w:lineRule="auto"/>
        <w:rPr>
          <w:lang w:val="fr-FR"/>
        </w:rPr>
      </w:pPr>
    </w:p>
    <w:p w14:paraId="0CF86953" w14:textId="77777777" w:rsidR="00BB48D1" w:rsidRPr="00BB48D1" w:rsidRDefault="00BB48D1" w:rsidP="00BB48D1">
      <w:pPr>
        <w:spacing w:after="0" w:line="240" w:lineRule="auto"/>
        <w:rPr>
          <w:lang w:val="fr-FR"/>
        </w:rPr>
      </w:pPr>
      <w:r w:rsidRPr="00BB48D1">
        <w:rPr>
          <w:lang w:val="fr-FR"/>
        </w:rPr>
        <w:t>Impacts positifs</w:t>
      </w:r>
      <w:r w:rsidR="007153AC">
        <w:rPr>
          <w:lang w:val="fr-FR"/>
        </w:rPr>
        <w:t> :</w:t>
      </w:r>
      <w:r w:rsidRPr="00BB48D1">
        <w:rPr>
          <w:lang w:val="fr-FR"/>
        </w:rPr>
        <w:t xml:space="preserve"> source de médicaments ou de drogues</w:t>
      </w:r>
    </w:p>
    <w:p w14:paraId="30ED5A9D" w14:textId="77777777" w:rsidR="007153AC" w:rsidRDefault="007153AC" w:rsidP="00BB48D1">
      <w:pPr>
        <w:spacing w:after="0" w:line="240" w:lineRule="auto"/>
        <w:rPr>
          <w:lang w:val="fr-FR"/>
        </w:rPr>
      </w:pPr>
    </w:p>
    <w:p w14:paraId="1CB9FB20" w14:textId="77777777" w:rsidR="00BB48D1" w:rsidRPr="00BB48D1" w:rsidRDefault="00BB48D1" w:rsidP="00DB38AC">
      <w:pPr>
        <w:pStyle w:val="Titre1"/>
      </w:pPr>
      <w:bookmarkStart w:id="28" w:name="_Toc507400087"/>
      <w:r w:rsidRPr="00BB48D1">
        <w:t>Importance économique pour les humains</w:t>
      </w:r>
      <w:r w:rsidR="007153AC">
        <w:t xml:space="preserve"> </w:t>
      </w:r>
      <w:r w:rsidRPr="00BB48D1">
        <w:t>: Négatif</w:t>
      </w:r>
      <w:bookmarkEnd w:id="28"/>
    </w:p>
    <w:p w14:paraId="25E3B60C" w14:textId="77777777" w:rsidR="007153AC" w:rsidRDefault="007153AC" w:rsidP="00BB48D1">
      <w:pPr>
        <w:spacing w:after="0" w:line="240" w:lineRule="auto"/>
        <w:rPr>
          <w:lang w:val="fr-FR"/>
        </w:rPr>
      </w:pPr>
    </w:p>
    <w:p w14:paraId="2BCB9F69" w14:textId="77777777" w:rsidR="00EA57A5" w:rsidRDefault="00BB48D1" w:rsidP="002C0887">
      <w:pPr>
        <w:spacing w:after="0" w:line="240" w:lineRule="auto"/>
        <w:jc w:val="both"/>
        <w:rPr>
          <w:lang w:val="fr-FR"/>
        </w:rPr>
      </w:pPr>
      <w:r w:rsidRPr="00BB48D1">
        <w:rPr>
          <w:lang w:val="fr-FR"/>
        </w:rPr>
        <w:t>Les conantokin</w:t>
      </w:r>
      <w:r w:rsidR="007153AC">
        <w:rPr>
          <w:lang w:val="fr-FR"/>
        </w:rPr>
        <w:t>e</w:t>
      </w:r>
      <w:r w:rsidRPr="00BB48D1">
        <w:rPr>
          <w:lang w:val="fr-FR"/>
        </w:rPr>
        <w:t>s dans une piqûre peuvent tuer 15 personnes. Les symptômes comprennent une douleur atroce dans la zone pénétrée, bien pire que la piqûre d'une abeille. Com</w:t>
      </w:r>
      <w:r w:rsidR="007153AC">
        <w:rPr>
          <w:lang w:val="fr-FR"/>
        </w:rPr>
        <w:t>me les fondus de la douleur, l'</w:t>
      </w:r>
      <w:r w:rsidRPr="00BB48D1">
        <w:rPr>
          <w:lang w:val="fr-FR"/>
        </w:rPr>
        <w:t xml:space="preserve">engourdissement </w:t>
      </w:r>
      <w:r w:rsidR="007153AC">
        <w:rPr>
          <w:lang w:val="fr-FR"/>
        </w:rPr>
        <w:t>saisit</w:t>
      </w:r>
      <w:r w:rsidRPr="00BB48D1">
        <w:rPr>
          <w:lang w:val="fr-FR"/>
        </w:rPr>
        <w:t xml:space="preserve"> bientôt, suivi de vertiges, </w:t>
      </w:r>
      <w:r w:rsidR="007153AC">
        <w:rPr>
          <w:lang w:val="fr-FR"/>
        </w:rPr>
        <w:t>de troubles de l'</w:t>
      </w:r>
      <w:r w:rsidRPr="00BB48D1">
        <w:rPr>
          <w:lang w:val="fr-FR"/>
        </w:rPr>
        <w:t>élocution, et une paralysie respiratoire.</w:t>
      </w:r>
      <w:r w:rsidR="00EA57A5">
        <w:rPr>
          <w:lang w:val="fr-FR"/>
        </w:rPr>
        <w:t xml:space="preserve"> Le cocktail de toxine provoque une défaillance cardovasculaire.</w:t>
      </w:r>
      <w:r w:rsidRPr="00BB48D1">
        <w:rPr>
          <w:lang w:val="fr-FR"/>
        </w:rPr>
        <w:t xml:space="preserve"> La</w:t>
      </w:r>
      <w:r w:rsidR="007153AC">
        <w:rPr>
          <w:lang w:val="fr-FR"/>
        </w:rPr>
        <w:t xml:space="preserve"> mort peut suivre dans une demi</w:t>
      </w:r>
      <w:r w:rsidRPr="00BB48D1">
        <w:rPr>
          <w:lang w:val="fr-FR"/>
        </w:rPr>
        <w:t xml:space="preserve">-heure </w:t>
      </w:r>
      <w:r w:rsidR="007153AC">
        <w:rPr>
          <w:lang w:val="fr-FR"/>
        </w:rPr>
        <w:t>après, mais cela est rare. À l'heure actuelle, il n'y a pas d'</w:t>
      </w:r>
      <w:r w:rsidRPr="00BB48D1">
        <w:rPr>
          <w:lang w:val="fr-FR"/>
        </w:rPr>
        <w:t>anti-venin connu</w:t>
      </w:r>
      <w:r w:rsidR="007153AC">
        <w:rPr>
          <w:lang w:val="fr-FR"/>
        </w:rPr>
        <w:t xml:space="preserve"> ; une</w:t>
      </w:r>
      <w:r w:rsidRPr="00BB48D1">
        <w:rPr>
          <w:lang w:val="fr-FR"/>
        </w:rPr>
        <w:t xml:space="preserve"> pres</w:t>
      </w:r>
      <w:r w:rsidR="007153AC">
        <w:rPr>
          <w:lang w:val="fr-FR"/>
        </w:rPr>
        <w:t>sion appliquée sur la plaie, l'</w:t>
      </w:r>
      <w:r w:rsidRPr="00BB48D1">
        <w:rPr>
          <w:lang w:val="fr-FR"/>
        </w:rPr>
        <w:t>immobilisation et la respiration artificielle (bouche-à-bouche) sont les seuls traitements</w:t>
      </w:r>
      <w:r w:rsidR="007153AC">
        <w:rPr>
          <w:lang w:val="fr-FR"/>
        </w:rPr>
        <w:t xml:space="preserve"> recommandés pour la victime. (</w:t>
      </w:r>
      <w:r w:rsidRPr="00BB48D1">
        <w:rPr>
          <w:lang w:val="fr-FR"/>
        </w:rPr>
        <w:t>Chadwi</w:t>
      </w:r>
      <w:r w:rsidR="007153AC">
        <w:rPr>
          <w:lang w:val="fr-FR"/>
        </w:rPr>
        <w:t>ck, 2011</w:t>
      </w:r>
      <w:r w:rsidRPr="00BB48D1">
        <w:rPr>
          <w:lang w:val="fr-FR"/>
        </w:rPr>
        <w:t>)</w:t>
      </w:r>
      <w:r w:rsidR="007153AC">
        <w:rPr>
          <w:lang w:val="fr-FR"/>
        </w:rPr>
        <w:t>.</w:t>
      </w:r>
      <w:r w:rsidR="00EA57A5">
        <w:rPr>
          <w:lang w:val="fr-FR"/>
        </w:rPr>
        <w:t xml:space="preserve"> </w:t>
      </w:r>
    </w:p>
    <w:p w14:paraId="3DAF49B3" w14:textId="77777777" w:rsidR="00BB48D1" w:rsidRDefault="00EA57A5" w:rsidP="002C0887">
      <w:pPr>
        <w:spacing w:after="0" w:line="240" w:lineRule="auto"/>
        <w:jc w:val="both"/>
        <w:rPr>
          <w:lang w:val="fr-FR"/>
        </w:rPr>
      </w:pPr>
      <w:r>
        <w:rPr>
          <w:lang w:val="fr-FR"/>
        </w:rPr>
        <w:t xml:space="preserve">Il faut la transporter à l’hôpital, la ventiler en permanence et qu’elle soit en réanimation cardiopulmonaire constante. </w:t>
      </w:r>
    </w:p>
    <w:p w14:paraId="08AB279B" w14:textId="77777777" w:rsidR="00BB48D1" w:rsidRPr="00BB48D1" w:rsidRDefault="00BB48D1" w:rsidP="002C0887">
      <w:pPr>
        <w:spacing w:after="0" w:line="240" w:lineRule="auto"/>
        <w:jc w:val="both"/>
        <w:rPr>
          <w:lang w:val="fr-FR"/>
        </w:rPr>
      </w:pPr>
    </w:p>
    <w:p w14:paraId="291B150A" w14:textId="77777777" w:rsidR="00BB48D1" w:rsidRPr="00BB48D1" w:rsidRDefault="00BB48D1" w:rsidP="002C0887">
      <w:pPr>
        <w:spacing w:after="0" w:line="240" w:lineRule="auto"/>
        <w:jc w:val="both"/>
        <w:rPr>
          <w:lang w:val="fr-FR"/>
        </w:rPr>
      </w:pPr>
      <w:r w:rsidRPr="00BB48D1">
        <w:rPr>
          <w:lang w:val="fr-FR"/>
        </w:rPr>
        <w:t xml:space="preserve">Impacts négatifs </w:t>
      </w:r>
      <w:r w:rsidR="007153AC">
        <w:rPr>
          <w:lang w:val="fr-FR"/>
        </w:rPr>
        <w:t xml:space="preserve">pour </w:t>
      </w:r>
      <w:r w:rsidRPr="00BB48D1">
        <w:rPr>
          <w:lang w:val="fr-FR"/>
        </w:rPr>
        <w:t>l'homme</w:t>
      </w:r>
      <w:r w:rsidR="007153AC">
        <w:rPr>
          <w:lang w:val="fr-FR"/>
        </w:rPr>
        <w:t> : blessures (morsures ou piqûres venimeuses)</w:t>
      </w:r>
    </w:p>
    <w:p w14:paraId="0F02EF29" w14:textId="77777777" w:rsidR="007153AC" w:rsidRDefault="007153AC" w:rsidP="00BB48D1">
      <w:pPr>
        <w:spacing w:after="0" w:line="240" w:lineRule="auto"/>
        <w:rPr>
          <w:lang w:val="fr-FR"/>
        </w:rPr>
      </w:pPr>
    </w:p>
    <w:p w14:paraId="7E9DB927" w14:textId="77777777" w:rsidR="00BB48D1" w:rsidRPr="00BB48D1" w:rsidRDefault="00BB48D1" w:rsidP="00DB38AC">
      <w:pPr>
        <w:pStyle w:val="Titre1"/>
      </w:pPr>
      <w:bookmarkStart w:id="29" w:name="_Toc507400088"/>
      <w:r w:rsidRPr="00BB48D1">
        <w:t>État de conservation</w:t>
      </w:r>
      <w:bookmarkEnd w:id="29"/>
    </w:p>
    <w:p w14:paraId="03D51564" w14:textId="77777777" w:rsidR="00BB48D1" w:rsidRPr="00BB48D1" w:rsidRDefault="00BB48D1" w:rsidP="00BB48D1">
      <w:pPr>
        <w:spacing w:after="0" w:line="240" w:lineRule="auto"/>
        <w:rPr>
          <w:lang w:val="fr-FR"/>
        </w:rPr>
      </w:pPr>
      <w:r w:rsidRPr="00BB48D1">
        <w:rPr>
          <w:lang w:val="fr-FR"/>
        </w:rPr>
        <w:t>Cette espèce ne figure pas comme vulnérables, menacées ou en voie de disparition.</w:t>
      </w:r>
    </w:p>
    <w:p w14:paraId="20A2597F" w14:textId="77777777" w:rsidR="00BB48D1" w:rsidRPr="00BB48D1" w:rsidRDefault="00BB48D1" w:rsidP="00BB48D1">
      <w:pPr>
        <w:spacing w:after="0" w:line="240" w:lineRule="auto"/>
        <w:rPr>
          <w:lang w:val="fr-FR"/>
        </w:rPr>
      </w:pPr>
    </w:p>
    <w:p w14:paraId="0F503182" w14:textId="77777777" w:rsidR="00BB48D1" w:rsidRPr="00BB48D1" w:rsidRDefault="00BB48D1" w:rsidP="00DB38AC">
      <w:pPr>
        <w:pStyle w:val="Titre1"/>
      </w:pPr>
      <w:bookmarkStart w:id="30" w:name="_Toc507400089"/>
      <w:r w:rsidRPr="00BB48D1">
        <w:lastRenderedPageBreak/>
        <w:t>Contributeurs</w:t>
      </w:r>
      <w:bookmarkEnd w:id="30"/>
    </w:p>
    <w:p w14:paraId="12880FF0" w14:textId="77777777" w:rsidR="00BB48D1" w:rsidRPr="00BB48D1" w:rsidRDefault="00BB48D1" w:rsidP="002C0887">
      <w:pPr>
        <w:spacing w:after="0" w:line="240" w:lineRule="auto"/>
        <w:jc w:val="both"/>
        <w:rPr>
          <w:lang w:val="fr-FR"/>
        </w:rPr>
      </w:pPr>
      <w:r w:rsidRPr="00BB48D1">
        <w:rPr>
          <w:lang w:val="fr-FR"/>
        </w:rPr>
        <w:t>Miranda Hall (auteur), San Diego Mesa College, Paul Detwiler (rédacteur en chef), San Diego Mesa College, Renee Mulcrone (rédacteur en chef), Projets spéciaux.</w:t>
      </w:r>
    </w:p>
    <w:p w14:paraId="08D81726" w14:textId="77777777" w:rsidR="00BB48D1" w:rsidRPr="00BB48D1" w:rsidRDefault="00BB48D1" w:rsidP="002C0887">
      <w:pPr>
        <w:spacing w:after="0" w:line="240" w:lineRule="auto"/>
        <w:jc w:val="both"/>
        <w:rPr>
          <w:lang w:val="fr-FR"/>
        </w:rPr>
      </w:pPr>
    </w:p>
    <w:p w14:paraId="64FCBFAE" w14:textId="77777777" w:rsidR="00BB48D1" w:rsidRPr="00BB48D1" w:rsidRDefault="00BB48D1" w:rsidP="002C0887">
      <w:pPr>
        <w:spacing w:after="0" w:line="240" w:lineRule="auto"/>
        <w:jc w:val="both"/>
        <w:rPr>
          <w:lang w:val="fr-FR"/>
        </w:rPr>
      </w:pPr>
    </w:p>
    <w:p w14:paraId="4F525CDD" w14:textId="77777777" w:rsidR="00BB48D1" w:rsidRPr="00BB48D1" w:rsidRDefault="00BB48D1" w:rsidP="002C0887">
      <w:pPr>
        <w:spacing w:after="0" w:line="240" w:lineRule="auto"/>
        <w:jc w:val="both"/>
        <w:rPr>
          <w:lang w:val="fr-FR"/>
        </w:rPr>
      </w:pPr>
      <w:r w:rsidRPr="00BB48D1">
        <w:rPr>
          <w:lang w:val="fr-FR"/>
        </w:rPr>
        <w:t>Ce matériel est basé sur le travail soutenu par la National Science Foundation Subventions DRL 0.089.283, DRL 0628151, 0633095 DUE, DRL 0918590 et 1122742. DUE Un soutien supplémentaire est venu de la Fondation Marisla, UM College of Literature, Science et les Ar</w:t>
      </w:r>
      <w:r w:rsidR="007153AC">
        <w:rPr>
          <w:lang w:val="fr-FR"/>
        </w:rPr>
        <w:t>ts, Musée de zoologie, et de l'</w:t>
      </w:r>
      <w:r w:rsidRPr="00BB48D1">
        <w:rPr>
          <w:lang w:val="fr-FR"/>
        </w:rPr>
        <w:t>information et des services de technologie.</w:t>
      </w:r>
    </w:p>
    <w:p w14:paraId="25C15E48" w14:textId="77777777" w:rsidR="00BB48D1" w:rsidRPr="00BB48D1" w:rsidRDefault="00BB48D1" w:rsidP="002C0887">
      <w:pPr>
        <w:spacing w:after="0" w:line="240" w:lineRule="auto"/>
        <w:jc w:val="both"/>
        <w:rPr>
          <w:lang w:val="fr-FR"/>
        </w:rPr>
      </w:pPr>
      <w:r w:rsidRPr="00BB48D1">
        <w:rPr>
          <w:lang w:val="fr-FR"/>
        </w:rPr>
        <w:t>L'équipe ADW remercie de leur soutien.</w:t>
      </w:r>
    </w:p>
    <w:p w14:paraId="064ABB63" w14:textId="77777777" w:rsidR="007153AC" w:rsidRPr="001032FB" w:rsidRDefault="007153AC" w:rsidP="002C0887">
      <w:pPr>
        <w:spacing w:after="0" w:line="240" w:lineRule="auto"/>
        <w:jc w:val="both"/>
        <w:rPr>
          <w:lang w:val="fr-FR"/>
        </w:rPr>
      </w:pPr>
    </w:p>
    <w:p w14:paraId="7C038686" w14:textId="77777777" w:rsidR="00BB48D1" w:rsidRDefault="00BB48D1" w:rsidP="002C0887">
      <w:pPr>
        <w:spacing w:after="0" w:line="240" w:lineRule="auto"/>
        <w:jc w:val="both"/>
        <w:rPr>
          <w:lang w:val="fr-FR"/>
        </w:rPr>
      </w:pPr>
      <w:r w:rsidRPr="00BB48D1">
        <w:rPr>
          <w:lang w:val="en-GB"/>
        </w:rPr>
        <w:t xml:space="preserve">Source : Hall, M. 2011. "Conus geographus" (On-line), Animal Diversity Web. </w:t>
      </w:r>
      <w:r w:rsidRPr="00BB48D1">
        <w:rPr>
          <w:lang w:val="fr-FR"/>
        </w:rPr>
        <w:t xml:space="preserve">Accessed September 01, 2016 at </w:t>
      </w:r>
      <w:hyperlink r:id="rId44" w:history="1">
        <w:r w:rsidR="007153AC" w:rsidRPr="007B4521">
          <w:rPr>
            <w:rStyle w:val="Lienhypertexte"/>
            <w:lang w:val="fr-FR"/>
          </w:rPr>
          <w:t>http://animaldiversity.org/accounts/Conus_geographus/</w:t>
        </w:r>
      </w:hyperlink>
      <w:r w:rsidR="007153AC">
        <w:rPr>
          <w:lang w:val="fr-FR"/>
        </w:rPr>
        <w:t xml:space="preserve"> </w:t>
      </w:r>
    </w:p>
    <w:p w14:paraId="2E4CC069" w14:textId="77777777" w:rsidR="00973B21" w:rsidRPr="00973B21" w:rsidRDefault="00973B21" w:rsidP="00973B21">
      <w:pPr>
        <w:spacing w:after="0" w:line="330" w:lineRule="atLeast"/>
        <w:ind w:left="720"/>
        <w:rPr>
          <w:rFonts w:ascii="Times New Roman" w:eastAsia="Times New Roman" w:hAnsi="Times New Roman" w:cs="Times New Roman"/>
          <w:sz w:val="24"/>
          <w:szCs w:val="24"/>
          <w:lang w:val="fr-FR" w:eastAsia="fr-FR"/>
        </w:rPr>
      </w:pPr>
      <w:r w:rsidRPr="00973B21">
        <w:rPr>
          <w:rFonts w:ascii="Times New Roman" w:eastAsia="Times New Roman" w:hAnsi="Times New Roman" w:cs="Times New Roman"/>
          <w:sz w:val="24"/>
          <w:szCs w:val="24"/>
          <w:lang w:val="fr-FR" w:eastAsia="fr-FR"/>
        </w:rPr>
        <w:t>.</w:t>
      </w:r>
    </w:p>
    <w:p w14:paraId="517E4E31" w14:textId="77777777" w:rsidR="00973B21" w:rsidRDefault="00973B21" w:rsidP="00973B21">
      <w:pPr>
        <w:spacing w:after="0" w:line="240" w:lineRule="auto"/>
        <w:rPr>
          <w:lang w:val="fr-FR"/>
        </w:rPr>
      </w:pPr>
    </w:p>
    <w:p w14:paraId="758A83AA" w14:textId="77777777" w:rsidR="00973B21" w:rsidRDefault="00973B21" w:rsidP="00E87541">
      <w:pPr>
        <w:spacing w:after="0" w:line="240" w:lineRule="auto"/>
        <w:rPr>
          <w:lang w:val="fr-FR"/>
        </w:rPr>
      </w:pPr>
    </w:p>
    <w:p w14:paraId="5DEA171A" w14:textId="77777777" w:rsidR="00C541CC" w:rsidRDefault="00C541CC" w:rsidP="00DB38AC">
      <w:pPr>
        <w:pStyle w:val="Titre1"/>
      </w:pPr>
      <w:bookmarkStart w:id="31" w:name="_Toc507400090"/>
      <w:r w:rsidRPr="00C541CC">
        <w:t>Bibliographie</w:t>
      </w:r>
      <w:r w:rsidR="00993C0D">
        <w:t xml:space="preserve"> / références</w:t>
      </w:r>
      <w:bookmarkEnd w:id="31"/>
    </w:p>
    <w:p w14:paraId="78853482" w14:textId="77777777" w:rsidR="00C541CC" w:rsidRDefault="00C541CC" w:rsidP="00915CC2">
      <w:pPr>
        <w:spacing w:after="0" w:line="240" w:lineRule="auto"/>
        <w:rPr>
          <w:lang w:val="fr-FR"/>
        </w:rPr>
      </w:pPr>
    </w:p>
    <w:p w14:paraId="293C46EE" w14:textId="77777777" w:rsidR="00C541CC" w:rsidRPr="00993C0D" w:rsidRDefault="002E44D6" w:rsidP="00915CC2">
      <w:pPr>
        <w:spacing w:after="0" w:line="240" w:lineRule="auto"/>
        <w:rPr>
          <w:rFonts w:ascii="Calibri" w:hAnsi="Calibri"/>
          <w:lang w:val="fr-FR"/>
        </w:rPr>
      </w:pPr>
      <w:r w:rsidRPr="00993C0D">
        <w:rPr>
          <w:rFonts w:ascii="Calibri" w:hAnsi="Calibri"/>
          <w:lang w:val="fr-FR"/>
        </w:rPr>
        <w:t xml:space="preserve">[1] </w:t>
      </w:r>
      <w:r w:rsidRPr="00993C0D">
        <w:rPr>
          <w:rFonts w:ascii="Calibri" w:hAnsi="Calibri"/>
          <w:i/>
          <w:lang w:val="fr-FR"/>
        </w:rPr>
        <w:t>Conus geographusgeography</w:t>
      </w:r>
      <w:r w:rsidRPr="00993C0D">
        <w:rPr>
          <w:rFonts w:ascii="Calibri" w:hAnsi="Calibri"/>
          <w:lang w:val="fr-FR"/>
        </w:rPr>
        <w:t xml:space="preserve"> cone snail, Miranda Hall, </w:t>
      </w:r>
      <w:hyperlink r:id="rId45" w:history="1">
        <w:r w:rsidRPr="00993C0D">
          <w:rPr>
            <w:rStyle w:val="Lienhypertexte"/>
            <w:rFonts w:ascii="Calibri" w:hAnsi="Calibri"/>
            <w:lang w:val="fr-FR"/>
          </w:rPr>
          <w:t>http://animaldiversity.org/accounts/Conus_geographus/</w:t>
        </w:r>
      </w:hyperlink>
      <w:r w:rsidRPr="00993C0D">
        <w:rPr>
          <w:rFonts w:ascii="Calibri" w:hAnsi="Calibri"/>
          <w:lang w:val="fr-FR"/>
        </w:rPr>
        <w:t xml:space="preserve"> </w:t>
      </w:r>
    </w:p>
    <w:p w14:paraId="0879DAED" w14:textId="77777777" w:rsidR="00993C0D" w:rsidRPr="00993C0D" w:rsidRDefault="0018376E" w:rsidP="00993C0D">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[2] </w:t>
      </w:r>
      <w:r w:rsidR="00993C0D" w:rsidRPr="00993C0D">
        <w:rPr>
          <w:rFonts w:ascii="Calibri" w:hAnsi="Calibri"/>
          <w:sz w:val="22"/>
          <w:szCs w:val="22"/>
          <w:lang w:val="en-GB"/>
        </w:rPr>
        <w:t>Chadwick, A. 2011. "The Cone Snail" (On-line). Accessed June 21, 2011 at</w:t>
      </w:r>
      <w:r w:rsidR="00993C0D" w:rsidRPr="00993C0D">
        <w:rPr>
          <w:rStyle w:val="apple-converted-space"/>
          <w:rFonts w:ascii="Calibri" w:hAnsi="Calibri"/>
          <w:sz w:val="22"/>
          <w:szCs w:val="22"/>
          <w:lang w:val="en-GB"/>
        </w:rPr>
        <w:t> </w:t>
      </w:r>
      <w:hyperlink r:id="rId46" w:history="1">
        <w:r w:rsidR="00993C0D" w:rsidRPr="00993C0D">
          <w:rPr>
            <w:rStyle w:val="Lienhypertexte"/>
            <w:rFonts w:ascii="Calibri" w:hAnsi="Calibri" w:cs="Courier New"/>
            <w:color w:val="004A6F"/>
            <w:sz w:val="22"/>
            <w:szCs w:val="22"/>
            <w:lang w:val="en-GB"/>
          </w:rPr>
          <w:t>http://www.theconesnail.com/</w:t>
        </w:r>
      </w:hyperlink>
      <w:r w:rsidR="00993C0D" w:rsidRPr="00993C0D">
        <w:rPr>
          <w:rFonts w:ascii="Calibri" w:hAnsi="Calibri"/>
          <w:sz w:val="22"/>
          <w:szCs w:val="22"/>
          <w:lang w:val="en-GB"/>
        </w:rPr>
        <w:t>.</w:t>
      </w:r>
    </w:p>
    <w:p w14:paraId="45D06DFE" w14:textId="77777777" w:rsidR="00993C0D" w:rsidRPr="00993C0D" w:rsidRDefault="0018376E" w:rsidP="00993C0D">
      <w:pPr>
        <w:pStyle w:val="NormalWeb"/>
        <w:spacing w:before="0" w:beforeAutospacing="0" w:after="0" w:afterAutospacing="0"/>
        <w:rPr>
          <w:rFonts w:ascii="Calibri" w:hAnsi="Calibri"/>
          <w:sz w:val="22"/>
          <w:szCs w:val="22"/>
          <w:lang w:val="en-GB"/>
        </w:rPr>
      </w:pPr>
      <w:r>
        <w:rPr>
          <w:rFonts w:ascii="Calibri" w:hAnsi="Calibri"/>
          <w:sz w:val="22"/>
          <w:szCs w:val="22"/>
        </w:rPr>
        <w:t>[3</w:t>
      </w:r>
      <w:r w:rsidR="00993C0D" w:rsidRPr="00993C0D">
        <w:rPr>
          <w:rFonts w:ascii="Calibri" w:hAnsi="Calibri"/>
          <w:sz w:val="22"/>
          <w:szCs w:val="22"/>
        </w:rPr>
        <w:t xml:space="preserve">] Cruz, L., G. Corpuz, B. Olivera. </w:t>
      </w:r>
      <w:r w:rsidR="00993C0D" w:rsidRPr="00993C0D">
        <w:rPr>
          <w:rFonts w:ascii="Calibri" w:hAnsi="Calibri"/>
          <w:sz w:val="22"/>
          <w:szCs w:val="22"/>
          <w:lang w:val="en-GB"/>
        </w:rPr>
        <w:t>1978. Mating, spawning, development and feeding habits of</w:t>
      </w:r>
      <w:r w:rsidR="00993C0D" w:rsidRPr="00993C0D">
        <w:rPr>
          <w:rStyle w:val="apple-converted-space"/>
          <w:rFonts w:ascii="Calibri" w:hAnsi="Calibri"/>
          <w:sz w:val="22"/>
          <w:szCs w:val="22"/>
          <w:lang w:val="en-GB"/>
        </w:rPr>
        <w:t> </w:t>
      </w:r>
      <w:r w:rsidR="00993C0D" w:rsidRPr="00993C0D">
        <w:rPr>
          <w:rStyle w:val="Accentuation"/>
          <w:rFonts w:ascii="Calibri" w:hAnsi="Calibri"/>
          <w:sz w:val="22"/>
          <w:szCs w:val="22"/>
          <w:lang w:val="en-GB"/>
        </w:rPr>
        <w:t>Conus geographus</w:t>
      </w:r>
      <w:r w:rsidR="00993C0D" w:rsidRPr="00993C0D">
        <w:rPr>
          <w:rStyle w:val="apple-converted-space"/>
          <w:rFonts w:ascii="Calibri" w:hAnsi="Calibri"/>
          <w:sz w:val="22"/>
          <w:szCs w:val="22"/>
          <w:lang w:val="en-GB"/>
        </w:rPr>
        <w:t> </w:t>
      </w:r>
      <w:r w:rsidR="00993C0D" w:rsidRPr="00993C0D">
        <w:rPr>
          <w:rFonts w:ascii="Calibri" w:hAnsi="Calibri"/>
          <w:sz w:val="22"/>
          <w:szCs w:val="22"/>
          <w:lang w:val="en-GB"/>
        </w:rPr>
        <w:t>in captivity.</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The Nautilus</w:t>
      </w:r>
      <w:r w:rsidR="00993C0D" w:rsidRPr="00993C0D">
        <w:rPr>
          <w:rFonts w:ascii="Calibri" w:hAnsi="Calibri"/>
          <w:sz w:val="22"/>
          <w:szCs w:val="22"/>
          <w:lang w:val="en-GB"/>
        </w:rPr>
        <w:t>, 92 (4): 150-153.</w:t>
      </w:r>
    </w:p>
    <w:p w14:paraId="68189671" w14:textId="77777777" w:rsidR="00993C0D" w:rsidRPr="00993C0D" w:rsidRDefault="0018376E" w:rsidP="00993C0D">
      <w:pPr>
        <w:pStyle w:val="NormalWeb"/>
        <w:spacing w:before="0" w:beforeAutospacing="0" w:after="0" w:afterAutospacing="0"/>
        <w:rPr>
          <w:rFonts w:ascii="Calibri" w:hAnsi="Calibri"/>
          <w:sz w:val="22"/>
          <w:szCs w:val="22"/>
        </w:rPr>
      </w:pPr>
      <w:r w:rsidRPr="00906E4B">
        <w:rPr>
          <w:rFonts w:ascii="Calibri" w:hAnsi="Calibri"/>
          <w:sz w:val="22"/>
          <w:szCs w:val="22"/>
          <w:lang w:val="en-GB"/>
        </w:rPr>
        <w:t>[4</w:t>
      </w:r>
      <w:r w:rsidR="00993C0D" w:rsidRPr="00906E4B">
        <w:rPr>
          <w:rFonts w:ascii="Calibri" w:hAnsi="Calibri"/>
          <w:sz w:val="22"/>
          <w:szCs w:val="22"/>
          <w:lang w:val="en-GB"/>
        </w:rPr>
        <w:t xml:space="preserve">] </w:t>
      </w:r>
      <w:r w:rsidR="00993C0D" w:rsidRPr="00993C0D">
        <w:rPr>
          <w:rFonts w:ascii="Calibri" w:hAnsi="Calibri"/>
          <w:sz w:val="22"/>
          <w:szCs w:val="22"/>
          <w:lang w:val="en-GB"/>
        </w:rPr>
        <w:t>Estival, J. 1981.</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Cone Shells of New Caledonia and Vanuatu</w:t>
      </w:r>
      <w:r w:rsidR="00993C0D" w:rsidRPr="00993C0D">
        <w:rPr>
          <w:rFonts w:ascii="Calibri" w:hAnsi="Calibri"/>
          <w:sz w:val="22"/>
          <w:szCs w:val="22"/>
          <w:lang w:val="en-GB"/>
        </w:rPr>
        <w:t xml:space="preserve">. </w:t>
      </w:r>
      <w:r w:rsidR="00993C0D" w:rsidRPr="00993C0D">
        <w:rPr>
          <w:rFonts w:ascii="Calibri" w:hAnsi="Calibri"/>
          <w:sz w:val="22"/>
          <w:szCs w:val="22"/>
        </w:rPr>
        <w:t>Paris, France: Editions Du Cagou.</w:t>
      </w:r>
    </w:p>
    <w:p w14:paraId="12505FD8" w14:textId="77777777" w:rsidR="00993C0D" w:rsidRPr="00993C0D" w:rsidRDefault="00993C0D" w:rsidP="00993C0D">
      <w:pPr>
        <w:pStyle w:val="NormalWeb"/>
        <w:spacing w:before="0" w:beforeAutospacing="0" w:after="0" w:afterAutospacing="0"/>
        <w:rPr>
          <w:rFonts w:ascii="Calibri" w:hAnsi="Calibri"/>
          <w:sz w:val="22"/>
          <w:szCs w:val="22"/>
          <w:lang w:val="en-GB"/>
        </w:rPr>
      </w:pPr>
      <w:r w:rsidRPr="00993C0D">
        <w:rPr>
          <w:rFonts w:ascii="Calibri" w:hAnsi="Calibri"/>
          <w:sz w:val="22"/>
          <w:szCs w:val="22"/>
          <w:lang w:val="en-GB"/>
        </w:rPr>
        <w:t>Jimenez, E. 2009. Conantokins: from “sleeper” activity to drug development.</w:t>
      </w:r>
      <w:r w:rsidRPr="00993C0D">
        <w:rPr>
          <w:rStyle w:val="apple-converted-space"/>
          <w:rFonts w:ascii="Calibri" w:hAnsi="Calibri"/>
          <w:sz w:val="22"/>
          <w:szCs w:val="22"/>
          <w:lang w:val="en-GB"/>
        </w:rPr>
        <w:t> </w:t>
      </w:r>
      <w:r w:rsidRPr="00993C0D">
        <w:rPr>
          <w:rFonts w:ascii="Calibri" w:hAnsi="Calibri"/>
          <w:i/>
          <w:iCs/>
          <w:sz w:val="22"/>
          <w:szCs w:val="22"/>
          <w:lang w:val="en-GB"/>
        </w:rPr>
        <w:t>Philippine Science Letters</w:t>
      </w:r>
      <w:r w:rsidRPr="00993C0D">
        <w:rPr>
          <w:rFonts w:ascii="Calibri" w:hAnsi="Calibri"/>
          <w:sz w:val="22"/>
          <w:szCs w:val="22"/>
          <w:lang w:val="en-GB"/>
        </w:rPr>
        <w:t>, 2 (1): 60-65. Accessed June 21, 2011 at</w:t>
      </w:r>
      <w:r w:rsidRPr="00993C0D">
        <w:rPr>
          <w:rStyle w:val="apple-converted-space"/>
          <w:rFonts w:ascii="Calibri" w:hAnsi="Calibri"/>
          <w:sz w:val="22"/>
          <w:szCs w:val="22"/>
          <w:lang w:val="en-GB"/>
        </w:rPr>
        <w:t> </w:t>
      </w:r>
      <w:hyperlink r:id="rId47" w:history="1">
        <w:r w:rsidRPr="00993C0D">
          <w:rPr>
            <w:rStyle w:val="Lienhypertexte"/>
            <w:rFonts w:ascii="Calibri" w:hAnsi="Calibri" w:cs="Courier New"/>
            <w:color w:val="004A6F"/>
            <w:sz w:val="22"/>
            <w:szCs w:val="22"/>
            <w:lang w:val="en-GB"/>
          </w:rPr>
          <w:t>http://www.philsciletters.org/pdf/200921.pdf</w:t>
        </w:r>
      </w:hyperlink>
      <w:r w:rsidRPr="00993C0D">
        <w:rPr>
          <w:rFonts w:ascii="Calibri" w:hAnsi="Calibri"/>
          <w:sz w:val="22"/>
          <w:szCs w:val="22"/>
          <w:lang w:val="en-GB"/>
        </w:rPr>
        <w:t>.</w:t>
      </w:r>
    </w:p>
    <w:p w14:paraId="30799F70"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[5</w:t>
      </w:r>
      <w:r w:rsidR="00993C0D" w:rsidRPr="00906E4B">
        <w:rPr>
          <w:rFonts w:ascii="Calibri" w:hAnsi="Calibri"/>
          <w:sz w:val="22"/>
          <w:szCs w:val="22"/>
          <w:lang w:val="en-GB"/>
        </w:rPr>
        <w:t xml:space="preserve">] </w:t>
      </w:r>
      <w:r w:rsidR="00993C0D" w:rsidRPr="00993C0D">
        <w:rPr>
          <w:rFonts w:ascii="Calibri" w:hAnsi="Calibri"/>
          <w:sz w:val="22"/>
          <w:szCs w:val="22"/>
          <w:lang w:val="en-GB"/>
        </w:rPr>
        <w:t>Johnson, C., W. Stablum. 1971. Observations on the feeding behavior of</w:t>
      </w:r>
      <w:r w:rsidR="00993C0D" w:rsidRPr="00993C0D">
        <w:rPr>
          <w:rStyle w:val="apple-converted-space"/>
          <w:rFonts w:ascii="Calibri" w:hAnsi="Calibri"/>
          <w:sz w:val="22"/>
          <w:szCs w:val="22"/>
          <w:lang w:val="en-GB"/>
        </w:rPr>
        <w:t> </w:t>
      </w:r>
      <w:r w:rsidR="00993C0D" w:rsidRPr="00993C0D">
        <w:rPr>
          <w:rStyle w:val="Accentuation"/>
          <w:rFonts w:ascii="Calibri" w:hAnsi="Calibri"/>
          <w:sz w:val="22"/>
          <w:szCs w:val="22"/>
          <w:lang w:val="en-GB"/>
        </w:rPr>
        <w:t>Conus geographus</w:t>
      </w:r>
      <w:r w:rsidR="00993C0D" w:rsidRPr="00993C0D">
        <w:rPr>
          <w:rStyle w:val="apple-converted-space"/>
          <w:rFonts w:ascii="Calibri" w:hAnsi="Calibri"/>
          <w:sz w:val="22"/>
          <w:szCs w:val="22"/>
          <w:lang w:val="en-GB"/>
        </w:rPr>
        <w:t> </w:t>
      </w:r>
      <w:r w:rsidR="00993C0D" w:rsidRPr="00993C0D">
        <w:rPr>
          <w:rFonts w:ascii="Calibri" w:hAnsi="Calibri"/>
          <w:sz w:val="22"/>
          <w:szCs w:val="22"/>
          <w:lang w:val="en-GB"/>
        </w:rPr>
        <w:t>(Gastropoda:Toxoglossa).</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Pacific Science</w:t>
      </w:r>
      <w:r w:rsidR="00993C0D" w:rsidRPr="00993C0D">
        <w:rPr>
          <w:rFonts w:ascii="Calibri" w:hAnsi="Calibri"/>
          <w:sz w:val="22"/>
          <w:szCs w:val="22"/>
          <w:lang w:val="en-GB"/>
        </w:rPr>
        <w:t>, 25 (1): 109-111. Accessed June 21, 2011 at</w:t>
      </w:r>
      <w:r w:rsidR="00993C0D" w:rsidRPr="00993C0D">
        <w:rPr>
          <w:rStyle w:val="apple-converted-space"/>
          <w:rFonts w:ascii="Calibri" w:hAnsi="Calibri"/>
          <w:sz w:val="22"/>
          <w:szCs w:val="22"/>
          <w:lang w:val="en-GB"/>
        </w:rPr>
        <w:t> </w:t>
      </w:r>
      <w:hyperlink r:id="rId48" w:history="1">
        <w:r w:rsidR="00993C0D" w:rsidRPr="00993C0D">
          <w:rPr>
            <w:rStyle w:val="Lienhypertexte"/>
            <w:rFonts w:ascii="Calibri" w:hAnsi="Calibri" w:cs="Courier New"/>
            <w:color w:val="004A6F"/>
            <w:sz w:val="22"/>
            <w:szCs w:val="22"/>
            <w:lang w:val="en-GB"/>
          </w:rPr>
          <w:t>http://scholarspace.manoa.hawaii.edu/retrieve/24289/license.txt</w:t>
        </w:r>
      </w:hyperlink>
      <w:r w:rsidR="00993C0D" w:rsidRPr="00993C0D">
        <w:rPr>
          <w:rFonts w:ascii="Calibri" w:hAnsi="Calibri"/>
          <w:sz w:val="22"/>
          <w:szCs w:val="22"/>
          <w:lang w:val="en-GB"/>
        </w:rPr>
        <w:t>.</w:t>
      </w:r>
    </w:p>
    <w:p w14:paraId="44E6477B"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[6</w:t>
      </w:r>
      <w:r w:rsidR="00993C0D" w:rsidRPr="00906E4B">
        <w:rPr>
          <w:rFonts w:ascii="Calibri" w:hAnsi="Calibri"/>
          <w:sz w:val="22"/>
          <w:szCs w:val="22"/>
          <w:lang w:val="en-GB"/>
        </w:rPr>
        <w:t xml:space="preserve">] </w:t>
      </w:r>
      <w:r w:rsidR="00993C0D" w:rsidRPr="00993C0D">
        <w:rPr>
          <w:rFonts w:ascii="Calibri" w:hAnsi="Calibri"/>
          <w:sz w:val="22"/>
          <w:szCs w:val="22"/>
          <w:lang w:val="en-GB"/>
        </w:rPr>
        <w:t>Lim, C., V. Wee. 1992.</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Southeast Asia Conus: a Seashells Book</w:t>
      </w:r>
      <w:r w:rsidR="00993C0D" w:rsidRPr="00993C0D">
        <w:rPr>
          <w:rFonts w:ascii="Calibri" w:hAnsi="Calibri"/>
          <w:sz w:val="22"/>
          <w:szCs w:val="22"/>
          <w:lang w:val="en-GB"/>
        </w:rPr>
        <w:t>. Singapore: Seaconus Private Limited.</w:t>
      </w:r>
    </w:p>
    <w:p w14:paraId="51511193" w14:textId="77777777" w:rsidR="00993C0D" w:rsidRPr="00993C0D" w:rsidRDefault="00993C0D" w:rsidP="00993C0D">
      <w:pPr>
        <w:pStyle w:val="NormalWeb"/>
        <w:spacing w:before="0" w:beforeAutospacing="0" w:after="0" w:afterAutospacing="0"/>
        <w:rPr>
          <w:rFonts w:ascii="Calibri" w:hAnsi="Calibri"/>
          <w:sz w:val="22"/>
          <w:szCs w:val="22"/>
          <w:lang w:val="en-GB"/>
        </w:rPr>
      </w:pPr>
      <w:r w:rsidRPr="00993C0D">
        <w:rPr>
          <w:rFonts w:ascii="Calibri" w:hAnsi="Calibri"/>
          <w:sz w:val="22"/>
          <w:szCs w:val="22"/>
          <w:lang w:val="en-GB"/>
        </w:rPr>
        <w:t>Livett, B., K. Gayler, Z. Khalil. 2004. Drugs from the sea: conopeptides as potential therapeutics.</w:t>
      </w:r>
      <w:r w:rsidRPr="00993C0D">
        <w:rPr>
          <w:rStyle w:val="apple-converted-space"/>
          <w:rFonts w:ascii="Calibri" w:hAnsi="Calibri"/>
          <w:sz w:val="22"/>
          <w:szCs w:val="22"/>
          <w:lang w:val="en-GB"/>
        </w:rPr>
        <w:t> </w:t>
      </w:r>
      <w:r w:rsidRPr="00993C0D">
        <w:rPr>
          <w:rFonts w:ascii="Calibri" w:hAnsi="Calibri"/>
          <w:i/>
          <w:iCs/>
          <w:sz w:val="22"/>
          <w:szCs w:val="22"/>
          <w:lang w:val="en-GB"/>
        </w:rPr>
        <w:t>Current Medicinal Chemistry</w:t>
      </w:r>
      <w:r w:rsidRPr="00993C0D">
        <w:rPr>
          <w:rFonts w:ascii="Calibri" w:hAnsi="Calibri"/>
          <w:sz w:val="22"/>
          <w:szCs w:val="22"/>
          <w:lang w:val="en-GB"/>
        </w:rPr>
        <w:t>, 11 (13): 1715-1723. Accessed June 21, 2011 at</w:t>
      </w:r>
      <w:r w:rsidRPr="00993C0D">
        <w:rPr>
          <w:rStyle w:val="apple-converted-space"/>
          <w:rFonts w:ascii="Calibri" w:hAnsi="Calibri"/>
          <w:sz w:val="22"/>
          <w:szCs w:val="22"/>
          <w:lang w:val="en-GB"/>
        </w:rPr>
        <w:t> </w:t>
      </w:r>
      <w:hyperlink r:id="rId49" w:history="1">
        <w:r w:rsidRPr="00993C0D">
          <w:rPr>
            <w:rStyle w:val="Lienhypertexte"/>
            <w:rFonts w:ascii="Calibri" w:hAnsi="Calibri" w:cs="Courier New"/>
            <w:color w:val="004A6F"/>
            <w:sz w:val="22"/>
            <w:szCs w:val="22"/>
            <w:lang w:val="en-GB"/>
          </w:rPr>
          <w:t>http://grimwade.biochem.unimelb.edu.au/cone/publications/Livett_CMC3.pdf</w:t>
        </w:r>
      </w:hyperlink>
      <w:r w:rsidRPr="00993C0D">
        <w:rPr>
          <w:rFonts w:ascii="Calibri" w:hAnsi="Calibri"/>
          <w:sz w:val="22"/>
          <w:szCs w:val="22"/>
          <w:lang w:val="en-GB"/>
        </w:rPr>
        <w:t>.</w:t>
      </w:r>
    </w:p>
    <w:p w14:paraId="2E1C10B7"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[7</w:t>
      </w:r>
      <w:r w:rsidR="00993C0D" w:rsidRPr="00906E4B">
        <w:rPr>
          <w:rFonts w:ascii="Calibri" w:hAnsi="Calibri"/>
          <w:sz w:val="22"/>
          <w:szCs w:val="22"/>
          <w:lang w:val="en-GB"/>
        </w:rPr>
        <w:t xml:space="preserve">] </w:t>
      </w:r>
      <w:r w:rsidR="00993C0D" w:rsidRPr="00993C0D">
        <w:rPr>
          <w:rFonts w:ascii="Calibri" w:hAnsi="Calibri"/>
          <w:sz w:val="22"/>
          <w:szCs w:val="22"/>
          <w:lang w:val="en-GB"/>
        </w:rPr>
        <w:t>Marsh, J. 1964.</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Cone Shells of the World</w:t>
      </w:r>
      <w:r w:rsidR="00993C0D" w:rsidRPr="00993C0D">
        <w:rPr>
          <w:rFonts w:ascii="Calibri" w:hAnsi="Calibri"/>
          <w:sz w:val="22"/>
          <w:szCs w:val="22"/>
          <w:lang w:val="en-GB"/>
        </w:rPr>
        <w:t>. Milton: Jacaranda Press.</w:t>
      </w:r>
    </w:p>
    <w:p w14:paraId="05BA0DEE" w14:textId="77777777" w:rsidR="00993C0D" w:rsidRPr="00993C0D" w:rsidRDefault="00993C0D" w:rsidP="00993C0D">
      <w:pPr>
        <w:pStyle w:val="NormalWeb"/>
        <w:spacing w:before="0" w:beforeAutospacing="0" w:after="0" w:afterAutospacing="0"/>
        <w:rPr>
          <w:rFonts w:ascii="Calibri" w:hAnsi="Calibri"/>
          <w:sz w:val="22"/>
          <w:szCs w:val="22"/>
          <w:lang w:val="en-GB"/>
        </w:rPr>
      </w:pPr>
      <w:r w:rsidRPr="00993C0D">
        <w:rPr>
          <w:rFonts w:ascii="Calibri" w:hAnsi="Calibri"/>
          <w:sz w:val="22"/>
          <w:szCs w:val="22"/>
          <w:lang w:val="en-GB"/>
        </w:rPr>
        <w:t>Sprackland, R. 2005. Toxic treasure.</w:t>
      </w:r>
      <w:r w:rsidRPr="00993C0D">
        <w:rPr>
          <w:rStyle w:val="apple-converted-space"/>
          <w:rFonts w:ascii="Calibri" w:hAnsi="Calibri"/>
          <w:sz w:val="22"/>
          <w:szCs w:val="22"/>
          <w:lang w:val="en-GB"/>
        </w:rPr>
        <w:t> </w:t>
      </w:r>
      <w:r w:rsidRPr="00993C0D">
        <w:rPr>
          <w:rFonts w:ascii="Calibri" w:hAnsi="Calibri"/>
          <w:i/>
          <w:iCs/>
          <w:sz w:val="22"/>
          <w:szCs w:val="22"/>
          <w:lang w:val="en-GB"/>
        </w:rPr>
        <w:t>Natural History</w:t>
      </w:r>
      <w:r w:rsidRPr="00993C0D">
        <w:rPr>
          <w:rFonts w:ascii="Calibri" w:hAnsi="Calibri"/>
          <w:sz w:val="22"/>
          <w:szCs w:val="22"/>
          <w:lang w:val="en-GB"/>
        </w:rPr>
        <w:t>, October: 40-45. Accessed June 21, 2011 at</w:t>
      </w:r>
      <w:r w:rsidRPr="00993C0D">
        <w:rPr>
          <w:rStyle w:val="apple-converted-space"/>
          <w:rFonts w:ascii="Calibri" w:hAnsi="Calibri"/>
          <w:sz w:val="22"/>
          <w:szCs w:val="22"/>
          <w:lang w:val="en-GB"/>
        </w:rPr>
        <w:t> </w:t>
      </w:r>
      <w:hyperlink r:id="rId50" w:history="1">
        <w:r w:rsidRPr="00993C0D">
          <w:rPr>
            <w:rStyle w:val="Lienhypertexte"/>
            <w:rFonts w:ascii="Calibri" w:hAnsi="Calibri" w:cs="Courier New"/>
            <w:color w:val="004A6F"/>
            <w:sz w:val="22"/>
            <w:szCs w:val="22"/>
            <w:lang w:val="en-GB"/>
          </w:rPr>
          <w:t>http://eebweb.arizona.edu/courses/Ecol437/Sprackland-NatHist_Toxins_Oct2005.pdf</w:t>
        </w:r>
      </w:hyperlink>
      <w:r w:rsidRPr="00993C0D">
        <w:rPr>
          <w:rFonts w:ascii="Calibri" w:hAnsi="Calibri"/>
          <w:sz w:val="22"/>
          <w:szCs w:val="22"/>
          <w:lang w:val="en-GB"/>
        </w:rPr>
        <w:t>.</w:t>
      </w:r>
    </w:p>
    <w:p w14:paraId="4DB527F2" w14:textId="77777777" w:rsidR="00993C0D" w:rsidRPr="00906E4B"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[8</w:t>
      </w:r>
      <w:r w:rsidR="00993C0D" w:rsidRPr="00906E4B">
        <w:rPr>
          <w:rFonts w:ascii="Calibri" w:hAnsi="Calibri"/>
          <w:sz w:val="22"/>
          <w:szCs w:val="22"/>
          <w:lang w:val="en-GB"/>
        </w:rPr>
        <w:t xml:space="preserve">] </w:t>
      </w:r>
      <w:r w:rsidR="00993C0D" w:rsidRPr="00993C0D">
        <w:rPr>
          <w:rFonts w:ascii="Calibri" w:hAnsi="Calibri"/>
          <w:sz w:val="22"/>
          <w:szCs w:val="22"/>
          <w:lang w:val="en-GB"/>
        </w:rPr>
        <w:t>Walls, J. 1978.</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Cone Shells: A Synopsis of the Living Conidae</w:t>
      </w:r>
      <w:r w:rsidR="00993C0D" w:rsidRPr="00993C0D">
        <w:rPr>
          <w:rFonts w:ascii="Calibri" w:hAnsi="Calibri"/>
          <w:sz w:val="22"/>
          <w:szCs w:val="22"/>
          <w:lang w:val="en-GB"/>
        </w:rPr>
        <w:t xml:space="preserve">. </w:t>
      </w:r>
      <w:r w:rsidR="00993C0D" w:rsidRPr="00906E4B">
        <w:rPr>
          <w:rFonts w:ascii="Calibri" w:hAnsi="Calibri"/>
          <w:sz w:val="22"/>
          <w:szCs w:val="22"/>
          <w:lang w:val="en-GB"/>
        </w:rPr>
        <w:t>Neptune City, N.J: T.F.H Publications, Inc.</w:t>
      </w:r>
    </w:p>
    <w:p w14:paraId="39CA4981" w14:textId="77777777" w:rsidR="00121E5B" w:rsidRPr="00121E5B" w:rsidRDefault="00121E5B" w:rsidP="00993C0D">
      <w:pPr>
        <w:pStyle w:val="NormalWeb"/>
        <w:spacing w:before="0" w:beforeAutospacing="0" w:after="0" w:afterAutospacing="0"/>
        <w:rPr>
          <w:rFonts w:ascii="Calibri" w:hAnsi="Calibri"/>
          <w:sz w:val="22"/>
          <w:szCs w:val="22"/>
          <w:lang w:val="en-GB"/>
        </w:rPr>
      </w:pPr>
      <w:r w:rsidRPr="00121E5B">
        <w:rPr>
          <w:rFonts w:ascii="Calibri" w:hAnsi="Calibri"/>
          <w:sz w:val="22"/>
          <w:szCs w:val="22"/>
          <w:lang w:val="en-GB"/>
        </w:rPr>
        <w:t xml:space="preserve">[9] </w:t>
      </w:r>
      <w:r w:rsidRPr="00121E5B">
        <w:rPr>
          <w:rFonts w:ascii="Calibri" w:hAnsi="Calibri" w:cs="Arial"/>
          <w:color w:val="252525"/>
          <w:sz w:val="22"/>
          <w:szCs w:val="22"/>
          <w:shd w:val="clear" w:color="auto" w:fill="FFFFFF"/>
          <w:lang w:val="en-GB"/>
        </w:rPr>
        <w:t>H.</w:t>
      </w:r>
      <w:r w:rsidRPr="00121E5B">
        <w:rPr>
          <w:rStyle w:val="apple-converted-space"/>
          <w:rFonts w:ascii="Calibri" w:hAnsi="Calibri" w:cs="Arial"/>
          <w:color w:val="252525"/>
          <w:sz w:val="22"/>
          <w:szCs w:val="22"/>
          <w:shd w:val="clear" w:color="auto" w:fill="FFFFFF"/>
          <w:lang w:val="en-GB"/>
        </w:rPr>
        <w:t> </w:t>
      </w:r>
      <w:r w:rsidRPr="00121E5B">
        <w:rPr>
          <w:rStyle w:val="nomauteur"/>
          <w:rFonts w:ascii="Calibri" w:hAnsi="Calibri" w:cs="Arial"/>
          <w:color w:val="252525"/>
          <w:sz w:val="22"/>
          <w:szCs w:val="22"/>
          <w:shd w:val="clear" w:color="auto" w:fill="FFFFFF"/>
          <w:lang w:val="en-GB"/>
        </w:rPr>
        <w:t>Terlau</w:t>
      </w:r>
      <w:r w:rsidRPr="00121E5B">
        <w:rPr>
          <w:rStyle w:val="apple-converted-space"/>
          <w:rFonts w:ascii="Calibri" w:hAnsi="Calibri" w:cs="Arial"/>
          <w:color w:val="252525"/>
          <w:sz w:val="22"/>
          <w:szCs w:val="22"/>
          <w:shd w:val="clear" w:color="auto" w:fill="FFFFFF"/>
          <w:lang w:val="en-GB"/>
        </w:rPr>
        <w:t> </w:t>
      </w:r>
      <w:r w:rsidRPr="00121E5B">
        <w:rPr>
          <w:rFonts w:ascii="Calibri" w:hAnsi="Calibri" w:cs="Arial"/>
          <w:color w:val="252525"/>
          <w:sz w:val="22"/>
          <w:szCs w:val="22"/>
          <w:shd w:val="clear" w:color="auto" w:fill="FFFFFF"/>
          <w:lang w:val="en-GB"/>
        </w:rPr>
        <w:t>et B. M.</w:t>
      </w:r>
      <w:r w:rsidRPr="00121E5B">
        <w:rPr>
          <w:rStyle w:val="apple-converted-space"/>
          <w:rFonts w:ascii="Calibri" w:hAnsi="Calibri" w:cs="Arial"/>
          <w:color w:val="252525"/>
          <w:sz w:val="22"/>
          <w:szCs w:val="22"/>
          <w:shd w:val="clear" w:color="auto" w:fill="FFFFFF"/>
          <w:lang w:val="en-GB"/>
        </w:rPr>
        <w:t> </w:t>
      </w:r>
      <w:r w:rsidRPr="00121E5B">
        <w:rPr>
          <w:rStyle w:val="nomauteur"/>
          <w:rFonts w:ascii="Calibri" w:hAnsi="Calibri" w:cs="Arial"/>
          <w:color w:val="252525"/>
          <w:sz w:val="22"/>
          <w:szCs w:val="22"/>
          <w:shd w:val="clear" w:color="auto" w:fill="FFFFFF"/>
          <w:lang w:val="en-GB"/>
        </w:rPr>
        <w:t>Olivera</w:t>
      </w:r>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r w:rsidRPr="00121E5B">
        <w:rPr>
          <w:rFonts w:ascii="Calibri" w:hAnsi="Calibri" w:cs="Arial"/>
          <w:color w:val="252525"/>
          <w:sz w:val="22"/>
          <w:szCs w:val="22"/>
          <w:shd w:val="clear" w:color="auto" w:fill="FFFFFF"/>
          <w:lang w:val="en"/>
        </w:rPr>
        <w:t>« </w:t>
      </w:r>
      <w:r w:rsidRPr="00121E5B">
        <w:rPr>
          <w:rStyle w:val="CitationHTML"/>
          <w:rFonts w:ascii="Calibri" w:hAnsi="Calibri" w:cs="Arial"/>
          <w:i w:val="0"/>
          <w:iCs w:val="0"/>
          <w:color w:val="252525"/>
          <w:sz w:val="22"/>
          <w:szCs w:val="22"/>
          <w:shd w:val="clear" w:color="auto" w:fill="FFFFFF"/>
          <w:lang w:val="en"/>
        </w:rPr>
        <w:t>Conus venoms: a rich source of novel ion channel-targeted peptides</w:t>
      </w:r>
      <w:r w:rsidRPr="00121E5B">
        <w:rPr>
          <w:rFonts w:ascii="Calibri" w:hAnsi="Calibri" w:cs="Arial"/>
          <w:color w:val="252525"/>
          <w:sz w:val="22"/>
          <w:szCs w:val="22"/>
          <w:shd w:val="clear" w:color="auto" w:fill="FFFFFF"/>
          <w:lang w:val="en"/>
        </w:rPr>
        <w:t> »</w:t>
      </w:r>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r w:rsidRPr="00121E5B">
        <w:rPr>
          <w:rStyle w:val="lang-en"/>
          <w:rFonts w:ascii="Calibri" w:eastAsiaTheme="majorEastAsia" w:hAnsi="Calibri" w:cs="Arial"/>
          <w:i/>
          <w:iCs/>
          <w:color w:val="252525"/>
          <w:sz w:val="22"/>
          <w:szCs w:val="22"/>
          <w:shd w:val="clear" w:color="auto" w:fill="FFFFFF"/>
          <w:lang w:val="en"/>
        </w:rPr>
        <w:t>Physiol. Rev.</w:t>
      </w:r>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r w:rsidRPr="00121E5B">
        <w:rPr>
          <w:rFonts w:ascii="Calibri" w:hAnsi="Calibri"/>
          <w:sz w:val="22"/>
          <w:szCs w:val="22"/>
          <w:lang w:val="en-GB"/>
        </w:rPr>
        <w:t>vol.</w:t>
      </w:r>
      <w:r w:rsidRPr="00121E5B">
        <w:rPr>
          <w:rFonts w:ascii="Calibri" w:hAnsi="Calibri" w:cs="Arial"/>
          <w:color w:val="252525"/>
          <w:sz w:val="22"/>
          <w:szCs w:val="22"/>
          <w:shd w:val="clear" w:color="auto" w:fill="FFFFFF"/>
          <w:lang w:val="en-GB"/>
        </w:rPr>
        <w:t> 84,</w:t>
      </w:r>
      <w:r w:rsidRPr="00121E5B">
        <w:rPr>
          <w:rStyle w:val="apple-converted-space"/>
          <w:rFonts w:ascii="Calibri" w:hAnsi="Calibri" w:cs="Arial"/>
          <w:color w:val="252525"/>
          <w:sz w:val="22"/>
          <w:szCs w:val="22"/>
          <w:shd w:val="clear" w:color="auto" w:fill="FFFFFF"/>
          <w:lang w:val="en-GB"/>
        </w:rPr>
        <w:t> </w:t>
      </w:r>
      <w:r w:rsidRPr="00121E5B">
        <w:rPr>
          <w:rFonts w:ascii="Calibri" w:hAnsi="Calibri"/>
          <w:sz w:val="22"/>
          <w:szCs w:val="22"/>
          <w:lang w:val="en-GB"/>
        </w:rPr>
        <w:t>n</w:t>
      </w:r>
      <w:r w:rsidRPr="00121E5B">
        <w:rPr>
          <w:rFonts w:ascii="Calibri" w:hAnsi="Calibri"/>
          <w:sz w:val="22"/>
          <w:szCs w:val="22"/>
          <w:vertAlign w:val="superscript"/>
          <w:lang w:val="en-GB"/>
        </w:rPr>
        <w:t>o</w:t>
      </w:r>
      <w:r w:rsidRPr="00121E5B">
        <w:rPr>
          <w:rFonts w:ascii="Calibri" w:hAnsi="Calibri" w:cs="Arial"/>
          <w:color w:val="252525"/>
          <w:sz w:val="22"/>
          <w:szCs w:val="22"/>
          <w:shd w:val="clear" w:color="auto" w:fill="FFFFFF"/>
          <w:lang w:val="en-GB"/>
        </w:rPr>
        <w:t> 1,‎</w:t>
      </w:r>
      <w:r w:rsidRPr="00121E5B">
        <w:rPr>
          <w:rStyle w:val="apple-converted-space"/>
          <w:rFonts w:ascii="Calibri" w:hAnsi="Calibri" w:cs="Arial"/>
          <w:color w:val="252525"/>
          <w:sz w:val="22"/>
          <w:szCs w:val="22"/>
          <w:shd w:val="clear" w:color="auto" w:fill="FFFFFF"/>
          <w:lang w:val="en-GB"/>
        </w:rPr>
        <w:t> </w:t>
      </w:r>
      <w:r w:rsidRPr="00121E5B">
        <w:rPr>
          <w:rFonts w:ascii="Calibri" w:hAnsi="Calibri"/>
          <w:sz w:val="22"/>
          <w:szCs w:val="22"/>
          <w:lang w:val="en-GB"/>
        </w:rPr>
        <w:t>2004</w:t>
      </w:r>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r w:rsidRPr="00121E5B">
        <w:rPr>
          <w:rFonts w:ascii="Calibri" w:hAnsi="Calibri"/>
          <w:sz w:val="22"/>
          <w:szCs w:val="22"/>
          <w:lang w:val="en-GB"/>
        </w:rPr>
        <w:t>p.</w:t>
      </w:r>
      <w:r w:rsidRPr="00121E5B">
        <w:rPr>
          <w:rFonts w:ascii="Calibri" w:hAnsi="Calibri" w:cs="Arial"/>
          <w:color w:val="252525"/>
          <w:sz w:val="22"/>
          <w:szCs w:val="22"/>
          <w:shd w:val="clear" w:color="auto" w:fill="FFFFFF"/>
          <w:lang w:val="en-GB"/>
        </w:rPr>
        <w:t> 41–68</w:t>
      </w:r>
      <w:r w:rsidRPr="00121E5B">
        <w:rPr>
          <w:rStyle w:val="apple-converted-space"/>
          <w:rFonts w:ascii="Calibri" w:hAnsi="Calibri" w:cs="Arial"/>
          <w:color w:val="252525"/>
          <w:sz w:val="22"/>
          <w:szCs w:val="22"/>
          <w:shd w:val="clear" w:color="auto" w:fill="FFFFFF"/>
          <w:lang w:val="en-GB"/>
        </w:rPr>
        <w:t> </w:t>
      </w:r>
      <w:r w:rsidRPr="00121E5B">
        <w:rPr>
          <w:rFonts w:ascii="Calibri" w:hAnsi="Calibri" w:cs="Arial"/>
          <w:color w:val="252525"/>
          <w:sz w:val="22"/>
          <w:szCs w:val="22"/>
          <w:shd w:val="clear" w:color="auto" w:fill="FFFFFF"/>
          <w:lang w:val="en-GB"/>
        </w:rPr>
        <w:t>(</w:t>
      </w:r>
      <w:hyperlink r:id="rId51" w:tooltip="PubMed" w:history="1">
        <w:r w:rsidRPr="00121E5B">
          <w:rPr>
            <w:rStyle w:val="Lienhypertexte"/>
            <w:rFonts w:ascii="Calibri" w:hAnsi="Calibri" w:cs="Arial"/>
            <w:color w:val="0B0080"/>
            <w:sz w:val="22"/>
            <w:szCs w:val="22"/>
            <w:shd w:val="clear" w:color="auto" w:fill="FFFFFF"/>
            <w:lang w:val="en-GB"/>
          </w:rPr>
          <w:t>PMID</w:t>
        </w:r>
      </w:hyperlink>
      <w:r w:rsidRPr="00121E5B">
        <w:rPr>
          <w:rFonts w:ascii="Calibri" w:hAnsi="Calibri" w:cs="Arial"/>
          <w:color w:val="252525"/>
          <w:sz w:val="22"/>
          <w:szCs w:val="22"/>
          <w:shd w:val="clear" w:color="auto" w:fill="FFFFFF"/>
          <w:lang w:val="en-GB"/>
        </w:rPr>
        <w:t> </w:t>
      </w:r>
      <w:hyperlink r:id="rId52" w:history="1">
        <w:r w:rsidRPr="00121E5B">
          <w:rPr>
            <w:rStyle w:val="Lienhypertexte"/>
            <w:rFonts w:ascii="Calibri" w:hAnsi="Calibri" w:cs="Arial"/>
            <w:color w:val="663366"/>
            <w:sz w:val="22"/>
            <w:szCs w:val="22"/>
            <w:shd w:val="clear" w:color="auto" w:fill="FFFFFF"/>
            <w:lang w:val="en-GB"/>
          </w:rPr>
          <w:t>14715910</w:t>
        </w:r>
      </w:hyperlink>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hyperlink r:id="rId53" w:tooltip="Digital Object Identifier" w:history="1">
        <w:r w:rsidRPr="00121E5B">
          <w:rPr>
            <w:rStyle w:val="Lienhypertexte"/>
            <w:rFonts w:ascii="Calibri" w:hAnsi="Calibri" w:cs="Arial"/>
            <w:color w:val="0B0080"/>
            <w:sz w:val="22"/>
            <w:szCs w:val="22"/>
            <w:shd w:val="clear" w:color="auto" w:fill="FFFFFF"/>
            <w:lang w:val="en-GB"/>
          </w:rPr>
          <w:t>DOI</w:t>
        </w:r>
      </w:hyperlink>
      <w:r w:rsidRPr="00121E5B">
        <w:rPr>
          <w:rFonts w:ascii="Calibri" w:hAnsi="Calibri" w:cs="Arial"/>
          <w:color w:val="252525"/>
          <w:sz w:val="22"/>
          <w:szCs w:val="22"/>
          <w:shd w:val="clear" w:color="auto" w:fill="FFFFFF"/>
          <w:lang w:val="en-GB"/>
        </w:rPr>
        <w:t> </w:t>
      </w:r>
      <w:hyperlink r:id="rId54" w:history="1">
        <w:r w:rsidRPr="00121E5B">
          <w:rPr>
            <w:rStyle w:val="Lienhypertexte"/>
            <w:rFonts w:ascii="Calibri" w:hAnsi="Calibri" w:cs="Arial"/>
            <w:color w:val="663366"/>
            <w:sz w:val="22"/>
            <w:szCs w:val="22"/>
            <w:shd w:val="clear" w:color="auto" w:fill="FFFFFF"/>
            <w:lang w:val="en-GB"/>
          </w:rPr>
          <w:t>10.1152/physrev.00020.2003</w:t>
        </w:r>
      </w:hyperlink>
      <w:r w:rsidRPr="00121E5B">
        <w:rPr>
          <w:rFonts w:ascii="Calibri" w:hAnsi="Calibri" w:cs="Arial"/>
          <w:color w:val="252525"/>
          <w:sz w:val="22"/>
          <w:szCs w:val="22"/>
          <w:shd w:val="clear" w:color="auto" w:fill="FFFFFF"/>
          <w:lang w:val="en-GB"/>
        </w:rPr>
        <w:t>).</w:t>
      </w:r>
    </w:p>
    <w:p w14:paraId="2072A47E" w14:textId="77777777" w:rsidR="00121E5B" w:rsidRDefault="00121E5B" w:rsidP="00993C0D">
      <w:pPr>
        <w:pStyle w:val="NormalWeb"/>
        <w:spacing w:before="0" w:beforeAutospacing="0" w:after="0" w:afterAutospacing="0"/>
        <w:rPr>
          <w:rFonts w:ascii="Calibri" w:hAnsi="Calibri" w:cs="Arial"/>
          <w:color w:val="252525"/>
          <w:sz w:val="22"/>
          <w:szCs w:val="22"/>
          <w:shd w:val="clear" w:color="auto" w:fill="FFFFFF"/>
          <w:lang w:val="en-GB"/>
        </w:rPr>
      </w:pPr>
      <w:r w:rsidRPr="00121E5B">
        <w:rPr>
          <w:rFonts w:ascii="Calibri" w:hAnsi="Calibri"/>
          <w:sz w:val="22"/>
          <w:szCs w:val="22"/>
          <w:lang w:val="en-GB"/>
        </w:rPr>
        <w:t xml:space="preserve">[10] </w:t>
      </w:r>
      <w:r w:rsidRPr="00121E5B">
        <w:rPr>
          <w:rFonts w:ascii="Calibri" w:hAnsi="Calibri" w:cs="Arial"/>
          <w:color w:val="252525"/>
          <w:sz w:val="22"/>
          <w:szCs w:val="22"/>
          <w:shd w:val="clear" w:color="auto" w:fill="FFFFFF"/>
          <w:lang w:val="en-GB"/>
        </w:rPr>
        <w:t>B. M.</w:t>
      </w:r>
      <w:r w:rsidRPr="00121E5B">
        <w:rPr>
          <w:rStyle w:val="apple-converted-space"/>
          <w:rFonts w:ascii="Calibri" w:hAnsi="Calibri" w:cs="Arial"/>
          <w:color w:val="252525"/>
          <w:sz w:val="22"/>
          <w:szCs w:val="22"/>
          <w:shd w:val="clear" w:color="auto" w:fill="FFFFFF"/>
          <w:lang w:val="en-GB"/>
        </w:rPr>
        <w:t> </w:t>
      </w:r>
      <w:r w:rsidRPr="00121E5B">
        <w:rPr>
          <w:rStyle w:val="nomauteur"/>
          <w:rFonts w:ascii="Calibri" w:hAnsi="Calibri" w:cs="Arial"/>
          <w:color w:val="252525"/>
          <w:sz w:val="22"/>
          <w:szCs w:val="22"/>
          <w:shd w:val="clear" w:color="auto" w:fill="FFFFFF"/>
          <w:lang w:val="en-GB"/>
        </w:rPr>
        <w:t>Olivera</w:t>
      </w:r>
      <w:r w:rsidRPr="00121E5B">
        <w:rPr>
          <w:rStyle w:val="apple-converted-space"/>
          <w:rFonts w:ascii="Calibri" w:hAnsi="Calibri" w:cs="Arial"/>
          <w:color w:val="252525"/>
          <w:sz w:val="22"/>
          <w:szCs w:val="22"/>
          <w:shd w:val="clear" w:color="auto" w:fill="FFFFFF"/>
          <w:lang w:val="en-GB"/>
        </w:rPr>
        <w:t> </w:t>
      </w:r>
      <w:r w:rsidRPr="00121E5B">
        <w:rPr>
          <w:rFonts w:ascii="Calibri" w:hAnsi="Calibri" w:cs="Arial"/>
          <w:color w:val="252525"/>
          <w:sz w:val="22"/>
          <w:szCs w:val="22"/>
          <w:shd w:val="clear" w:color="auto" w:fill="FFFFFF"/>
          <w:lang w:val="en-GB"/>
        </w:rPr>
        <w:t>et R. W.</w:t>
      </w:r>
      <w:r w:rsidRPr="00121E5B">
        <w:rPr>
          <w:rStyle w:val="apple-converted-space"/>
          <w:rFonts w:ascii="Calibri" w:hAnsi="Calibri" w:cs="Arial"/>
          <w:color w:val="252525"/>
          <w:sz w:val="22"/>
          <w:szCs w:val="22"/>
          <w:shd w:val="clear" w:color="auto" w:fill="FFFFFF"/>
          <w:lang w:val="en-GB"/>
        </w:rPr>
        <w:t> </w:t>
      </w:r>
      <w:r w:rsidRPr="00121E5B">
        <w:rPr>
          <w:rStyle w:val="nomauteur"/>
          <w:rFonts w:ascii="Calibri" w:hAnsi="Calibri" w:cs="Arial"/>
          <w:color w:val="252525"/>
          <w:sz w:val="22"/>
          <w:szCs w:val="22"/>
          <w:shd w:val="clear" w:color="auto" w:fill="FFFFFF"/>
          <w:lang w:val="en-GB"/>
        </w:rPr>
        <w:t>Teichert</w:t>
      </w:r>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r w:rsidRPr="00121E5B">
        <w:rPr>
          <w:rFonts w:ascii="Calibri" w:hAnsi="Calibri" w:cs="Arial"/>
          <w:color w:val="252525"/>
          <w:sz w:val="22"/>
          <w:szCs w:val="22"/>
          <w:shd w:val="clear" w:color="auto" w:fill="FFFFFF"/>
          <w:lang w:val="en"/>
        </w:rPr>
        <w:t>« </w:t>
      </w:r>
      <w:r w:rsidRPr="00121E5B">
        <w:rPr>
          <w:rStyle w:val="CitationHTML"/>
          <w:rFonts w:ascii="Calibri" w:hAnsi="Calibri" w:cs="Arial"/>
          <w:i w:val="0"/>
          <w:iCs w:val="0"/>
          <w:color w:val="252525"/>
          <w:sz w:val="22"/>
          <w:szCs w:val="22"/>
          <w:shd w:val="clear" w:color="auto" w:fill="FFFFFF"/>
          <w:lang w:val="en"/>
        </w:rPr>
        <w:t>Diversity of the neurotoxic Conus peptides: a model for concerted pharmacological discovery.</w:t>
      </w:r>
      <w:r w:rsidRPr="00121E5B">
        <w:rPr>
          <w:rFonts w:ascii="Calibri" w:hAnsi="Calibri" w:cs="Arial"/>
          <w:color w:val="252525"/>
          <w:sz w:val="22"/>
          <w:szCs w:val="22"/>
          <w:shd w:val="clear" w:color="auto" w:fill="FFFFFF"/>
          <w:lang w:val="en"/>
        </w:rPr>
        <w:t> »</w:t>
      </w:r>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r w:rsidRPr="00121E5B">
        <w:rPr>
          <w:rStyle w:val="lang-en"/>
          <w:rFonts w:ascii="Calibri" w:eastAsiaTheme="majorEastAsia" w:hAnsi="Calibri" w:cs="Arial"/>
          <w:i/>
          <w:iCs/>
          <w:color w:val="252525"/>
          <w:sz w:val="22"/>
          <w:szCs w:val="22"/>
          <w:shd w:val="clear" w:color="auto" w:fill="FFFFFF"/>
          <w:lang w:val="en"/>
        </w:rPr>
        <w:t>Mol Interv</w:t>
      </w:r>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r w:rsidRPr="00121E5B">
        <w:rPr>
          <w:rFonts w:ascii="Calibri" w:hAnsi="Calibri"/>
          <w:sz w:val="22"/>
          <w:szCs w:val="22"/>
          <w:lang w:val="en-GB"/>
        </w:rPr>
        <w:t>vol.</w:t>
      </w:r>
      <w:r w:rsidRPr="00121E5B">
        <w:rPr>
          <w:rFonts w:ascii="Calibri" w:hAnsi="Calibri" w:cs="Arial"/>
          <w:color w:val="252525"/>
          <w:sz w:val="22"/>
          <w:szCs w:val="22"/>
          <w:shd w:val="clear" w:color="auto" w:fill="FFFFFF"/>
          <w:lang w:val="en-GB"/>
        </w:rPr>
        <w:t> 7,</w:t>
      </w:r>
      <w:r w:rsidRPr="00121E5B">
        <w:rPr>
          <w:rStyle w:val="apple-converted-space"/>
          <w:rFonts w:ascii="Calibri" w:hAnsi="Calibri" w:cs="Arial"/>
          <w:color w:val="252525"/>
          <w:sz w:val="22"/>
          <w:szCs w:val="22"/>
          <w:shd w:val="clear" w:color="auto" w:fill="FFFFFF"/>
          <w:lang w:val="en-GB"/>
        </w:rPr>
        <w:t> </w:t>
      </w:r>
      <w:r w:rsidRPr="00121E5B">
        <w:rPr>
          <w:rFonts w:ascii="Calibri" w:hAnsi="Calibri"/>
          <w:sz w:val="22"/>
          <w:szCs w:val="22"/>
          <w:lang w:val="en-GB"/>
        </w:rPr>
        <w:t>n</w:t>
      </w:r>
      <w:r w:rsidRPr="00121E5B">
        <w:rPr>
          <w:rFonts w:ascii="Calibri" w:hAnsi="Calibri"/>
          <w:sz w:val="22"/>
          <w:szCs w:val="22"/>
          <w:vertAlign w:val="superscript"/>
          <w:lang w:val="en-GB"/>
        </w:rPr>
        <w:t>o</w:t>
      </w:r>
      <w:r w:rsidRPr="00121E5B">
        <w:rPr>
          <w:rFonts w:ascii="Calibri" w:hAnsi="Calibri" w:cs="Arial"/>
          <w:color w:val="252525"/>
          <w:sz w:val="22"/>
          <w:szCs w:val="22"/>
          <w:shd w:val="clear" w:color="auto" w:fill="FFFFFF"/>
          <w:lang w:val="en-GB"/>
        </w:rPr>
        <w:t> 5,‎</w:t>
      </w:r>
      <w:r w:rsidRPr="00121E5B">
        <w:rPr>
          <w:rStyle w:val="apple-converted-space"/>
          <w:rFonts w:ascii="Calibri" w:hAnsi="Calibri" w:cs="Arial"/>
          <w:color w:val="252525"/>
          <w:sz w:val="22"/>
          <w:szCs w:val="22"/>
          <w:shd w:val="clear" w:color="auto" w:fill="FFFFFF"/>
          <w:lang w:val="en-GB"/>
        </w:rPr>
        <w:t> </w:t>
      </w:r>
      <w:r w:rsidRPr="00121E5B">
        <w:rPr>
          <w:rFonts w:ascii="Calibri" w:hAnsi="Calibri"/>
          <w:sz w:val="22"/>
          <w:szCs w:val="22"/>
          <w:lang w:val="en-GB"/>
        </w:rPr>
        <w:t>2007</w:t>
      </w:r>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r w:rsidRPr="00121E5B">
        <w:rPr>
          <w:rFonts w:ascii="Calibri" w:hAnsi="Calibri"/>
          <w:sz w:val="22"/>
          <w:szCs w:val="22"/>
          <w:lang w:val="en-GB"/>
        </w:rPr>
        <w:t>p.</w:t>
      </w:r>
      <w:r w:rsidRPr="00121E5B">
        <w:rPr>
          <w:rFonts w:ascii="Calibri" w:hAnsi="Calibri" w:cs="Arial"/>
          <w:color w:val="252525"/>
          <w:sz w:val="22"/>
          <w:szCs w:val="22"/>
          <w:shd w:val="clear" w:color="auto" w:fill="FFFFFF"/>
          <w:lang w:val="en-GB"/>
        </w:rPr>
        <w:t> 251–60</w:t>
      </w:r>
      <w:r w:rsidRPr="00121E5B">
        <w:rPr>
          <w:rStyle w:val="apple-converted-space"/>
          <w:rFonts w:ascii="Calibri" w:hAnsi="Calibri" w:cs="Arial"/>
          <w:color w:val="252525"/>
          <w:sz w:val="22"/>
          <w:szCs w:val="22"/>
          <w:shd w:val="clear" w:color="auto" w:fill="FFFFFF"/>
          <w:lang w:val="en-GB"/>
        </w:rPr>
        <w:t> </w:t>
      </w:r>
      <w:r w:rsidRPr="00121E5B">
        <w:rPr>
          <w:rFonts w:ascii="Calibri" w:hAnsi="Calibri" w:cs="Arial"/>
          <w:color w:val="252525"/>
          <w:sz w:val="22"/>
          <w:szCs w:val="22"/>
          <w:shd w:val="clear" w:color="auto" w:fill="FFFFFF"/>
          <w:lang w:val="en-GB"/>
        </w:rPr>
        <w:t>(</w:t>
      </w:r>
      <w:hyperlink r:id="rId55" w:tooltip="PubMed" w:history="1">
        <w:r w:rsidRPr="00121E5B">
          <w:rPr>
            <w:rStyle w:val="Lienhypertexte"/>
            <w:rFonts w:ascii="Calibri" w:hAnsi="Calibri" w:cs="Arial"/>
            <w:color w:val="0B0080"/>
            <w:sz w:val="22"/>
            <w:szCs w:val="22"/>
            <w:shd w:val="clear" w:color="auto" w:fill="FFFFFF"/>
            <w:lang w:val="en-GB"/>
          </w:rPr>
          <w:t>PMID</w:t>
        </w:r>
      </w:hyperlink>
      <w:r w:rsidRPr="00121E5B">
        <w:rPr>
          <w:rFonts w:ascii="Calibri" w:hAnsi="Calibri" w:cs="Arial"/>
          <w:color w:val="252525"/>
          <w:sz w:val="22"/>
          <w:szCs w:val="22"/>
          <w:shd w:val="clear" w:color="auto" w:fill="FFFFFF"/>
          <w:lang w:val="en-GB"/>
        </w:rPr>
        <w:t> </w:t>
      </w:r>
      <w:hyperlink r:id="rId56" w:history="1">
        <w:r w:rsidRPr="00121E5B">
          <w:rPr>
            <w:rStyle w:val="Lienhypertexte"/>
            <w:rFonts w:ascii="Calibri" w:hAnsi="Calibri" w:cs="Arial"/>
            <w:color w:val="663366"/>
            <w:sz w:val="22"/>
            <w:szCs w:val="22"/>
            <w:shd w:val="clear" w:color="auto" w:fill="FFFFFF"/>
            <w:lang w:val="en-GB"/>
          </w:rPr>
          <w:t>17932414</w:t>
        </w:r>
      </w:hyperlink>
      <w:r w:rsidRPr="00121E5B">
        <w:rPr>
          <w:rFonts w:ascii="Calibri" w:hAnsi="Calibri" w:cs="Arial"/>
          <w:color w:val="252525"/>
          <w:sz w:val="22"/>
          <w:szCs w:val="22"/>
          <w:shd w:val="clear" w:color="auto" w:fill="FFFFFF"/>
          <w:lang w:val="en-GB"/>
        </w:rPr>
        <w:t>,</w:t>
      </w:r>
      <w:hyperlink r:id="rId57" w:tooltip="Digital Object Identifier" w:history="1">
        <w:r w:rsidRPr="00121E5B">
          <w:rPr>
            <w:rStyle w:val="Lienhypertexte"/>
            <w:rFonts w:ascii="Calibri" w:hAnsi="Calibri" w:cs="Arial"/>
            <w:color w:val="0B0080"/>
            <w:sz w:val="22"/>
            <w:szCs w:val="22"/>
            <w:shd w:val="clear" w:color="auto" w:fill="FFFFFF"/>
            <w:lang w:val="en-GB"/>
          </w:rPr>
          <w:t>DOI</w:t>
        </w:r>
      </w:hyperlink>
      <w:r w:rsidRPr="00121E5B">
        <w:rPr>
          <w:rFonts w:ascii="Calibri" w:hAnsi="Calibri" w:cs="Arial"/>
          <w:color w:val="252525"/>
          <w:sz w:val="22"/>
          <w:szCs w:val="22"/>
          <w:shd w:val="clear" w:color="auto" w:fill="FFFFFF"/>
          <w:lang w:val="en-GB"/>
        </w:rPr>
        <w:t> </w:t>
      </w:r>
      <w:hyperlink r:id="rId58" w:history="1">
        <w:r w:rsidRPr="00121E5B">
          <w:rPr>
            <w:rStyle w:val="Lienhypertexte"/>
            <w:rFonts w:ascii="Calibri" w:hAnsi="Calibri" w:cs="Arial"/>
            <w:color w:val="663366"/>
            <w:sz w:val="22"/>
            <w:szCs w:val="22"/>
            <w:shd w:val="clear" w:color="auto" w:fill="FFFFFF"/>
            <w:lang w:val="en-GB"/>
          </w:rPr>
          <w:t>10.1124/mi.7.5.7</w:t>
        </w:r>
      </w:hyperlink>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hyperlink r:id="rId59" w:history="1">
        <w:r w:rsidRPr="00121E5B">
          <w:rPr>
            <w:rStyle w:val="Lienhypertexte"/>
            <w:rFonts w:ascii="Calibri" w:hAnsi="Calibri" w:cs="Arial"/>
            <w:color w:val="663366"/>
            <w:sz w:val="22"/>
            <w:szCs w:val="22"/>
            <w:shd w:val="clear" w:color="auto" w:fill="FFFFFF"/>
            <w:lang w:val="en-GB"/>
          </w:rPr>
          <w:t>présentation en ligne</w:t>
        </w:r>
      </w:hyperlink>
      <w:r w:rsidRPr="00121E5B">
        <w:rPr>
          <w:rFonts w:ascii="Calibri" w:hAnsi="Calibri" w:cs="Arial"/>
          <w:color w:val="252525"/>
          <w:sz w:val="22"/>
          <w:szCs w:val="22"/>
          <w:shd w:val="clear" w:color="auto" w:fill="FFFFFF"/>
          <w:lang w:val="en-GB"/>
        </w:rPr>
        <w:t>.</w:t>
      </w:r>
    </w:p>
    <w:p w14:paraId="691D4C50" w14:textId="77777777" w:rsidR="004465A5" w:rsidRPr="004465A5" w:rsidRDefault="00906E4B" w:rsidP="00993C0D">
      <w:pPr>
        <w:pStyle w:val="NormalWeb"/>
        <w:spacing w:before="0" w:beforeAutospacing="0" w:after="0" w:afterAutospacing="0"/>
        <w:rPr>
          <w:rFonts w:ascii="Calibri" w:hAnsi="Calibri" w:cs="Arial"/>
          <w:color w:val="252525"/>
          <w:sz w:val="22"/>
          <w:szCs w:val="22"/>
          <w:shd w:val="clear" w:color="auto" w:fill="FFFFFF"/>
          <w:lang w:val="en-GB"/>
        </w:rPr>
      </w:pPr>
      <w:r>
        <w:rPr>
          <w:rFonts w:ascii="Calibri" w:hAnsi="Calibri" w:cs="Arial"/>
          <w:color w:val="252525"/>
          <w:sz w:val="22"/>
          <w:szCs w:val="22"/>
          <w:shd w:val="clear" w:color="auto" w:fill="FFFFFF"/>
          <w:lang w:val="en-GB"/>
        </w:rPr>
        <w:t xml:space="preserve">[11] </w:t>
      </w:r>
      <w:r w:rsidRPr="00906E4B">
        <w:rPr>
          <w:rFonts w:ascii="Calibri" w:hAnsi="Calibri" w:cs="Arial"/>
          <w:color w:val="252525"/>
          <w:sz w:val="22"/>
          <w:szCs w:val="22"/>
          <w:shd w:val="clear" w:color="auto" w:fill="FFFFFF"/>
          <w:lang w:val="en-GB"/>
        </w:rPr>
        <w:t>Issues in Proteins and Peptides Research and Application: 2011 Edition, Q. Ashton Acton, Scholarly Editions, 2012.</w:t>
      </w:r>
    </w:p>
    <w:p w14:paraId="24059166" w14:textId="77777777" w:rsidR="004465A5" w:rsidRPr="004465A5" w:rsidRDefault="00906E4B" w:rsidP="004465A5">
      <w:pPr>
        <w:pStyle w:val="NormalWeb"/>
        <w:spacing w:before="0" w:beforeAutospacing="0" w:after="0" w:afterAutospacing="0"/>
        <w:rPr>
          <w:rFonts w:ascii="Calibri" w:hAnsi="Calibri"/>
          <w:sz w:val="22"/>
          <w:szCs w:val="22"/>
        </w:rPr>
      </w:pPr>
      <w:r w:rsidRPr="004465A5">
        <w:rPr>
          <w:rFonts w:ascii="Calibri" w:hAnsi="Calibri"/>
          <w:sz w:val="22"/>
          <w:szCs w:val="22"/>
        </w:rPr>
        <w:t>[12</w:t>
      </w:r>
      <w:r w:rsidR="00121E5B" w:rsidRPr="004465A5">
        <w:rPr>
          <w:rFonts w:ascii="Calibri" w:hAnsi="Calibri"/>
          <w:sz w:val="22"/>
          <w:szCs w:val="22"/>
        </w:rPr>
        <w:t>]</w:t>
      </w:r>
      <w:r w:rsidR="004465A5" w:rsidRPr="004465A5">
        <w:rPr>
          <w:rFonts w:ascii="Calibri" w:hAnsi="Calibri"/>
          <w:sz w:val="22"/>
          <w:szCs w:val="22"/>
        </w:rPr>
        <w:t xml:space="preserve"> Diversité des toxines d’origine animale et stratégies d’ingénierie de peptides et de protéines, Dr. Fré</w:t>
      </w:r>
      <w:r w:rsidR="004465A5">
        <w:rPr>
          <w:rFonts w:ascii="Calibri" w:hAnsi="Calibri"/>
          <w:sz w:val="22"/>
          <w:szCs w:val="22"/>
        </w:rPr>
        <w:t>déric DUCANCEL (CEA), Service d’</w:t>
      </w:r>
      <w:r w:rsidR="004465A5" w:rsidRPr="004465A5">
        <w:rPr>
          <w:rFonts w:ascii="Calibri" w:hAnsi="Calibri"/>
          <w:sz w:val="22"/>
          <w:szCs w:val="22"/>
        </w:rPr>
        <w:t>ImmunoVirologie, iMETI/DSV/CEA, Fontenay-aux-Roses, 2014,</w:t>
      </w:r>
    </w:p>
    <w:p w14:paraId="04A7C4F5" w14:textId="77777777" w:rsidR="004465A5" w:rsidRDefault="00E1209B" w:rsidP="004465A5">
      <w:pPr>
        <w:pStyle w:val="NormalWeb"/>
        <w:spacing w:before="0" w:beforeAutospacing="0" w:after="0" w:afterAutospacing="0"/>
        <w:rPr>
          <w:rFonts w:ascii="Calibri" w:hAnsi="Calibri"/>
          <w:sz w:val="22"/>
          <w:szCs w:val="22"/>
        </w:rPr>
      </w:pPr>
      <w:hyperlink r:id="rId60" w:history="1">
        <w:r w:rsidR="004465A5" w:rsidRPr="004465A5">
          <w:rPr>
            <w:rStyle w:val="Lienhypertexte"/>
            <w:rFonts w:ascii="Calibri" w:hAnsi="Calibri"/>
            <w:sz w:val="22"/>
            <w:szCs w:val="22"/>
          </w:rPr>
          <w:t>http://www.genie-bio.ac-versailles.fr/IMG/pdf/conference-f-ducancel_12-02-14.pdf</w:t>
        </w:r>
      </w:hyperlink>
      <w:r w:rsidR="004465A5" w:rsidRPr="004465A5">
        <w:rPr>
          <w:rFonts w:ascii="Calibri" w:hAnsi="Calibri"/>
          <w:sz w:val="22"/>
          <w:szCs w:val="22"/>
        </w:rPr>
        <w:t xml:space="preserve"> </w:t>
      </w:r>
      <w:r w:rsidR="00121E5B" w:rsidRPr="004465A5">
        <w:rPr>
          <w:rFonts w:ascii="Calibri" w:hAnsi="Calibri"/>
          <w:sz w:val="22"/>
          <w:szCs w:val="22"/>
        </w:rPr>
        <w:t xml:space="preserve"> </w:t>
      </w:r>
    </w:p>
    <w:p w14:paraId="333BA8BF" w14:textId="77777777" w:rsidR="004465A5" w:rsidRPr="004465A5" w:rsidRDefault="004465A5" w:rsidP="004465A5">
      <w:pPr>
        <w:pStyle w:val="NormalWeb"/>
        <w:spacing w:before="0" w:beforeAutospacing="0" w:after="0" w:afterAutospacing="0"/>
        <w:rPr>
          <w:rFonts w:ascii="Calibri" w:hAnsi="Calibri"/>
          <w:sz w:val="22"/>
          <w:szCs w:val="22"/>
        </w:rPr>
      </w:pPr>
      <w:r>
        <w:rPr>
          <w:rFonts w:ascii="Calibri" w:hAnsi="Calibri"/>
          <w:sz w:val="22"/>
          <w:szCs w:val="22"/>
        </w:rPr>
        <w:t xml:space="preserve">[13] </w:t>
      </w:r>
      <w:r w:rsidRPr="004465A5">
        <w:rPr>
          <w:rFonts w:ascii="Calibri" w:hAnsi="Calibri"/>
          <w:sz w:val="22"/>
          <w:szCs w:val="22"/>
        </w:rPr>
        <w:t>Les ve</w:t>
      </w:r>
      <w:r>
        <w:rPr>
          <w:rFonts w:ascii="Calibri" w:hAnsi="Calibri"/>
          <w:sz w:val="22"/>
          <w:szCs w:val="22"/>
        </w:rPr>
        <w:t>nins d'animaux, nouvelle panacé</w:t>
      </w:r>
      <w:r w:rsidRPr="004465A5">
        <w:rPr>
          <w:rFonts w:ascii="Calibri" w:hAnsi="Calibri"/>
          <w:sz w:val="22"/>
          <w:szCs w:val="22"/>
        </w:rPr>
        <w:t xml:space="preserve"> ?, Université de Liège, </w:t>
      </w:r>
      <w:hyperlink r:id="rId61" w:history="1">
        <w:r w:rsidRPr="009B503E">
          <w:rPr>
            <w:rStyle w:val="Lienhypertexte"/>
            <w:rFonts w:ascii="Calibri" w:hAnsi="Calibri"/>
            <w:sz w:val="22"/>
            <w:szCs w:val="22"/>
          </w:rPr>
          <w:t>http://reflexions.ulg.ac.be/upload/docs/application/pdf/2013-07/ath291maiechterbille.pdf</w:t>
        </w:r>
      </w:hyperlink>
      <w:r>
        <w:rPr>
          <w:rFonts w:ascii="Calibri" w:hAnsi="Calibri"/>
          <w:sz w:val="22"/>
          <w:szCs w:val="22"/>
        </w:rPr>
        <w:t xml:space="preserve"> </w:t>
      </w:r>
    </w:p>
    <w:p w14:paraId="12C574A4" w14:textId="77777777" w:rsidR="00121E5B" w:rsidRPr="004465A5" w:rsidRDefault="004465A5" w:rsidP="00993C0D">
      <w:pPr>
        <w:pStyle w:val="NormalWeb"/>
        <w:spacing w:before="0" w:beforeAutospacing="0" w:after="0" w:afterAutospacing="0"/>
        <w:rPr>
          <w:rFonts w:ascii="Calibri" w:hAnsi="Calibri"/>
          <w:sz w:val="22"/>
          <w:szCs w:val="22"/>
        </w:rPr>
      </w:pPr>
      <w:r w:rsidRPr="004465A5">
        <w:rPr>
          <w:rFonts w:ascii="Calibri" w:hAnsi="Calibri"/>
          <w:sz w:val="22"/>
          <w:szCs w:val="22"/>
        </w:rPr>
        <w:t xml:space="preserve">[14] </w:t>
      </w:r>
      <w:hyperlink r:id="rId62" w:history="1">
        <w:r w:rsidR="00121E5B" w:rsidRPr="004465A5">
          <w:rPr>
            <w:rStyle w:val="Lienhypertexte"/>
            <w:rFonts w:ascii="Calibri" w:hAnsi="Calibri"/>
            <w:sz w:val="22"/>
            <w:szCs w:val="22"/>
          </w:rPr>
          <w:t>https://fr.wikipedia.org/wiki/Conotoxine</w:t>
        </w:r>
      </w:hyperlink>
      <w:r w:rsidR="00121E5B" w:rsidRPr="004465A5">
        <w:rPr>
          <w:rFonts w:ascii="Calibri" w:hAnsi="Calibri"/>
          <w:sz w:val="22"/>
          <w:szCs w:val="22"/>
        </w:rPr>
        <w:t xml:space="preserve"> </w:t>
      </w:r>
    </w:p>
    <w:p w14:paraId="3C187578" w14:textId="77777777" w:rsidR="004465A5" w:rsidRPr="004465A5" w:rsidRDefault="004465A5" w:rsidP="00993C0D">
      <w:pPr>
        <w:pStyle w:val="NormalWeb"/>
        <w:spacing w:before="0" w:beforeAutospacing="0" w:after="0" w:afterAutospacing="0"/>
        <w:rPr>
          <w:rFonts w:ascii="Calibri" w:hAnsi="Calibri"/>
          <w:sz w:val="22"/>
          <w:szCs w:val="22"/>
        </w:rPr>
      </w:pPr>
      <w:r w:rsidRPr="004465A5">
        <w:rPr>
          <w:rFonts w:ascii="Calibri" w:hAnsi="Calibri"/>
          <w:sz w:val="22"/>
          <w:szCs w:val="22"/>
        </w:rPr>
        <w:t>[15</w:t>
      </w:r>
      <w:r w:rsidR="0052324A" w:rsidRPr="004465A5">
        <w:rPr>
          <w:rFonts w:ascii="Calibri" w:hAnsi="Calibri"/>
          <w:sz w:val="22"/>
          <w:szCs w:val="22"/>
        </w:rPr>
        <w:t xml:space="preserve">] </w:t>
      </w:r>
      <w:hyperlink r:id="rId63" w:history="1">
        <w:r w:rsidR="0052324A" w:rsidRPr="004465A5">
          <w:rPr>
            <w:rStyle w:val="Lienhypertexte"/>
            <w:rFonts w:ascii="Calibri" w:hAnsi="Calibri"/>
            <w:sz w:val="22"/>
            <w:szCs w:val="22"/>
          </w:rPr>
          <w:t>https://en.wikipedia.org/wiki/Conotoxin</w:t>
        </w:r>
      </w:hyperlink>
      <w:r w:rsidR="0052324A" w:rsidRPr="004465A5">
        <w:rPr>
          <w:rFonts w:ascii="Calibri" w:hAnsi="Calibri"/>
          <w:sz w:val="22"/>
          <w:szCs w:val="22"/>
        </w:rPr>
        <w:t xml:space="preserve"> </w:t>
      </w:r>
    </w:p>
    <w:p w14:paraId="115F57C9" w14:textId="77777777" w:rsidR="0018376E" w:rsidRPr="004465A5" w:rsidRDefault="0018376E" w:rsidP="0018376E">
      <w:pPr>
        <w:pStyle w:val="NormalWeb"/>
        <w:spacing w:before="0" w:beforeAutospacing="0" w:after="0" w:afterAutospacing="0"/>
        <w:jc w:val="both"/>
        <w:rPr>
          <w:rFonts w:ascii="Calibri" w:hAnsi="Calibri"/>
          <w:sz w:val="22"/>
          <w:szCs w:val="22"/>
        </w:rPr>
      </w:pPr>
    </w:p>
    <w:p w14:paraId="11B76FAC" w14:textId="77777777" w:rsidR="002C0887" w:rsidRDefault="002C0887">
      <w:pPr>
        <w:rPr>
          <w:rFonts w:ascii="Calibri" w:eastAsia="Times New Roman" w:hAnsi="Calibri" w:cs="Times New Roman"/>
          <w:b/>
          <w:lang w:val="fr-FR" w:eastAsia="fr-FR"/>
        </w:rPr>
      </w:pPr>
      <w:r>
        <w:rPr>
          <w:rFonts w:ascii="Calibri" w:hAnsi="Calibri"/>
          <w:b/>
        </w:rPr>
        <w:br w:type="page"/>
      </w:r>
    </w:p>
    <w:p w14:paraId="4543CF0F" w14:textId="77777777" w:rsidR="0018376E" w:rsidRDefault="0018376E" w:rsidP="0018376E">
      <w:pPr>
        <w:pStyle w:val="NormalWeb"/>
        <w:spacing w:before="0" w:beforeAutospacing="0" w:after="0" w:afterAutospacing="0"/>
        <w:jc w:val="both"/>
        <w:rPr>
          <w:rFonts w:ascii="Calibri" w:hAnsi="Calibri"/>
          <w:sz w:val="22"/>
          <w:szCs w:val="22"/>
        </w:rPr>
      </w:pPr>
      <w:r w:rsidRPr="0018376E">
        <w:rPr>
          <w:rFonts w:ascii="Calibri" w:hAnsi="Calibri"/>
          <w:b/>
          <w:sz w:val="22"/>
          <w:szCs w:val="22"/>
        </w:rPr>
        <w:lastRenderedPageBreak/>
        <w:t>Vidéo</w:t>
      </w:r>
      <w:r>
        <w:rPr>
          <w:rFonts w:ascii="Calibri" w:hAnsi="Calibri"/>
          <w:sz w:val="22"/>
          <w:szCs w:val="22"/>
        </w:rPr>
        <w:t> :</w:t>
      </w:r>
    </w:p>
    <w:p w14:paraId="556B476B" w14:textId="77777777" w:rsidR="0018376E" w:rsidRDefault="0018376E" w:rsidP="0018376E">
      <w:pPr>
        <w:pStyle w:val="NormalWeb"/>
        <w:spacing w:before="0" w:beforeAutospacing="0" w:after="0" w:afterAutospacing="0"/>
        <w:jc w:val="both"/>
        <w:rPr>
          <w:rFonts w:ascii="Calibri" w:hAnsi="Calibri"/>
          <w:sz w:val="22"/>
          <w:szCs w:val="22"/>
        </w:rPr>
      </w:pPr>
    </w:p>
    <w:p w14:paraId="0F9FACF7" w14:textId="77777777" w:rsidR="0018376E" w:rsidRPr="0018376E" w:rsidRDefault="0018376E" w:rsidP="00C901D2">
      <w:pPr>
        <w:pStyle w:val="NormalWeb"/>
        <w:numPr>
          <w:ilvl w:val="0"/>
          <w:numId w:val="4"/>
        </w:numPr>
        <w:spacing w:before="0" w:beforeAutospacing="0" w:after="0" w:afterAutospacing="0"/>
        <w:ind w:left="284"/>
        <w:rPr>
          <w:rFonts w:ascii="Calibri" w:hAnsi="Calibri"/>
          <w:sz w:val="22"/>
          <w:szCs w:val="22"/>
          <w:lang w:val="en-GB"/>
        </w:rPr>
      </w:pPr>
      <w:r w:rsidRPr="0018376E">
        <w:rPr>
          <w:rFonts w:ascii="Calibri" w:hAnsi="Calibri"/>
          <w:sz w:val="22"/>
          <w:szCs w:val="22"/>
          <w:lang w:val="en-GB"/>
        </w:rPr>
        <w:t xml:space="preserve">Cone snail feeding session at the Institute for Molecular Bioscience, University of Queensland, </w:t>
      </w:r>
      <w:hyperlink r:id="rId64" w:history="1">
        <w:r w:rsidRPr="007B4521">
          <w:rPr>
            <w:rStyle w:val="Lienhypertexte"/>
            <w:rFonts w:ascii="Calibri" w:hAnsi="Calibri"/>
            <w:sz w:val="22"/>
            <w:szCs w:val="22"/>
            <w:lang w:val="en-GB"/>
          </w:rPr>
          <w:t>https://www.youtube.com/watch?v=Vqb8Dc-m7NE</w:t>
        </w:r>
      </w:hyperlink>
      <w:r>
        <w:rPr>
          <w:rFonts w:ascii="Calibri" w:hAnsi="Calibri"/>
          <w:sz w:val="22"/>
          <w:szCs w:val="22"/>
          <w:lang w:val="en-GB"/>
        </w:rPr>
        <w:t xml:space="preserve"> </w:t>
      </w:r>
    </w:p>
    <w:p w14:paraId="7BBB3214" w14:textId="77777777" w:rsidR="0018376E" w:rsidRPr="0018376E" w:rsidRDefault="0018376E" w:rsidP="00C901D2">
      <w:pPr>
        <w:pStyle w:val="NormalWeb"/>
        <w:numPr>
          <w:ilvl w:val="0"/>
          <w:numId w:val="4"/>
        </w:numPr>
        <w:spacing w:before="0" w:beforeAutospacing="0" w:after="0" w:afterAutospacing="0"/>
        <w:ind w:left="284"/>
        <w:rPr>
          <w:rFonts w:ascii="Calibri" w:hAnsi="Calibri"/>
          <w:sz w:val="22"/>
          <w:szCs w:val="22"/>
        </w:rPr>
      </w:pPr>
      <w:r w:rsidRPr="0018376E">
        <w:rPr>
          <w:rFonts w:ascii="Calibri" w:hAnsi="Calibri"/>
          <w:sz w:val="22"/>
          <w:szCs w:val="22"/>
        </w:rPr>
        <w:t>Conus Geographus Model</w:t>
      </w:r>
      <w:r w:rsidR="00BC3A47">
        <w:rPr>
          <w:rFonts w:ascii="Calibri" w:hAnsi="Calibri"/>
          <w:sz w:val="22"/>
          <w:szCs w:val="22"/>
        </w:rPr>
        <w:t xml:space="preserve"> </w:t>
      </w:r>
      <w:r w:rsidRPr="0018376E">
        <w:rPr>
          <w:rFonts w:ascii="Calibri" w:hAnsi="Calibri"/>
          <w:sz w:val="22"/>
          <w:szCs w:val="22"/>
        </w:rPr>
        <w:t xml:space="preserve">(le danger de ces cônes), </w:t>
      </w:r>
      <w:hyperlink r:id="rId65" w:history="1">
        <w:r w:rsidRPr="007B4521">
          <w:rPr>
            <w:rStyle w:val="Lienhypertexte"/>
            <w:rFonts w:ascii="Calibri" w:hAnsi="Calibri"/>
            <w:sz w:val="22"/>
            <w:szCs w:val="22"/>
          </w:rPr>
          <w:t>https://www.youtube.com/watch?v=8aprazOOvBA</w:t>
        </w:r>
      </w:hyperlink>
      <w:r>
        <w:rPr>
          <w:rFonts w:ascii="Calibri" w:hAnsi="Calibri"/>
          <w:sz w:val="22"/>
          <w:szCs w:val="22"/>
        </w:rPr>
        <w:t xml:space="preserve"> </w:t>
      </w:r>
    </w:p>
    <w:p w14:paraId="577D2BDD" w14:textId="77777777" w:rsidR="0018376E" w:rsidRPr="0018376E" w:rsidRDefault="0018376E" w:rsidP="00C901D2">
      <w:pPr>
        <w:pStyle w:val="NormalWeb"/>
        <w:numPr>
          <w:ilvl w:val="0"/>
          <w:numId w:val="4"/>
        </w:numPr>
        <w:spacing w:before="0" w:beforeAutospacing="0" w:after="0" w:afterAutospacing="0"/>
        <w:ind w:left="284"/>
        <w:rPr>
          <w:rFonts w:ascii="Calibri" w:hAnsi="Calibri"/>
          <w:sz w:val="22"/>
          <w:szCs w:val="22"/>
        </w:rPr>
      </w:pPr>
      <w:r w:rsidRPr="0018376E">
        <w:rPr>
          <w:rFonts w:ascii="Calibri" w:hAnsi="Calibri"/>
          <w:sz w:val="22"/>
          <w:szCs w:val="22"/>
        </w:rPr>
        <w:t xml:space="preserve">Brazilian Cone Snail Deadliest creatures (le danger de ces cônes), </w:t>
      </w:r>
      <w:hyperlink r:id="rId66" w:history="1">
        <w:r w:rsidRPr="007B4521">
          <w:rPr>
            <w:rStyle w:val="Lienhypertexte"/>
            <w:rFonts w:ascii="Calibri" w:hAnsi="Calibri"/>
            <w:sz w:val="22"/>
            <w:szCs w:val="22"/>
          </w:rPr>
          <w:t>https://www.youtube.com/watch?v=tfMY0fW8UwE</w:t>
        </w:r>
      </w:hyperlink>
      <w:r>
        <w:rPr>
          <w:rFonts w:ascii="Calibri" w:hAnsi="Calibri"/>
          <w:sz w:val="22"/>
          <w:szCs w:val="22"/>
        </w:rPr>
        <w:t xml:space="preserve"> </w:t>
      </w:r>
    </w:p>
    <w:p w14:paraId="7808AE33"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E6BFD">
        <w:rPr>
          <w:rFonts w:ascii="Calibri" w:hAnsi="Calibri"/>
          <w:sz w:val="22"/>
          <w:szCs w:val="22"/>
          <w:lang w:val="en-GB"/>
        </w:rPr>
        <w:t xml:space="preserve">Conus geographus eat crab, </w:t>
      </w:r>
      <w:hyperlink r:id="rId67" w:history="1">
        <w:r w:rsidRPr="007B4521">
          <w:rPr>
            <w:rStyle w:val="Lienhypertexte"/>
            <w:rFonts w:ascii="Calibri" w:hAnsi="Calibri"/>
            <w:sz w:val="22"/>
            <w:szCs w:val="22"/>
            <w:lang w:val="en-GB"/>
          </w:rPr>
          <w:t>https://www.youtube.com/watch?v=nZbwwALAi44</w:t>
        </w:r>
      </w:hyperlink>
      <w:r>
        <w:rPr>
          <w:rFonts w:ascii="Calibri" w:hAnsi="Calibri"/>
          <w:sz w:val="22"/>
          <w:szCs w:val="22"/>
          <w:lang w:val="en-GB"/>
        </w:rPr>
        <w:t xml:space="preserve"> </w:t>
      </w:r>
    </w:p>
    <w:p w14:paraId="000FD078"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E6BFD">
        <w:rPr>
          <w:rFonts w:ascii="Calibri" w:hAnsi="Calibri"/>
          <w:sz w:val="22"/>
          <w:szCs w:val="22"/>
          <w:lang w:val="en-GB"/>
        </w:rPr>
        <w:t xml:space="preserve">World's Weirdest - Killer Cone Snail, </w:t>
      </w:r>
      <w:hyperlink r:id="rId68" w:history="1">
        <w:r w:rsidRPr="007B4521">
          <w:rPr>
            <w:rStyle w:val="Lienhypertexte"/>
            <w:rFonts w:ascii="Calibri" w:hAnsi="Calibri"/>
            <w:sz w:val="22"/>
            <w:szCs w:val="22"/>
            <w:lang w:val="en-GB"/>
          </w:rPr>
          <w:t>https://www.youtube.com/watch?v=zcBmMPJrrKk</w:t>
        </w:r>
      </w:hyperlink>
      <w:r>
        <w:rPr>
          <w:rFonts w:ascii="Calibri" w:hAnsi="Calibri"/>
          <w:sz w:val="22"/>
          <w:szCs w:val="22"/>
          <w:lang w:val="en-GB"/>
        </w:rPr>
        <w:t xml:space="preserve"> </w:t>
      </w:r>
    </w:p>
    <w:p w14:paraId="79BD3B78"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E6BFD">
        <w:rPr>
          <w:rFonts w:ascii="Calibri" w:hAnsi="Calibri"/>
          <w:sz w:val="22"/>
          <w:szCs w:val="22"/>
          <w:lang w:val="en-GB"/>
        </w:rPr>
        <w:t xml:space="preserve">Geographus cone shell net feeding on sleeping fish, </w:t>
      </w:r>
      <w:hyperlink r:id="rId69" w:history="1">
        <w:r w:rsidRPr="007B4521">
          <w:rPr>
            <w:rStyle w:val="Lienhypertexte"/>
            <w:rFonts w:ascii="Calibri" w:hAnsi="Calibri"/>
            <w:sz w:val="22"/>
            <w:szCs w:val="22"/>
            <w:lang w:val="en-GB"/>
          </w:rPr>
          <w:t>https://www.youtube.com/watch?v=S_LjnwVxGL0</w:t>
        </w:r>
      </w:hyperlink>
      <w:r>
        <w:rPr>
          <w:rFonts w:ascii="Calibri" w:hAnsi="Calibri"/>
          <w:sz w:val="22"/>
          <w:szCs w:val="22"/>
          <w:lang w:val="en-GB"/>
        </w:rPr>
        <w:t xml:space="preserve"> </w:t>
      </w:r>
    </w:p>
    <w:p w14:paraId="6B9F6D6B"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E6BFD">
        <w:rPr>
          <w:rFonts w:ascii="Calibri" w:hAnsi="Calibri"/>
          <w:sz w:val="22"/>
          <w:szCs w:val="22"/>
          <w:lang w:val="en-GB"/>
        </w:rPr>
        <w:t xml:space="preserve">Nightmarish Sea Snail Swallows Whole Fish - Conus Feeding Monster, </w:t>
      </w:r>
      <w:hyperlink r:id="rId70" w:history="1">
        <w:r w:rsidRPr="007B4521">
          <w:rPr>
            <w:rStyle w:val="Lienhypertexte"/>
            <w:rFonts w:ascii="Calibri" w:hAnsi="Calibri"/>
            <w:sz w:val="22"/>
            <w:szCs w:val="22"/>
            <w:lang w:val="en-GB"/>
          </w:rPr>
          <w:t>https://www.youtube.com/watch?v=gcmP3B6BDo8</w:t>
        </w:r>
      </w:hyperlink>
      <w:r>
        <w:rPr>
          <w:rFonts w:ascii="Calibri" w:hAnsi="Calibri"/>
          <w:sz w:val="22"/>
          <w:szCs w:val="22"/>
          <w:lang w:val="en-GB"/>
        </w:rPr>
        <w:t xml:space="preserve"> </w:t>
      </w:r>
    </w:p>
    <w:p w14:paraId="5E358F0A"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E6BFD">
        <w:rPr>
          <w:rFonts w:ascii="Calibri" w:hAnsi="Calibri"/>
          <w:sz w:val="22"/>
          <w:szCs w:val="22"/>
          <w:lang w:val="en-GB"/>
        </w:rPr>
        <w:t xml:space="preserve">Deadly Australian Cone Snail, </w:t>
      </w:r>
      <w:hyperlink r:id="rId71" w:history="1">
        <w:r w:rsidRPr="007B4521">
          <w:rPr>
            <w:rStyle w:val="Lienhypertexte"/>
            <w:rFonts w:ascii="Calibri" w:hAnsi="Calibri"/>
            <w:sz w:val="22"/>
            <w:szCs w:val="22"/>
            <w:lang w:val="en-GB"/>
          </w:rPr>
          <w:t>https://www.youtube.com/watch?v=0ZSYi0UQNU8</w:t>
        </w:r>
      </w:hyperlink>
      <w:r>
        <w:rPr>
          <w:rFonts w:ascii="Calibri" w:hAnsi="Calibri"/>
          <w:sz w:val="22"/>
          <w:szCs w:val="22"/>
          <w:lang w:val="en-GB"/>
        </w:rPr>
        <w:t xml:space="preserve"> </w:t>
      </w:r>
    </w:p>
    <w:p w14:paraId="47BD657F"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E6BFD">
        <w:rPr>
          <w:rFonts w:ascii="Calibri" w:hAnsi="Calibri"/>
          <w:sz w:val="22"/>
          <w:szCs w:val="22"/>
          <w:lang w:val="en-GB"/>
        </w:rPr>
        <w:t xml:space="preserve">Killer Cone Snails - The Nature of Science, </w:t>
      </w:r>
      <w:hyperlink r:id="rId72" w:history="1">
        <w:r w:rsidRPr="007B4521">
          <w:rPr>
            <w:rStyle w:val="Lienhypertexte"/>
            <w:rFonts w:ascii="Calibri" w:hAnsi="Calibri"/>
            <w:sz w:val="22"/>
            <w:szCs w:val="22"/>
            <w:lang w:val="en-GB"/>
          </w:rPr>
          <w:t>https://www.youtube.com/watch?v=4wihKnARrAw</w:t>
        </w:r>
      </w:hyperlink>
      <w:r>
        <w:rPr>
          <w:rFonts w:ascii="Calibri" w:hAnsi="Calibri"/>
          <w:sz w:val="22"/>
          <w:szCs w:val="22"/>
          <w:lang w:val="en-GB"/>
        </w:rPr>
        <w:t xml:space="preserve"> </w:t>
      </w:r>
    </w:p>
    <w:p w14:paraId="47EBA46F" w14:textId="77777777" w:rsidR="00993C0D" w:rsidRPr="00CE6BFD" w:rsidRDefault="00CE6BFD" w:rsidP="00C901D2">
      <w:pPr>
        <w:pStyle w:val="NormalWeb"/>
        <w:numPr>
          <w:ilvl w:val="0"/>
          <w:numId w:val="4"/>
        </w:numPr>
        <w:spacing w:before="0" w:beforeAutospacing="0" w:after="0" w:afterAutospacing="0"/>
        <w:ind w:left="284"/>
        <w:rPr>
          <w:rFonts w:ascii="Calibri" w:hAnsi="Calibri"/>
          <w:sz w:val="22"/>
          <w:szCs w:val="22"/>
        </w:rPr>
      </w:pPr>
      <w:r w:rsidRPr="00CE6BFD">
        <w:rPr>
          <w:rFonts w:ascii="Calibri" w:hAnsi="Calibri"/>
          <w:sz w:val="22"/>
          <w:szCs w:val="22"/>
        </w:rPr>
        <w:t xml:space="preserve">Le cône tueur, </w:t>
      </w:r>
      <w:hyperlink r:id="rId73" w:history="1">
        <w:r w:rsidRPr="007B4521">
          <w:rPr>
            <w:rStyle w:val="Lienhypertexte"/>
            <w:rFonts w:ascii="Calibri" w:hAnsi="Calibri"/>
            <w:sz w:val="22"/>
            <w:szCs w:val="22"/>
          </w:rPr>
          <w:t>https://www.youtube.com/watch?v=gZjalm2kI3w</w:t>
        </w:r>
      </w:hyperlink>
      <w:r>
        <w:rPr>
          <w:rFonts w:ascii="Calibri" w:hAnsi="Calibri"/>
          <w:sz w:val="22"/>
          <w:szCs w:val="22"/>
        </w:rPr>
        <w:t xml:space="preserve"> </w:t>
      </w:r>
    </w:p>
    <w:p w14:paraId="3610145C" w14:textId="77777777" w:rsidR="00993C0D" w:rsidRPr="00CE6BFD" w:rsidRDefault="00BC3A47" w:rsidP="00C901D2">
      <w:pPr>
        <w:pStyle w:val="NormalWeb"/>
        <w:numPr>
          <w:ilvl w:val="0"/>
          <w:numId w:val="4"/>
        </w:numPr>
        <w:spacing w:before="0" w:beforeAutospacing="0" w:after="0" w:afterAutospacing="0"/>
        <w:ind w:left="284"/>
        <w:rPr>
          <w:rFonts w:ascii="Calibri" w:hAnsi="Calibri"/>
          <w:sz w:val="22"/>
          <w:szCs w:val="22"/>
        </w:rPr>
      </w:pPr>
      <w:r w:rsidRPr="00BC3A47">
        <w:rPr>
          <w:rFonts w:ascii="Calibri" w:hAnsi="Calibri"/>
          <w:sz w:val="22"/>
          <w:szCs w:val="22"/>
        </w:rPr>
        <w:t xml:space="preserve">Le redoutable harpon du cône, </w:t>
      </w:r>
      <w:hyperlink r:id="rId74" w:history="1">
        <w:r w:rsidRPr="007B4521">
          <w:rPr>
            <w:rStyle w:val="Lienhypertexte"/>
            <w:rFonts w:ascii="Calibri" w:hAnsi="Calibri"/>
            <w:sz w:val="22"/>
            <w:szCs w:val="22"/>
          </w:rPr>
          <w:t>https://www.youtube.com/watch?v=_SvYnNR9byU</w:t>
        </w:r>
      </w:hyperlink>
      <w:r>
        <w:rPr>
          <w:rFonts w:ascii="Calibri" w:hAnsi="Calibri"/>
          <w:sz w:val="22"/>
          <w:szCs w:val="22"/>
        </w:rPr>
        <w:t xml:space="preserve"> </w:t>
      </w:r>
    </w:p>
    <w:p w14:paraId="21E9E5B1" w14:textId="77777777" w:rsidR="00DB38AC" w:rsidRDefault="00DB38AC" w:rsidP="00915CC2">
      <w:pPr>
        <w:spacing w:after="0" w:line="240" w:lineRule="auto"/>
        <w:rPr>
          <w:lang w:val="fr-FR"/>
        </w:rPr>
      </w:pPr>
    </w:p>
    <w:p w14:paraId="251D69BB" w14:textId="77777777" w:rsidR="00D02132" w:rsidRDefault="00D02132" w:rsidP="00D02132">
      <w:pPr>
        <w:pStyle w:val="Titre1"/>
      </w:pPr>
      <w:bookmarkStart w:id="32" w:name="_Plan"/>
      <w:bookmarkStart w:id="33" w:name="_Toc507400091"/>
      <w:bookmarkEnd w:id="32"/>
      <w:r>
        <w:t>Plan</w:t>
      </w:r>
      <w:bookmarkEnd w:id="33"/>
    </w:p>
    <w:sdt>
      <w:sdtPr>
        <w:rPr>
          <w:rFonts w:asciiTheme="minorHAnsi" w:eastAsiaTheme="minorHAnsi" w:hAnsiTheme="minorHAnsi" w:cstheme="minorBidi"/>
          <w:color w:val="auto"/>
          <w:sz w:val="22"/>
          <w:szCs w:val="22"/>
          <w:lang w:val="en-US" w:eastAsia="en-US"/>
        </w:rPr>
        <w:id w:val="-271254332"/>
        <w:docPartObj>
          <w:docPartGallery w:val="Table of Contents"/>
          <w:docPartUnique/>
        </w:docPartObj>
      </w:sdtPr>
      <w:sdtEndPr>
        <w:rPr>
          <w:b/>
          <w:bCs/>
        </w:rPr>
      </w:sdtEndPr>
      <w:sdtContent>
        <w:p w14:paraId="746DE7C6" w14:textId="77777777" w:rsidR="00D02132" w:rsidRDefault="00D02132">
          <w:pPr>
            <w:pStyle w:val="En-ttedetabledesmatires"/>
          </w:pPr>
          <w:r>
            <w:t>Table des matières</w:t>
          </w:r>
        </w:p>
        <w:p w14:paraId="376183A7" w14:textId="17E0540F" w:rsidR="002C0887" w:rsidRDefault="00D02132">
          <w:pPr>
            <w:pStyle w:val="TM1"/>
            <w:tabs>
              <w:tab w:val="left" w:pos="440"/>
              <w:tab w:val="right" w:leader="dot" w:pos="10790"/>
            </w:tabs>
            <w:rPr>
              <w:rFonts w:eastAsiaTheme="minorEastAsia"/>
              <w:noProof/>
              <w:lang w:val="fr-FR" w:eastAsia="fr-FR"/>
            </w:rPr>
          </w:pPr>
          <w:r>
            <w:fldChar w:fldCharType="begin"/>
          </w:r>
          <w:r>
            <w:instrText xml:space="preserve"> TOC \o "1-3" \h \z \u </w:instrText>
          </w:r>
          <w:r>
            <w:fldChar w:fldCharType="separate"/>
          </w:r>
          <w:hyperlink w:anchor="_Toc507400061" w:history="1">
            <w:r w:rsidR="002C0887" w:rsidRPr="0006713F">
              <w:rPr>
                <w:rStyle w:val="Lienhypertexte"/>
                <w:noProof/>
              </w:rPr>
              <w:t>1</w:t>
            </w:r>
            <w:r w:rsidR="002C0887">
              <w:rPr>
                <w:rFonts w:eastAsiaTheme="minorEastAsia"/>
                <w:noProof/>
                <w:lang w:val="fr-FR" w:eastAsia="fr-FR"/>
              </w:rPr>
              <w:tab/>
            </w:r>
            <w:r w:rsidR="002C0887" w:rsidRPr="0006713F">
              <w:rPr>
                <w:rStyle w:val="Lienhypertexte"/>
                <w:noProof/>
              </w:rPr>
              <w:t>Introduction</w:t>
            </w:r>
            <w:r w:rsidR="002C0887">
              <w:rPr>
                <w:noProof/>
                <w:webHidden/>
              </w:rPr>
              <w:tab/>
            </w:r>
            <w:r w:rsidR="002C0887">
              <w:rPr>
                <w:noProof/>
                <w:webHidden/>
              </w:rPr>
              <w:fldChar w:fldCharType="begin"/>
            </w:r>
            <w:r w:rsidR="002C0887">
              <w:rPr>
                <w:noProof/>
                <w:webHidden/>
              </w:rPr>
              <w:instrText xml:space="preserve"> PAGEREF _Toc507400061 \h </w:instrText>
            </w:r>
            <w:r w:rsidR="002C0887">
              <w:rPr>
                <w:noProof/>
                <w:webHidden/>
              </w:rPr>
            </w:r>
            <w:r w:rsidR="002C0887">
              <w:rPr>
                <w:noProof/>
                <w:webHidden/>
              </w:rPr>
              <w:fldChar w:fldCharType="separate"/>
            </w:r>
            <w:r w:rsidR="00BC67C9">
              <w:rPr>
                <w:noProof/>
                <w:webHidden/>
              </w:rPr>
              <w:t>1</w:t>
            </w:r>
            <w:r w:rsidR="002C0887">
              <w:rPr>
                <w:noProof/>
                <w:webHidden/>
              </w:rPr>
              <w:fldChar w:fldCharType="end"/>
            </w:r>
          </w:hyperlink>
        </w:p>
        <w:p w14:paraId="330466B9" w14:textId="7FBF8882" w:rsidR="002C0887" w:rsidRDefault="00E1209B">
          <w:pPr>
            <w:pStyle w:val="TM1"/>
            <w:tabs>
              <w:tab w:val="left" w:pos="440"/>
              <w:tab w:val="right" w:leader="dot" w:pos="10790"/>
            </w:tabs>
            <w:rPr>
              <w:rFonts w:eastAsiaTheme="minorEastAsia"/>
              <w:noProof/>
              <w:lang w:val="fr-FR" w:eastAsia="fr-FR"/>
            </w:rPr>
          </w:pPr>
          <w:hyperlink w:anchor="_Toc507400062" w:history="1">
            <w:r w:rsidR="002C0887" w:rsidRPr="0006713F">
              <w:rPr>
                <w:rStyle w:val="Lienhypertexte"/>
                <w:noProof/>
              </w:rPr>
              <w:t>2</w:t>
            </w:r>
            <w:r w:rsidR="002C0887">
              <w:rPr>
                <w:rFonts w:eastAsiaTheme="minorEastAsia"/>
                <w:noProof/>
                <w:lang w:val="fr-FR" w:eastAsia="fr-FR"/>
              </w:rPr>
              <w:tab/>
            </w:r>
            <w:r w:rsidR="002C0887" w:rsidRPr="0006713F">
              <w:rPr>
                <w:rStyle w:val="Lienhypertexte"/>
                <w:noProof/>
              </w:rPr>
              <w:t>Le prix de certains venins</w:t>
            </w:r>
            <w:r w:rsidR="002C0887">
              <w:rPr>
                <w:noProof/>
                <w:webHidden/>
              </w:rPr>
              <w:tab/>
            </w:r>
            <w:r w:rsidR="002C0887">
              <w:rPr>
                <w:noProof/>
                <w:webHidden/>
              </w:rPr>
              <w:fldChar w:fldCharType="begin"/>
            </w:r>
            <w:r w:rsidR="002C0887">
              <w:rPr>
                <w:noProof/>
                <w:webHidden/>
              </w:rPr>
              <w:instrText xml:space="preserve"> PAGEREF _Toc507400062 \h </w:instrText>
            </w:r>
            <w:r w:rsidR="002C0887">
              <w:rPr>
                <w:noProof/>
                <w:webHidden/>
              </w:rPr>
            </w:r>
            <w:r w:rsidR="002C0887">
              <w:rPr>
                <w:noProof/>
                <w:webHidden/>
              </w:rPr>
              <w:fldChar w:fldCharType="separate"/>
            </w:r>
            <w:r w:rsidR="00BC67C9">
              <w:rPr>
                <w:noProof/>
                <w:webHidden/>
              </w:rPr>
              <w:t>1</w:t>
            </w:r>
            <w:r w:rsidR="002C0887">
              <w:rPr>
                <w:noProof/>
                <w:webHidden/>
              </w:rPr>
              <w:fldChar w:fldCharType="end"/>
            </w:r>
          </w:hyperlink>
        </w:p>
        <w:p w14:paraId="4AE5A4DE" w14:textId="71FEE6D9" w:rsidR="002C0887" w:rsidRDefault="00E1209B">
          <w:pPr>
            <w:pStyle w:val="TM1"/>
            <w:tabs>
              <w:tab w:val="left" w:pos="440"/>
              <w:tab w:val="right" w:leader="dot" w:pos="10790"/>
            </w:tabs>
            <w:rPr>
              <w:rFonts w:eastAsiaTheme="minorEastAsia"/>
              <w:noProof/>
              <w:lang w:val="fr-FR" w:eastAsia="fr-FR"/>
            </w:rPr>
          </w:pPr>
          <w:hyperlink w:anchor="_Toc507400063" w:history="1">
            <w:r w:rsidR="002C0887" w:rsidRPr="0006713F">
              <w:rPr>
                <w:rStyle w:val="Lienhypertexte"/>
                <w:noProof/>
              </w:rPr>
              <w:t>3</w:t>
            </w:r>
            <w:r w:rsidR="002C0887">
              <w:rPr>
                <w:rFonts w:eastAsiaTheme="minorEastAsia"/>
                <w:noProof/>
                <w:lang w:val="fr-FR" w:eastAsia="fr-FR"/>
              </w:rPr>
              <w:tab/>
            </w:r>
            <w:r w:rsidR="002C0887" w:rsidRPr="0006713F">
              <w:rPr>
                <w:rStyle w:val="Lienhypertexte"/>
                <w:noProof/>
              </w:rPr>
              <w:t>Pourquoi de tels prix ?</w:t>
            </w:r>
            <w:r w:rsidR="002C0887">
              <w:rPr>
                <w:noProof/>
                <w:webHidden/>
              </w:rPr>
              <w:tab/>
            </w:r>
            <w:r w:rsidR="002C0887">
              <w:rPr>
                <w:noProof/>
                <w:webHidden/>
              </w:rPr>
              <w:fldChar w:fldCharType="begin"/>
            </w:r>
            <w:r w:rsidR="002C0887">
              <w:rPr>
                <w:noProof/>
                <w:webHidden/>
              </w:rPr>
              <w:instrText xml:space="preserve"> PAGEREF _Toc507400063 \h </w:instrText>
            </w:r>
            <w:r w:rsidR="002C0887">
              <w:rPr>
                <w:noProof/>
                <w:webHidden/>
              </w:rPr>
            </w:r>
            <w:r w:rsidR="002C0887">
              <w:rPr>
                <w:noProof/>
                <w:webHidden/>
              </w:rPr>
              <w:fldChar w:fldCharType="separate"/>
            </w:r>
            <w:r w:rsidR="00BC67C9">
              <w:rPr>
                <w:noProof/>
                <w:webHidden/>
              </w:rPr>
              <w:t>2</w:t>
            </w:r>
            <w:r w:rsidR="002C0887">
              <w:rPr>
                <w:noProof/>
                <w:webHidden/>
              </w:rPr>
              <w:fldChar w:fldCharType="end"/>
            </w:r>
          </w:hyperlink>
        </w:p>
        <w:p w14:paraId="66F2B46F" w14:textId="0494310F" w:rsidR="002C0887" w:rsidRDefault="00E1209B">
          <w:pPr>
            <w:pStyle w:val="TM1"/>
            <w:tabs>
              <w:tab w:val="left" w:pos="440"/>
              <w:tab w:val="right" w:leader="dot" w:pos="10790"/>
            </w:tabs>
            <w:rPr>
              <w:rFonts w:eastAsiaTheme="minorEastAsia"/>
              <w:noProof/>
              <w:lang w:val="fr-FR" w:eastAsia="fr-FR"/>
            </w:rPr>
          </w:pPr>
          <w:hyperlink w:anchor="_Toc507400064" w:history="1">
            <w:r w:rsidR="002C0887" w:rsidRPr="0006713F">
              <w:rPr>
                <w:rStyle w:val="Lienhypertexte"/>
                <w:noProof/>
              </w:rPr>
              <w:t>4</w:t>
            </w:r>
            <w:r w:rsidR="002C0887">
              <w:rPr>
                <w:rFonts w:eastAsiaTheme="minorEastAsia"/>
                <w:noProof/>
                <w:lang w:val="fr-FR" w:eastAsia="fr-FR"/>
              </w:rPr>
              <w:tab/>
            </w:r>
            <w:r w:rsidR="002C0887" w:rsidRPr="0006713F">
              <w:rPr>
                <w:rStyle w:val="Lienhypertexte"/>
                <w:noProof/>
              </w:rPr>
              <w:t>Un marché potentiel</w:t>
            </w:r>
            <w:r w:rsidR="002C0887">
              <w:rPr>
                <w:noProof/>
                <w:webHidden/>
              </w:rPr>
              <w:tab/>
            </w:r>
            <w:r w:rsidR="002C0887">
              <w:rPr>
                <w:noProof/>
                <w:webHidden/>
              </w:rPr>
              <w:fldChar w:fldCharType="begin"/>
            </w:r>
            <w:r w:rsidR="002C0887">
              <w:rPr>
                <w:noProof/>
                <w:webHidden/>
              </w:rPr>
              <w:instrText xml:space="preserve"> PAGEREF _Toc507400064 \h </w:instrText>
            </w:r>
            <w:r w:rsidR="002C0887">
              <w:rPr>
                <w:noProof/>
                <w:webHidden/>
              </w:rPr>
            </w:r>
            <w:r w:rsidR="002C0887">
              <w:rPr>
                <w:noProof/>
                <w:webHidden/>
              </w:rPr>
              <w:fldChar w:fldCharType="separate"/>
            </w:r>
            <w:r w:rsidR="00BC67C9">
              <w:rPr>
                <w:noProof/>
                <w:webHidden/>
              </w:rPr>
              <w:t>2</w:t>
            </w:r>
            <w:r w:rsidR="002C0887">
              <w:rPr>
                <w:noProof/>
                <w:webHidden/>
              </w:rPr>
              <w:fldChar w:fldCharType="end"/>
            </w:r>
          </w:hyperlink>
        </w:p>
        <w:p w14:paraId="0800F3B9" w14:textId="36C9DC01" w:rsidR="002C0887" w:rsidRDefault="00E1209B">
          <w:pPr>
            <w:pStyle w:val="TM1"/>
            <w:tabs>
              <w:tab w:val="left" w:pos="440"/>
              <w:tab w:val="right" w:leader="dot" w:pos="10790"/>
            </w:tabs>
            <w:rPr>
              <w:rFonts w:eastAsiaTheme="minorEastAsia"/>
              <w:noProof/>
              <w:lang w:val="fr-FR" w:eastAsia="fr-FR"/>
            </w:rPr>
          </w:pPr>
          <w:hyperlink w:anchor="_Toc507400065" w:history="1">
            <w:r w:rsidR="002C0887" w:rsidRPr="0006713F">
              <w:rPr>
                <w:rStyle w:val="Lienhypertexte"/>
                <w:noProof/>
              </w:rPr>
              <w:t>5</w:t>
            </w:r>
            <w:r w:rsidR="002C0887">
              <w:rPr>
                <w:rFonts w:eastAsiaTheme="minorEastAsia"/>
                <w:noProof/>
                <w:lang w:val="fr-FR" w:eastAsia="fr-FR"/>
              </w:rPr>
              <w:tab/>
            </w:r>
            <w:r w:rsidR="002C0887" w:rsidRPr="0006713F">
              <w:rPr>
                <w:rStyle w:val="Lienhypertexte"/>
                <w:noProof/>
              </w:rPr>
              <w:t>Autorisation d’élevage d’animaux dangereux</w:t>
            </w:r>
            <w:r w:rsidR="002C0887">
              <w:rPr>
                <w:noProof/>
                <w:webHidden/>
              </w:rPr>
              <w:tab/>
            </w:r>
            <w:r w:rsidR="002C0887">
              <w:rPr>
                <w:noProof/>
                <w:webHidden/>
              </w:rPr>
              <w:fldChar w:fldCharType="begin"/>
            </w:r>
            <w:r w:rsidR="002C0887">
              <w:rPr>
                <w:noProof/>
                <w:webHidden/>
              </w:rPr>
              <w:instrText xml:space="preserve"> PAGEREF _Toc507400065 \h </w:instrText>
            </w:r>
            <w:r w:rsidR="002C0887">
              <w:rPr>
                <w:noProof/>
                <w:webHidden/>
              </w:rPr>
            </w:r>
            <w:r w:rsidR="002C0887">
              <w:rPr>
                <w:noProof/>
                <w:webHidden/>
              </w:rPr>
              <w:fldChar w:fldCharType="separate"/>
            </w:r>
            <w:r w:rsidR="00BC67C9">
              <w:rPr>
                <w:noProof/>
                <w:webHidden/>
              </w:rPr>
              <w:t>3</w:t>
            </w:r>
            <w:r w:rsidR="002C0887">
              <w:rPr>
                <w:noProof/>
                <w:webHidden/>
              </w:rPr>
              <w:fldChar w:fldCharType="end"/>
            </w:r>
          </w:hyperlink>
        </w:p>
        <w:p w14:paraId="2792BB2D" w14:textId="0AD74E2A" w:rsidR="002C0887" w:rsidRDefault="00E1209B">
          <w:pPr>
            <w:pStyle w:val="TM2"/>
            <w:tabs>
              <w:tab w:val="left" w:pos="880"/>
              <w:tab w:val="right" w:leader="dot" w:pos="10790"/>
            </w:tabs>
            <w:rPr>
              <w:rFonts w:cstheme="minorBidi"/>
              <w:noProof/>
            </w:rPr>
          </w:pPr>
          <w:hyperlink w:anchor="_Toc507400066" w:history="1">
            <w:r w:rsidR="002C0887" w:rsidRPr="0006713F">
              <w:rPr>
                <w:rStyle w:val="Lienhypertexte"/>
                <w:noProof/>
              </w:rPr>
              <w:t>5.1</w:t>
            </w:r>
            <w:r w:rsidR="002C0887">
              <w:rPr>
                <w:rFonts w:cstheme="minorBidi"/>
                <w:noProof/>
              </w:rPr>
              <w:tab/>
            </w:r>
            <w:r w:rsidR="002C0887" w:rsidRPr="0006713F">
              <w:rPr>
                <w:rStyle w:val="Lienhypertexte"/>
                <w:noProof/>
              </w:rPr>
              <w:t>Comment demander l'autorisation de détention préalable ?</w:t>
            </w:r>
            <w:r w:rsidR="002C0887">
              <w:rPr>
                <w:noProof/>
                <w:webHidden/>
              </w:rPr>
              <w:tab/>
            </w:r>
            <w:r w:rsidR="002C0887">
              <w:rPr>
                <w:noProof/>
                <w:webHidden/>
              </w:rPr>
              <w:fldChar w:fldCharType="begin"/>
            </w:r>
            <w:r w:rsidR="002C0887">
              <w:rPr>
                <w:noProof/>
                <w:webHidden/>
              </w:rPr>
              <w:instrText xml:space="preserve"> PAGEREF _Toc507400066 \h </w:instrText>
            </w:r>
            <w:r w:rsidR="002C0887">
              <w:rPr>
                <w:noProof/>
                <w:webHidden/>
              </w:rPr>
            </w:r>
            <w:r w:rsidR="002C0887">
              <w:rPr>
                <w:noProof/>
                <w:webHidden/>
              </w:rPr>
              <w:fldChar w:fldCharType="separate"/>
            </w:r>
            <w:r w:rsidR="00BC67C9">
              <w:rPr>
                <w:noProof/>
                <w:webHidden/>
              </w:rPr>
              <w:t>3</w:t>
            </w:r>
            <w:r w:rsidR="002C0887">
              <w:rPr>
                <w:noProof/>
                <w:webHidden/>
              </w:rPr>
              <w:fldChar w:fldCharType="end"/>
            </w:r>
          </w:hyperlink>
        </w:p>
        <w:p w14:paraId="43238550" w14:textId="6BFE069F" w:rsidR="002C0887" w:rsidRDefault="00E1209B">
          <w:pPr>
            <w:pStyle w:val="TM2"/>
            <w:tabs>
              <w:tab w:val="left" w:pos="880"/>
              <w:tab w:val="right" w:leader="dot" w:pos="10790"/>
            </w:tabs>
            <w:rPr>
              <w:rFonts w:cstheme="minorBidi"/>
              <w:noProof/>
            </w:rPr>
          </w:pPr>
          <w:hyperlink w:anchor="_Toc507400067" w:history="1">
            <w:r w:rsidR="002C0887" w:rsidRPr="0006713F">
              <w:rPr>
                <w:rStyle w:val="Lienhypertexte"/>
                <w:noProof/>
              </w:rPr>
              <w:t>5.2</w:t>
            </w:r>
            <w:r w:rsidR="002C0887">
              <w:rPr>
                <w:rFonts w:cstheme="minorBidi"/>
                <w:noProof/>
              </w:rPr>
              <w:tab/>
            </w:r>
            <w:r w:rsidR="002C0887" w:rsidRPr="0006713F">
              <w:rPr>
                <w:rStyle w:val="Lienhypertexte"/>
                <w:noProof/>
              </w:rPr>
              <w:t>Comment obtenir le certificat de capacité ?</w:t>
            </w:r>
            <w:r w:rsidR="002C0887">
              <w:rPr>
                <w:noProof/>
                <w:webHidden/>
              </w:rPr>
              <w:tab/>
            </w:r>
            <w:r w:rsidR="002C0887">
              <w:rPr>
                <w:noProof/>
                <w:webHidden/>
              </w:rPr>
              <w:fldChar w:fldCharType="begin"/>
            </w:r>
            <w:r w:rsidR="002C0887">
              <w:rPr>
                <w:noProof/>
                <w:webHidden/>
              </w:rPr>
              <w:instrText xml:space="preserve"> PAGEREF _Toc507400067 \h </w:instrText>
            </w:r>
            <w:r w:rsidR="002C0887">
              <w:rPr>
                <w:noProof/>
                <w:webHidden/>
              </w:rPr>
            </w:r>
            <w:r w:rsidR="002C0887">
              <w:rPr>
                <w:noProof/>
                <w:webHidden/>
              </w:rPr>
              <w:fldChar w:fldCharType="separate"/>
            </w:r>
            <w:r w:rsidR="00BC67C9">
              <w:rPr>
                <w:noProof/>
                <w:webHidden/>
              </w:rPr>
              <w:t>3</w:t>
            </w:r>
            <w:r w:rsidR="002C0887">
              <w:rPr>
                <w:noProof/>
                <w:webHidden/>
              </w:rPr>
              <w:fldChar w:fldCharType="end"/>
            </w:r>
          </w:hyperlink>
        </w:p>
        <w:p w14:paraId="44BE3158" w14:textId="3CF08796" w:rsidR="002C0887" w:rsidRDefault="00E1209B">
          <w:pPr>
            <w:pStyle w:val="TM1"/>
            <w:tabs>
              <w:tab w:val="left" w:pos="440"/>
              <w:tab w:val="right" w:leader="dot" w:pos="10790"/>
            </w:tabs>
            <w:rPr>
              <w:rFonts w:eastAsiaTheme="minorEastAsia"/>
              <w:noProof/>
              <w:lang w:val="fr-FR" w:eastAsia="fr-FR"/>
            </w:rPr>
          </w:pPr>
          <w:hyperlink w:anchor="_Toc507400068" w:history="1">
            <w:r w:rsidR="002C0887" w:rsidRPr="0006713F">
              <w:rPr>
                <w:rStyle w:val="Lienhypertexte"/>
                <w:noProof/>
              </w:rPr>
              <w:t>6</w:t>
            </w:r>
            <w:r w:rsidR="002C0887">
              <w:rPr>
                <w:rFonts w:eastAsiaTheme="minorEastAsia"/>
                <w:noProof/>
                <w:lang w:val="fr-FR" w:eastAsia="fr-FR"/>
              </w:rPr>
              <w:tab/>
            </w:r>
            <w:r w:rsidR="002C0887" w:rsidRPr="0006713F">
              <w:rPr>
                <w:rStyle w:val="Lienhypertexte"/>
                <w:noProof/>
              </w:rPr>
              <w:t>Précautions</w:t>
            </w:r>
            <w:r w:rsidR="002C0887">
              <w:rPr>
                <w:noProof/>
                <w:webHidden/>
              </w:rPr>
              <w:tab/>
            </w:r>
            <w:r w:rsidR="002C0887">
              <w:rPr>
                <w:noProof/>
                <w:webHidden/>
              </w:rPr>
              <w:fldChar w:fldCharType="begin"/>
            </w:r>
            <w:r w:rsidR="002C0887">
              <w:rPr>
                <w:noProof/>
                <w:webHidden/>
              </w:rPr>
              <w:instrText xml:space="preserve"> PAGEREF _Toc507400068 \h </w:instrText>
            </w:r>
            <w:r w:rsidR="002C0887">
              <w:rPr>
                <w:noProof/>
                <w:webHidden/>
              </w:rPr>
            </w:r>
            <w:r w:rsidR="002C0887">
              <w:rPr>
                <w:noProof/>
                <w:webHidden/>
              </w:rPr>
              <w:fldChar w:fldCharType="separate"/>
            </w:r>
            <w:r w:rsidR="00BC67C9">
              <w:rPr>
                <w:noProof/>
                <w:webHidden/>
              </w:rPr>
              <w:t>4</w:t>
            </w:r>
            <w:r w:rsidR="002C0887">
              <w:rPr>
                <w:noProof/>
                <w:webHidden/>
              </w:rPr>
              <w:fldChar w:fldCharType="end"/>
            </w:r>
          </w:hyperlink>
        </w:p>
        <w:p w14:paraId="4F77CA4B" w14:textId="5B732B79" w:rsidR="002C0887" w:rsidRDefault="00E1209B">
          <w:pPr>
            <w:pStyle w:val="TM1"/>
            <w:tabs>
              <w:tab w:val="left" w:pos="440"/>
              <w:tab w:val="right" w:leader="dot" w:pos="10790"/>
            </w:tabs>
            <w:rPr>
              <w:rFonts w:eastAsiaTheme="minorEastAsia"/>
              <w:noProof/>
              <w:lang w:val="fr-FR" w:eastAsia="fr-FR"/>
            </w:rPr>
          </w:pPr>
          <w:hyperlink w:anchor="_Toc507400069" w:history="1">
            <w:r w:rsidR="002C0887" w:rsidRPr="0006713F">
              <w:rPr>
                <w:rStyle w:val="Lienhypertexte"/>
                <w:noProof/>
              </w:rPr>
              <w:t>7</w:t>
            </w:r>
            <w:r w:rsidR="002C0887">
              <w:rPr>
                <w:rFonts w:eastAsiaTheme="minorEastAsia"/>
                <w:noProof/>
                <w:lang w:val="fr-FR" w:eastAsia="fr-FR"/>
              </w:rPr>
              <w:tab/>
            </w:r>
            <w:r w:rsidR="002C0887" w:rsidRPr="0006713F">
              <w:rPr>
                <w:rStyle w:val="Lienhypertexte"/>
                <w:noProof/>
              </w:rPr>
              <w:t>Comment mettre en place l’élevage du cône géographique</w:t>
            </w:r>
            <w:r w:rsidR="002C0887">
              <w:rPr>
                <w:noProof/>
                <w:webHidden/>
              </w:rPr>
              <w:tab/>
            </w:r>
            <w:r w:rsidR="002C0887">
              <w:rPr>
                <w:noProof/>
                <w:webHidden/>
              </w:rPr>
              <w:fldChar w:fldCharType="begin"/>
            </w:r>
            <w:r w:rsidR="002C0887">
              <w:rPr>
                <w:noProof/>
                <w:webHidden/>
              </w:rPr>
              <w:instrText xml:space="preserve"> PAGEREF _Toc507400069 \h </w:instrText>
            </w:r>
            <w:r w:rsidR="002C0887">
              <w:rPr>
                <w:noProof/>
                <w:webHidden/>
              </w:rPr>
            </w:r>
            <w:r w:rsidR="002C0887">
              <w:rPr>
                <w:noProof/>
                <w:webHidden/>
              </w:rPr>
              <w:fldChar w:fldCharType="separate"/>
            </w:r>
            <w:r w:rsidR="00BC67C9">
              <w:rPr>
                <w:noProof/>
                <w:webHidden/>
              </w:rPr>
              <w:t>5</w:t>
            </w:r>
            <w:r w:rsidR="002C0887">
              <w:rPr>
                <w:noProof/>
                <w:webHidden/>
              </w:rPr>
              <w:fldChar w:fldCharType="end"/>
            </w:r>
          </w:hyperlink>
        </w:p>
        <w:p w14:paraId="41988A78" w14:textId="778419A8" w:rsidR="002C0887" w:rsidRDefault="00E1209B">
          <w:pPr>
            <w:pStyle w:val="TM1"/>
            <w:tabs>
              <w:tab w:val="left" w:pos="440"/>
              <w:tab w:val="right" w:leader="dot" w:pos="10790"/>
            </w:tabs>
            <w:rPr>
              <w:rFonts w:eastAsiaTheme="minorEastAsia"/>
              <w:noProof/>
              <w:lang w:val="fr-FR" w:eastAsia="fr-FR"/>
            </w:rPr>
          </w:pPr>
          <w:hyperlink w:anchor="_Toc507400070" w:history="1">
            <w:r w:rsidR="002C0887" w:rsidRPr="0006713F">
              <w:rPr>
                <w:rStyle w:val="Lienhypertexte"/>
                <w:noProof/>
              </w:rPr>
              <w:t>8</w:t>
            </w:r>
            <w:r w:rsidR="002C0887">
              <w:rPr>
                <w:rFonts w:eastAsiaTheme="minorEastAsia"/>
                <w:noProof/>
                <w:lang w:val="fr-FR" w:eastAsia="fr-FR"/>
              </w:rPr>
              <w:tab/>
            </w:r>
            <w:r w:rsidR="002C0887" w:rsidRPr="0006713F">
              <w:rPr>
                <w:rStyle w:val="Lienhypertexte"/>
                <w:noProof/>
              </w:rPr>
              <w:t>Comment extraire le venin ?</w:t>
            </w:r>
            <w:r w:rsidR="002C0887">
              <w:rPr>
                <w:noProof/>
                <w:webHidden/>
              </w:rPr>
              <w:tab/>
            </w:r>
            <w:r w:rsidR="002C0887">
              <w:rPr>
                <w:noProof/>
                <w:webHidden/>
              </w:rPr>
              <w:fldChar w:fldCharType="begin"/>
            </w:r>
            <w:r w:rsidR="002C0887">
              <w:rPr>
                <w:noProof/>
                <w:webHidden/>
              </w:rPr>
              <w:instrText xml:space="preserve"> PAGEREF _Toc507400070 \h </w:instrText>
            </w:r>
            <w:r w:rsidR="002C0887">
              <w:rPr>
                <w:noProof/>
                <w:webHidden/>
              </w:rPr>
            </w:r>
            <w:r w:rsidR="002C0887">
              <w:rPr>
                <w:noProof/>
                <w:webHidden/>
              </w:rPr>
              <w:fldChar w:fldCharType="separate"/>
            </w:r>
            <w:r w:rsidR="00BC67C9">
              <w:rPr>
                <w:noProof/>
                <w:webHidden/>
              </w:rPr>
              <w:t>5</w:t>
            </w:r>
            <w:r w:rsidR="002C0887">
              <w:rPr>
                <w:noProof/>
                <w:webHidden/>
              </w:rPr>
              <w:fldChar w:fldCharType="end"/>
            </w:r>
          </w:hyperlink>
        </w:p>
        <w:p w14:paraId="1404F4AA" w14:textId="28053B94" w:rsidR="002C0887" w:rsidRDefault="00E1209B">
          <w:pPr>
            <w:pStyle w:val="TM1"/>
            <w:tabs>
              <w:tab w:val="left" w:pos="440"/>
              <w:tab w:val="right" w:leader="dot" w:pos="10790"/>
            </w:tabs>
            <w:rPr>
              <w:rFonts w:eastAsiaTheme="minorEastAsia"/>
              <w:noProof/>
              <w:lang w:val="fr-FR" w:eastAsia="fr-FR"/>
            </w:rPr>
          </w:pPr>
          <w:hyperlink w:anchor="_Toc507400071" w:history="1">
            <w:r w:rsidR="002C0887" w:rsidRPr="0006713F">
              <w:rPr>
                <w:rStyle w:val="Lienhypertexte"/>
                <w:noProof/>
              </w:rPr>
              <w:t>9</w:t>
            </w:r>
            <w:r w:rsidR="002C0887">
              <w:rPr>
                <w:rFonts w:eastAsiaTheme="minorEastAsia"/>
                <w:noProof/>
                <w:lang w:val="fr-FR" w:eastAsia="fr-FR"/>
              </w:rPr>
              <w:tab/>
            </w:r>
            <w:r w:rsidR="002C0887" w:rsidRPr="0006713F">
              <w:rPr>
                <w:rStyle w:val="Lienhypertexte"/>
                <w:noProof/>
              </w:rPr>
              <w:t>L’extraction des conotoxines du venin</w:t>
            </w:r>
            <w:r w:rsidR="002C0887">
              <w:rPr>
                <w:noProof/>
                <w:webHidden/>
              </w:rPr>
              <w:tab/>
            </w:r>
            <w:r w:rsidR="002C0887">
              <w:rPr>
                <w:noProof/>
                <w:webHidden/>
              </w:rPr>
              <w:fldChar w:fldCharType="begin"/>
            </w:r>
            <w:r w:rsidR="002C0887">
              <w:rPr>
                <w:noProof/>
                <w:webHidden/>
              </w:rPr>
              <w:instrText xml:space="preserve"> PAGEREF _Toc507400071 \h </w:instrText>
            </w:r>
            <w:r w:rsidR="002C0887">
              <w:rPr>
                <w:noProof/>
                <w:webHidden/>
              </w:rPr>
            </w:r>
            <w:r w:rsidR="002C0887">
              <w:rPr>
                <w:noProof/>
                <w:webHidden/>
              </w:rPr>
              <w:fldChar w:fldCharType="separate"/>
            </w:r>
            <w:r w:rsidR="00BC67C9">
              <w:rPr>
                <w:noProof/>
                <w:webHidden/>
              </w:rPr>
              <w:t>8</w:t>
            </w:r>
            <w:r w:rsidR="002C0887">
              <w:rPr>
                <w:noProof/>
                <w:webHidden/>
              </w:rPr>
              <w:fldChar w:fldCharType="end"/>
            </w:r>
          </w:hyperlink>
        </w:p>
        <w:p w14:paraId="1D2AD3C9" w14:textId="7516A68F" w:rsidR="002C0887" w:rsidRDefault="00E1209B">
          <w:pPr>
            <w:pStyle w:val="TM1"/>
            <w:tabs>
              <w:tab w:val="left" w:pos="660"/>
              <w:tab w:val="right" w:leader="dot" w:pos="10790"/>
            </w:tabs>
            <w:rPr>
              <w:rFonts w:eastAsiaTheme="minorEastAsia"/>
              <w:noProof/>
              <w:lang w:val="fr-FR" w:eastAsia="fr-FR"/>
            </w:rPr>
          </w:pPr>
          <w:hyperlink w:anchor="_Toc507400072" w:history="1">
            <w:r w:rsidR="002C0887" w:rsidRPr="0006713F">
              <w:rPr>
                <w:rStyle w:val="Lienhypertexte"/>
                <w:noProof/>
              </w:rPr>
              <w:t>10</w:t>
            </w:r>
            <w:r w:rsidR="002C0887">
              <w:rPr>
                <w:rFonts w:eastAsiaTheme="minorEastAsia"/>
                <w:noProof/>
                <w:lang w:val="fr-FR" w:eastAsia="fr-FR"/>
              </w:rPr>
              <w:tab/>
            </w:r>
            <w:r w:rsidR="002C0887" w:rsidRPr="0006713F">
              <w:rPr>
                <w:rStyle w:val="Lienhypertexte"/>
                <w:noProof/>
              </w:rPr>
              <w:t>Qui contacter et comment mettre en place la filière</w:t>
            </w:r>
            <w:r w:rsidR="002C0887">
              <w:rPr>
                <w:noProof/>
                <w:webHidden/>
              </w:rPr>
              <w:tab/>
            </w:r>
            <w:r w:rsidR="002C0887">
              <w:rPr>
                <w:noProof/>
                <w:webHidden/>
              </w:rPr>
              <w:fldChar w:fldCharType="begin"/>
            </w:r>
            <w:r w:rsidR="002C0887">
              <w:rPr>
                <w:noProof/>
                <w:webHidden/>
              </w:rPr>
              <w:instrText xml:space="preserve"> PAGEREF _Toc507400072 \h </w:instrText>
            </w:r>
            <w:r w:rsidR="002C0887">
              <w:rPr>
                <w:noProof/>
                <w:webHidden/>
              </w:rPr>
            </w:r>
            <w:r w:rsidR="002C0887">
              <w:rPr>
                <w:noProof/>
                <w:webHidden/>
              </w:rPr>
              <w:fldChar w:fldCharType="separate"/>
            </w:r>
            <w:r w:rsidR="00BC67C9">
              <w:rPr>
                <w:noProof/>
                <w:webHidden/>
              </w:rPr>
              <w:t>10</w:t>
            </w:r>
            <w:r w:rsidR="002C0887">
              <w:rPr>
                <w:noProof/>
                <w:webHidden/>
              </w:rPr>
              <w:fldChar w:fldCharType="end"/>
            </w:r>
          </w:hyperlink>
        </w:p>
        <w:p w14:paraId="0F0B7813" w14:textId="12B247C4" w:rsidR="002C0887" w:rsidRDefault="00E1209B">
          <w:pPr>
            <w:pStyle w:val="TM1"/>
            <w:tabs>
              <w:tab w:val="left" w:pos="660"/>
              <w:tab w:val="right" w:leader="dot" w:pos="10790"/>
            </w:tabs>
            <w:rPr>
              <w:rFonts w:eastAsiaTheme="minorEastAsia"/>
              <w:noProof/>
              <w:lang w:val="fr-FR" w:eastAsia="fr-FR"/>
            </w:rPr>
          </w:pPr>
          <w:hyperlink w:anchor="_Toc507400073" w:history="1">
            <w:r w:rsidR="002C0887" w:rsidRPr="0006713F">
              <w:rPr>
                <w:rStyle w:val="Lienhypertexte"/>
                <w:noProof/>
              </w:rPr>
              <w:t>11</w:t>
            </w:r>
            <w:r w:rsidR="002C0887">
              <w:rPr>
                <w:rFonts w:eastAsiaTheme="minorEastAsia"/>
                <w:noProof/>
                <w:lang w:val="fr-FR" w:eastAsia="fr-FR"/>
              </w:rPr>
              <w:tab/>
            </w:r>
            <w:r w:rsidR="002C0887" w:rsidRPr="0006713F">
              <w:rPr>
                <w:rStyle w:val="Lienhypertexte"/>
                <w:noProof/>
              </w:rPr>
              <w:t>L’apparence du venin</w:t>
            </w:r>
            <w:r w:rsidR="002C0887">
              <w:rPr>
                <w:noProof/>
                <w:webHidden/>
              </w:rPr>
              <w:tab/>
            </w:r>
            <w:r w:rsidR="002C0887">
              <w:rPr>
                <w:noProof/>
                <w:webHidden/>
              </w:rPr>
              <w:fldChar w:fldCharType="begin"/>
            </w:r>
            <w:r w:rsidR="002C0887">
              <w:rPr>
                <w:noProof/>
                <w:webHidden/>
              </w:rPr>
              <w:instrText xml:space="preserve"> PAGEREF _Toc507400073 \h </w:instrText>
            </w:r>
            <w:r w:rsidR="002C0887">
              <w:rPr>
                <w:noProof/>
                <w:webHidden/>
              </w:rPr>
            </w:r>
            <w:r w:rsidR="002C0887">
              <w:rPr>
                <w:noProof/>
                <w:webHidden/>
              </w:rPr>
              <w:fldChar w:fldCharType="separate"/>
            </w:r>
            <w:r w:rsidR="00BC67C9">
              <w:rPr>
                <w:noProof/>
                <w:webHidden/>
              </w:rPr>
              <w:t>10</w:t>
            </w:r>
            <w:r w:rsidR="002C0887">
              <w:rPr>
                <w:noProof/>
                <w:webHidden/>
              </w:rPr>
              <w:fldChar w:fldCharType="end"/>
            </w:r>
          </w:hyperlink>
        </w:p>
        <w:p w14:paraId="460A3144" w14:textId="7D7799C5" w:rsidR="002C0887" w:rsidRDefault="00E1209B">
          <w:pPr>
            <w:pStyle w:val="TM1"/>
            <w:tabs>
              <w:tab w:val="left" w:pos="660"/>
              <w:tab w:val="right" w:leader="dot" w:pos="10790"/>
            </w:tabs>
            <w:rPr>
              <w:rFonts w:eastAsiaTheme="minorEastAsia"/>
              <w:noProof/>
              <w:lang w:val="fr-FR" w:eastAsia="fr-FR"/>
            </w:rPr>
          </w:pPr>
          <w:hyperlink w:anchor="_Toc507400074" w:history="1">
            <w:r w:rsidR="002C0887" w:rsidRPr="0006713F">
              <w:rPr>
                <w:rStyle w:val="Lienhypertexte"/>
                <w:noProof/>
              </w:rPr>
              <w:t>12</w:t>
            </w:r>
            <w:r w:rsidR="002C0887">
              <w:rPr>
                <w:rFonts w:eastAsiaTheme="minorEastAsia"/>
                <w:noProof/>
                <w:lang w:val="fr-FR" w:eastAsia="fr-FR"/>
              </w:rPr>
              <w:tab/>
            </w:r>
            <w:r w:rsidR="002C0887" w:rsidRPr="0006713F">
              <w:rPr>
                <w:rStyle w:val="Lienhypertexte"/>
                <w:noProof/>
              </w:rPr>
              <w:t>Quantité de venin extraite, par la traite des cônes</w:t>
            </w:r>
            <w:r w:rsidR="002C0887">
              <w:rPr>
                <w:noProof/>
                <w:webHidden/>
              </w:rPr>
              <w:tab/>
            </w:r>
            <w:r w:rsidR="002C0887">
              <w:rPr>
                <w:noProof/>
                <w:webHidden/>
              </w:rPr>
              <w:fldChar w:fldCharType="begin"/>
            </w:r>
            <w:r w:rsidR="002C0887">
              <w:rPr>
                <w:noProof/>
                <w:webHidden/>
              </w:rPr>
              <w:instrText xml:space="preserve"> PAGEREF _Toc507400074 \h </w:instrText>
            </w:r>
            <w:r w:rsidR="002C0887">
              <w:rPr>
                <w:noProof/>
                <w:webHidden/>
              </w:rPr>
            </w:r>
            <w:r w:rsidR="002C0887">
              <w:rPr>
                <w:noProof/>
                <w:webHidden/>
              </w:rPr>
              <w:fldChar w:fldCharType="separate"/>
            </w:r>
            <w:r w:rsidR="00BC67C9">
              <w:rPr>
                <w:noProof/>
                <w:webHidden/>
              </w:rPr>
              <w:t>11</w:t>
            </w:r>
            <w:r w:rsidR="002C0887">
              <w:rPr>
                <w:noProof/>
                <w:webHidden/>
              </w:rPr>
              <w:fldChar w:fldCharType="end"/>
            </w:r>
          </w:hyperlink>
        </w:p>
        <w:p w14:paraId="1010D8AB" w14:textId="3D737DB1" w:rsidR="002C0887" w:rsidRDefault="00E1209B">
          <w:pPr>
            <w:pStyle w:val="TM1"/>
            <w:tabs>
              <w:tab w:val="left" w:pos="660"/>
              <w:tab w:val="right" w:leader="dot" w:pos="10790"/>
            </w:tabs>
            <w:rPr>
              <w:rFonts w:eastAsiaTheme="minorEastAsia"/>
              <w:noProof/>
              <w:lang w:val="fr-FR" w:eastAsia="fr-FR"/>
            </w:rPr>
          </w:pPr>
          <w:hyperlink w:anchor="_Toc507400075" w:history="1">
            <w:r w:rsidR="002C0887" w:rsidRPr="0006713F">
              <w:rPr>
                <w:rStyle w:val="Lienhypertexte"/>
                <w:noProof/>
              </w:rPr>
              <w:t>13</w:t>
            </w:r>
            <w:r w:rsidR="002C0887">
              <w:rPr>
                <w:rFonts w:eastAsiaTheme="minorEastAsia"/>
                <w:noProof/>
                <w:lang w:val="fr-FR" w:eastAsia="fr-FR"/>
              </w:rPr>
              <w:tab/>
            </w:r>
            <w:r w:rsidR="002C0887" w:rsidRPr="0006713F">
              <w:rPr>
                <w:rStyle w:val="Lienhypertexte"/>
                <w:noProof/>
              </w:rPr>
              <w:t>Aire de répartition</w:t>
            </w:r>
            <w:r w:rsidR="002C0887">
              <w:rPr>
                <w:noProof/>
                <w:webHidden/>
              </w:rPr>
              <w:tab/>
            </w:r>
            <w:r w:rsidR="002C0887">
              <w:rPr>
                <w:noProof/>
                <w:webHidden/>
              </w:rPr>
              <w:fldChar w:fldCharType="begin"/>
            </w:r>
            <w:r w:rsidR="002C0887">
              <w:rPr>
                <w:noProof/>
                <w:webHidden/>
              </w:rPr>
              <w:instrText xml:space="preserve"> PAGEREF _Toc507400075 \h </w:instrText>
            </w:r>
            <w:r w:rsidR="002C0887">
              <w:rPr>
                <w:noProof/>
                <w:webHidden/>
              </w:rPr>
            </w:r>
            <w:r w:rsidR="002C0887">
              <w:rPr>
                <w:noProof/>
                <w:webHidden/>
              </w:rPr>
              <w:fldChar w:fldCharType="separate"/>
            </w:r>
            <w:r w:rsidR="00BC67C9">
              <w:rPr>
                <w:noProof/>
                <w:webHidden/>
              </w:rPr>
              <w:t>11</w:t>
            </w:r>
            <w:r w:rsidR="002C0887">
              <w:rPr>
                <w:noProof/>
                <w:webHidden/>
              </w:rPr>
              <w:fldChar w:fldCharType="end"/>
            </w:r>
          </w:hyperlink>
        </w:p>
        <w:p w14:paraId="7154DF3A" w14:textId="17D82D45" w:rsidR="002C0887" w:rsidRDefault="00E1209B">
          <w:pPr>
            <w:pStyle w:val="TM1"/>
            <w:tabs>
              <w:tab w:val="left" w:pos="660"/>
              <w:tab w:val="right" w:leader="dot" w:pos="10790"/>
            </w:tabs>
            <w:rPr>
              <w:rFonts w:eastAsiaTheme="minorEastAsia"/>
              <w:noProof/>
              <w:lang w:val="fr-FR" w:eastAsia="fr-FR"/>
            </w:rPr>
          </w:pPr>
          <w:hyperlink w:anchor="_Toc507400076" w:history="1">
            <w:r w:rsidR="002C0887" w:rsidRPr="0006713F">
              <w:rPr>
                <w:rStyle w:val="Lienhypertexte"/>
                <w:noProof/>
              </w:rPr>
              <w:t>14</w:t>
            </w:r>
            <w:r w:rsidR="002C0887">
              <w:rPr>
                <w:rFonts w:eastAsiaTheme="minorEastAsia"/>
                <w:noProof/>
                <w:lang w:val="fr-FR" w:eastAsia="fr-FR"/>
              </w:rPr>
              <w:tab/>
            </w:r>
            <w:r w:rsidR="002C0887" w:rsidRPr="0006713F">
              <w:rPr>
                <w:rStyle w:val="Lienhypertexte"/>
                <w:noProof/>
              </w:rPr>
              <w:t>Habitat</w:t>
            </w:r>
            <w:r w:rsidR="002C0887">
              <w:rPr>
                <w:noProof/>
                <w:webHidden/>
              </w:rPr>
              <w:tab/>
            </w:r>
            <w:r w:rsidR="002C0887">
              <w:rPr>
                <w:noProof/>
                <w:webHidden/>
              </w:rPr>
              <w:fldChar w:fldCharType="begin"/>
            </w:r>
            <w:r w:rsidR="002C0887">
              <w:rPr>
                <w:noProof/>
                <w:webHidden/>
              </w:rPr>
              <w:instrText xml:space="preserve"> PAGEREF _Toc507400076 \h </w:instrText>
            </w:r>
            <w:r w:rsidR="002C0887">
              <w:rPr>
                <w:noProof/>
                <w:webHidden/>
              </w:rPr>
            </w:r>
            <w:r w:rsidR="002C0887">
              <w:rPr>
                <w:noProof/>
                <w:webHidden/>
              </w:rPr>
              <w:fldChar w:fldCharType="separate"/>
            </w:r>
            <w:r w:rsidR="00BC67C9">
              <w:rPr>
                <w:noProof/>
                <w:webHidden/>
              </w:rPr>
              <w:t>11</w:t>
            </w:r>
            <w:r w:rsidR="002C0887">
              <w:rPr>
                <w:noProof/>
                <w:webHidden/>
              </w:rPr>
              <w:fldChar w:fldCharType="end"/>
            </w:r>
          </w:hyperlink>
        </w:p>
        <w:p w14:paraId="60049C5E" w14:textId="42B16003" w:rsidR="002C0887" w:rsidRDefault="00E1209B">
          <w:pPr>
            <w:pStyle w:val="TM1"/>
            <w:tabs>
              <w:tab w:val="left" w:pos="660"/>
              <w:tab w:val="right" w:leader="dot" w:pos="10790"/>
            </w:tabs>
            <w:rPr>
              <w:rFonts w:eastAsiaTheme="minorEastAsia"/>
              <w:noProof/>
              <w:lang w:val="fr-FR" w:eastAsia="fr-FR"/>
            </w:rPr>
          </w:pPr>
          <w:hyperlink w:anchor="_Toc507400077" w:history="1">
            <w:r w:rsidR="002C0887" w:rsidRPr="0006713F">
              <w:rPr>
                <w:rStyle w:val="Lienhypertexte"/>
                <w:noProof/>
              </w:rPr>
              <w:t>15</w:t>
            </w:r>
            <w:r w:rsidR="002C0887">
              <w:rPr>
                <w:rFonts w:eastAsiaTheme="minorEastAsia"/>
                <w:noProof/>
                <w:lang w:val="fr-FR" w:eastAsia="fr-FR"/>
              </w:rPr>
              <w:tab/>
            </w:r>
            <w:r w:rsidR="002C0887" w:rsidRPr="0006713F">
              <w:rPr>
                <w:rStyle w:val="Lienhypertexte"/>
                <w:noProof/>
              </w:rPr>
              <w:t>Description physique</w:t>
            </w:r>
            <w:r w:rsidR="002C0887">
              <w:rPr>
                <w:noProof/>
                <w:webHidden/>
              </w:rPr>
              <w:tab/>
            </w:r>
            <w:r w:rsidR="002C0887">
              <w:rPr>
                <w:noProof/>
                <w:webHidden/>
              </w:rPr>
              <w:fldChar w:fldCharType="begin"/>
            </w:r>
            <w:r w:rsidR="002C0887">
              <w:rPr>
                <w:noProof/>
                <w:webHidden/>
              </w:rPr>
              <w:instrText xml:space="preserve"> PAGEREF _Toc507400077 \h </w:instrText>
            </w:r>
            <w:r w:rsidR="002C0887">
              <w:rPr>
                <w:noProof/>
                <w:webHidden/>
              </w:rPr>
            </w:r>
            <w:r w:rsidR="002C0887">
              <w:rPr>
                <w:noProof/>
                <w:webHidden/>
              </w:rPr>
              <w:fldChar w:fldCharType="separate"/>
            </w:r>
            <w:r w:rsidR="00BC67C9">
              <w:rPr>
                <w:noProof/>
                <w:webHidden/>
              </w:rPr>
              <w:t>12</w:t>
            </w:r>
            <w:r w:rsidR="002C0887">
              <w:rPr>
                <w:noProof/>
                <w:webHidden/>
              </w:rPr>
              <w:fldChar w:fldCharType="end"/>
            </w:r>
          </w:hyperlink>
        </w:p>
        <w:p w14:paraId="2BEFBC5C" w14:textId="5B76E0DA" w:rsidR="002C0887" w:rsidRDefault="00E1209B">
          <w:pPr>
            <w:pStyle w:val="TM1"/>
            <w:tabs>
              <w:tab w:val="left" w:pos="660"/>
              <w:tab w:val="right" w:leader="dot" w:pos="10790"/>
            </w:tabs>
            <w:rPr>
              <w:rFonts w:eastAsiaTheme="minorEastAsia"/>
              <w:noProof/>
              <w:lang w:val="fr-FR" w:eastAsia="fr-FR"/>
            </w:rPr>
          </w:pPr>
          <w:hyperlink w:anchor="_Toc507400078" w:history="1">
            <w:r w:rsidR="002C0887" w:rsidRPr="0006713F">
              <w:rPr>
                <w:rStyle w:val="Lienhypertexte"/>
                <w:noProof/>
              </w:rPr>
              <w:t>16</w:t>
            </w:r>
            <w:r w:rsidR="002C0887">
              <w:rPr>
                <w:rFonts w:eastAsiaTheme="minorEastAsia"/>
                <w:noProof/>
                <w:lang w:val="fr-FR" w:eastAsia="fr-FR"/>
              </w:rPr>
              <w:tab/>
            </w:r>
            <w:r w:rsidR="002C0887" w:rsidRPr="0006713F">
              <w:rPr>
                <w:rStyle w:val="Lienhypertexte"/>
                <w:noProof/>
              </w:rPr>
              <w:t>Développement</w:t>
            </w:r>
            <w:r w:rsidR="002C0887">
              <w:rPr>
                <w:noProof/>
                <w:webHidden/>
              </w:rPr>
              <w:tab/>
            </w:r>
            <w:r w:rsidR="002C0887">
              <w:rPr>
                <w:noProof/>
                <w:webHidden/>
              </w:rPr>
              <w:fldChar w:fldCharType="begin"/>
            </w:r>
            <w:r w:rsidR="002C0887">
              <w:rPr>
                <w:noProof/>
                <w:webHidden/>
              </w:rPr>
              <w:instrText xml:space="preserve"> PAGEREF _Toc507400078 \h </w:instrText>
            </w:r>
            <w:r w:rsidR="002C0887">
              <w:rPr>
                <w:noProof/>
                <w:webHidden/>
              </w:rPr>
            </w:r>
            <w:r w:rsidR="002C0887">
              <w:rPr>
                <w:noProof/>
                <w:webHidden/>
              </w:rPr>
              <w:fldChar w:fldCharType="separate"/>
            </w:r>
            <w:r w:rsidR="00BC67C9">
              <w:rPr>
                <w:noProof/>
                <w:webHidden/>
              </w:rPr>
              <w:t>12</w:t>
            </w:r>
            <w:r w:rsidR="002C0887">
              <w:rPr>
                <w:noProof/>
                <w:webHidden/>
              </w:rPr>
              <w:fldChar w:fldCharType="end"/>
            </w:r>
          </w:hyperlink>
        </w:p>
        <w:p w14:paraId="2719D2B7" w14:textId="73CB70BE" w:rsidR="002C0887" w:rsidRDefault="00E1209B">
          <w:pPr>
            <w:pStyle w:val="TM1"/>
            <w:tabs>
              <w:tab w:val="left" w:pos="660"/>
              <w:tab w:val="right" w:leader="dot" w:pos="10790"/>
            </w:tabs>
            <w:rPr>
              <w:rFonts w:eastAsiaTheme="minorEastAsia"/>
              <w:noProof/>
              <w:lang w:val="fr-FR" w:eastAsia="fr-FR"/>
            </w:rPr>
          </w:pPr>
          <w:hyperlink w:anchor="_Toc507400079" w:history="1">
            <w:r w:rsidR="002C0887" w:rsidRPr="0006713F">
              <w:rPr>
                <w:rStyle w:val="Lienhypertexte"/>
                <w:noProof/>
              </w:rPr>
              <w:t>17</w:t>
            </w:r>
            <w:r w:rsidR="002C0887">
              <w:rPr>
                <w:rFonts w:eastAsiaTheme="minorEastAsia"/>
                <w:noProof/>
                <w:lang w:val="fr-FR" w:eastAsia="fr-FR"/>
              </w:rPr>
              <w:tab/>
            </w:r>
            <w:r w:rsidR="002C0887" w:rsidRPr="0006713F">
              <w:rPr>
                <w:rStyle w:val="Lienhypertexte"/>
                <w:noProof/>
              </w:rPr>
              <w:t>Reproduction</w:t>
            </w:r>
            <w:r w:rsidR="002C0887">
              <w:rPr>
                <w:noProof/>
                <w:webHidden/>
              </w:rPr>
              <w:tab/>
            </w:r>
            <w:r w:rsidR="002C0887">
              <w:rPr>
                <w:noProof/>
                <w:webHidden/>
              </w:rPr>
              <w:fldChar w:fldCharType="begin"/>
            </w:r>
            <w:r w:rsidR="002C0887">
              <w:rPr>
                <w:noProof/>
                <w:webHidden/>
              </w:rPr>
              <w:instrText xml:space="preserve"> PAGEREF _Toc507400079 \h </w:instrText>
            </w:r>
            <w:r w:rsidR="002C0887">
              <w:rPr>
                <w:noProof/>
                <w:webHidden/>
              </w:rPr>
            </w:r>
            <w:r w:rsidR="002C0887">
              <w:rPr>
                <w:noProof/>
                <w:webHidden/>
              </w:rPr>
              <w:fldChar w:fldCharType="separate"/>
            </w:r>
            <w:r w:rsidR="00BC67C9">
              <w:rPr>
                <w:noProof/>
                <w:webHidden/>
              </w:rPr>
              <w:t>12</w:t>
            </w:r>
            <w:r w:rsidR="002C0887">
              <w:rPr>
                <w:noProof/>
                <w:webHidden/>
              </w:rPr>
              <w:fldChar w:fldCharType="end"/>
            </w:r>
          </w:hyperlink>
        </w:p>
        <w:p w14:paraId="24B58049" w14:textId="4E286093" w:rsidR="002C0887" w:rsidRDefault="00E1209B">
          <w:pPr>
            <w:pStyle w:val="TM1"/>
            <w:tabs>
              <w:tab w:val="left" w:pos="660"/>
              <w:tab w:val="right" w:leader="dot" w:pos="10790"/>
            </w:tabs>
            <w:rPr>
              <w:rFonts w:eastAsiaTheme="minorEastAsia"/>
              <w:noProof/>
              <w:lang w:val="fr-FR" w:eastAsia="fr-FR"/>
            </w:rPr>
          </w:pPr>
          <w:hyperlink w:anchor="_Toc507400080" w:history="1">
            <w:r w:rsidR="002C0887" w:rsidRPr="0006713F">
              <w:rPr>
                <w:rStyle w:val="Lienhypertexte"/>
                <w:noProof/>
              </w:rPr>
              <w:t>18</w:t>
            </w:r>
            <w:r w:rsidR="002C0887">
              <w:rPr>
                <w:rFonts w:eastAsiaTheme="minorEastAsia"/>
                <w:noProof/>
                <w:lang w:val="fr-FR" w:eastAsia="fr-FR"/>
              </w:rPr>
              <w:tab/>
            </w:r>
            <w:r w:rsidR="002C0887" w:rsidRPr="0006713F">
              <w:rPr>
                <w:rStyle w:val="Lienhypertexte"/>
                <w:noProof/>
              </w:rPr>
              <w:t>Durée de vie / Longévité</w:t>
            </w:r>
            <w:r w:rsidR="002C0887">
              <w:rPr>
                <w:noProof/>
                <w:webHidden/>
              </w:rPr>
              <w:tab/>
            </w:r>
            <w:r w:rsidR="002C0887">
              <w:rPr>
                <w:noProof/>
                <w:webHidden/>
              </w:rPr>
              <w:fldChar w:fldCharType="begin"/>
            </w:r>
            <w:r w:rsidR="002C0887">
              <w:rPr>
                <w:noProof/>
                <w:webHidden/>
              </w:rPr>
              <w:instrText xml:space="preserve"> PAGEREF _Toc507400080 \h </w:instrText>
            </w:r>
            <w:r w:rsidR="002C0887">
              <w:rPr>
                <w:noProof/>
                <w:webHidden/>
              </w:rPr>
            </w:r>
            <w:r w:rsidR="002C0887">
              <w:rPr>
                <w:noProof/>
                <w:webHidden/>
              </w:rPr>
              <w:fldChar w:fldCharType="separate"/>
            </w:r>
            <w:r w:rsidR="00BC67C9">
              <w:rPr>
                <w:noProof/>
                <w:webHidden/>
              </w:rPr>
              <w:t>13</w:t>
            </w:r>
            <w:r w:rsidR="002C0887">
              <w:rPr>
                <w:noProof/>
                <w:webHidden/>
              </w:rPr>
              <w:fldChar w:fldCharType="end"/>
            </w:r>
          </w:hyperlink>
        </w:p>
        <w:p w14:paraId="62074723" w14:textId="719E4EFA" w:rsidR="002C0887" w:rsidRDefault="00E1209B">
          <w:pPr>
            <w:pStyle w:val="TM1"/>
            <w:tabs>
              <w:tab w:val="left" w:pos="660"/>
              <w:tab w:val="right" w:leader="dot" w:pos="10790"/>
            </w:tabs>
            <w:rPr>
              <w:rFonts w:eastAsiaTheme="minorEastAsia"/>
              <w:noProof/>
              <w:lang w:val="fr-FR" w:eastAsia="fr-FR"/>
            </w:rPr>
          </w:pPr>
          <w:hyperlink w:anchor="_Toc507400081" w:history="1">
            <w:r w:rsidR="002C0887" w:rsidRPr="0006713F">
              <w:rPr>
                <w:rStyle w:val="Lienhypertexte"/>
                <w:noProof/>
              </w:rPr>
              <w:t>19</w:t>
            </w:r>
            <w:r w:rsidR="002C0887">
              <w:rPr>
                <w:rFonts w:eastAsiaTheme="minorEastAsia"/>
                <w:noProof/>
                <w:lang w:val="fr-FR" w:eastAsia="fr-FR"/>
              </w:rPr>
              <w:tab/>
            </w:r>
            <w:r w:rsidR="002C0887" w:rsidRPr="0006713F">
              <w:rPr>
                <w:rStyle w:val="Lienhypertexte"/>
                <w:noProof/>
              </w:rPr>
              <w:t>Comportement</w:t>
            </w:r>
            <w:r w:rsidR="002C0887">
              <w:rPr>
                <w:noProof/>
                <w:webHidden/>
              </w:rPr>
              <w:tab/>
            </w:r>
            <w:r w:rsidR="002C0887">
              <w:rPr>
                <w:noProof/>
                <w:webHidden/>
              </w:rPr>
              <w:fldChar w:fldCharType="begin"/>
            </w:r>
            <w:r w:rsidR="002C0887">
              <w:rPr>
                <w:noProof/>
                <w:webHidden/>
              </w:rPr>
              <w:instrText xml:space="preserve"> PAGEREF _Toc507400081 \h </w:instrText>
            </w:r>
            <w:r w:rsidR="002C0887">
              <w:rPr>
                <w:noProof/>
                <w:webHidden/>
              </w:rPr>
            </w:r>
            <w:r w:rsidR="002C0887">
              <w:rPr>
                <w:noProof/>
                <w:webHidden/>
              </w:rPr>
              <w:fldChar w:fldCharType="separate"/>
            </w:r>
            <w:r w:rsidR="00BC67C9">
              <w:rPr>
                <w:noProof/>
                <w:webHidden/>
              </w:rPr>
              <w:t>13</w:t>
            </w:r>
            <w:r w:rsidR="002C0887">
              <w:rPr>
                <w:noProof/>
                <w:webHidden/>
              </w:rPr>
              <w:fldChar w:fldCharType="end"/>
            </w:r>
          </w:hyperlink>
        </w:p>
        <w:p w14:paraId="4C40E2A8" w14:textId="3E1411C7" w:rsidR="002C0887" w:rsidRDefault="00E1209B">
          <w:pPr>
            <w:pStyle w:val="TM1"/>
            <w:tabs>
              <w:tab w:val="left" w:pos="660"/>
              <w:tab w:val="right" w:leader="dot" w:pos="10790"/>
            </w:tabs>
            <w:rPr>
              <w:rFonts w:eastAsiaTheme="minorEastAsia"/>
              <w:noProof/>
              <w:lang w:val="fr-FR" w:eastAsia="fr-FR"/>
            </w:rPr>
          </w:pPr>
          <w:hyperlink w:anchor="_Toc507400082" w:history="1">
            <w:r w:rsidR="002C0887" w:rsidRPr="0006713F">
              <w:rPr>
                <w:rStyle w:val="Lienhypertexte"/>
                <w:noProof/>
              </w:rPr>
              <w:t>20</w:t>
            </w:r>
            <w:r w:rsidR="002C0887">
              <w:rPr>
                <w:rFonts w:eastAsiaTheme="minorEastAsia"/>
                <w:noProof/>
                <w:lang w:val="fr-FR" w:eastAsia="fr-FR"/>
              </w:rPr>
              <w:tab/>
            </w:r>
            <w:r w:rsidR="002C0887" w:rsidRPr="0006713F">
              <w:rPr>
                <w:rStyle w:val="Lienhypertexte"/>
                <w:noProof/>
              </w:rPr>
              <w:t>Communication et Perception</w:t>
            </w:r>
            <w:r w:rsidR="002C0887">
              <w:rPr>
                <w:noProof/>
                <w:webHidden/>
              </w:rPr>
              <w:tab/>
            </w:r>
            <w:r w:rsidR="002C0887">
              <w:rPr>
                <w:noProof/>
                <w:webHidden/>
              </w:rPr>
              <w:fldChar w:fldCharType="begin"/>
            </w:r>
            <w:r w:rsidR="002C0887">
              <w:rPr>
                <w:noProof/>
                <w:webHidden/>
              </w:rPr>
              <w:instrText xml:space="preserve"> PAGEREF _Toc507400082 \h </w:instrText>
            </w:r>
            <w:r w:rsidR="002C0887">
              <w:rPr>
                <w:noProof/>
                <w:webHidden/>
              </w:rPr>
            </w:r>
            <w:r w:rsidR="002C0887">
              <w:rPr>
                <w:noProof/>
                <w:webHidden/>
              </w:rPr>
              <w:fldChar w:fldCharType="separate"/>
            </w:r>
            <w:r w:rsidR="00BC67C9">
              <w:rPr>
                <w:noProof/>
                <w:webHidden/>
              </w:rPr>
              <w:t>14</w:t>
            </w:r>
            <w:r w:rsidR="002C0887">
              <w:rPr>
                <w:noProof/>
                <w:webHidden/>
              </w:rPr>
              <w:fldChar w:fldCharType="end"/>
            </w:r>
          </w:hyperlink>
        </w:p>
        <w:p w14:paraId="704411CF" w14:textId="0946C31C" w:rsidR="002C0887" w:rsidRDefault="00E1209B">
          <w:pPr>
            <w:pStyle w:val="TM1"/>
            <w:tabs>
              <w:tab w:val="left" w:pos="660"/>
              <w:tab w:val="right" w:leader="dot" w:pos="10790"/>
            </w:tabs>
            <w:rPr>
              <w:rFonts w:eastAsiaTheme="minorEastAsia"/>
              <w:noProof/>
              <w:lang w:val="fr-FR" w:eastAsia="fr-FR"/>
            </w:rPr>
          </w:pPr>
          <w:hyperlink w:anchor="_Toc507400083" w:history="1">
            <w:r w:rsidR="002C0887" w:rsidRPr="0006713F">
              <w:rPr>
                <w:rStyle w:val="Lienhypertexte"/>
                <w:noProof/>
              </w:rPr>
              <w:t>21</w:t>
            </w:r>
            <w:r w:rsidR="002C0887">
              <w:rPr>
                <w:rFonts w:eastAsiaTheme="minorEastAsia"/>
                <w:noProof/>
                <w:lang w:val="fr-FR" w:eastAsia="fr-FR"/>
              </w:rPr>
              <w:tab/>
            </w:r>
            <w:r w:rsidR="002C0887" w:rsidRPr="0006713F">
              <w:rPr>
                <w:rStyle w:val="Lienhypertexte"/>
                <w:noProof/>
              </w:rPr>
              <w:t>Habitudes alimentaires</w:t>
            </w:r>
            <w:r w:rsidR="002C0887">
              <w:rPr>
                <w:noProof/>
                <w:webHidden/>
              </w:rPr>
              <w:tab/>
            </w:r>
            <w:r w:rsidR="002C0887">
              <w:rPr>
                <w:noProof/>
                <w:webHidden/>
              </w:rPr>
              <w:fldChar w:fldCharType="begin"/>
            </w:r>
            <w:r w:rsidR="002C0887">
              <w:rPr>
                <w:noProof/>
                <w:webHidden/>
              </w:rPr>
              <w:instrText xml:space="preserve"> PAGEREF _Toc507400083 \h </w:instrText>
            </w:r>
            <w:r w:rsidR="002C0887">
              <w:rPr>
                <w:noProof/>
                <w:webHidden/>
              </w:rPr>
            </w:r>
            <w:r w:rsidR="002C0887">
              <w:rPr>
                <w:noProof/>
                <w:webHidden/>
              </w:rPr>
              <w:fldChar w:fldCharType="separate"/>
            </w:r>
            <w:r w:rsidR="00BC67C9">
              <w:rPr>
                <w:noProof/>
                <w:webHidden/>
              </w:rPr>
              <w:t>14</w:t>
            </w:r>
            <w:r w:rsidR="002C0887">
              <w:rPr>
                <w:noProof/>
                <w:webHidden/>
              </w:rPr>
              <w:fldChar w:fldCharType="end"/>
            </w:r>
          </w:hyperlink>
        </w:p>
        <w:p w14:paraId="7E6C16AD" w14:textId="7590A0B0" w:rsidR="002C0887" w:rsidRDefault="00E1209B">
          <w:pPr>
            <w:pStyle w:val="TM1"/>
            <w:tabs>
              <w:tab w:val="left" w:pos="660"/>
              <w:tab w:val="right" w:leader="dot" w:pos="10790"/>
            </w:tabs>
            <w:rPr>
              <w:rFonts w:eastAsiaTheme="minorEastAsia"/>
              <w:noProof/>
              <w:lang w:val="fr-FR" w:eastAsia="fr-FR"/>
            </w:rPr>
          </w:pPr>
          <w:hyperlink w:anchor="_Toc507400084" w:history="1">
            <w:r w:rsidR="002C0887" w:rsidRPr="0006713F">
              <w:rPr>
                <w:rStyle w:val="Lienhypertexte"/>
                <w:noProof/>
              </w:rPr>
              <w:t>22</w:t>
            </w:r>
            <w:r w:rsidR="002C0887">
              <w:rPr>
                <w:rFonts w:eastAsiaTheme="minorEastAsia"/>
                <w:noProof/>
                <w:lang w:val="fr-FR" w:eastAsia="fr-FR"/>
              </w:rPr>
              <w:tab/>
            </w:r>
            <w:r w:rsidR="002C0887" w:rsidRPr="0006713F">
              <w:rPr>
                <w:rStyle w:val="Lienhypertexte"/>
                <w:noProof/>
              </w:rPr>
              <w:t>Prédation</w:t>
            </w:r>
            <w:r w:rsidR="002C0887">
              <w:rPr>
                <w:noProof/>
                <w:webHidden/>
              </w:rPr>
              <w:tab/>
            </w:r>
            <w:r w:rsidR="002C0887">
              <w:rPr>
                <w:noProof/>
                <w:webHidden/>
              </w:rPr>
              <w:fldChar w:fldCharType="begin"/>
            </w:r>
            <w:r w:rsidR="002C0887">
              <w:rPr>
                <w:noProof/>
                <w:webHidden/>
              </w:rPr>
              <w:instrText xml:space="preserve"> PAGEREF _Toc507400084 \h </w:instrText>
            </w:r>
            <w:r w:rsidR="002C0887">
              <w:rPr>
                <w:noProof/>
                <w:webHidden/>
              </w:rPr>
            </w:r>
            <w:r w:rsidR="002C0887">
              <w:rPr>
                <w:noProof/>
                <w:webHidden/>
              </w:rPr>
              <w:fldChar w:fldCharType="separate"/>
            </w:r>
            <w:r w:rsidR="00BC67C9">
              <w:rPr>
                <w:noProof/>
                <w:webHidden/>
              </w:rPr>
              <w:t>14</w:t>
            </w:r>
            <w:r w:rsidR="002C0887">
              <w:rPr>
                <w:noProof/>
                <w:webHidden/>
              </w:rPr>
              <w:fldChar w:fldCharType="end"/>
            </w:r>
          </w:hyperlink>
        </w:p>
        <w:p w14:paraId="13AEDB05" w14:textId="46B7E688" w:rsidR="002C0887" w:rsidRDefault="00E1209B">
          <w:pPr>
            <w:pStyle w:val="TM1"/>
            <w:tabs>
              <w:tab w:val="left" w:pos="660"/>
              <w:tab w:val="right" w:leader="dot" w:pos="10790"/>
            </w:tabs>
            <w:rPr>
              <w:rFonts w:eastAsiaTheme="minorEastAsia"/>
              <w:noProof/>
              <w:lang w:val="fr-FR" w:eastAsia="fr-FR"/>
            </w:rPr>
          </w:pPr>
          <w:hyperlink w:anchor="_Toc507400085" w:history="1">
            <w:r w:rsidR="002C0887" w:rsidRPr="0006713F">
              <w:rPr>
                <w:rStyle w:val="Lienhypertexte"/>
                <w:noProof/>
              </w:rPr>
              <w:t>23</w:t>
            </w:r>
            <w:r w:rsidR="002C0887">
              <w:rPr>
                <w:rFonts w:eastAsiaTheme="minorEastAsia"/>
                <w:noProof/>
                <w:lang w:val="fr-FR" w:eastAsia="fr-FR"/>
              </w:rPr>
              <w:tab/>
            </w:r>
            <w:r w:rsidR="002C0887" w:rsidRPr="0006713F">
              <w:rPr>
                <w:rStyle w:val="Lienhypertexte"/>
                <w:noProof/>
              </w:rPr>
              <w:t>Rôles de l'écosystème</w:t>
            </w:r>
            <w:r w:rsidR="002C0887">
              <w:rPr>
                <w:noProof/>
                <w:webHidden/>
              </w:rPr>
              <w:tab/>
            </w:r>
            <w:r w:rsidR="002C0887">
              <w:rPr>
                <w:noProof/>
                <w:webHidden/>
              </w:rPr>
              <w:fldChar w:fldCharType="begin"/>
            </w:r>
            <w:r w:rsidR="002C0887">
              <w:rPr>
                <w:noProof/>
                <w:webHidden/>
              </w:rPr>
              <w:instrText xml:space="preserve"> PAGEREF _Toc507400085 \h </w:instrText>
            </w:r>
            <w:r w:rsidR="002C0887">
              <w:rPr>
                <w:noProof/>
                <w:webHidden/>
              </w:rPr>
            </w:r>
            <w:r w:rsidR="002C0887">
              <w:rPr>
                <w:noProof/>
                <w:webHidden/>
              </w:rPr>
              <w:fldChar w:fldCharType="separate"/>
            </w:r>
            <w:r w:rsidR="00BC67C9">
              <w:rPr>
                <w:noProof/>
                <w:webHidden/>
              </w:rPr>
              <w:t>15</w:t>
            </w:r>
            <w:r w:rsidR="002C0887">
              <w:rPr>
                <w:noProof/>
                <w:webHidden/>
              </w:rPr>
              <w:fldChar w:fldCharType="end"/>
            </w:r>
          </w:hyperlink>
        </w:p>
        <w:p w14:paraId="3614FF25" w14:textId="4802BFBE" w:rsidR="002C0887" w:rsidRDefault="00E1209B">
          <w:pPr>
            <w:pStyle w:val="TM1"/>
            <w:tabs>
              <w:tab w:val="left" w:pos="660"/>
              <w:tab w:val="right" w:leader="dot" w:pos="10790"/>
            </w:tabs>
            <w:rPr>
              <w:rFonts w:eastAsiaTheme="minorEastAsia"/>
              <w:noProof/>
              <w:lang w:val="fr-FR" w:eastAsia="fr-FR"/>
            </w:rPr>
          </w:pPr>
          <w:hyperlink w:anchor="_Toc507400086" w:history="1">
            <w:r w:rsidR="002C0887" w:rsidRPr="0006713F">
              <w:rPr>
                <w:rStyle w:val="Lienhypertexte"/>
                <w:noProof/>
              </w:rPr>
              <w:t>24</w:t>
            </w:r>
            <w:r w:rsidR="002C0887">
              <w:rPr>
                <w:rFonts w:eastAsiaTheme="minorEastAsia"/>
                <w:noProof/>
                <w:lang w:val="fr-FR" w:eastAsia="fr-FR"/>
              </w:rPr>
              <w:tab/>
            </w:r>
            <w:r w:rsidR="002C0887" w:rsidRPr="0006713F">
              <w:rPr>
                <w:rStyle w:val="Lienhypertexte"/>
                <w:noProof/>
              </w:rPr>
              <w:t>Importance économique pour les humains : Positif</w:t>
            </w:r>
            <w:r w:rsidR="002C0887">
              <w:rPr>
                <w:noProof/>
                <w:webHidden/>
              </w:rPr>
              <w:tab/>
            </w:r>
            <w:r w:rsidR="002C0887">
              <w:rPr>
                <w:noProof/>
                <w:webHidden/>
              </w:rPr>
              <w:fldChar w:fldCharType="begin"/>
            </w:r>
            <w:r w:rsidR="002C0887">
              <w:rPr>
                <w:noProof/>
                <w:webHidden/>
              </w:rPr>
              <w:instrText xml:space="preserve"> PAGEREF _Toc507400086 \h </w:instrText>
            </w:r>
            <w:r w:rsidR="002C0887">
              <w:rPr>
                <w:noProof/>
                <w:webHidden/>
              </w:rPr>
            </w:r>
            <w:r w:rsidR="002C0887">
              <w:rPr>
                <w:noProof/>
                <w:webHidden/>
              </w:rPr>
              <w:fldChar w:fldCharType="separate"/>
            </w:r>
            <w:r w:rsidR="00BC67C9">
              <w:rPr>
                <w:noProof/>
                <w:webHidden/>
              </w:rPr>
              <w:t>15</w:t>
            </w:r>
            <w:r w:rsidR="002C0887">
              <w:rPr>
                <w:noProof/>
                <w:webHidden/>
              </w:rPr>
              <w:fldChar w:fldCharType="end"/>
            </w:r>
          </w:hyperlink>
        </w:p>
        <w:p w14:paraId="5E8D0E59" w14:textId="2DF7CBEA" w:rsidR="002C0887" w:rsidRDefault="00E1209B">
          <w:pPr>
            <w:pStyle w:val="TM1"/>
            <w:tabs>
              <w:tab w:val="left" w:pos="660"/>
              <w:tab w:val="right" w:leader="dot" w:pos="10790"/>
            </w:tabs>
            <w:rPr>
              <w:rFonts w:eastAsiaTheme="minorEastAsia"/>
              <w:noProof/>
              <w:lang w:val="fr-FR" w:eastAsia="fr-FR"/>
            </w:rPr>
          </w:pPr>
          <w:hyperlink w:anchor="_Toc507400087" w:history="1">
            <w:r w:rsidR="002C0887" w:rsidRPr="0006713F">
              <w:rPr>
                <w:rStyle w:val="Lienhypertexte"/>
                <w:noProof/>
              </w:rPr>
              <w:t>25</w:t>
            </w:r>
            <w:r w:rsidR="002C0887">
              <w:rPr>
                <w:rFonts w:eastAsiaTheme="minorEastAsia"/>
                <w:noProof/>
                <w:lang w:val="fr-FR" w:eastAsia="fr-FR"/>
              </w:rPr>
              <w:tab/>
            </w:r>
            <w:r w:rsidR="002C0887" w:rsidRPr="0006713F">
              <w:rPr>
                <w:rStyle w:val="Lienhypertexte"/>
                <w:noProof/>
              </w:rPr>
              <w:t>Importance économique pour les humains : Négatif</w:t>
            </w:r>
            <w:r w:rsidR="002C0887">
              <w:rPr>
                <w:noProof/>
                <w:webHidden/>
              </w:rPr>
              <w:tab/>
            </w:r>
            <w:r w:rsidR="002C0887">
              <w:rPr>
                <w:noProof/>
                <w:webHidden/>
              </w:rPr>
              <w:fldChar w:fldCharType="begin"/>
            </w:r>
            <w:r w:rsidR="002C0887">
              <w:rPr>
                <w:noProof/>
                <w:webHidden/>
              </w:rPr>
              <w:instrText xml:space="preserve"> PAGEREF _Toc507400087 \h </w:instrText>
            </w:r>
            <w:r w:rsidR="002C0887">
              <w:rPr>
                <w:noProof/>
                <w:webHidden/>
              </w:rPr>
            </w:r>
            <w:r w:rsidR="002C0887">
              <w:rPr>
                <w:noProof/>
                <w:webHidden/>
              </w:rPr>
              <w:fldChar w:fldCharType="separate"/>
            </w:r>
            <w:r w:rsidR="00BC67C9">
              <w:rPr>
                <w:noProof/>
                <w:webHidden/>
              </w:rPr>
              <w:t>15</w:t>
            </w:r>
            <w:r w:rsidR="002C0887">
              <w:rPr>
                <w:noProof/>
                <w:webHidden/>
              </w:rPr>
              <w:fldChar w:fldCharType="end"/>
            </w:r>
          </w:hyperlink>
        </w:p>
        <w:p w14:paraId="646C595A" w14:textId="1496A8D4" w:rsidR="002C0887" w:rsidRDefault="00E1209B">
          <w:pPr>
            <w:pStyle w:val="TM1"/>
            <w:tabs>
              <w:tab w:val="left" w:pos="660"/>
              <w:tab w:val="right" w:leader="dot" w:pos="10790"/>
            </w:tabs>
            <w:rPr>
              <w:rFonts w:eastAsiaTheme="minorEastAsia"/>
              <w:noProof/>
              <w:lang w:val="fr-FR" w:eastAsia="fr-FR"/>
            </w:rPr>
          </w:pPr>
          <w:hyperlink w:anchor="_Toc507400088" w:history="1">
            <w:r w:rsidR="002C0887" w:rsidRPr="0006713F">
              <w:rPr>
                <w:rStyle w:val="Lienhypertexte"/>
                <w:noProof/>
              </w:rPr>
              <w:t>26</w:t>
            </w:r>
            <w:r w:rsidR="002C0887">
              <w:rPr>
                <w:rFonts w:eastAsiaTheme="minorEastAsia"/>
                <w:noProof/>
                <w:lang w:val="fr-FR" w:eastAsia="fr-FR"/>
              </w:rPr>
              <w:tab/>
            </w:r>
            <w:r w:rsidR="002C0887" w:rsidRPr="0006713F">
              <w:rPr>
                <w:rStyle w:val="Lienhypertexte"/>
                <w:noProof/>
              </w:rPr>
              <w:t>État de conservation</w:t>
            </w:r>
            <w:r w:rsidR="002C0887">
              <w:rPr>
                <w:noProof/>
                <w:webHidden/>
              </w:rPr>
              <w:tab/>
            </w:r>
            <w:r w:rsidR="002C0887">
              <w:rPr>
                <w:noProof/>
                <w:webHidden/>
              </w:rPr>
              <w:fldChar w:fldCharType="begin"/>
            </w:r>
            <w:r w:rsidR="002C0887">
              <w:rPr>
                <w:noProof/>
                <w:webHidden/>
              </w:rPr>
              <w:instrText xml:space="preserve"> PAGEREF _Toc507400088 \h </w:instrText>
            </w:r>
            <w:r w:rsidR="002C0887">
              <w:rPr>
                <w:noProof/>
                <w:webHidden/>
              </w:rPr>
            </w:r>
            <w:r w:rsidR="002C0887">
              <w:rPr>
                <w:noProof/>
                <w:webHidden/>
              </w:rPr>
              <w:fldChar w:fldCharType="separate"/>
            </w:r>
            <w:r w:rsidR="00BC67C9">
              <w:rPr>
                <w:noProof/>
                <w:webHidden/>
              </w:rPr>
              <w:t>15</w:t>
            </w:r>
            <w:r w:rsidR="002C0887">
              <w:rPr>
                <w:noProof/>
                <w:webHidden/>
              </w:rPr>
              <w:fldChar w:fldCharType="end"/>
            </w:r>
          </w:hyperlink>
        </w:p>
        <w:p w14:paraId="2BACB68D" w14:textId="50B6CFF4" w:rsidR="002C0887" w:rsidRDefault="00E1209B">
          <w:pPr>
            <w:pStyle w:val="TM1"/>
            <w:tabs>
              <w:tab w:val="left" w:pos="660"/>
              <w:tab w:val="right" w:leader="dot" w:pos="10790"/>
            </w:tabs>
            <w:rPr>
              <w:rFonts w:eastAsiaTheme="minorEastAsia"/>
              <w:noProof/>
              <w:lang w:val="fr-FR" w:eastAsia="fr-FR"/>
            </w:rPr>
          </w:pPr>
          <w:hyperlink w:anchor="_Toc507400089" w:history="1">
            <w:r w:rsidR="002C0887" w:rsidRPr="0006713F">
              <w:rPr>
                <w:rStyle w:val="Lienhypertexte"/>
                <w:noProof/>
              </w:rPr>
              <w:t>27</w:t>
            </w:r>
            <w:r w:rsidR="002C0887">
              <w:rPr>
                <w:rFonts w:eastAsiaTheme="minorEastAsia"/>
                <w:noProof/>
                <w:lang w:val="fr-FR" w:eastAsia="fr-FR"/>
              </w:rPr>
              <w:tab/>
            </w:r>
            <w:r w:rsidR="002C0887" w:rsidRPr="0006713F">
              <w:rPr>
                <w:rStyle w:val="Lienhypertexte"/>
                <w:noProof/>
              </w:rPr>
              <w:t>Contributeurs</w:t>
            </w:r>
            <w:r w:rsidR="002C0887">
              <w:rPr>
                <w:noProof/>
                <w:webHidden/>
              </w:rPr>
              <w:tab/>
            </w:r>
            <w:r w:rsidR="002C0887">
              <w:rPr>
                <w:noProof/>
                <w:webHidden/>
              </w:rPr>
              <w:fldChar w:fldCharType="begin"/>
            </w:r>
            <w:r w:rsidR="002C0887">
              <w:rPr>
                <w:noProof/>
                <w:webHidden/>
              </w:rPr>
              <w:instrText xml:space="preserve"> PAGEREF _Toc507400089 \h </w:instrText>
            </w:r>
            <w:r w:rsidR="002C0887">
              <w:rPr>
                <w:noProof/>
                <w:webHidden/>
              </w:rPr>
            </w:r>
            <w:r w:rsidR="002C0887">
              <w:rPr>
                <w:noProof/>
                <w:webHidden/>
              </w:rPr>
              <w:fldChar w:fldCharType="separate"/>
            </w:r>
            <w:r w:rsidR="00BC67C9">
              <w:rPr>
                <w:noProof/>
                <w:webHidden/>
              </w:rPr>
              <w:t>16</w:t>
            </w:r>
            <w:r w:rsidR="002C0887">
              <w:rPr>
                <w:noProof/>
                <w:webHidden/>
              </w:rPr>
              <w:fldChar w:fldCharType="end"/>
            </w:r>
          </w:hyperlink>
        </w:p>
        <w:p w14:paraId="1BE4056F" w14:textId="19AE8369" w:rsidR="002C0887" w:rsidRDefault="00E1209B">
          <w:pPr>
            <w:pStyle w:val="TM1"/>
            <w:tabs>
              <w:tab w:val="left" w:pos="660"/>
              <w:tab w:val="right" w:leader="dot" w:pos="10790"/>
            </w:tabs>
            <w:rPr>
              <w:rFonts w:eastAsiaTheme="minorEastAsia"/>
              <w:noProof/>
              <w:lang w:val="fr-FR" w:eastAsia="fr-FR"/>
            </w:rPr>
          </w:pPr>
          <w:hyperlink w:anchor="_Toc507400090" w:history="1">
            <w:r w:rsidR="002C0887" w:rsidRPr="0006713F">
              <w:rPr>
                <w:rStyle w:val="Lienhypertexte"/>
                <w:noProof/>
              </w:rPr>
              <w:t>28</w:t>
            </w:r>
            <w:r w:rsidR="002C0887">
              <w:rPr>
                <w:rFonts w:eastAsiaTheme="minorEastAsia"/>
                <w:noProof/>
                <w:lang w:val="fr-FR" w:eastAsia="fr-FR"/>
              </w:rPr>
              <w:tab/>
            </w:r>
            <w:r w:rsidR="002C0887" w:rsidRPr="0006713F">
              <w:rPr>
                <w:rStyle w:val="Lienhypertexte"/>
                <w:noProof/>
              </w:rPr>
              <w:t>Bibliographie / références</w:t>
            </w:r>
            <w:r w:rsidR="002C0887">
              <w:rPr>
                <w:noProof/>
                <w:webHidden/>
              </w:rPr>
              <w:tab/>
            </w:r>
            <w:r w:rsidR="002C0887">
              <w:rPr>
                <w:noProof/>
                <w:webHidden/>
              </w:rPr>
              <w:fldChar w:fldCharType="begin"/>
            </w:r>
            <w:r w:rsidR="002C0887">
              <w:rPr>
                <w:noProof/>
                <w:webHidden/>
              </w:rPr>
              <w:instrText xml:space="preserve"> PAGEREF _Toc507400090 \h </w:instrText>
            </w:r>
            <w:r w:rsidR="002C0887">
              <w:rPr>
                <w:noProof/>
                <w:webHidden/>
              </w:rPr>
            </w:r>
            <w:r w:rsidR="002C0887">
              <w:rPr>
                <w:noProof/>
                <w:webHidden/>
              </w:rPr>
              <w:fldChar w:fldCharType="separate"/>
            </w:r>
            <w:r w:rsidR="00BC67C9">
              <w:rPr>
                <w:noProof/>
                <w:webHidden/>
              </w:rPr>
              <w:t>16</w:t>
            </w:r>
            <w:r w:rsidR="002C0887">
              <w:rPr>
                <w:noProof/>
                <w:webHidden/>
              </w:rPr>
              <w:fldChar w:fldCharType="end"/>
            </w:r>
          </w:hyperlink>
        </w:p>
        <w:p w14:paraId="15B12E5F" w14:textId="6AF3D054" w:rsidR="002C0887" w:rsidRDefault="00E1209B">
          <w:pPr>
            <w:pStyle w:val="TM1"/>
            <w:tabs>
              <w:tab w:val="left" w:pos="660"/>
              <w:tab w:val="right" w:leader="dot" w:pos="10790"/>
            </w:tabs>
            <w:rPr>
              <w:rFonts w:eastAsiaTheme="minorEastAsia"/>
              <w:noProof/>
              <w:lang w:val="fr-FR" w:eastAsia="fr-FR"/>
            </w:rPr>
          </w:pPr>
          <w:hyperlink w:anchor="_Toc507400091" w:history="1">
            <w:r w:rsidR="002C0887" w:rsidRPr="0006713F">
              <w:rPr>
                <w:rStyle w:val="Lienhypertexte"/>
                <w:noProof/>
              </w:rPr>
              <w:t>29</w:t>
            </w:r>
            <w:r w:rsidR="002C0887">
              <w:rPr>
                <w:rFonts w:eastAsiaTheme="minorEastAsia"/>
                <w:noProof/>
                <w:lang w:val="fr-FR" w:eastAsia="fr-FR"/>
              </w:rPr>
              <w:tab/>
            </w:r>
            <w:r w:rsidR="002C0887" w:rsidRPr="0006713F">
              <w:rPr>
                <w:rStyle w:val="Lienhypertexte"/>
                <w:noProof/>
              </w:rPr>
              <w:t>Plan</w:t>
            </w:r>
            <w:r w:rsidR="002C0887">
              <w:rPr>
                <w:noProof/>
                <w:webHidden/>
              </w:rPr>
              <w:tab/>
            </w:r>
            <w:r w:rsidR="002C0887">
              <w:rPr>
                <w:noProof/>
                <w:webHidden/>
              </w:rPr>
              <w:fldChar w:fldCharType="begin"/>
            </w:r>
            <w:r w:rsidR="002C0887">
              <w:rPr>
                <w:noProof/>
                <w:webHidden/>
              </w:rPr>
              <w:instrText xml:space="preserve"> PAGEREF _Toc507400091 \h </w:instrText>
            </w:r>
            <w:r w:rsidR="002C0887">
              <w:rPr>
                <w:noProof/>
                <w:webHidden/>
              </w:rPr>
            </w:r>
            <w:r w:rsidR="002C0887">
              <w:rPr>
                <w:noProof/>
                <w:webHidden/>
              </w:rPr>
              <w:fldChar w:fldCharType="separate"/>
            </w:r>
            <w:r w:rsidR="00BC67C9">
              <w:rPr>
                <w:noProof/>
                <w:webHidden/>
              </w:rPr>
              <w:t>17</w:t>
            </w:r>
            <w:r w:rsidR="002C0887">
              <w:rPr>
                <w:noProof/>
                <w:webHidden/>
              </w:rPr>
              <w:fldChar w:fldCharType="end"/>
            </w:r>
          </w:hyperlink>
        </w:p>
        <w:p w14:paraId="494CAB15" w14:textId="77777777" w:rsidR="00DB38AC" w:rsidRDefault="00D02132" w:rsidP="00F66F32">
          <w:pPr>
            <w:rPr>
              <w:b/>
              <w:bCs/>
            </w:rPr>
          </w:pPr>
          <w:r>
            <w:rPr>
              <w:b/>
              <w:bCs/>
            </w:rPr>
            <w:fldChar w:fldCharType="end"/>
          </w:r>
        </w:p>
      </w:sdtContent>
    </w:sdt>
    <w:sectPr w:rsidR="00DB38AC" w:rsidSect="00915CC2">
      <w:footerReference w:type="default" r:id="rId7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6115" w14:textId="77777777" w:rsidR="00E1209B" w:rsidRDefault="00E1209B" w:rsidP="00930D64">
      <w:pPr>
        <w:spacing w:after="0" w:line="240" w:lineRule="auto"/>
      </w:pPr>
      <w:r>
        <w:separator/>
      </w:r>
    </w:p>
  </w:endnote>
  <w:endnote w:type="continuationSeparator" w:id="0">
    <w:p w14:paraId="0963F576" w14:textId="77777777" w:rsidR="00E1209B" w:rsidRDefault="00E1209B" w:rsidP="0093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57248"/>
      <w:docPartObj>
        <w:docPartGallery w:val="Page Numbers (Bottom of Page)"/>
        <w:docPartUnique/>
      </w:docPartObj>
    </w:sdtPr>
    <w:sdtEndPr/>
    <w:sdtContent>
      <w:p w14:paraId="2F5E63B9" w14:textId="77777777" w:rsidR="00351A6F" w:rsidRDefault="00351A6F">
        <w:pPr>
          <w:pStyle w:val="Pieddepage"/>
          <w:jc w:val="center"/>
        </w:pPr>
        <w:r>
          <w:fldChar w:fldCharType="begin"/>
        </w:r>
        <w:r>
          <w:instrText>PAGE   \* MERGEFORMAT</w:instrText>
        </w:r>
        <w:r>
          <w:fldChar w:fldCharType="separate"/>
        </w:r>
        <w:r w:rsidR="002C0887" w:rsidRPr="002C0887">
          <w:rPr>
            <w:noProof/>
            <w:lang w:val="fr-FR"/>
          </w:rPr>
          <w:t>18</w:t>
        </w:r>
        <w:r>
          <w:fldChar w:fldCharType="end"/>
        </w:r>
      </w:p>
    </w:sdtContent>
  </w:sdt>
  <w:p w14:paraId="53247E35" w14:textId="77777777" w:rsidR="00351A6F" w:rsidRDefault="00351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4E5E" w14:textId="77777777" w:rsidR="00E1209B" w:rsidRDefault="00E1209B" w:rsidP="00930D64">
      <w:pPr>
        <w:spacing w:after="0" w:line="240" w:lineRule="auto"/>
      </w:pPr>
      <w:r>
        <w:separator/>
      </w:r>
    </w:p>
  </w:footnote>
  <w:footnote w:type="continuationSeparator" w:id="0">
    <w:p w14:paraId="3EEBCB7E" w14:textId="77777777" w:rsidR="00E1209B" w:rsidRDefault="00E1209B" w:rsidP="00930D64">
      <w:pPr>
        <w:spacing w:after="0" w:line="240" w:lineRule="auto"/>
      </w:pPr>
      <w:r>
        <w:continuationSeparator/>
      </w:r>
    </w:p>
  </w:footnote>
  <w:footnote w:id="1">
    <w:p w14:paraId="5087CDCC" w14:textId="77777777" w:rsidR="000C3FD6" w:rsidRPr="00F74AE3" w:rsidRDefault="000C3FD6">
      <w:pPr>
        <w:pStyle w:val="Notedebasdepage"/>
        <w:rPr>
          <w:lang w:val="fr-FR"/>
        </w:rPr>
      </w:pPr>
      <w:r>
        <w:rPr>
          <w:rStyle w:val="Appelnotedebasdep"/>
        </w:rPr>
        <w:footnoteRef/>
      </w:r>
      <w:r w:rsidRPr="00F74AE3">
        <w:rPr>
          <w:lang w:val="fr-FR"/>
        </w:rPr>
        <w:t xml:space="preserve"> Source : </w:t>
      </w:r>
      <w:hyperlink r:id="rId1" w:history="1">
        <w:r w:rsidRPr="006511E5">
          <w:rPr>
            <w:rStyle w:val="Lienhypertexte"/>
            <w:lang w:val="fr-FR"/>
          </w:rPr>
          <w:t>http://www.bioconus.com/conesnails.htm</w:t>
        </w:r>
      </w:hyperlink>
      <w:r>
        <w:rPr>
          <w:lang w:val="fr-FR"/>
        </w:rPr>
        <w:t xml:space="preserve"> </w:t>
      </w:r>
    </w:p>
  </w:footnote>
  <w:footnote w:id="2">
    <w:p w14:paraId="04EEEA33" w14:textId="77777777" w:rsidR="000C3FD6" w:rsidRPr="005B0248" w:rsidRDefault="000C3FD6">
      <w:pPr>
        <w:pStyle w:val="Notedebasdepage"/>
        <w:rPr>
          <w:lang w:val="en-GB"/>
        </w:rPr>
      </w:pPr>
      <w:r>
        <w:rPr>
          <w:rStyle w:val="Appelnotedebasdep"/>
        </w:rPr>
        <w:footnoteRef/>
      </w:r>
      <w:r w:rsidRPr="005B0248">
        <w:rPr>
          <w:lang w:val="en-GB"/>
        </w:rPr>
        <w:t xml:space="preserve"> Source : </w:t>
      </w:r>
      <w:r w:rsidRPr="005B0248">
        <w:rPr>
          <w:i/>
          <w:lang w:val="en-GB"/>
        </w:rPr>
        <w:t>High-quality venoms extracted from live marine cone snails</w:t>
      </w:r>
      <w:r w:rsidRPr="005B0248">
        <w:rPr>
          <w:lang w:val="en-GB"/>
        </w:rPr>
        <w:t xml:space="preserve">, </w:t>
      </w:r>
      <w:hyperlink r:id="rId2" w:history="1">
        <w:r w:rsidRPr="005B0248">
          <w:rPr>
            <w:rStyle w:val="Lienhypertexte"/>
            <w:lang w:val="en-GB"/>
          </w:rPr>
          <w:t>http://www.bioconus.com/</w:t>
        </w:r>
      </w:hyperlink>
      <w:r w:rsidRPr="005B0248">
        <w:rPr>
          <w:lang w:val="en-GB"/>
        </w:rPr>
        <w:t xml:space="preserve"> </w:t>
      </w:r>
    </w:p>
  </w:footnote>
  <w:footnote w:id="3">
    <w:p w14:paraId="5C9B46E5" w14:textId="77777777" w:rsidR="000C3FD6" w:rsidRPr="00F66F32" w:rsidRDefault="000C3FD6" w:rsidP="008F43C6">
      <w:pPr>
        <w:pStyle w:val="Sansinterligne"/>
        <w:rPr>
          <w:rFonts w:ascii="Calibri" w:hAnsi="Calibri"/>
          <w:sz w:val="20"/>
          <w:szCs w:val="20"/>
          <w:lang w:val="en-GB"/>
        </w:rPr>
      </w:pPr>
      <w:r w:rsidRPr="008F43C6">
        <w:rPr>
          <w:rStyle w:val="Appelnotedebasdep"/>
          <w:sz w:val="20"/>
          <w:szCs w:val="20"/>
        </w:rPr>
        <w:footnoteRef/>
      </w:r>
      <w:r w:rsidRPr="00F66F32">
        <w:rPr>
          <w:sz w:val="20"/>
          <w:szCs w:val="20"/>
          <w:lang w:val="en-GB"/>
        </w:rPr>
        <w:t xml:space="preserve"> </w:t>
      </w:r>
      <w:r w:rsidRPr="008F43C6">
        <w:rPr>
          <w:rFonts w:ascii="Calibri" w:hAnsi="Calibri"/>
          <w:sz w:val="20"/>
          <w:szCs w:val="20"/>
        </w:rPr>
        <w:t>μ</w:t>
      </w:r>
      <w:r w:rsidRPr="00F66F32">
        <w:rPr>
          <w:rFonts w:ascii="Calibri" w:hAnsi="Calibri"/>
          <w:sz w:val="20"/>
          <w:szCs w:val="20"/>
          <w:lang w:val="en-GB"/>
        </w:rPr>
        <w:t>-Conotoxin GIIIB. Synonyme :</w:t>
      </w:r>
      <w:r w:rsidRPr="00F66F32">
        <w:rPr>
          <w:rStyle w:val="apple-converted-space"/>
          <w:rFonts w:ascii="Calibri" w:hAnsi="Calibri" w:cs="Arial"/>
          <w:sz w:val="20"/>
          <w:szCs w:val="20"/>
          <w:lang w:val="en-GB"/>
        </w:rPr>
        <w:t> </w:t>
      </w:r>
      <w:r w:rsidRPr="00F66F32">
        <w:rPr>
          <w:rStyle w:val="lev"/>
          <w:rFonts w:ascii="Calibri" w:hAnsi="Calibri" w:cs="Arial"/>
          <w:sz w:val="20"/>
          <w:szCs w:val="20"/>
          <w:lang w:val="en-GB"/>
        </w:rPr>
        <w:t>Arg-Asp-Cys-Cys-Thr-Hyp-Hyp-Arg-Lys-Cys-Lys-Asp-Arg-Arg-Cys-Lys-Hyp-Met-Lys-Cys-Cys-Ala-NH</w:t>
      </w:r>
      <w:r w:rsidRPr="00F66F32">
        <w:rPr>
          <w:rStyle w:val="lev"/>
          <w:rFonts w:ascii="Calibri" w:hAnsi="Calibri" w:cs="Arial"/>
          <w:sz w:val="20"/>
          <w:szCs w:val="20"/>
          <w:vertAlign w:val="subscript"/>
          <w:lang w:val="en-GB"/>
        </w:rPr>
        <w:t>2</w:t>
      </w:r>
      <w:r w:rsidRPr="00F66F32">
        <w:rPr>
          <w:rStyle w:val="apple-converted-space"/>
          <w:rFonts w:ascii="Calibri" w:hAnsi="Calibri" w:cs="Arial"/>
          <w:b/>
          <w:bCs/>
          <w:sz w:val="20"/>
          <w:szCs w:val="20"/>
          <w:lang w:val="en-GB"/>
        </w:rPr>
        <w:t> </w:t>
      </w:r>
      <w:r w:rsidRPr="00F66F32">
        <w:rPr>
          <w:rStyle w:val="lev"/>
          <w:rFonts w:ascii="Calibri" w:hAnsi="Calibri" w:cs="Arial"/>
          <w:sz w:val="20"/>
          <w:szCs w:val="20"/>
          <w:lang w:val="en-GB"/>
        </w:rPr>
        <w:t>[ponts Disulfide indéfinis], GTXII, Geographutoxin II</w:t>
      </w:r>
    </w:p>
  </w:footnote>
  <w:footnote w:id="4">
    <w:p w14:paraId="4BFBAB03" w14:textId="77777777" w:rsidR="000C3FD6" w:rsidRPr="00121E5B" w:rsidRDefault="000C3FD6">
      <w:pPr>
        <w:pStyle w:val="Notedebasdepage"/>
        <w:rPr>
          <w:lang w:val="fr-FR"/>
        </w:rPr>
      </w:pPr>
      <w:r>
        <w:rPr>
          <w:rStyle w:val="Appelnotedebasdep"/>
        </w:rPr>
        <w:footnoteRef/>
      </w:r>
      <w:r w:rsidRPr="00121E5B">
        <w:rPr>
          <w:lang w:val="fr-FR"/>
        </w:rPr>
        <w:t xml:space="preserve"> Source :</w:t>
      </w:r>
      <w:r>
        <w:rPr>
          <w:lang w:val="fr-FR"/>
        </w:rPr>
        <w:t xml:space="preserve"> a)</w:t>
      </w:r>
      <w:r w:rsidRPr="00121E5B">
        <w:rPr>
          <w:lang w:val="fr-FR"/>
        </w:rPr>
        <w:t xml:space="preserve"> </w:t>
      </w:r>
      <w:hyperlink r:id="rId3" w:history="1">
        <w:r w:rsidRPr="007B4521">
          <w:rPr>
            <w:rStyle w:val="Lienhypertexte"/>
            <w:lang w:val="fr-FR"/>
          </w:rPr>
          <w:t>https://www.scisale.com/VWRH-9015.0500BA.html</w:t>
        </w:r>
      </w:hyperlink>
      <w:r>
        <w:rPr>
          <w:lang w:val="fr-FR"/>
        </w:rPr>
        <w:t xml:space="preserve">, b) </w:t>
      </w:r>
      <w:hyperlink r:id="rId4" w:history="1">
        <w:r w:rsidRPr="007B4521">
          <w:rPr>
            <w:rStyle w:val="Lienhypertexte"/>
            <w:lang w:val="fr-FR"/>
          </w:rPr>
          <w:t>https://www.scisale.com/VWRH-9015.1000BA.html</w:t>
        </w:r>
      </w:hyperlink>
      <w:r>
        <w:rPr>
          <w:lang w:val="fr-FR"/>
        </w:rPr>
        <w:t xml:space="preserve">  </w:t>
      </w:r>
    </w:p>
  </w:footnote>
  <w:footnote w:id="5">
    <w:p w14:paraId="10DC7A8B" w14:textId="77777777" w:rsidR="000C3FD6" w:rsidRPr="00C32339" w:rsidRDefault="000C3FD6">
      <w:pPr>
        <w:pStyle w:val="Notedebasdepage"/>
        <w:rPr>
          <w:lang w:val="fr-FR"/>
        </w:rPr>
      </w:pPr>
      <w:r>
        <w:rPr>
          <w:rStyle w:val="Appelnotedebasdep"/>
        </w:rPr>
        <w:footnoteRef/>
      </w:r>
      <w:r w:rsidRPr="00C32339">
        <w:rPr>
          <w:lang w:val="fr-FR"/>
        </w:rPr>
        <w:t xml:space="preserve"> </w:t>
      </w:r>
      <w:r>
        <w:rPr>
          <w:lang w:val="fr-FR"/>
        </w:rPr>
        <w:t xml:space="preserve">Cf. </w:t>
      </w:r>
      <w:r w:rsidRPr="00C32339">
        <w:rPr>
          <w:lang w:val="fr-FR"/>
        </w:rPr>
        <w:t xml:space="preserve">Instruction DGOS/R 2 no 2010-333 du 9 septembre 2010 relative aux demandes d’ouverture de laboratoires de biologie médicale, </w:t>
      </w:r>
      <w:hyperlink r:id="rId5" w:history="1">
        <w:r w:rsidRPr="00CA7096">
          <w:rPr>
            <w:rStyle w:val="Lienhypertexte"/>
            <w:lang w:val="fr-FR"/>
          </w:rPr>
          <w:t>http://social-sante.gouv.fr/fichiers/bo/2010/10-09/ste_20100009_0100_0052.pdf</w:t>
        </w:r>
      </w:hyperlink>
      <w:r>
        <w:rPr>
          <w:lang w:val="fr-FR"/>
        </w:rPr>
        <w:t xml:space="preserve"> </w:t>
      </w:r>
    </w:p>
  </w:footnote>
  <w:footnote w:id="6">
    <w:p w14:paraId="7555E1E9" w14:textId="77777777" w:rsidR="000C3FD6" w:rsidRPr="0072771D" w:rsidRDefault="000C3FD6" w:rsidP="0072771D">
      <w:pPr>
        <w:spacing w:after="0" w:line="240" w:lineRule="auto"/>
        <w:rPr>
          <w:sz w:val="20"/>
          <w:szCs w:val="20"/>
          <w:lang w:val="fr-FR"/>
        </w:rPr>
      </w:pPr>
      <w:r w:rsidRPr="0072771D">
        <w:rPr>
          <w:rStyle w:val="Appelnotedebasdep"/>
          <w:sz w:val="20"/>
          <w:szCs w:val="20"/>
        </w:rPr>
        <w:footnoteRef/>
      </w:r>
      <w:r w:rsidRPr="0072771D">
        <w:rPr>
          <w:sz w:val="20"/>
          <w:szCs w:val="20"/>
          <w:lang w:val="fr-FR"/>
        </w:rPr>
        <w:t xml:space="preserve"> Les venin</w:t>
      </w:r>
      <w:r>
        <w:rPr>
          <w:sz w:val="20"/>
          <w:szCs w:val="20"/>
          <w:lang w:val="fr-FR"/>
        </w:rPr>
        <w:t>s d'animaux, nouvelle panacée ?</w:t>
      </w:r>
      <w:r w:rsidRPr="0072771D">
        <w:rPr>
          <w:sz w:val="20"/>
          <w:szCs w:val="20"/>
          <w:lang w:val="fr-FR"/>
        </w:rPr>
        <w:t xml:space="preserve"> Université de Liège, </w:t>
      </w:r>
      <w:hyperlink r:id="rId6" w:history="1">
        <w:r w:rsidRPr="0072771D">
          <w:rPr>
            <w:rStyle w:val="Lienhypertexte"/>
            <w:sz w:val="20"/>
            <w:szCs w:val="20"/>
            <w:lang w:val="fr-FR"/>
          </w:rPr>
          <w:t>http://reflexions.ulg.ac.be/upload/docs/application/pdf/2013-07/ath291maiechterbille.pdf</w:t>
        </w:r>
      </w:hyperlink>
      <w:r w:rsidRPr="0072771D">
        <w:rPr>
          <w:sz w:val="20"/>
          <w:szCs w:val="20"/>
          <w:lang w:val="fr-FR"/>
        </w:rPr>
        <w:t xml:space="preserve"> </w:t>
      </w:r>
    </w:p>
  </w:footnote>
  <w:footnote w:id="7">
    <w:p w14:paraId="7AC8A96B" w14:textId="77777777" w:rsidR="000C3FD6" w:rsidRPr="009D20B6" w:rsidRDefault="000C3FD6">
      <w:pPr>
        <w:pStyle w:val="Notedebasdepage"/>
        <w:rPr>
          <w:rFonts w:ascii="Calibri" w:hAnsi="Calibri"/>
          <w:lang w:val="fr-FR"/>
        </w:rPr>
      </w:pPr>
      <w:r w:rsidRPr="009D20B6">
        <w:rPr>
          <w:rStyle w:val="Appelnotedebasdep"/>
          <w:rFonts w:ascii="Calibri" w:hAnsi="Calibri"/>
        </w:rPr>
        <w:footnoteRef/>
      </w:r>
      <w:r w:rsidRPr="009D20B6">
        <w:rPr>
          <w:rFonts w:ascii="Calibri" w:hAnsi="Calibri"/>
          <w:lang w:val="fr-FR"/>
        </w:rPr>
        <w:t xml:space="preserve"> Le </w:t>
      </w:r>
      <w:r w:rsidRPr="009D20B6">
        <w:rPr>
          <w:rFonts w:ascii="Calibri" w:hAnsi="Calibri" w:cs="Arial"/>
          <w:b/>
          <w:bCs/>
          <w:i/>
          <w:iCs/>
          <w:color w:val="252525"/>
          <w:shd w:val="clear" w:color="auto" w:fill="FFFFFF"/>
          <w:lang w:val="fr-FR"/>
        </w:rPr>
        <w:t>Conus textile</w:t>
      </w:r>
      <w:r w:rsidRPr="009D20B6">
        <w:rPr>
          <w:rFonts w:ascii="Calibri" w:hAnsi="Calibri" w:cs="Arial"/>
          <w:color w:val="252525"/>
          <w:shd w:val="clear" w:color="auto" w:fill="FFFFFF"/>
          <w:lang w:val="fr-FR"/>
        </w:rPr>
        <w:t>, ou</w:t>
      </w:r>
      <w:r w:rsidRPr="009D20B6">
        <w:rPr>
          <w:rStyle w:val="apple-converted-space"/>
          <w:rFonts w:ascii="Calibri" w:hAnsi="Calibri" w:cs="Arial"/>
          <w:color w:val="252525"/>
          <w:shd w:val="clear" w:color="auto" w:fill="FFFFFF"/>
          <w:lang w:val="fr-FR"/>
        </w:rPr>
        <w:t> </w:t>
      </w:r>
      <w:r w:rsidRPr="009D20B6">
        <w:rPr>
          <w:rFonts w:ascii="Calibri" w:hAnsi="Calibri" w:cs="Arial"/>
          <w:b/>
          <w:bCs/>
          <w:color w:val="252525"/>
          <w:shd w:val="clear" w:color="auto" w:fill="FFFFFF"/>
          <w:lang w:val="fr-FR"/>
        </w:rPr>
        <w:t>Toison d'or</w:t>
      </w:r>
      <w:r w:rsidRPr="009D20B6">
        <w:rPr>
          <w:rFonts w:ascii="Calibri" w:hAnsi="Calibri" w:cs="Arial"/>
          <w:color w:val="252525"/>
          <w:shd w:val="clear" w:color="auto" w:fill="FFFFFF"/>
          <w:lang w:val="fr-FR"/>
        </w:rPr>
        <w:t>, est une</w:t>
      </w:r>
      <w:r w:rsidRPr="009D20B6">
        <w:rPr>
          <w:rStyle w:val="apple-converted-space"/>
          <w:rFonts w:ascii="Calibri" w:hAnsi="Calibri" w:cs="Arial"/>
          <w:color w:val="252525"/>
          <w:shd w:val="clear" w:color="auto" w:fill="FFFFFF"/>
          <w:lang w:val="fr-FR"/>
        </w:rPr>
        <w:t> </w:t>
      </w:r>
      <w:hyperlink r:id="rId7" w:tooltip="Espèce" w:history="1">
        <w:r w:rsidRPr="009D20B6">
          <w:rPr>
            <w:rStyle w:val="Lienhypertexte"/>
            <w:rFonts w:ascii="Calibri" w:hAnsi="Calibri" w:cs="Arial"/>
            <w:color w:val="0B0080"/>
            <w:shd w:val="clear" w:color="auto" w:fill="FFFFFF"/>
            <w:lang w:val="fr-FR"/>
          </w:rPr>
          <w:t>espèce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w:t>
      </w:r>
      <w:r w:rsidRPr="009D20B6">
        <w:rPr>
          <w:rStyle w:val="apple-converted-space"/>
          <w:rFonts w:ascii="Calibri" w:hAnsi="Calibri" w:cs="Arial"/>
          <w:color w:val="252525"/>
          <w:shd w:val="clear" w:color="auto" w:fill="FFFFFF"/>
          <w:lang w:val="fr-FR"/>
        </w:rPr>
        <w:t> </w:t>
      </w:r>
      <w:hyperlink r:id="rId8" w:tooltip="Mollusca" w:history="1">
        <w:r w:rsidRPr="009D20B6">
          <w:rPr>
            <w:rStyle w:val="Lienhypertexte"/>
            <w:rFonts w:ascii="Calibri" w:hAnsi="Calibri" w:cs="Arial"/>
            <w:color w:val="0B0080"/>
            <w:shd w:val="clear" w:color="auto" w:fill="FFFFFF"/>
            <w:lang w:val="fr-FR"/>
          </w:rPr>
          <w:t>mollusque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 la</w:t>
      </w:r>
      <w:r w:rsidRPr="009D20B6">
        <w:rPr>
          <w:rStyle w:val="apple-converted-space"/>
          <w:rFonts w:ascii="Calibri" w:hAnsi="Calibri" w:cs="Arial"/>
          <w:color w:val="252525"/>
          <w:shd w:val="clear" w:color="auto" w:fill="FFFFFF"/>
          <w:lang w:val="fr-FR"/>
        </w:rPr>
        <w:t> </w:t>
      </w:r>
      <w:hyperlink r:id="rId9" w:tooltip="Famille (biologie)" w:history="1">
        <w:r w:rsidRPr="009D20B6">
          <w:rPr>
            <w:rStyle w:val="Lienhypertexte"/>
            <w:rFonts w:ascii="Calibri" w:hAnsi="Calibri" w:cs="Arial"/>
            <w:color w:val="0B0080"/>
            <w:shd w:val="clear" w:color="auto" w:fill="FFFFFF"/>
            <w:lang w:val="fr-FR"/>
          </w:rPr>
          <w:t>famille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des</w:t>
      </w:r>
      <w:r w:rsidRPr="009D20B6">
        <w:rPr>
          <w:rStyle w:val="apple-converted-space"/>
          <w:rFonts w:ascii="Calibri" w:hAnsi="Calibri" w:cs="Arial"/>
          <w:color w:val="252525"/>
          <w:shd w:val="clear" w:color="auto" w:fill="FFFFFF"/>
          <w:lang w:val="fr-FR"/>
        </w:rPr>
        <w:t> </w:t>
      </w:r>
      <w:hyperlink r:id="rId10" w:tooltip="Conidae" w:history="1">
        <w:r w:rsidRPr="009D20B6">
          <w:rPr>
            <w:rStyle w:val="Lienhypertexte"/>
            <w:rFonts w:ascii="Calibri" w:hAnsi="Calibri" w:cs="Arial"/>
            <w:color w:val="0B0080"/>
            <w:shd w:val="clear" w:color="auto" w:fill="FFFFFF"/>
            <w:lang w:val="fr-FR"/>
          </w:rPr>
          <w:t>Conidae</w:t>
        </w:r>
      </w:hyperlink>
      <w:r w:rsidRPr="009D20B6">
        <w:rPr>
          <w:rFonts w:ascii="Calibri" w:hAnsi="Calibri" w:cs="Arial"/>
          <w:color w:val="252525"/>
          <w:shd w:val="clear" w:color="auto" w:fill="FFFFFF"/>
          <w:lang w:val="fr-FR"/>
        </w:rPr>
        <w:t xml:space="preserve"> (proche de l’espèce </w:t>
      </w:r>
      <w:r>
        <w:rPr>
          <w:rFonts w:ascii="Calibri" w:hAnsi="Calibri" w:cs="Arial"/>
          <w:i/>
          <w:color w:val="252525"/>
          <w:shd w:val="clear" w:color="auto" w:fill="FFFFFF"/>
          <w:lang w:val="fr-FR"/>
        </w:rPr>
        <w:t>Conus geograph</w:t>
      </w:r>
      <w:r w:rsidRPr="009D20B6">
        <w:rPr>
          <w:rFonts w:ascii="Calibri" w:hAnsi="Calibri" w:cs="Arial"/>
          <w:i/>
          <w:color w:val="252525"/>
          <w:shd w:val="clear" w:color="auto" w:fill="FFFFFF"/>
          <w:lang w:val="fr-FR"/>
        </w:rPr>
        <w:t>us</w:t>
      </w:r>
      <w:r w:rsidRPr="009D20B6">
        <w:rPr>
          <w:rFonts w:ascii="Calibri" w:hAnsi="Calibri" w:cs="Arial"/>
          <w:color w:val="252525"/>
          <w:shd w:val="clear" w:color="auto" w:fill="FFFFFF"/>
          <w:lang w:val="fr-FR"/>
        </w:rPr>
        <w:t xml:space="preserve">). Son poison, extrêmement puissant, peut tuer un homme en cinq minutes,il n'existe aucun antidote efficace, faisant de cette espèce l'un des cônes les plus venimeux. Sa répartition est  de la </w:t>
      </w:r>
      <w:hyperlink r:id="rId11" w:tooltip="Mer Rouge" w:history="1">
        <w:r w:rsidRPr="009D20B6">
          <w:rPr>
            <w:rStyle w:val="Lienhypertexte"/>
            <w:rFonts w:ascii="Calibri" w:hAnsi="Calibri" w:cs="Arial"/>
            <w:color w:val="0B0080"/>
            <w:u w:val="none"/>
            <w:shd w:val="clear" w:color="auto" w:fill="FFFFFF"/>
            <w:lang w:val="fr-FR"/>
          </w:rPr>
          <w:t>Mer Rouge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et ouest du</w:t>
      </w:r>
      <w:r w:rsidRPr="009D20B6">
        <w:rPr>
          <w:rStyle w:val="apple-converted-space"/>
          <w:rFonts w:ascii="Calibri" w:hAnsi="Calibri" w:cs="Arial"/>
          <w:color w:val="252525"/>
          <w:shd w:val="clear" w:color="auto" w:fill="FFFFFF"/>
          <w:lang w:val="fr-FR"/>
        </w:rPr>
        <w:t> </w:t>
      </w:r>
      <w:hyperlink r:id="rId12" w:tooltip="Pacifique" w:history="1">
        <w:r w:rsidRPr="009D20B6">
          <w:rPr>
            <w:rStyle w:val="Lienhypertexte"/>
            <w:rFonts w:ascii="Calibri" w:hAnsi="Calibri" w:cs="Arial"/>
            <w:color w:val="0B0080"/>
            <w:u w:val="none"/>
            <w:shd w:val="clear" w:color="auto" w:fill="FFFFFF"/>
            <w:lang w:val="fr-FR"/>
          </w:rPr>
          <w:t>Pacifique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sud jusqu'à l'</w:t>
      </w:r>
      <w:hyperlink r:id="rId13" w:tooltip="Australie" w:history="1">
        <w:r w:rsidRPr="009D20B6">
          <w:rPr>
            <w:rStyle w:val="Lienhypertexte"/>
            <w:rFonts w:ascii="Calibri" w:hAnsi="Calibri" w:cs="Arial"/>
            <w:color w:val="0B0080"/>
            <w:u w:val="none"/>
            <w:shd w:val="clear" w:color="auto" w:fill="FFFFFF"/>
            <w:lang w:val="fr-FR"/>
          </w:rPr>
          <w:t>Australie</w:t>
        </w:r>
      </w:hyperlink>
      <w:r w:rsidRPr="009D20B6">
        <w:rPr>
          <w:rFonts w:ascii="Calibri" w:hAnsi="Calibri" w:cs="Arial"/>
          <w:color w:val="252525"/>
          <w:shd w:val="clear" w:color="auto" w:fill="FFFFFF"/>
          <w:lang w:val="fr-FR"/>
        </w:rPr>
        <w:t>.</w:t>
      </w:r>
      <w:r w:rsidRPr="009D20B6">
        <w:rPr>
          <w:rStyle w:val="apple-converted-space"/>
          <w:rFonts w:ascii="Calibri" w:hAnsi="Calibri" w:cs="Arial"/>
          <w:color w:val="252525"/>
          <w:shd w:val="clear" w:color="auto" w:fill="FFFFFF"/>
          <w:lang w:val="fr-FR"/>
        </w:rPr>
        <w:t xml:space="preserve"> Taille : jusqu'à 15 cm. Source : </w:t>
      </w:r>
      <w:hyperlink r:id="rId14" w:history="1">
        <w:r w:rsidRPr="009D20B6">
          <w:rPr>
            <w:rStyle w:val="Lienhypertexte"/>
            <w:rFonts w:ascii="Calibri" w:hAnsi="Calibri" w:cs="Arial"/>
            <w:shd w:val="clear" w:color="auto" w:fill="FFFFFF"/>
            <w:lang w:val="fr-FR"/>
          </w:rPr>
          <w:t>https://fr.wikipedia.org/wiki/Conus_textile</w:t>
        </w:r>
      </w:hyperlink>
      <w:r w:rsidRPr="009D20B6">
        <w:rPr>
          <w:rStyle w:val="apple-converted-space"/>
          <w:rFonts w:ascii="Calibri" w:hAnsi="Calibri" w:cs="Arial"/>
          <w:color w:val="252525"/>
          <w:shd w:val="clear" w:color="auto" w:fill="FFFFFF"/>
          <w:lang w:val="fr-FR"/>
        </w:rPr>
        <w:t xml:space="preserve"> </w:t>
      </w:r>
    </w:p>
  </w:footnote>
  <w:footnote w:id="8">
    <w:p w14:paraId="7F185EC9" w14:textId="77777777" w:rsidR="000C3FD6" w:rsidRPr="007F5012" w:rsidRDefault="000C3FD6" w:rsidP="007F5012">
      <w:pPr>
        <w:pStyle w:val="Notedebasdepage"/>
        <w:rPr>
          <w:lang w:val="en-GB"/>
        </w:rPr>
      </w:pPr>
      <w:r>
        <w:rPr>
          <w:rStyle w:val="Appelnotedebasdep"/>
        </w:rPr>
        <w:footnoteRef/>
      </w:r>
      <w:r w:rsidRPr="007F5012">
        <w:rPr>
          <w:lang w:val="en-GB"/>
        </w:rPr>
        <w:t xml:space="preserve"> Source: </w:t>
      </w:r>
      <w:r w:rsidRPr="007F5012">
        <w:rPr>
          <w:i/>
          <w:lang w:val="en-GB"/>
        </w:rPr>
        <w:t>Extraction, purification and analysis of conotoxin of Conus textile captured from Persian Gulf and the investigation of analgesic effects of conotoxin in an animal model</w:t>
      </w:r>
      <w:r>
        <w:rPr>
          <w:lang w:val="en-GB"/>
        </w:rPr>
        <w:t xml:space="preserve">, </w:t>
      </w:r>
      <w:r w:rsidRPr="007F5012">
        <w:rPr>
          <w:lang w:val="en-GB"/>
        </w:rPr>
        <w:t xml:space="preserve">Nasim Tabaraki, Delavar Shahbazzadeh, Ali Mashinchian Moradi, Gholamhossein Vosughi, Pargol Ghavam Mostafavi, page 90, </w:t>
      </w:r>
      <w:hyperlink r:id="rId15" w:history="1">
        <w:r w:rsidRPr="006511E5">
          <w:rPr>
            <w:rStyle w:val="Lienhypertexte"/>
            <w:lang w:val="en-GB"/>
          </w:rPr>
          <w:t>http://aquaticcommons.org/19066/1/37856.pdf</w:t>
        </w:r>
      </w:hyperlink>
      <w:r>
        <w:rPr>
          <w:lang w:val="en-GB"/>
        </w:rPr>
        <w:t xml:space="preserve"> </w:t>
      </w:r>
    </w:p>
  </w:footnote>
  <w:footnote w:id="9">
    <w:p w14:paraId="64F93B08" w14:textId="77777777" w:rsidR="000C3FD6" w:rsidRPr="00EF29CC" w:rsidRDefault="000C3FD6">
      <w:pPr>
        <w:pStyle w:val="Notedebasdepage"/>
        <w:rPr>
          <w:lang w:val="fr-FR"/>
        </w:rPr>
      </w:pPr>
      <w:r>
        <w:rPr>
          <w:rStyle w:val="Appelnotedebasdep"/>
        </w:rPr>
        <w:footnoteRef/>
      </w:r>
      <w:r w:rsidRPr="00EF29CC">
        <w:rPr>
          <w:lang w:val="fr-FR"/>
        </w:rPr>
        <w:t xml:space="preserve"> </w:t>
      </w:r>
      <w:hyperlink r:id="rId16" w:tooltip="qui" w:history="1">
        <w:r w:rsidRPr="00EF29CC">
          <w:rPr>
            <w:rStyle w:val="Lienhypertexte"/>
            <w:rFonts w:ascii="Calibri" w:hAnsi="Calibri" w:cs="Arial"/>
            <w:color w:val="0B0080"/>
            <w:u w:val="none"/>
            <w:lang w:val="fr-FR"/>
          </w:rPr>
          <w:t>Qui</w:t>
        </w:r>
      </w:hyperlink>
      <w:r w:rsidRPr="00EF29CC">
        <w:rPr>
          <w:rStyle w:val="apple-converted-space"/>
          <w:rFonts w:ascii="Calibri" w:hAnsi="Calibri" w:cs="Arial"/>
          <w:color w:val="252525"/>
          <w:shd w:val="clear" w:color="auto" w:fill="FFFFFF"/>
          <w:lang w:val="fr-FR"/>
        </w:rPr>
        <w:t> </w:t>
      </w:r>
      <w:hyperlink r:id="rId17" w:tooltip="être" w:history="1">
        <w:r w:rsidRPr="00EF29CC">
          <w:rPr>
            <w:rStyle w:val="Lienhypertexte"/>
            <w:rFonts w:ascii="Calibri" w:hAnsi="Calibri" w:cs="Arial"/>
            <w:color w:val="0B0080"/>
            <w:u w:val="none"/>
            <w:lang w:val="fr-FR"/>
          </w:rPr>
          <w:t>est</w:t>
        </w:r>
      </w:hyperlink>
      <w:r w:rsidRPr="00EF29CC">
        <w:rPr>
          <w:rStyle w:val="apple-converted-space"/>
          <w:rFonts w:ascii="Calibri" w:hAnsi="Calibri" w:cs="Arial"/>
          <w:color w:val="252525"/>
          <w:shd w:val="clear" w:color="auto" w:fill="FFFFFF"/>
          <w:lang w:val="fr-FR"/>
        </w:rPr>
        <w:t> </w:t>
      </w:r>
      <w:hyperlink r:id="rId18" w:tooltip="contenu" w:history="1">
        <w:r w:rsidRPr="00EF29CC">
          <w:rPr>
            <w:rStyle w:val="Lienhypertexte"/>
            <w:rFonts w:ascii="Calibri" w:hAnsi="Calibri" w:cs="Arial"/>
            <w:color w:val="0B0080"/>
            <w:u w:val="none"/>
            <w:lang w:val="fr-FR"/>
          </w:rPr>
          <w:t>contenu</w:t>
        </w:r>
      </w:hyperlink>
      <w:r w:rsidRPr="00EF29CC">
        <w:rPr>
          <w:rStyle w:val="apple-converted-space"/>
          <w:rFonts w:ascii="Calibri" w:hAnsi="Calibri" w:cs="Arial"/>
          <w:color w:val="252525"/>
          <w:shd w:val="clear" w:color="auto" w:fill="FFFFFF"/>
          <w:lang w:val="fr-FR"/>
        </w:rPr>
        <w:t> </w:t>
      </w:r>
      <w:r w:rsidRPr="00EF29CC">
        <w:rPr>
          <w:rFonts w:ascii="Calibri" w:hAnsi="Calibri" w:cs="Arial"/>
          <w:color w:val="252525"/>
          <w:shd w:val="clear" w:color="auto" w:fill="FFFFFF"/>
          <w:lang w:val="fr-FR"/>
        </w:rPr>
        <w:t>un</w:t>
      </w:r>
      <w:r w:rsidRPr="00EF29CC">
        <w:rPr>
          <w:rStyle w:val="apple-converted-space"/>
          <w:rFonts w:ascii="Calibri" w:hAnsi="Calibri" w:cs="Arial"/>
          <w:color w:val="252525"/>
          <w:shd w:val="clear" w:color="auto" w:fill="FFFFFF"/>
          <w:lang w:val="fr-FR"/>
        </w:rPr>
        <w:t> </w:t>
      </w:r>
      <w:hyperlink r:id="rId19" w:tooltip="nombre" w:history="1">
        <w:r w:rsidRPr="00EF29CC">
          <w:rPr>
            <w:rStyle w:val="Lienhypertexte"/>
            <w:rFonts w:ascii="Calibri" w:hAnsi="Calibri" w:cs="Arial"/>
            <w:color w:val="0B0080"/>
            <w:u w:val="none"/>
            <w:lang w:val="fr-FR"/>
          </w:rPr>
          <w:t>nombre</w:t>
        </w:r>
      </w:hyperlink>
      <w:r w:rsidRPr="00EF29CC">
        <w:rPr>
          <w:rStyle w:val="apple-converted-space"/>
          <w:rFonts w:ascii="Calibri" w:hAnsi="Calibri" w:cs="Arial"/>
          <w:color w:val="252525"/>
          <w:shd w:val="clear" w:color="auto" w:fill="FFFFFF"/>
          <w:lang w:val="fr-FR"/>
        </w:rPr>
        <w:t> </w:t>
      </w:r>
      <w:hyperlink r:id="rId20" w:tooltip="entier" w:history="1">
        <w:r w:rsidRPr="00EF29CC">
          <w:rPr>
            <w:rStyle w:val="Lienhypertexte"/>
            <w:rFonts w:ascii="Calibri" w:hAnsi="Calibri" w:cs="Arial"/>
            <w:color w:val="0B0080"/>
            <w:u w:val="none"/>
            <w:lang w:val="fr-FR"/>
          </w:rPr>
          <w:t>entier</w:t>
        </w:r>
      </w:hyperlink>
      <w:r w:rsidRPr="00EF29CC">
        <w:rPr>
          <w:rStyle w:val="apple-converted-space"/>
          <w:rFonts w:ascii="Calibri" w:hAnsi="Calibri" w:cs="Arial"/>
          <w:color w:val="252525"/>
          <w:shd w:val="clear" w:color="auto" w:fill="FFFFFF"/>
          <w:lang w:val="fr-FR"/>
        </w:rPr>
        <w:t> </w:t>
      </w:r>
      <w:r w:rsidRPr="00EF29CC">
        <w:rPr>
          <w:rFonts w:ascii="Calibri" w:hAnsi="Calibri" w:cs="Arial"/>
          <w:color w:val="252525"/>
          <w:shd w:val="clear" w:color="auto" w:fill="FFFFFF"/>
          <w:lang w:val="fr-FR"/>
        </w:rPr>
        <w:t>de</w:t>
      </w:r>
      <w:r w:rsidRPr="00EF29CC">
        <w:rPr>
          <w:rStyle w:val="apple-converted-space"/>
          <w:rFonts w:ascii="Calibri" w:hAnsi="Calibri" w:cs="Arial"/>
          <w:color w:val="252525"/>
          <w:shd w:val="clear" w:color="auto" w:fill="FFFFFF"/>
          <w:lang w:val="fr-FR"/>
        </w:rPr>
        <w:t> </w:t>
      </w:r>
      <w:hyperlink r:id="rId21" w:tooltip="fois" w:history="1">
        <w:r w:rsidRPr="00EF29CC">
          <w:rPr>
            <w:rStyle w:val="Lienhypertexte"/>
            <w:rFonts w:ascii="Calibri" w:hAnsi="Calibri" w:cs="Arial"/>
            <w:color w:val="0B0080"/>
            <w:u w:val="none"/>
            <w:lang w:val="fr-FR"/>
          </w:rPr>
          <w:t>fois</w:t>
        </w:r>
      </w:hyperlink>
      <w:r w:rsidRPr="00EF29CC">
        <w:rPr>
          <w:rStyle w:val="apple-converted-space"/>
          <w:rFonts w:ascii="Calibri" w:hAnsi="Calibri" w:cs="Arial"/>
          <w:color w:val="252525"/>
          <w:shd w:val="clear" w:color="auto" w:fill="FFFFFF"/>
          <w:lang w:val="fr-FR"/>
        </w:rPr>
        <w:t> </w:t>
      </w:r>
      <w:r w:rsidRPr="00EF29CC">
        <w:rPr>
          <w:rFonts w:ascii="Calibri" w:hAnsi="Calibri" w:cs="Arial"/>
          <w:color w:val="252525"/>
          <w:shd w:val="clear" w:color="auto" w:fill="FFFFFF"/>
          <w:lang w:val="fr-FR"/>
        </w:rPr>
        <w:t>dans un</w:t>
      </w:r>
      <w:r w:rsidRPr="00EF29CC">
        <w:rPr>
          <w:rStyle w:val="apple-converted-space"/>
          <w:rFonts w:ascii="Calibri" w:hAnsi="Calibri" w:cs="Arial"/>
          <w:color w:val="252525"/>
          <w:shd w:val="clear" w:color="auto" w:fill="FFFFFF"/>
          <w:lang w:val="fr-FR"/>
        </w:rPr>
        <w:t> </w:t>
      </w:r>
      <w:hyperlink r:id="rId22" w:tooltip="tout" w:history="1">
        <w:r w:rsidRPr="00EF29CC">
          <w:rPr>
            <w:rStyle w:val="Lienhypertexte"/>
            <w:rFonts w:ascii="Calibri" w:hAnsi="Calibri" w:cs="Arial"/>
            <w:color w:val="0B0080"/>
            <w:u w:val="none"/>
            <w:lang w:val="fr-FR"/>
          </w:rPr>
          <w:t>tout</w:t>
        </w:r>
      </w:hyperlink>
      <w:r w:rsidRPr="00EF29CC">
        <w:rPr>
          <w:rFonts w:ascii="Calibri" w:hAnsi="Calibri" w:cs="Arial"/>
          <w:color w:val="252525"/>
          <w:shd w:val="clear" w:color="auto" w:fill="FFFFFF"/>
          <w:lang w:val="fr-FR"/>
        </w:rPr>
        <w:t>.</w:t>
      </w:r>
    </w:p>
  </w:footnote>
  <w:footnote w:id="10">
    <w:p w14:paraId="485A7F0B" w14:textId="77777777" w:rsidR="000C3FD6" w:rsidRPr="00AE46D7" w:rsidRDefault="000C3FD6">
      <w:pPr>
        <w:pStyle w:val="Notedebasdepage"/>
        <w:rPr>
          <w:lang w:val="en-GB"/>
        </w:rPr>
      </w:pPr>
      <w:r>
        <w:rPr>
          <w:rStyle w:val="Appelnotedebasdep"/>
        </w:rPr>
        <w:footnoteRef/>
      </w:r>
      <w:r w:rsidRPr="00AE46D7">
        <w:rPr>
          <w:lang w:val="en-GB"/>
        </w:rPr>
        <w:t xml:space="preserve"> Cf. </w:t>
      </w:r>
      <w:r w:rsidRPr="00AE46D7">
        <w:rPr>
          <w:i/>
          <w:lang w:val="en-GB"/>
        </w:rPr>
        <w:t>Deep Venomics Reveals the Mechanism for Expanded Peptide Diversity in Cone Snail Venom</w:t>
      </w:r>
      <w:r w:rsidRPr="00AE46D7">
        <w:rPr>
          <w:lang w:val="en-GB"/>
        </w:rPr>
        <w:t>,</w:t>
      </w:r>
      <w:r>
        <w:rPr>
          <w:lang w:val="en-GB"/>
        </w:rPr>
        <w:t xml:space="preserve"> </w:t>
      </w:r>
      <w:hyperlink r:id="rId23" w:history="1">
        <w:r w:rsidRPr="006511E5">
          <w:rPr>
            <w:rStyle w:val="Lienhypertexte"/>
            <w:lang w:val="en-GB"/>
          </w:rPr>
          <w:t>http://www.mcponline.org/content/12/2/312/F4.expansion</w:t>
        </w:r>
      </w:hyperlink>
      <w:r>
        <w:rPr>
          <w:lang w:val="en-GB"/>
        </w:rPr>
        <w:t xml:space="preserve"> </w:t>
      </w:r>
    </w:p>
  </w:footnote>
  <w:footnote w:id="11">
    <w:p w14:paraId="52C89A5E" w14:textId="77777777" w:rsidR="000C3FD6" w:rsidRPr="00AE46D7" w:rsidRDefault="000C3FD6">
      <w:pPr>
        <w:pStyle w:val="Notedebasdepage"/>
        <w:rPr>
          <w:lang w:val="en-GB"/>
        </w:rPr>
      </w:pPr>
      <w:r>
        <w:rPr>
          <w:rStyle w:val="Appelnotedebasdep"/>
        </w:rPr>
        <w:footnoteRef/>
      </w:r>
      <w:r w:rsidRPr="00AE46D7">
        <w:rPr>
          <w:lang w:val="en-GB"/>
        </w:rPr>
        <w:t xml:space="preserve"> </w:t>
      </w:r>
      <w:r w:rsidRPr="00AE46D7">
        <w:rPr>
          <w:i/>
          <w:lang w:val="en-GB"/>
        </w:rPr>
        <w:t>One slip, and you’re dead</w:t>
      </w:r>
      <w:r w:rsidRPr="00AE46D7">
        <w:rPr>
          <w:lang w:val="en-GB"/>
        </w:rPr>
        <w:t>,</w:t>
      </w:r>
      <w:r>
        <w:rPr>
          <w:lang w:val="en-GB"/>
        </w:rPr>
        <w:t xml:space="preserve"> </w:t>
      </w:r>
      <w:r w:rsidRPr="00AE46D7">
        <w:rPr>
          <w:lang w:val="en-GB"/>
        </w:rPr>
        <w:t>Laura Nelson</w:t>
      </w:r>
      <w:r>
        <w:rPr>
          <w:lang w:val="en-GB"/>
        </w:rPr>
        <w:t>,</w:t>
      </w:r>
      <w:r w:rsidRPr="00AE46D7">
        <w:rPr>
          <w:lang w:val="en-GB"/>
        </w:rPr>
        <w:t xml:space="preserve"> Nature, </w:t>
      </w:r>
      <w:hyperlink r:id="rId24" w:history="1">
        <w:r w:rsidRPr="006511E5">
          <w:rPr>
            <w:rStyle w:val="Lienhypertexte"/>
            <w:lang w:val="en-GB"/>
          </w:rPr>
          <w:t>http://www.nature.com/nature/journal/v429/n6994/pdf/429798a.pdf</w:t>
        </w:r>
      </w:hyperlink>
      <w:r>
        <w:rPr>
          <w:lang w:val="en-GB"/>
        </w:rPr>
        <w:t xml:space="preserve"> </w:t>
      </w:r>
    </w:p>
  </w:footnote>
  <w:footnote w:id="12">
    <w:p w14:paraId="74D6EC06" w14:textId="77777777" w:rsidR="000C3FD6" w:rsidRPr="00916ACD" w:rsidRDefault="000C3FD6" w:rsidP="00916ACD">
      <w:pPr>
        <w:spacing w:after="0" w:line="240" w:lineRule="auto"/>
        <w:rPr>
          <w:sz w:val="20"/>
          <w:szCs w:val="20"/>
          <w:lang w:val="fr-FR"/>
        </w:rPr>
      </w:pPr>
      <w:r w:rsidRPr="00916ACD">
        <w:rPr>
          <w:rStyle w:val="Appelnotedebasdep"/>
          <w:sz w:val="20"/>
          <w:szCs w:val="20"/>
        </w:rPr>
        <w:footnoteRef/>
      </w:r>
      <w:r w:rsidRPr="00916ACD">
        <w:rPr>
          <w:sz w:val="20"/>
          <w:szCs w:val="20"/>
          <w:lang w:val="fr-FR"/>
        </w:rPr>
        <w:t xml:space="preserve"> Les ve</w:t>
      </w:r>
      <w:r>
        <w:rPr>
          <w:sz w:val="20"/>
          <w:szCs w:val="20"/>
          <w:lang w:val="fr-FR"/>
        </w:rPr>
        <w:t>nins d'animaux _ nouvelle panacée ?</w:t>
      </w:r>
      <w:r w:rsidRPr="00916ACD">
        <w:rPr>
          <w:sz w:val="20"/>
          <w:szCs w:val="20"/>
          <w:lang w:val="fr-FR"/>
        </w:rPr>
        <w:t xml:space="preserve"> Université de Liège, </w:t>
      </w:r>
      <w:hyperlink r:id="rId25" w:history="1">
        <w:r w:rsidRPr="00916ACD">
          <w:rPr>
            <w:rStyle w:val="Lienhypertexte"/>
            <w:sz w:val="20"/>
            <w:szCs w:val="20"/>
            <w:lang w:val="fr-FR"/>
          </w:rPr>
          <w:t>http://reflexions.ulg.ac.be/upload/docs/application/pdf/2013-07/ath291maiechterbille.pdf</w:t>
        </w:r>
      </w:hyperlink>
      <w:r w:rsidRPr="00916ACD">
        <w:rPr>
          <w:sz w:val="20"/>
          <w:szCs w:val="20"/>
          <w:lang w:val="fr-FR"/>
        </w:rPr>
        <w:t xml:space="preserve"> </w:t>
      </w:r>
    </w:p>
  </w:footnote>
  <w:footnote w:id="13">
    <w:p w14:paraId="7429A740" w14:textId="77777777" w:rsidR="000C3FD6" w:rsidRPr="0072771D" w:rsidRDefault="000C3FD6">
      <w:pPr>
        <w:pStyle w:val="Notedebasdepage"/>
        <w:rPr>
          <w:lang w:val="en-GB"/>
        </w:rPr>
      </w:pPr>
      <w:r>
        <w:rPr>
          <w:rStyle w:val="Appelnotedebasdep"/>
        </w:rPr>
        <w:footnoteRef/>
      </w:r>
      <w:r w:rsidRPr="0072771D">
        <w:rPr>
          <w:lang w:val="en-GB"/>
        </w:rPr>
        <w:t xml:space="preserve"> Cf. a) </w:t>
      </w:r>
      <w:hyperlink r:id="rId26" w:history="1">
        <w:r w:rsidRPr="0072771D">
          <w:rPr>
            <w:rStyle w:val="Lienhypertexte"/>
            <w:lang w:val="en-GB"/>
          </w:rPr>
          <w:t>http://www.absave.com/products/buy-omega-conotoxin-gvia-c-300</w:t>
        </w:r>
      </w:hyperlink>
      <w:r w:rsidRPr="0072771D">
        <w:rPr>
          <w:lang w:val="en-GB"/>
        </w:rPr>
        <w:t xml:space="preserve"> , b) </w:t>
      </w:r>
      <w:hyperlink r:id="rId27" w:history="1">
        <w:r w:rsidRPr="0072771D">
          <w:rPr>
            <w:rStyle w:val="Lienhypertexte"/>
            <w:lang w:val="en-GB"/>
          </w:rPr>
          <w:t>http://www.absave.com/suppliers/405-alomone-labs-limited?page=87</w:t>
        </w:r>
      </w:hyperlink>
      <w:r w:rsidRPr="0072771D">
        <w:rPr>
          <w:lang w:val="en-GB"/>
        </w:rPr>
        <w:t xml:space="preserve"> </w:t>
      </w:r>
    </w:p>
  </w:footnote>
  <w:footnote w:id="14">
    <w:p w14:paraId="7D0232DD" w14:textId="77777777" w:rsidR="000C3FD6" w:rsidRPr="001032FB" w:rsidRDefault="000C3FD6">
      <w:pPr>
        <w:pStyle w:val="Notedebasdepage"/>
        <w:rPr>
          <w:lang w:val="en-GB"/>
        </w:rPr>
      </w:pPr>
      <w:r>
        <w:rPr>
          <w:rStyle w:val="Appelnotedebasdep"/>
        </w:rPr>
        <w:footnoteRef/>
      </w:r>
      <w:r w:rsidRPr="001032FB">
        <w:rPr>
          <w:lang w:val="en-GB"/>
        </w:rPr>
        <w:t xml:space="preserve"> Cf. </w:t>
      </w:r>
      <w:hyperlink r:id="rId28" w:history="1">
        <w:r w:rsidRPr="001032FB">
          <w:rPr>
            <w:rStyle w:val="Lienhypertexte"/>
            <w:lang w:val="en-GB"/>
          </w:rPr>
          <w:t>http://www.sigmaaldrich.com/catalog/product/sigma/c1676?lang=fr&amp;region=FR</w:t>
        </w:r>
      </w:hyperlink>
      <w:r w:rsidRPr="001032FB">
        <w:rPr>
          <w:lang w:val="en-GB"/>
        </w:rPr>
        <w:t xml:space="preserve"> </w:t>
      </w:r>
    </w:p>
  </w:footnote>
  <w:footnote w:id="15">
    <w:p w14:paraId="586648C9" w14:textId="77777777" w:rsidR="000C3FD6" w:rsidRPr="001032FB" w:rsidRDefault="000C3FD6">
      <w:pPr>
        <w:pStyle w:val="Notedebasdepage"/>
        <w:rPr>
          <w:lang w:val="en-GB"/>
        </w:rPr>
      </w:pPr>
      <w:r>
        <w:rPr>
          <w:rStyle w:val="Appelnotedebasdep"/>
        </w:rPr>
        <w:footnoteRef/>
      </w:r>
      <w:r w:rsidRPr="001032FB">
        <w:rPr>
          <w:lang w:val="en-GB"/>
        </w:rPr>
        <w:t xml:space="preserve"> </w:t>
      </w:r>
      <w:hyperlink r:id="rId29" w:history="1">
        <w:r w:rsidRPr="001032FB">
          <w:rPr>
            <w:rStyle w:val="Lienhypertexte"/>
            <w:lang w:val="en-GB"/>
          </w:rPr>
          <w:t>http://shop.neobits.com/bachem_americas_h_9015_1000_mu_conotoxin_giiib_bachem_each_1mg_1032629404.php</w:t>
        </w:r>
      </w:hyperlink>
      <w:r w:rsidRPr="001032FB">
        <w:rPr>
          <w:lang w:val="en-GB"/>
        </w:rPr>
        <w:t xml:space="preserve"> </w:t>
      </w:r>
    </w:p>
  </w:footnote>
  <w:footnote w:id="16">
    <w:p w14:paraId="670334A3" w14:textId="77777777" w:rsidR="000C3FD6" w:rsidRPr="00121E5B" w:rsidRDefault="000C3FD6">
      <w:pPr>
        <w:pStyle w:val="Notedebasdepage"/>
      </w:pPr>
      <w:r>
        <w:rPr>
          <w:rStyle w:val="Appelnotedebasdep"/>
        </w:rPr>
        <w:footnoteRef/>
      </w:r>
      <w:r>
        <w:t xml:space="preserve"> Cf. </w:t>
      </w:r>
      <w:hyperlink r:id="rId30" w:history="1">
        <w:r w:rsidRPr="007B4521">
          <w:rPr>
            <w:rStyle w:val="Lienhypertexte"/>
          </w:rPr>
          <w:t>https://www.buyersguidechem.com/chemical_supplier/a-Conotoxin_IMI</w:t>
        </w:r>
      </w:hyperlink>
      <w:r>
        <w:t xml:space="preserve"> </w:t>
      </w:r>
    </w:p>
  </w:footnote>
  <w:footnote w:id="17">
    <w:p w14:paraId="01074775" w14:textId="77777777" w:rsidR="000C3FD6" w:rsidRPr="008F43C6" w:rsidRDefault="000C3FD6">
      <w:pPr>
        <w:pStyle w:val="Notedebasdepage"/>
        <w:rPr>
          <w:lang w:val="en-GB"/>
        </w:rPr>
      </w:pPr>
      <w:r>
        <w:rPr>
          <w:rStyle w:val="Appelnotedebasdep"/>
        </w:rPr>
        <w:footnoteRef/>
      </w:r>
      <w:r w:rsidRPr="008F43C6">
        <w:rPr>
          <w:lang w:val="en-GB"/>
        </w:rPr>
        <w:t xml:space="preserve"> Cf. a) </w:t>
      </w:r>
      <w:hyperlink r:id="rId31" w:history="1">
        <w:r w:rsidRPr="007B4521">
          <w:rPr>
            <w:rStyle w:val="Lienhypertexte"/>
            <w:lang w:val="en-GB"/>
          </w:rPr>
          <w:t>https://www.scisale.com/VWRH-9015.0500BA.html</w:t>
        </w:r>
      </w:hyperlink>
      <w:r>
        <w:rPr>
          <w:lang w:val="en-GB"/>
        </w:rPr>
        <w:t xml:space="preserve">, b) </w:t>
      </w:r>
      <w:hyperlink r:id="rId32" w:history="1">
        <w:r w:rsidRPr="007B4521">
          <w:rPr>
            <w:rStyle w:val="Lienhypertexte"/>
            <w:lang w:val="en-GB"/>
          </w:rPr>
          <w:t>https://www.scisale.com/VWRH-9015.1000BA.html</w:t>
        </w:r>
      </w:hyperlink>
      <w:r>
        <w:rPr>
          <w:lang w:val="en-GB"/>
        </w:rPr>
        <w:t xml:space="preserve"> </w:t>
      </w:r>
    </w:p>
  </w:footnote>
  <w:footnote w:id="18">
    <w:p w14:paraId="0F4CF8BF" w14:textId="77777777" w:rsidR="000C3FD6" w:rsidRPr="00121E5B" w:rsidRDefault="000C3FD6">
      <w:pPr>
        <w:pStyle w:val="Notedebasdepage"/>
        <w:rPr>
          <w:lang w:val="fr-FR"/>
        </w:rPr>
      </w:pPr>
      <w:r>
        <w:rPr>
          <w:rStyle w:val="Appelnotedebasdep"/>
        </w:rPr>
        <w:footnoteRef/>
      </w:r>
      <w:r w:rsidRPr="00121E5B">
        <w:rPr>
          <w:lang w:val="fr-FR"/>
        </w:rPr>
        <w:t xml:space="preserve"> </w:t>
      </w:r>
      <w:r>
        <w:rPr>
          <w:lang w:val="fr-FR"/>
        </w:rPr>
        <w:t xml:space="preserve">Source  </w:t>
      </w:r>
      <w:hyperlink r:id="rId33" w:history="1">
        <w:r w:rsidRPr="007B4521">
          <w:rPr>
            <w:rStyle w:val="Lienhypertexte"/>
            <w:lang w:val="fr-FR"/>
          </w:rPr>
          <w:t>http://shop.neobits.com/bachem_americas_h_9015_1000_mu_conotoxin_giiib_bachem_each_1mg_1032629404.php</w:t>
        </w:r>
      </w:hyperlink>
      <w:r>
        <w:rPr>
          <w:lang w:val="fr-FR"/>
        </w:rPr>
        <w:t xml:space="preserve"> </w:t>
      </w:r>
    </w:p>
  </w:footnote>
  <w:footnote w:id="19">
    <w:p w14:paraId="16EF756E" w14:textId="77777777" w:rsidR="000C3FD6" w:rsidRPr="00930D64" w:rsidRDefault="000C3FD6">
      <w:pPr>
        <w:pStyle w:val="Notedebasdepage"/>
        <w:rPr>
          <w:lang w:val="fr-FR"/>
        </w:rPr>
      </w:pPr>
      <w:r>
        <w:rPr>
          <w:rStyle w:val="Appelnotedebasdep"/>
        </w:rPr>
        <w:footnoteRef/>
      </w:r>
      <w:r w:rsidRPr="00930D64">
        <w:rPr>
          <w:lang w:val="fr-FR"/>
        </w:rPr>
        <w:t xml:space="preserve"> </w:t>
      </w:r>
      <w:r>
        <w:rPr>
          <w:lang w:val="fr-FR"/>
        </w:rPr>
        <w:t xml:space="preserve">Selon cette vidéo : </w:t>
      </w:r>
      <w:hyperlink r:id="rId34" w:history="1">
        <w:r w:rsidRPr="007B4521">
          <w:rPr>
            <w:rStyle w:val="Lienhypertexte"/>
            <w:lang w:val="fr-FR"/>
          </w:rPr>
          <w:t>https://www.youtube.com/watch?v=_SvYnNR9byU</w:t>
        </w:r>
      </w:hyperlink>
      <w:r>
        <w:rPr>
          <w:lang w:val="fr-FR"/>
        </w:rPr>
        <w:t xml:space="preserve"> </w:t>
      </w:r>
    </w:p>
  </w:footnote>
  <w:footnote w:id="20">
    <w:p w14:paraId="7B78CB38" w14:textId="77777777" w:rsidR="000C3FD6" w:rsidRPr="00930D64" w:rsidRDefault="000C3FD6">
      <w:pPr>
        <w:pStyle w:val="Notedebasdepage"/>
        <w:rPr>
          <w:lang w:val="fr-FR"/>
        </w:rPr>
      </w:pPr>
      <w:r>
        <w:rPr>
          <w:rStyle w:val="Appelnotedebasdep"/>
        </w:rPr>
        <w:footnoteRef/>
      </w:r>
      <w:r>
        <w:t xml:space="preserve"> </w:t>
      </w:r>
      <w:r>
        <w:rPr>
          <w:lang w:val="fr-FR"/>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07F"/>
    <w:multiLevelType w:val="multilevel"/>
    <w:tmpl w:val="ACD869C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35F7067"/>
    <w:multiLevelType w:val="hybridMultilevel"/>
    <w:tmpl w:val="D74AE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0074A8"/>
    <w:multiLevelType w:val="multilevel"/>
    <w:tmpl w:val="54DA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138CD"/>
    <w:multiLevelType w:val="hybridMultilevel"/>
    <w:tmpl w:val="90E06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FC0539"/>
    <w:multiLevelType w:val="hybridMultilevel"/>
    <w:tmpl w:val="323C7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AC650E"/>
    <w:multiLevelType w:val="multilevel"/>
    <w:tmpl w:val="1D64EF96"/>
    <w:lvl w:ilvl="0">
      <w:start w:val="1"/>
      <w:numFmt w:val="decimal"/>
      <w:lvlText w:val="%1."/>
      <w:lvlJc w:val="left"/>
      <w:pPr>
        <w:ind w:left="51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C2"/>
    <w:rsid w:val="00047013"/>
    <w:rsid w:val="000C3FD6"/>
    <w:rsid w:val="001032FB"/>
    <w:rsid w:val="00121E5B"/>
    <w:rsid w:val="00157F0C"/>
    <w:rsid w:val="001829EF"/>
    <w:rsid w:val="0018376E"/>
    <w:rsid w:val="002235F0"/>
    <w:rsid w:val="00244C95"/>
    <w:rsid w:val="00293667"/>
    <w:rsid w:val="002C047D"/>
    <w:rsid w:val="002C0887"/>
    <w:rsid w:val="002E44D6"/>
    <w:rsid w:val="003262B7"/>
    <w:rsid w:val="00351A6F"/>
    <w:rsid w:val="003523CC"/>
    <w:rsid w:val="00357AC5"/>
    <w:rsid w:val="00392CFE"/>
    <w:rsid w:val="0039569B"/>
    <w:rsid w:val="00403B99"/>
    <w:rsid w:val="00441A0C"/>
    <w:rsid w:val="004465A5"/>
    <w:rsid w:val="00466B64"/>
    <w:rsid w:val="00483F24"/>
    <w:rsid w:val="004C01EE"/>
    <w:rsid w:val="0052324A"/>
    <w:rsid w:val="00545ED2"/>
    <w:rsid w:val="005B0248"/>
    <w:rsid w:val="005C6A62"/>
    <w:rsid w:val="005F4F78"/>
    <w:rsid w:val="007153AC"/>
    <w:rsid w:val="0072771D"/>
    <w:rsid w:val="007D0E14"/>
    <w:rsid w:val="007F5012"/>
    <w:rsid w:val="00817BEF"/>
    <w:rsid w:val="008315DB"/>
    <w:rsid w:val="00881BED"/>
    <w:rsid w:val="008B1E9E"/>
    <w:rsid w:val="008C5C94"/>
    <w:rsid w:val="008D320F"/>
    <w:rsid w:val="008F43C6"/>
    <w:rsid w:val="00901189"/>
    <w:rsid w:val="00906E4B"/>
    <w:rsid w:val="00915CC2"/>
    <w:rsid w:val="00916ACD"/>
    <w:rsid w:val="00930D64"/>
    <w:rsid w:val="00973B21"/>
    <w:rsid w:val="0098606F"/>
    <w:rsid w:val="00993C0D"/>
    <w:rsid w:val="009D20B6"/>
    <w:rsid w:val="009D73C6"/>
    <w:rsid w:val="00A07DB1"/>
    <w:rsid w:val="00A6572F"/>
    <w:rsid w:val="00AE46D7"/>
    <w:rsid w:val="00B002A7"/>
    <w:rsid w:val="00BB48D1"/>
    <w:rsid w:val="00BC3A47"/>
    <w:rsid w:val="00BC67C9"/>
    <w:rsid w:val="00BD1238"/>
    <w:rsid w:val="00BF6F33"/>
    <w:rsid w:val="00C032CC"/>
    <w:rsid w:val="00C32339"/>
    <w:rsid w:val="00C328AC"/>
    <w:rsid w:val="00C541CC"/>
    <w:rsid w:val="00C901D2"/>
    <w:rsid w:val="00C95263"/>
    <w:rsid w:val="00CE6BFD"/>
    <w:rsid w:val="00D02132"/>
    <w:rsid w:val="00DB38AC"/>
    <w:rsid w:val="00DE3E66"/>
    <w:rsid w:val="00E1209B"/>
    <w:rsid w:val="00E53218"/>
    <w:rsid w:val="00E87541"/>
    <w:rsid w:val="00EA57A5"/>
    <w:rsid w:val="00EE2871"/>
    <w:rsid w:val="00EF29CC"/>
    <w:rsid w:val="00F27912"/>
    <w:rsid w:val="00F53A68"/>
    <w:rsid w:val="00F61256"/>
    <w:rsid w:val="00F66F32"/>
    <w:rsid w:val="00F74AE3"/>
    <w:rsid w:val="00F93F62"/>
    <w:rsid w:val="00F961B1"/>
    <w:rsid w:val="00FA7DB9"/>
    <w:rsid w:val="00FC53B5"/>
    <w:rsid w:val="00F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E37"/>
  <w15:chartTrackingRefBased/>
  <w15:docId w15:val="{CE1B292E-F2FC-4216-B6DC-2C06538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38AC"/>
    <w:pPr>
      <w:keepNext/>
      <w:keepLines/>
      <w:numPr>
        <w:numId w:val="5"/>
      </w:numPr>
      <w:spacing w:before="240" w:after="0"/>
      <w:outlineLvl w:val="0"/>
    </w:pPr>
    <w:rPr>
      <w:rFonts w:asciiTheme="majorHAnsi" w:eastAsiaTheme="majorEastAsia" w:hAnsiTheme="majorHAnsi" w:cstheme="majorBidi"/>
      <w:b/>
      <w:color w:val="002060"/>
      <w:sz w:val="28"/>
      <w:szCs w:val="28"/>
      <w:lang w:val="fr-FR"/>
    </w:rPr>
  </w:style>
  <w:style w:type="paragraph" w:styleId="Titre2">
    <w:name w:val="heading 2"/>
    <w:basedOn w:val="Normal"/>
    <w:next w:val="Normal"/>
    <w:link w:val="Titre2Car"/>
    <w:uiPriority w:val="9"/>
    <w:unhideWhenUsed/>
    <w:qFormat/>
    <w:rsid w:val="008F43C6"/>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93C0D"/>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DB38AC"/>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B38AC"/>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B38AC"/>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B38AC"/>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B38A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B38A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8AC"/>
    <w:rPr>
      <w:rFonts w:asciiTheme="majorHAnsi" w:eastAsiaTheme="majorEastAsia" w:hAnsiTheme="majorHAnsi" w:cstheme="majorBidi"/>
      <w:b/>
      <w:color w:val="002060"/>
      <w:sz w:val="28"/>
      <w:szCs w:val="28"/>
      <w:lang w:val="fr-FR"/>
    </w:rPr>
  </w:style>
  <w:style w:type="character" w:styleId="Lienhypertexte">
    <w:name w:val="Hyperlink"/>
    <w:basedOn w:val="Policepardfaut"/>
    <w:uiPriority w:val="99"/>
    <w:unhideWhenUsed/>
    <w:rsid w:val="002E44D6"/>
    <w:rPr>
      <w:color w:val="0563C1" w:themeColor="hyperlink"/>
      <w:u w:val="single"/>
    </w:rPr>
  </w:style>
  <w:style w:type="table" w:styleId="Grilledutableau">
    <w:name w:val="Table Grid"/>
    <w:basedOn w:val="TableauNormal"/>
    <w:uiPriority w:val="39"/>
    <w:rsid w:val="002C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3C0D"/>
    <w:pPr>
      <w:ind w:left="720"/>
      <w:contextualSpacing/>
    </w:pPr>
  </w:style>
  <w:style w:type="character" w:customStyle="1" w:styleId="Titre3Car">
    <w:name w:val="Titre 3 Car"/>
    <w:basedOn w:val="Policepardfaut"/>
    <w:link w:val="Titre3"/>
    <w:uiPriority w:val="9"/>
    <w:semiHidden/>
    <w:rsid w:val="00993C0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93C0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993C0D"/>
  </w:style>
  <w:style w:type="character" w:styleId="MachinecrireHTML">
    <w:name w:val="HTML Typewriter"/>
    <w:basedOn w:val="Policepardfaut"/>
    <w:uiPriority w:val="99"/>
    <w:semiHidden/>
    <w:unhideWhenUsed/>
    <w:rsid w:val="00993C0D"/>
    <w:rPr>
      <w:rFonts w:ascii="Courier New" w:eastAsia="Times New Roman" w:hAnsi="Courier New" w:cs="Courier New"/>
      <w:sz w:val="20"/>
      <w:szCs w:val="20"/>
    </w:rPr>
  </w:style>
  <w:style w:type="character" w:styleId="Accentuation">
    <w:name w:val="Emphasis"/>
    <w:basedOn w:val="Policepardfaut"/>
    <w:uiPriority w:val="20"/>
    <w:qFormat/>
    <w:rsid w:val="00993C0D"/>
    <w:rPr>
      <w:i/>
      <w:iCs/>
    </w:rPr>
  </w:style>
  <w:style w:type="paragraph" w:styleId="Notedebasdepage">
    <w:name w:val="footnote text"/>
    <w:basedOn w:val="Normal"/>
    <w:link w:val="NotedebasdepageCar"/>
    <w:uiPriority w:val="99"/>
    <w:semiHidden/>
    <w:unhideWhenUsed/>
    <w:rsid w:val="00930D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D64"/>
    <w:rPr>
      <w:sz w:val="20"/>
      <w:szCs w:val="20"/>
    </w:rPr>
  </w:style>
  <w:style w:type="character" w:styleId="Appelnotedebasdep">
    <w:name w:val="footnote reference"/>
    <w:basedOn w:val="Policepardfaut"/>
    <w:uiPriority w:val="99"/>
    <w:semiHidden/>
    <w:unhideWhenUsed/>
    <w:rsid w:val="00930D64"/>
    <w:rPr>
      <w:vertAlign w:val="superscript"/>
    </w:rPr>
  </w:style>
  <w:style w:type="character" w:customStyle="1" w:styleId="Titre2Car">
    <w:name w:val="Titre 2 Car"/>
    <w:basedOn w:val="Policepardfaut"/>
    <w:link w:val="Titre2"/>
    <w:uiPriority w:val="9"/>
    <w:rsid w:val="008F43C6"/>
    <w:rPr>
      <w:rFonts w:asciiTheme="majorHAnsi" w:eastAsiaTheme="majorEastAsia" w:hAnsiTheme="majorHAnsi" w:cstheme="majorBidi"/>
      <w:color w:val="2E74B5" w:themeColor="accent1" w:themeShade="BF"/>
      <w:sz w:val="26"/>
      <w:szCs w:val="26"/>
    </w:rPr>
  </w:style>
  <w:style w:type="paragraph" w:customStyle="1" w:styleId="synonym">
    <w:name w:val="synonym"/>
    <w:basedOn w:val="Normal"/>
    <w:rsid w:val="008F43C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8F43C6"/>
    <w:rPr>
      <w:b/>
      <w:bCs/>
    </w:rPr>
  </w:style>
  <w:style w:type="paragraph" w:styleId="Sansinterligne">
    <w:name w:val="No Spacing"/>
    <w:uiPriority w:val="1"/>
    <w:qFormat/>
    <w:rsid w:val="008F43C6"/>
    <w:pPr>
      <w:spacing w:after="0" w:line="240" w:lineRule="auto"/>
    </w:pPr>
  </w:style>
  <w:style w:type="character" w:customStyle="1" w:styleId="nomauteur">
    <w:name w:val="nom_auteur"/>
    <w:basedOn w:val="Policepardfaut"/>
    <w:rsid w:val="00121E5B"/>
  </w:style>
  <w:style w:type="character" w:styleId="CitationHTML">
    <w:name w:val="HTML Cite"/>
    <w:basedOn w:val="Policepardfaut"/>
    <w:uiPriority w:val="99"/>
    <w:semiHidden/>
    <w:unhideWhenUsed/>
    <w:rsid w:val="00121E5B"/>
    <w:rPr>
      <w:i/>
      <w:iCs/>
    </w:rPr>
  </w:style>
  <w:style w:type="character" w:customStyle="1" w:styleId="lang-en">
    <w:name w:val="lang-en"/>
    <w:basedOn w:val="Policepardfaut"/>
    <w:rsid w:val="00121E5B"/>
  </w:style>
  <w:style w:type="character" w:customStyle="1" w:styleId="plainlinks">
    <w:name w:val="plainlinks"/>
    <w:basedOn w:val="Policepardfaut"/>
    <w:rsid w:val="00121E5B"/>
  </w:style>
  <w:style w:type="paragraph" w:styleId="En-ttedetabledesmatires">
    <w:name w:val="TOC Heading"/>
    <w:basedOn w:val="Titre1"/>
    <w:next w:val="Normal"/>
    <w:uiPriority w:val="39"/>
    <w:unhideWhenUsed/>
    <w:qFormat/>
    <w:rsid w:val="00DB38AC"/>
    <w:pPr>
      <w:numPr>
        <w:numId w:val="0"/>
      </w:numPr>
      <w:outlineLvl w:val="9"/>
    </w:pPr>
    <w:rPr>
      <w:b w:val="0"/>
      <w:color w:val="2E74B5" w:themeColor="accent1" w:themeShade="BF"/>
      <w:sz w:val="32"/>
      <w:szCs w:val="32"/>
      <w:lang w:eastAsia="fr-FR"/>
    </w:rPr>
  </w:style>
  <w:style w:type="paragraph" w:styleId="TM1">
    <w:name w:val="toc 1"/>
    <w:basedOn w:val="Normal"/>
    <w:next w:val="Normal"/>
    <w:autoRedefine/>
    <w:uiPriority w:val="39"/>
    <w:unhideWhenUsed/>
    <w:rsid w:val="00DB38AC"/>
    <w:pPr>
      <w:spacing w:after="100"/>
    </w:pPr>
  </w:style>
  <w:style w:type="character" w:customStyle="1" w:styleId="Titre4Car">
    <w:name w:val="Titre 4 Car"/>
    <w:basedOn w:val="Policepardfaut"/>
    <w:link w:val="Titre4"/>
    <w:uiPriority w:val="9"/>
    <w:semiHidden/>
    <w:rsid w:val="00DB38A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DB38A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B38A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B38A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B38A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B38AC"/>
    <w:rPr>
      <w:rFonts w:asciiTheme="majorHAnsi" w:eastAsiaTheme="majorEastAsia" w:hAnsiTheme="majorHAnsi" w:cstheme="majorBidi"/>
      <w:i/>
      <w:iCs/>
      <w:color w:val="272727" w:themeColor="text1" w:themeTint="D8"/>
      <w:sz w:val="21"/>
      <w:szCs w:val="21"/>
    </w:rPr>
  </w:style>
  <w:style w:type="paragraph" w:styleId="TM2">
    <w:name w:val="toc 2"/>
    <w:basedOn w:val="Normal"/>
    <w:next w:val="Normal"/>
    <w:autoRedefine/>
    <w:uiPriority w:val="39"/>
    <w:unhideWhenUsed/>
    <w:rsid w:val="00D02132"/>
    <w:pPr>
      <w:spacing w:after="100"/>
      <w:ind w:left="220"/>
    </w:pPr>
    <w:rPr>
      <w:rFonts w:eastAsiaTheme="minorEastAsia" w:cs="Times New Roman"/>
      <w:lang w:val="fr-FR" w:eastAsia="fr-FR"/>
    </w:rPr>
  </w:style>
  <w:style w:type="paragraph" w:styleId="TM3">
    <w:name w:val="toc 3"/>
    <w:basedOn w:val="Normal"/>
    <w:next w:val="Normal"/>
    <w:autoRedefine/>
    <w:uiPriority w:val="39"/>
    <w:unhideWhenUsed/>
    <w:rsid w:val="00D02132"/>
    <w:pPr>
      <w:spacing w:after="100"/>
      <w:ind w:left="440"/>
    </w:pPr>
    <w:rPr>
      <w:rFonts w:eastAsiaTheme="minorEastAsia" w:cs="Times New Roman"/>
      <w:lang w:val="fr-FR" w:eastAsia="fr-FR"/>
    </w:rPr>
  </w:style>
  <w:style w:type="character" w:customStyle="1" w:styleId="notranslate">
    <w:name w:val="notranslate"/>
    <w:basedOn w:val="Policepardfaut"/>
    <w:rsid w:val="00881BED"/>
  </w:style>
  <w:style w:type="paragraph" w:customStyle="1" w:styleId="fw-footertext">
    <w:name w:val="fw-footertext"/>
    <w:basedOn w:val="Normal"/>
    <w:rsid w:val="00881B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Policepardfaut"/>
    <w:rsid w:val="0098606F"/>
  </w:style>
  <w:style w:type="paragraph" w:styleId="Textedebulles">
    <w:name w:val="Balloon Text"/>
    <w:basedOn w:val="Normal"/>
    <w:link w:val="TextedebullesCar"/>
    <w:uiPriority w:val="99"/>
    <w:semiHidden/>
    <w:unhideWhenUsed/>
    <w:rsid w:val="00351A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1A6F"/>
    <w:rPr>
      <w:rFonts w:ascii="Segoe UI" w:hAnsi="Segoe UI" w:cs="Segoe UI"/>
      <w:sz w:val="18"/>
      <w:szCs w:val="18"/>
    </w:rPr>
  </w:style>
  <w:style w:type="paragraph" w:styleId="En-tte">
    <w:name w:val="header"/>
    <w:basedOn w:val="Normal"/>
    <w:link w:val="En-tteCar"/>
    <w:uiPriority w:val="99"/>
    <w:unhideWhenUsed/>
    <w:rsid w:val="00351A6F"/>
    <w:pPr>
      <w:tabs>
        <w:tab w:val="center" w:pos="4703"/>
        <w:tab w:val="right" w:pos="9406"/>
      </w:tabs>
      <w:spacing w:after="0" w:line="240" w:lineRule="auto"/>
    </w:pPr>
  </w:style>
  <w:style w:type="character" w:customStyle="1" w:styleId="En-tteCar">
    <w:name w:val="En-tête Car"/>
    <w:basedOn w:val="Policepardfaut"/>
    <w:link w:val="En-tte"/>
    <w:uiPriority w:val="99"/>
    <w:rsid w:val="00351A6F"/>
  </w:style>
  <w:style w:type="paragraph" w:styleId="Pieddepage">
    <w:name w:val="footer"/>
    <w:basedOn w:val="Normal"/>
    <w:link w:val="PieddepageCar"/>
    <w:uiPriority w:val="99"/>
    <w:unhideWhenUsed/>
    <w:rsid w:val="00351A6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5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0817">
      <w:bodyDiv w:val="1"/>
      <w:marLeft w:val="0"/>
      <w:marRight w:val="0"/>
      <w:marTop w:val="0"/>
      <w:marBottom w:val="0"/>
      <w:divBdr>
        <w:top w:val="none" w:sz="0" w:space="0" w:color="auto"/>
        <w:left w:val="none" w:sz="0" w:space="0" w:color="auto"/>
        <w:bottom w:val="none" w:sz="0" w:space="0" w:color="auto"/>
        <w:right w:val="none" w:sz="0" w:space="0" w:color="auto"/>
      </w:divBdr>
    </w:div>
    <w:div w:id="229199812">
      <w:bodyDiv w:val="1"/>
      <w:marLeft w:val="0"/>
      <w:marRight w:val="0"/>
      <w:marTop w:val="0"/>
      <w:marBottom w:val="0"/>
      <w:divBdr>
        <w:top w:val="none" w:sz="0" w:space="0" w:color="auto"/>
        <w:left w:val="none" w:sz="0" w:space="0" w:color="auto"/>
        <w:bottom w:val="none" w:sz="0" w:space="0" w:color="auto"/>
        <w:right w:val="none" w:sz="0" w:space="0" w:color="auto"/>
      </w:divBdr>
    </w:div>
    <w:div w:id="432629883">
      <w:bodyDiv w:val="1"/>
      <w:marLeft w:val="0"/>
      <w:marRight w:val="0"/>
      <w:marTop w:val="0"/>
      <w:marBottom w:val="0"/>
      <w:divBdr>
        <w:top w:val="none" w:sz="0" w:space="0" w:color="auto"/>
        <w:left w:val="none" w:sz="0" w:space="0" w:color="auto"/>
        <w:bottom w:val="none" w:sz="0" w:space="0" w:color="auto"/>
        <w:right w:val="none" w:sz="0" w:space="0" w:color="auto"/>
      </w:divBdr>
      <w:divsChild>
        <w:div w:id="125899287">
          <w:marLeft w:val="0"/>
          <w:marRight w:val="0"/>
          <w:marTop w:val="0"/>
          <w:marBottom w:val="0"/>
          <w:divBdr>
            <w:top w:val="none" w:sz="0" w:space="0" w:color="auto"/>
            <w:left w:val="none" w:sz="0" w:space="0" w:color="auto"/>
            <w:bottom w:val="none" w:sz="0" w:space="0" w:color="auto"/>
            <w:right w:val="none" w:sz="0" w:space="0" w:color="auto"/>
          </w:divBdr>
        </w:div>
        <w:div w:id="457769033">
          <w:marLeft w:val="0"/>
          <w:marRight w:val="0"/>
          <w:marTop w:val="0"/>
          <w:marBottom w:val="0"/>
          <w:divBdr>
            <w:top w:val="none" w:sz="0" w:space="0" w:color="auto"/>
            <w:left w:val="none" w:sz="0" w:space="0" w:color="auto"/>
            <w:bottom w:val="none" w:sz="0" w:space="0" w:color="auto"/>
            <w:right w:val="none" w:sz="0" w:space="0" w:color="auto"/>
          </w:divBdr>
        </w:div>
        <w:div w:id="1699742123">
          <w:marLeft w:val="0"/>
          <w:marRight w:val="0"/>
          <w:marTop w:val="0"/>
          <w:marBottom w:val="0"/>
          <w:divBdr>
            <w:top w:val="none" w:sz="0" w:space="0" w:color="auto"/>
            <w:left w:val="none" w:sz="0" w:space="0" w:color="auto"/>
            <w:bottom w:val="none" w:sz="0" w:space="0" w:color="auto"/>
            <w:right w:val="none" w:sz="0" w:space="0" w:color="auto"/>
          </w:divBdr>
        </w:div>
        <w:div w:id="2048795401">
          <w:marLeft w:val="0"/>
          <w:marRight w:val="0"/>
          <w:marTop w:val="0"/>
          <w:marBottom w:val="0"/>
          <w:divBdr>
            <w:top w:val="none" w:sz="0" w:space="0" w:color="auto"/>
            <w:left w:val="none" w:sz="0" w:space="0" w:color="auto"/>
            <w:bottom w:val="none" w:sz="0" w:space="0" w:color="auto"/>
            <w:right w:val="none" w:sz="0" w:space="0" w:color="auto"/>
          </w:divBdr>
        </w:div>
        <w:div w:id="367995391">
          <w:marLeft w:val="0"/>
          <w:marRight w:val="0"/>
          <w:marTop w:val="0"/>
          <w:marBottom w:val="0"/>
          <w:divBdr>
            <w:top w:val="none" w:sz="0" w:space="0" w:color="auto"/>
            <w:left w:val="none" w:sz="0" w:space="0" w:color="auto"/>
            <w:bottom w:val="none" w:sz="0" w:space="0" w:color="auto"/>
            <w:right w:val="none" w:sz="0" w:space="0" w:color="auto"/>
          </w:divBdr>
        </w:div>
        <w:div w:id="999232450">
          <w:marLeft w:val="0"/>
          <w:marRight w:val="0"/>
          <w:marTop w:val="0"/>
          <w:marBottom w:val="0"/>
          <w:divBdr>
            <w:top w:val="none" w:sz="0" w:space="0" w:color="auto"/>
            <w:left w:val="none" w:sz="0" w:space="0" w:color="auto"/>
            <w:bottom w:val="none" w:sz="0" w:space="0" w:color="auto"/>
            <w:right w:val="none" w:sz="0" w:space="0" w:color="auto"/>
          </w:divBdr>
        </w:div>
        <w:div w:id="214315741">
          <w:marLeft w:val="0"/>
          <w:marRight w:val="0"/>
          <w:marTop w:val="0"/>
          <w:marBottom w:val="0"/>
          <w:divBdr>
            <w:top w:val="none" w:sz="0" w:space="0" w:color="auto"/>
            <w:left w:val="none" w:sz="0" w:space="0" w:color="auto"/>
            <w:bottom w:val="none" w:sz="0" w:space="0" w:color="auto"/>
            <w:right w:val="none" w:sz="0" w:space="0" w:color="auto"/>
          </w:divBdr>
        </w:div>
        <w:div w:id="1344161028">
          <w:marLeft w:val="0"/>
          <w:marRight w:val="0"/>
          <w:marTop w:val="0"/>
          <w:marBottom w:val="0"/>
          <w:divBdr>
            <w:top w:val="none" w:sz="0" w:space="0" w:color="auto"/>
            <w:left w:val="none" w:sz="0" w:space="0" w:color="auto"/>
            <w:bottom w:val="none" w:sz="0" w:space="0" w:color="auto"/>
            <w:right w:val="none" w:sz="0" w:space="0" w:color="auto"/>
          </w:divBdr>
        </w:div>
        <w:div w:id="871381529">
          <w:marLeft w:val="0"/>
          <w:marRight w:val="0"/>
          <w:marTop w:val="0"/>
          <w:marBottom w:val="0"/>
          <w:divBdr>
            <w:top w:val="none" w:sz="0" w:space="0" w:color="auto"/>
            <w:left w:val="none" w:sz="0" w:space="0" w:color="auto"/>
            <w:bottom w:val="none" w:sz="0" w:space="0" w:color="auto"/>
            <w:right w:val="none" w:sz="0" w:space="0" w:color="auto"/>
          </w:divBdr>
        </w:div>
        <w:div w:id="1772582834">
          <w:marLeft w:val="0"/>
          <w:marRight w:val="0"/>
          <w:marTop w:val="0"/>
          <w:marBottom w:val="0"/>
          <w:divBdr>
            <w:top w:val="none" w:sz="0" w:space="0" w:color="auto"/>
            <w:left w:val="none" w:sz="0" w:space="0" w:color="auto"/>
            <w:bottom w:val="none" w:sz="0" w:space="0" w:color="auto"/>
            <w:right w:val="none" w:sz="0" w:space="0" w:color="auto"/>
          </w:divBdr>
        </w:div>
        <w:div w:id="152642998">
          <w:marLeft w:val="0"/>
          <w:marRight w:val="0"/>
          <w:marTop w:val="0"/>
          <w:marBottom w:val="0"/>
          <w:divBdr>
            <w:top w:val="none" w:sz="0" w:space="0" w:color="auto"/>
            <w:left w:val="none" w:sz="0" w:space="0" w:color="auto"/>
            <w:bottom w:val="none" w:sz="0" w:space="0" w:color="auto"/>
            <w:right w:val="none" w:sz="0" w:space="0" w:color="auto"/>
          </w:divBdr>
        </w:div>
        <w:div w:id="1083064945">
          <w:marLeft w:val="0"/>
          <w:marRight w:val="0"/>
          <w:marTop w:val="0"/>
          <w:marBottom w:val="0"/>
          <w:divBdr>
            <w:top w:val="none" w:sz="0" w:space="0" w:color="auto"/>
            <w:left w:val="none" w:sz="0" w:space="0" w:color="auto"/>
            <w:bottom w:val="none" w:sz="0" w:space="0" w:color="auto"/>
            <w:right w:val="none" w:sz="0" w:space="0" w:color="auto"/>
          </w:divBdr>
        </w:div>
        <w:div w:id="274603582">
          <w:marLeft w:val="0"/>
          <w:marRight w:val="0"/>
          <w:marTop w:val="0"/>
          <w:marBottom w:val="0"/>
          <w:divBdr>
            <w:top w:val="none" w:sz="0" w:space="0" w:color="auto"/>
            <w:left w:val="none" w:sz="0" w:space="0" w:color="auto"/>
            <w:bottom w:val="none" w:sz="0" w:space="0" w:color="auto"/>
            <w:right w:val="none" w:sz="0" w:space="0" w:color="auto"/>
          </w:divBdr>
        </w:div>
        <w:div w:id="1303851046">
          <w:marLeft w:val="0"/>
          <w:marRight w:val="0"/>
          <w:marTop w:val="0"/>
          <w:marBottom w:val="0"/>
          <w:divBdr>
            <w:top w:val="none" w:sz="0" w:space="0" w:color="auto"/>
            <w:left w:val="none" w:sz="0" w:space="0" w:color="auto"/>
            <w:bottom w:val="none" w:sz="0" w:space="0" w:color="auto"/>
            <w:right w:val="none" w:sz="0" w:space="0" w:color="auto"/>
          </w:divBdr>
        </w:div>
        <w:div w:id="860162277">
          <w:marLeft w:val="0"/>
          <w:marRight w:val="0"/>
          <w:marTop w:val="0"/>
          <w:marBottom w:val="0"/>
          <w:divBdr>
            <w:top w:val="none" w:sz="0" w:space="0" w:color="auto"/>
            <w:left w:val="none" w:sz="0" w:space="0" w:color="auto"/>
            <w:bottom w:val="none" w:sz="0" w:space="0" w:color="auto"/>
            <w:right w:val="none" w:sz="0" w:space="0" w:color="auto"/>
          </w:divBdr>
        </w:div>
        <w:div w:id="1008219554">
          <w:marLeft w:val="0"/>
          <w:marRight w:val="0"/>
          <w:marTop w:val="0"/>
          <w:marBottom w:val="0"/>
          <w:divBdr>
            <w:top w:val="none" w:sz="0" w:space="0" w:color="auto"/>
            <w:left w:val="none" w:sz="0" w:space="0" w:color="auto"/>
            <w:bottom w:val="none" w:sz="0" w:space="0" w:color="auto"/>
            <w:right w:val="none" w:sz="0" w:space="0" w:color="auto"/>
          </w:divBdr>
        </w:div>
        <w:div w:id="532499892">
          <w:marLeft w:val="0"/>
          <w:marRight w:val="0"/>
          <w:marTop w:val="0"/>
          <w:marBottom w:val="0"/>
          <w:divBdr>
            <w:top w:val="none" w:sz="0" w:space="0" w:color="auto"/>
            <w:left w:val="none" w:sz="0" w:space="0" w:color="auto"/>
            <w:bottom w:val="none" w:sz="0" w:space="0" w:color="auto"/>
            <w:right w:val="none" w:sz="0" w:space="0" w:color="auto"/>
          </w:divBdr>
        </w:div>
        <w:div w:id="58016558">
          <w:marLeft w:val="0"/>
          <w:marRight w:val="0"/>
          <w:marTop w:val="0"/>
          <w:marBottom w:val="0"/>
          <w:divBdr>
            <w:top w:val="none" w:sz="0" w:space="0" w:color="auto"/>
            <w:left w:val="none" w:sz="0" w:space="0" w:color="auto"/>
            <w:bottom w:val="none" w:sz="0" w:space="0" w:color="auto"/>
            <w:right w:val="none" w:sz="0" w:space="0" w:color="auto"/>
          </w:divBdr>
        </w:div>
        <w:div w:id="1451626325">
          <w:marLeft w:val="0"/>
          <w:marRight w:val="0"/>
          <w:marTop w:val="0"/>
          <w:marBottom w:val="0"/>
          <w:divBdr>
            <w:top w:val="none" w:sz="0" w:space="0" w:color="auto"/>
            <w:left w:val="none" w:sz="0" w:space="0" w:color="auto"/>
            <w:bottom w:val="none" w:sz="0" w:space="0" w:color="auto"/>
            <w:right w:val="none" w:sz="0" w:space="0" w:color="auto"/>
          </w:divBdr>
        </w:div>
        <w:div w:id="782072231">
          <w:marLeft w:val="0"/>
          <w:marRight w:val="0"/>
          <w:marTop w:val="0"/>
          <w:marBottom w:val="0"/>
          <w:divBdr>
            <w:top w:val="none" w:sz="0" w:space="0" w:color="auto"/>
            <w:left w:val="none" w:sz="0" w:space="0" w:color="auto"/>
            <w:bottom w:val="none" w:sz="0" w:space="0" w:color="auto"/>
            <w:right w:val="none" w:sz="0" w:space="0" w:color="auto"/>
          </w:divBdr>
        </w:div>
        <w:div w:id="682129775">
          <w:marLeft w:val="0"/>
          <w:marRight w:val="0"/>
          <w:marTop w:val="0"/>
          <w:marBottom w:val="0"/>
          <w:divBdr>
            <w:top w:val="none" w:sz="0" w:space="0" w:color="auto"/>
            <w:left w:val="none" w:sz="0" w:space="0" w:color="auto"/>
            <w:bottom w:val="none" w:sz="0" w:space="0" w:color="auto"/>
            <w:right w:val="none" w:sz="0" w:space="0" w:color="auto"/>
          </w:divBdr>
        </w:div>
        <w:div w:id="1074817911">
          <w:marLeft w:val="0"/>
          <w:marRight w:val="0"/>
          <w:marTop w:val="0"/>
          <w:marBottom w:val="0"/>
          <w:divBdr>
            <w:top w:val="none" w:sz="0" w:space="0" w:color="auto"/>
            <w:left w:val="none" w:sz="0" w:space="0" w:color="auto"/>
            <w:bottom w:val="none" w:sz="0" w:space="0" w:color="auto"/>
            <w:right w:val="none" w:sz="0" w:space="0" w:color="auto"/>
          </w:divBdr>
        </w:div>
        <w:div w:id="1287735898">
          <w:marLeft w:val="0"/>
          <w:marRight w:val="0"/>
          <w:marTop w:val="0"/>
          <w:marBottom w:val="0"/>
          <w:divBdr>
            <w:top w:val="none" w:sz="0" w:space="0" w:color="auto"/>
            <w:left w:val="none" w:sz="0" w:space="0" w:color="auto"/>
            <w:bottom w:val="none" w:sz="0" w:space="0" w:color="auto"/>
            <w:right w:val="none" w:sz="0" w:space="0" w:color="auto"/>
          </w:divBdr>
        </w:div>
        <w:div w:id="20132687">
          <w:marLeft w:val="0"/>
          <w:marRight w:val="0"/>
          <w:marTop w:val="0"/>
          <w:marBottom w:val="0"/>
          <w:divBdr>
            <w:top w:val="none" w:sz="0" w:space="0" w:color="auto"/>
            <w:left w:val="none" w:sz="0" w:space="0" w:color="auto"/>
            <w:bottom w:val="none" w:sz="0" w:space="0" w:color="auto"/>
            <w:right w:val="none" w:sz="0" w:space="0" w:color="auto"/>
          </w:divBdr>
        </w:div>
        <w:div w:id="1714423266">
          <w:marLeft w:val="0"/>
          <w:marRight w:val="0"/>
          <w:marTop w:val="0"/>
          <w:marBottom w:val="0"/>
          <w:divBdr>
            <w:top w:val="none" w:sz="0" w:space="0" w:color="auto"/>
            <w:left w:val="none" w:sz="0" w:space="0" w:color="auto"/>
            <w:bottom w:val="none" w:sz="0" w:space="0" w:color="auto"/>
            <w:right w:val="none" w:sz="0" w:space="0" w:color="auto"/>
          </w:divBdr>
        </w:div>
        <w:div w:id="928849987">
          <w:marLeft w:val="0"/>
          <w:marRight w:val="0"/>
          <w:marTop w:val="0"/>
          <w:marBottom w:val="0"/>
          <w:divBdr>
            <w:top w:val="none" w:sz="0" w:space="0" w:color="auto"/>
            <w:left w:val="none" w:sz="0" w:space="0" w:color="auto"/>
            <w:bottom w:val="none" w:sz="0" w:space="0" w:color="auto"/>
            <w:right w:val="none" w:sz="0" w:space="0" w:color="auto"/>
          </w:divBdr>
        </w:div>
        <w:div w:id="897982328">
          <w:marLeft w:val="0"/>
          <w:marRight w:val="0"/>
          <w:marTop w:val="0"/>
          <w:marBottom w:val="0"/>
          <w:divBdr>
            <w:top w:val="none" w:sz="0" w:space="0" w:color="auto"/>
            <w:left w:val="none" w:sz="0" w:space="0" w:color="auto"/>
            <w:bottom w:val="none" w:sz="0" w:space="0" w:color="auto"/>
            <w:right w:val="none" w:sz="0" w:space="0" w:color="auto"/>
          </w:divBdr>
        </w:div>
        <w:div w:id="1103692614">
          <w:marLeft w:val="0"/>
          <w:marRight w:val="0"/>
          <w:marTop w:val="0"/>
          <w:marBottom w:val="0"/>
          <w:divBdr>
            <w:top w:val="none" w:sz="0" w:space="0" w:color="auto"/>
            <w:left w:val="none" w:sz="0" w:space="0" w:color="auto"/>
            <w:bottom w:val="none" w:sz="0" w:space="0" w:color="auto"/>
            <w:right w:val="none" w:sz="0" w:space="0" w:color="auto"/>
          </w:divBdr>
        </w:div>
        <w:div w:id="557516819">
          <w:marLeft w:val="0"/>
          <w:marRight w:val="0"/>
          <w:marTop w:val="0"/>
          <w:marBottom w:val="0"/>
          <w:divBdr>
            <w:top w:val="none" w:sz="0" w:space="0" w:color="auto"/>
            <w:left w:val="none" w:sz="0" w:space="0" w:color="auto"/>
            <w:bottom w:val="none" w:sz="0" w:space="0" w:color="auto"/>
            <w:right w:val="none" w:sz="0" w:space="0" w:color="auto"/>
          </w:divBdr>
        </w:div>
        <w:div w:id="1100223928">
          <w:marLeft w:val="0"/>
          <w:marRight w:val="0"/>
          <w:marTop w:val="0"/>
          <w:marBottom w:val="0"/>
          <w:divBdr>
            <w:top w:val="none" w:sz="0" w:space="0" w:color="auto"/>
            <w:left w:val="none" w:sz="0" w:space="0" w:color="auto"/>
            <w:bottom w:val="none" w:sz="0" w:space="0" w:color="auto"/>
            <w:right w:val="none" w:sz="0" w:space="0" w:color="auto"/>
          </w:divBdr>
        </w:div>
        <w:div w:id="1406026467">
          <w:marLeft w:val="0"/>
          <w:marRight w:val="0"/>
          <w:marTop w:val="0"/>
          <w:marBottom w:val="0"/>
          <w:divBdr>
            <w:top w:val="none" w:sz="0" w:space="0" w:color="auto"/>
            <w:left w:val="none" w:sz="0" w:space="0" w:color="auto"/>
            <w:bottom w:val="none" w:sz="0" w:space="0" w:color="auto"/>
            <w:right w:val="none" w:sz="0" w:space="0" w:color="auto"/>
          </w:divBdr>
        </w:div>
      </w:divsChild>
    </w:div>
    <w:div w:id="438112535">
      <w:bodyDiv w:val="1"/>
      <w:marLeft w:val="0"/>
      <w:marRight w:val="0"/>
      <w:marTop w:val="0"/>
      <w:marBottom w:val="0"/>
      <w:divBdr>
        <w:top w:val="none" w:sz="0" w:space="0" w:color="auto"/>
        <w:left w:val="none" w:sz="0" w:space="0" w:color="auto"/>
        <w:bottom w:val="none" w:sz="0" w:space="0" w:color="auto"/>
        <w:right w:val="none" w:sz="0" w:space="0" w:color="auto"/>
      </w:divBdr>
      <w:divsChild>
        <w:div w:id="1432815164">
          <w:marLeft w:val="0"/>
          <w:marRight w:val="0"/>
          <w:marTop w:val="0"/>
          <w:marBottom w:val="0"/>
          <w:divBdr>
            <w:top w:val="none" w:sz="0" w:space="0" w:color="auto"/>
            <w:left w:val="none" w:sz="0" w:space="0" w:color="auto"/>
            <w:bottom w:val="none" w:sz="0" w:space="0" w:color="auto"/>
            <w:right w:val="none" w:sz="0" w:space="0" w:color="auto"/>
          </w:divBdr>
          <w:divsChild>
            <w:div w:id="1546066768">
              <w:marLeft w:val="0"/>
              <w:marRight w:val="0"/>
              <w:marTop w:val="0"/>
              <w:marBottom w:val="0"/>
              <w:divBdr>
                <w:top w:val="none" w:sz="0" w:space="0" w:color="auto"/>
                <w:left w:val="none" w:sz="0" w:space="0" w:color="auto"/>
                <w:bottom w:val="none" w:sz="0" w:space="0" w:color="auto"/>
                <w:right w:val="single" w:sz="6" w:space="0" w:color="EDEDED"/>
              </w:divBdr>
              <w:divsChild>
                <w:div w:id="2111855444">
                  <w:marLeft w:val="0"/>
                  <w:marRight w:val="0"/>
                  <w:marTop w:val="600"/>
                  <w:marBottom w:val="0"/>
                  <w:divBdr>
                    <w:top w:val="none" w:sz="0" w:space="0" w:color="auto"/>
                    <w:left w:val="none" w:sz="0" w:space="0" w:color="auto"/>
                    <w:bottom w:val="none" w:sz="0" w:space="0" w:color="auto"/>
                    <w:right w:val="single" w:sz="6" w:space="23" w:color="EDEDED"/>
                  </w:divBdr>
                  <w:divsChild>
                    <w:div w:id="100807233">
                      <w:marLeft w:val="0"/>
                      <w:marRight w:val="0"/>
                      <w:marTop w:val="0"/>
                      <w:marBottom w:val="0"/>
                      <w:divBdr>
                        <w:top w:val="none" w:sz="0" w:space="0" w:color="auto"/>
                        <w:left w:val="none" w:sz="0" w:space="0" w:color="auto"/>
                        <w:bottom w:val="none" w:sz="0" w:space="0" w:color="auto"/>
                        <w:right w:val="none" w:sz="0" w:space="0" w:color="auto"/>
                      </w:divBdr>
                      <w:divsChild>
                        <w:div w:id="1318728574">
                          <w:marLeft w:val="0"/>
                          <w:marRight w:val="0"/>
                          <w:marTop w:val="0"/>
                          <w:marBottom w:val="600"/>
                          <w:divBdr>
                            <w:top w:val="none" w:sz="0" w:space="0" w:color="auto"/>
                            <w:left w:val="none" w:sz="0" w:space="0" w:color="auto"/>
                            <w:bottom w:val="none" w:sz="0" w:space="0" w:color="auto"/>
                            <w:right w:val="none" w:sz="0" w:space="0" w:color="auto"/>
                          </w:divBdr>
                          <w:divsChild>
                            <w:div w:id="8076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4470">
                  <w:marLeft w:val="-4515"/>
                  <w:marRight w:val="0"/>
                  <w:marTop w:val="0"/>
                  <w:marBottom w:val="0"/>
                  <w:divBdr>
                    <w:top w:val="none" w:sz="0" w:space="0" w:color="auto"/>
                    <w:left w:val="single" w:sz="6" w:space="0" w:color="EDEDED"/>
                    <w:bottom w:val="none" w:sz="0" w:space="0" w:color="auto"/>
                    <w:right w:val="none" w:sz="0" w:space="0" w:color="auto"/>
                  </w:divBdr>
                  <w:divsChild>
                    <w:div w:id="225654433">
                      <w:marLeft w:val="195"/>
                      <w:marRight w:val="195"/>
                      <w:marTop w:val="195"/>
                      <w:marBottom w:val="195"/>
                      <w:divBdr>
                        <w:top w:val="none" w:sz="0" w:space="0" w:color="auto"/>
                        <w:left w:val="none" w:sz="0" w:space="0" w:color="auto"/>
                        <w:bottom w:val="none" w:sz="0" w:space="0" w:color="auto"/>
                        <w:right w:val="none" w:sz="0" w:space="0" w:color="auto"/>
                      </w:divBdr>
                      <w:divsChild>
                        <w:div w:id="14395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23427">
          <w:marLeft w:val="0"/>
          <w:marRight w:val="0"/>
          <w:marTop w:val="0"/>
          <w:marBottom w:val="0"/>
          <w:divBdr>
            <w:top w:val="single" w:sz="48" w:space="0" w:color="95CBED"/>
            <w:left w:val="single" w:sz="2" w:space="0" w:color="95CBED"/>
            <w:bottom w:val="single" w:sz="2" w:space="0" w:color="95CBED"/>
            <w:right w:val="single" w:sz="2" w:space="0" w:color="95CBED"/>
          </w:divBdr>
        </w:div>
      </w:divsChild>
    </w:div>
    <w:div w:id="575164776">
      <w:bodyDiv w:val="1"/>
      <w:marLeft w:val="0"/>
      <w:marRight w:val="0"/>
      <w:marTop w:val="0"/>
      <w:marBottom w:val="0"/>
      <w:divBdr>
        <w:top w:val="none" w:sz="0" w:space="0" w:color="auto"/>
        <w:left w:val="none" w:sz="0" w:space="0" w:color="auto"/>
        <w:bottom w:val="none" w:sz="0" w:space="0" w:color="auto"/>
        <w:right w:val="none" w:sz="0" w:space="0" w:color="auto"/>
      </w:divBdr>
      <w:divsChild>
        <w:div w:id="1380786166">
          <w:marLeft w:val="0"/>
          <w:marRight w:val="0"/>
          <w:marTop w:val="0"/>
          <w:marBottom w:val="0"/>
          <w:divBdr>
            <w:top w:val="none" w:sz="0" w:space="0" w:color="auto"/>
            <w:left w:val="none" w:sz="0" w:space="0" w:color="auto"/>
            <w:bottom w:val="none" w:sz="0" w:space="0" w:color="auto"/>
            <w:right w:val="none" w:sz="0" w:space="0" w:color="auto"/>
          </w:divBdr>
        </w:div>
      </w:divsChild>
    </w:div>
    <w:div w:id="759713806">
      <w:bodyDiv w:val="1"/>
      <w:marLeft w:val="0"/>
      <w:marRight w:val="0"/>
      <w:marTop w:val="0"/>
      <w:marBottom w:val="0"/>
      <w:divBdr>
        <w:top w:val="none" w:sz="0" w:space="0" w:color="auto"/>
        <w:left w:val="none" w:sz="0" w:space="0" w:color="auto"/>
        <w:bottom w:val="none" w:sz="0" w:space="0" w:color="auto"/>
        <w:right w:val="none" w:sz="0" w:space="0" w:color="auto"/>
      </w:divBdr>
    </w:div>
    <w:div w:id="1008214012">
      <w:bodyDiv w:val="1"/>
      <w:marLeft w:val="0"/>
      <w:marRight w:val="0"/>
      <w:marTop w:val="0"/>
      <w:marBottom w:val="0"/>
      <w:divBdr>
        <w:top w:val="none" w:sz="0" w:space="0" w:color="auto"/>
        <w:left w:val="none" w:sz="0" w:space="0" w:color="auto"/>
        <w:bottom w:val="none" w:sz="0" w:space="0" w:color="auto"/>
        <w:right w:val="none" w:sz="0" w:space="0" w:color="auto"/>
      </w:divBdr>
    </w:div>
    <w:div w:id="1023550356">
      <w:bodyDiv w:val="1"/>
      <w:marLeft w:val="0"/>
      <w:marRight w:val="0"/>
      <w:marTop w:val="0"/>
      <w:marBottom w:val="0"/>
      <w:divBdr>
        <w:top w:val="none" w:sz="0" w:space="0" w:color="auto"/>
        <w:left w:val="none" w:sz="0" w:space="0" w:color="auto"/>
        <w:bottom w:val="none" w:sz="0" w:space="0" w:color="auto"/>
        <w:right w:val="none" w:sz="0" w:space="0" w:color="auto"/>
      </w:divBdr>
    </w:div>
    <w:div w:id="1171020888">
      <w:bodyDiv w:val="1"/>
      <w:marLeft w:val="0"/>
      <w:marRight w:val="0"/>
      <w:marTop w:val="0"/>
      <w:marBottom w:val="0"/>
      <w:divBdr>
        <w:top w:val="none" w:sz="0" w:space="0" w:color="auto"/>
        <w:left w:val="none" w:sz="0" w:space="0" w:color="auto"/>
        <w:bottom w:val="none" w:sz="0" w:space="0" w:color="auto"/>
        <w:right w:val="none" w:sz="0" w:space="0" w:color="auto"/>
      </w:divBdr>
    </w:div>
    <w:div w:id="1395467082">
      <w:bodyDiv w:val="1"/>
      <w:marLeft w:val="0"/>
      <w:marRight w:val="0"/>
      <w:marTop w:val="0"/>
      <w:marBottom w:val="0"/>
      <w:divBdr>
        <w:top w:val="none" w:sz="0" w:space="0" w:color="auto"/>
        <w:left w:val="none" w:sz="0" w:space="0" w:color="auto"/>
        <w:bottom w:val="none" w:sz="0" w:space="0" w:color="auto"/>
        <w:right w:val="none" w:sz="0" w:space="0" w:color="auto"/>
      </w:divBdr>
    </w:div>
    <w:div w:id="1520194751">
      <w:bodyDiv w:val="1"/>
      <w:marLeft w:val="0"/>
      <w:marRight w:val="0"/>
      <w:marTop w:val="0"/>
      <w:marBottom w:val="0"/>
      <w:divBdr>
        <w:top w:val="none" w:sz="0" w:space="0" w:color="auto"/>
        <w:left w:val="none" w:sz="0" w:space="0" w:color="auto"/>
        <w:bottom w:val="none" w:sz="0" w:space="0" w:color="auto"/>
        <w:right w:val="none" w:sz="0" w:space="0" w:color="auto"/>
      </w:divBdr>
    </w:div>
    <w:div w:id="1640332950">
      <w:bodyDiv w:val="1"/>
      <w:marLeft w:val="0"/>
      <w:marRight w:val="0"/>
      <w:marTop w:val="0"/>
      <w:marBottom w:val="0"/>
      <w:divBdr>
        <w:top w:val="none" w:sz="0" w:space="0" w:color="auto"/>
        <w:left w:val="none" w:sz="0" w:space="0" w:color="auto"/>
        <w:bottom w:val="none" w:sz="0" w:space="0" w:color="auto"/>
        <w:right w:val="none" w:sz="0" w:space="0" w:color="auto"/>
      </w:divBdr>
    </w:div>
    <w:div w:id="18060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logie.gouv.fr" TargetMode="External"/><Relationship Id="rId18" Type="http://schemas.openxmlformats.org/officeDocument/2006/relationships/hyperlink" Target="https://www.youtube.com/watch?v=Vqb8Dc-m7NE" TargetMode="External"/><Relationship Id="rId26" Type="http://schemas.openxmlformats.org/officeDocument/2006/relationships/hyperlink" Target="http://tpe-huile-essentielle2013.e-monsite.com/pages/i-1/cat-5/" TargetMode="External"/><Relationship Id="rId39" Type="http://schemas.openxmlformats.org/officeDocument/2006/relationships/hyperlink" Target="mailto:imb@imb.uq.edu.au" TargetMode="External"/><Relationship Id="rId21" Type="http://schemas.openxmlformats.org/officeDocument/2006/relationships/image" Target="media/image6.jpeg"/><Relationship Id="rId34" Type="http://schemas.openxmlformats.org/officeDocument/2006/relationships/hyperlink" Target="http://www.chemos.de/" TargetMode="External"/><Relationship Id="rId42" Type="http://schemas.openxmlformats.org/officeDocument/2006/relationships/hyperlink" Target="http://www.ncbi.nlm.nih.gov/pmc/articles/PMC3565753/" TargetMode="External"/><Relationship Id="rId47" Type="http://schemas.openxmlformats.org/officeDocument/2006/relationships/hyperlink" Target="http://www.philsciletters.org/pdf/200921.pdf" TargetMode="External"/><Relationship Id="rId50" Type="http://schemas.openxmlformats.org/officeDocument/2006/relationships/hyperlink" Target="http://eebweb.arizona.edu/courses/Ecol437/Sprackland-NatHist_Toxins_Oct2005.pdf" TargetMode="External"/><Relationship Id="rId55" Type="http://schemas.openxmlformats.org/officeDocument/2006/relationships/hyperlink" Target="https://fr.wikipedia.org/wiki/PubMed" TargetMode="External"/><Relationship Id="rId63" Type="http://schemas.openxmlformats.org/officeDocument/2006/relationships/hyperlink" Target="https://en.wikipedia.org/wiki/Conotoxin" TargetMode="External"/><Relationship Id="rId68" Type="http://schemas.openxmlformats.org/officeDocument/2006/relationships/hyperlink" Target="https://www.youtube.com/watch?v=zcBmMPJrrK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watch?v=0ZSYi0UQNU8" TargetMode="External"/><Relationship Id="rId2" Type="http://schemas.openxmlformats.org/officeDocument/2006/relationships/numbering" Target="numbering.xml"/><Relationship Id="rId16" Type="http://schemas.openxmlformats.org/officeDocument/2006/relationships/hyperlink" Target="https://www.youtube.com/watch?v=8aprazOOvBA" TargetMode="External"/><Relationship Id="rId29" Type="http://schemas.openxmlformats.org/officeDocument/2006/relationships/image" Target="media/image11.jpeg"/><Relationship Id="rId11" Type="http://schemas.openxmlformats.org/officeDocument/2006/relationships/hyperlink" Target="https://www.formulaires.modernisation.gouv.fr/gf/cerfa_12447.do" TargetMode="External"/><Relationship Id="rId24" Type="http://schemas.openxmlformats.org/officeDocument/2006/relationships/image" Target="media/image8.jpeg"/><Relationship Id="rId32" Type="http://schemas.openxmlformats.org/officeDocument/2006/relationships/hyperlink" Target="http://www.sigmaaldrich.com/" TargetMode="External"/><Relationship Id="rId37" Type="http://schemas.openxmlformats.org/officeDocument/2006/relationships/hyperlink" Target="mailto:info@bioconus.com" TargetMode="External"/><Relationship Id="rId40" Type="http://schemas.openxmlformats.org/officeDocument/2006/relationships/hyperlink" Target="http://www.imb.uq.edu.au/" TargetMode="External"/><Relationship Id="rId45" Type="http://schemas.openxmlformats.org/officeDocument/2006/relationships/hyperlink" Target="http://animaldiversity.org/accounts/Conus_geographus/" TargetMode="External"/><Relationship Id="rId53" Type="http://schemas.openxmlformats.org/officeDocument/2006/relationships/hyperlink" Target="https://fr.wikipedia.org/wiki/Digital_Object_Identifier" TargetMode="External"/><Relationship Id="rId58" Type="http://schemas.openxmlformats.org/officeDocument/2006/relationships/hyperlink" Target="http://dx.doi.org/10.1124%2Fmi.7.5.7" TargetMode="External"/><Relationship Id="rId66" Type="http://schemas.openxmlformats.org/officeDocument/2006/relationships/hyperlink" Target="https://www.youtube.com/watch?v=tfMY0fW8UwE" TargetMode="External"/><Relationship Id="rId74" Type="http://schemas.openxmlformats.org/officeDocument/2006/relationships/hyperlink" Target="https://www.youtube.com/watch?v=_SvYnNR9by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processalimentaire.com/Ingredients/Firmenich-mise-sur-l-extraction-au-CO2-supercritique-18700" TargetMode="External"/><Relationship Id="rId36" Type="http://schemas.openxmlformats.org/officeDocument/2006/relationships/hyperlink" Target="https://www.scisale.com" TargetMode="External"/><Relationship Id="rId49" Type="http://schemas.openxmlformats.org/officeDocument/2006/relationships/hyperlink" Target="http://grimwade.biochem.unimelb.edu.au/cone/publications/Livett_CMC3.pdf" TargetMode="External"/><Relationship Id="rId57" Type="http://schemas.openxmlformats.org/officeDocument/2006/relationships/hyperlink" Target="https://fr.wikipedia.org/wiki/Digital_Object_Identifier" TargetMode="External"/><Relationship Id="rId61" Type="http://schemas.openxmlformats.org/officeDocument/2006/relationships/hyperlink" Target="http://reflexions.ulg.ac.be/upload/docs/application/pdf/2013-07/ath291maiechterbille.pdf" TargetMode="External"/><Relationship Id="rId10" Type="http://schemas.openxmlformats.org/officeDocument/2006/relationships/hyperlink" Target="http://www.genie-bio.ac-versailles.fr/IMG/pdf/conference-f-ducancel_12-02-14.pdf" TargetMode="External"/><Relationship Id="rId19" Type="http://schemas.openxmlformats.org/officeDocument/2006/relationships/image" Target="media/image5.jpeg"/><Relationship Id="rId31" Type="http://schemas.openxmlformats.org/officeDocument/2006/relationships/hyperlink" Target="http://www.alomone.com/" TargetMode="External"/><Relationship Id="rId44" Type="http://schemas.openxmlformats.org/officeDocument/2006/relationships/hyperlink" Target="http://animaldiversity.org/accounts/Conus_geographus/" TargetMode="External"/><Relationship Id="rId52" Type="http://schemas.openxmlformats.org/officeDocument/2006/relationships/hyperlink" Target="http://www.ncbi.nlm.nih.gov/pubmed/14715910" TargetMode="External"/><Relationship Id="rId60" Type="http://schemas.openxmlformats.org/officeDocument/2006/relationships/hyperlink" Target="http://www.genie-bio.ac-versailles.fr/IMG/pdf/conference-f-ducancel_12-02-14.pdf" TargetMode="External"/><Relationship Id="rId65" Type="http://schemas.openxmlformats.org/officeDocument/2006/relationships/hyperlink" Target="https://www.youtube.com/watch?v=8aprazOOvBA" TargetMode="External"/><Relationship Id="rId73" Type="http://schemas.openxmlformats.org/officeDocument/2006/relationships/hyperlink" Target="https://www.youtube.com/watch?v=gZjalm2kI3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www.youtube.com/watch?v=85J94PtO1Ok"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www.bioconus.com/" TargetMode="External"/><Relationship Id="rId43" Type="http://schemas.openxmlformats.org/officeDocument/2006/relationships/image" Target="media/image13.jpeg"/><Relationship Id="rId48" Type="http://schemas.openxmlformats.org/officeDocument/2006/relationships/hyperlink" Target="http://scholarspace.manoa.hawaii.edu/retrieve/24289/license.txt" TargetMode="External"/><Relationship Id="rId56" Type="http://schemas.openxmlformats.org/officeDocument/2006/relationships/hyperlink" Target="http://www.ncbi.nlm.nih.gov/pubmed/17932414" TargetMode="External"/><Relationship Id="rId64" Type="http://schemas.openxmlformats.org/officeDocument/2006/relationships/hyperlink" Target="https://www.youtube.com/watch?v=Vqb8Dc-m7NE" TargetMode="External"/><Relationship Id="rId69" Type="http://schemas.openxmlformats.org/officeDocument/2006/relationships/hyperlink" Target="https://www.youtube.com/watch?v=S_LjnwVxGL0" TargetMode="External"/><Relationship Id="rId77" Type="http://schemas.openxmlformats.org/officeDocument/2006/relationships/theme" Target="theme/theme1.xml"/><Relationship Id="rId8" Type="http://schemas.openxmlformats.org/officeDocument/2006/relationships/hyperlink" Target="http://www.bioconus.com/conesnailvenompricelist.htm" TargetMode="External"/><Relationship Id="rId51" Type="http://schemas.openxmlformats.org/officeDocument/2006/relationships/hyperlink" Target="https://fr.wikipedia.org/wiki/PubMed" TargetMode="External"/><Relationship Id="rId72" Type="http://schemas.openxmlformats.org/officeDocument/2006/relationships/hyperlink" Target="https://www.youtube.com/watch?v=4wihKnARrAw" TargetMode="External"/><Relationship Id="rId3" Type="http://schemas.openxmlformats.org/officeDocument/2006/relationships/styles" Target="styles.xml"/><Relationship Id="rId12" Type="http://schemas.openxmlformats.org/officeDocument/2006/relationships/hyperlink" Target="http://www.legifrance.gouv.fr/affichTexte.do?cidTexte=LEGITEXT000021122566" TargetMode="External"/><Relationship Id="rId17" Type="http://schemas.openxmlformats.org/officeDocument/2006/relationships/image" Target="media/image4.jpeg"/><Relationship Id="rId25" Type="http://schemas.openxmlformats.org/officeDocument/2006/relationships/image" Target="media/image9.png"/><Relationship Id="rId33" Type="http://schemas.openxmlformats.org/officeDocument/2006/relationships/hyperlink" Target="http://www.bachem.com/" TargetMode="External"/><Relationship Id="rId38" Type="http://schemas.openxmlformats.org/officeDocument/2006/relationships/hyperlink" Target="http://www.bioconus.com/" TargetMode="External"/><Relationship Id="rId46" Type="http://schemas.openxmlformats.org/officeDocument/2006/relationships/hyperlink" Target="http://www.theconesnail.com/" TargetMode="External"/><Relationship Id="rId59" Type="http://schemas.openxmlformats.org/officeDocument/2006/relationships/hyperlink" Target="http://www.ncbi.nlm.nih.gov/entrez/eutils/elink.fcgi?dbfrom=pubmed&amp;tool=sumsearch.org/cite&amp;retmode=ref&amp;cmd=prlinks&amp;id=17932414" TargetMode="External"/><Relationship Id="rId67" Type="http://schemas.openxmlformats.org/officeDocument/2006/relationships/hyperlink" Target="https://www.youtube.com/watch?v=nZbwwALAi44" TargetMode="External"/><Relationship Id="rId20" Type="http://schemas.openxmlformats.org/officeDocument/2006/relationships/hyperlink" Target="https://www.youtube.com/watch?v=oqu-xt116P8" TargetMode="External"/><Relationship Id="rId41" Type="http://schemas.openxmlformats.org/officeDocument/2006/relationships/hyperlink" Target="http://www.pasteur.fr/" TargetMode="External"/><Relationship Id="rId54" Type="http://schemas.openxmlformats.org/officeDocument/2006/relationships/hyperlink" Target="http://dx.doi.org/10.1152%2Fphysrev.00020.2003" TargetMode="External"/><Relationship Id="rId62" Type="http://schemas.openxmlformats.org/officeDocument/2006/relationships/hyperlink" Target="https://fr.wikipedia.org/wiki/Conotoxine" TargetMode="External"/><Relationship Id="rId70" Type="http://schemas.openxmlformats.org/officeDocument/2006/relationships/hyperlink" Target="https://www.youtube.com/watch?v=gcmP3B6BDo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Mollusca" TargetMode="External"/><Relationship Id="rId13" Type="http://schemas.openxmlformats.org/officeDocument/2006/relationships/hyperlink" Target="https://fr.wikipedia.org/wiki/Australie" TargetMode="External"/><Relationship Id="rId18" Type="http://schemas.openxmlformats.org/officeDocument/2006/relationships/hyperlink" Target="https://fr.wiktionary.org/wiki/contenu" TargetMode="External"/><Relationship Id="rId26" Type="http://schemas.openxmlformats.org/officeDocument/2006/relationships/hyperlink" Target="http://www.absave.com/products/buy-omega-conotoxin-gvia-c-300" TargetMode="External"/><Relationship Id="rId3" Type="http://schemas.openxmlformats.org/officeDocument/2006/relationships/hyperlink" Target="https://www.scisale.com/VWRH-9015.0500BA.html" TargetMode="External"/><Relationship Id="rId21" Type="http://schemas.openxmlformats.org/officeDocument/2006/relationships/hyperlink" Target="https://fr.wiktionary.org/wiki/fois" TargetMode="External"/><Relationship Id="rId34" Type="http://schemas.openxmlformats.org/officeDocument/2006/relationships/hyperlink" Target="https://www.youtube.com/watch?v=_SvYnNR9byU" TargetMode="External"/><Relationship Id="rId7" Type="http://schemas.openxmlformats.org/officeDocument/2006/relationships/hyperlink" Target="https://fr.wikipedia.org/wiki/Esp%C3%A8ce" TargetMode="External"/><Relationship Id="rId12" Type="http://schemas.openxmlformats.org/officeDocument/2006/relationships/hyperlink" Target="https://fr.wikipedia.org/wiki/Pacifique" TargetMode="External"/><Relationship Id="rId17" Type="http://schemas.openxmlformats.org/officeDocument/2006/relationships/hyperlink" Target="https://fr.wiktionary.org/wiki/%C3%AAtre" TargetMode="External"/><Relationship Id="rId25" Type="http://schemas.openxmlformats.org/officeDocument/2006/relationships/hyperlink" Target="http://reflexions.ulg.ac.be/upload/docs/application/pdf/2013-07/ath291maiechterbille.pdf" TargetMode="External"/><Relationship Id="rId33" Type="http://schemas.openxmlformats.org/officeDocument/2006/relationships/hyperlink" Target="http://shop.neobits.com/bachem_americas_h_9015_1000_mu_conotoxin_giiib_bachem_each_1mg_1032629404.php" TargetMode="External"/><Relationship Id="rId2" Type="http://schemas.openxmlformats.org/officeDocument/2006/relationships/hyperlink" Target="http://www.bioconus.com/" TargetMode="External"/><Relationship Id="rId16" Type="http://schemas.openxmlformats.org/officeDocument/2006/relationships/hyperlink" Target="https://fr.wiktionary.org/wiki/qui" TargetMode="External"/><Relationship Id="rId20" Type="http://schemas.openxmlformats.org/officeDocument/2006/relationships/hyperlink" Target="https://fr.wiktionary.org/wiki/entier" TargetMode="External"/><Relationship Id="rId29" Type="http://schemas.openxmlformats.org/officeDocument/2006/relationships/hyperlink" Target="http://shop.neobits.com/bachem_americas_h_9015_1000_mu_conotoxin_giiib_bachem_each_1mg_1032629404.php" TargetMode="External"/><Relationship Id="rId1" Type="http://schemas.openxmlformats.org/officeDocument/2006/relationships/hyperlink" Target="http://www.bioconus.com/conesnails.htm" TargetMode="External"/><Relationship Id="rId6" Type="http://schemas.openxmlformats.org/officeDocument/2006/relationships/hyperlink" Target="http://reflexions.ulg.ac.be/upload/docs/application/pdf/2013-07/ath291maiechterbille.pdf" TargetMode="External"/><Relationship Id="rId11" Type="http://schemas.openxmlformats.org/officeDocument/2006/relationships/hyperlink" Target="https://fr.wikipedia.org/wiki/Mer_Rouge" TargetMode="External"/><Relationship Id="rId24" Type="http://schemas.openxmlformats.org/officeDocument/2006/relationships/hyperlink" Target="http://www.nature.com/nature/journal/v429/n6994/pdf/429798a.pdf" TargetMode="External"/><Relationship Id="rId32" Type="http://schemas.openxmlformats.org/officeDocument/2006/relationships/hyperlink" Target="https://www.scisale.com/VWRH-9015.1000BA.html" TargetMode="External"/><Relationship Id="rId5" Type="http://schemas.openxmlformats.org/officeDocument/2006/relationships/hyperlink" Target="http://social-sante.gouv.fr/fichiers/bo/2010/10-09/ste_20100009_0100_0052.pdf" TargetMode="External"/><Relationship Id="rId15" Type="http://schemas.openxmlformats.org/officeDocument/2006/relationships/hyperlink" Target="http://aquaticcommons.org/19066/1/37856.pdf" TargetMode="External"/><Relationship Id="rId23" Type="http://schemas.openxmlformats.org/officeDocument/2006/relationships/hyperlink" Target="http://www.mcponline.org/content/12/2/312/F4.expansion" TargetMode="External"/><Relationship Id="rId28" Type="http://schemas.openxmlformats.org/officeDocument/2006/relationships/hyperlink" Target="http://www.sigmaaldrich.com/catalog/product/sigma/c1676?lang=fr&amp;region=FR" TargetMode="External"/><Relationship Id="rId10" Type="http://schemas.openxmlformats.org/officeDocument/2006/relationships/hyperlink" Target="https://fr.wikipedia.org/wiki/Conidae" TargetMode="External"/><Relationship Id="rId19" Type="http://schemas.openxmlformats.org/officeDocument/2006/relationships/hyperlink" Target="https://fr.wiktionary.org/wiki/nombre" TargetMode="External"/><Relationship Id="rId31" Type="http://schemas.openxmlformats.org/officeDocument/2006/relationships/hyperlink" Target="https://www.scisale.com/VWRH-9015.0500BA.html" TargetMode="External"/><Relationship Id="rId4" Type="http://schemas.openxmlformats.org/officeDocument/2006/relationships/hyperlink" Target="https://www.scisale.com/VWRH-9015.1000BA.html" TargetMode="External"/><Relationship Id="rId9" Type="http://schemas.openxmlformats.org/officeDocument/2006/relationships/hyperlink" Target="https://fr.wikipedia.org/wiki/Famille_(biologie)" TargetMode="External"/><Relationship Id="rId14" Type="http://schemas.openxmlformats.org/officeDocument/2006/relationships/hyperlink" Target="https://fr.wikipedia.org/wiki/Conus_textile" TargetMode="External"/><Relationship Id="rId22" Type="http://schemas.openxmlformats.org/officeDocument/2006/relationships/hyperlink" Target="https://fr.wiktionary.org/wiki/tout" TargetMode="External"/><Relationship Id="rId27" Type="http://schemas.openxmlformats.org/officeDocument/2006/relationships/hyperlink" Target="http://www.absave.com/suppliers/405-alomone-labs-limited?page=87" TargetMode="External"/><Relationship Id="rId30" Type="http://schemas.openxmlformats.org/officeDocument/2006/relationships/hyperlink" Target="https://www.buyersguidechem.com/chemical_supplier/a-Conotoxin_IM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C414-AAB9-4899-BEF0-A6B8636F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18</Pages>
  <Words>7901</Words>
  <Characters>43457</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44</cp:revision>
  <cp:lastPrinted>2019-12-19T11:27:00Z</cp:lastPrinted>
  <dcterms:created xsi:type="dcterms:W3CDTF">2016-09-01T16:10:00Z</dcterms:created>
  <dcterms:modified xsi:type="dcterms:W3CDTF">2019-12-19T11:27:00Z</dcterms:modified>
</cp:coreProperties>
</file>