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6E2" w:rsidRPr="00D915C8" w:rsidRDefault="00074806" w:rsidP="00D915C8">
      <w:pPr>
        <w:spacing w:after="0" w:line="240" w:lineRule="auto"/>
        <w:jc w:val="center"/>
        <w:rPr>
          <w:b/>
          <w:color w:val="984806" w:themeColor="accent6" w:themeShade="80"/>
          <w:u w:val="single"/>
        </w:rPr>
      </w:pPr>
      <w:r>
        <w:rPr>
          <w:b/>
          <w:color w:val="984806" w:themeColor="accent6" w:themeShade="80"/>
          <w:u w:val="single"/>
        </w:rPr>
        <w:t>P</w:t>
      </w:r>
      <w:r w:rsidR="00926EC7">
        <w:rPr>
          <w:b/>
          <w:color w:val="984806" w:themeColor="accent6" w:themeShade="80"/>
          <w:u w:val="single"/>
        </w:rPr>
        <w:t>our p</w:t>
      </w:r>
      <w:r>
        <w:rPr>
          <w:b/>
          <w:color w:val="984806" w:themeColor="accent6" w:themeShade="80"/>
          <w:u w:val="single"/>
        </w:rPr>
        <w:t>romouvoir les</w:t>
      </w:r>
      <w:r w:rsidR="006956E2" w:rsidRPr="00D915C8">
        <w:rPr>
          <w:b/>
          <w:color w:val="984806" w:themeColor="accent6" w:themeShade="80"/>
          <w:u w:val="single"/>
        </w:rPr>
        <w:t xml:space="preserve"> plantation</w:t>
      </w:r>
      <w:r>
        <w:rPr>
          <w:b/>
          <w:color w:val="984806" w:themeColor="accent6" w:themeShade="80"/>
          <w:u w:val="single"/>
        </w:rPr>
        <w:t>s</w:t>
      </w:r>
      <w:r w:rsidR="006956E2" w:rsidRPr="00D915C8">
        <w:rPr>
          <w:b/>
          <w:color w:val="984806" w:themeColor="accent6" w:themeShade="80"/>
          <w:u w:val="single"/>
        </w:rPr>
        <w:t xml:space="preserve"> des arbres à Madagascar</w:t>
      </w:r>
      <w:r w:rsidR="00855506">
        <w:rPr>
          <w:b/>
          <w:color w:val="984806" w:themeColor="accent6" w:themeShade="80"/>
          <w:u w:val="single"/>
        </w:rPr>
        <w:t xml:space="preserve"> (1</w:t>
      </w:r>
      <w:r w:rsidR="00855506" w:rsidRPr="00855506">
        <w:rPr>
          <w:b/>
          <w:color w:val="984806" w:themeColor="accent6" w:themeShade="80"/>
          <w:u w:val="single"/>
          <w:vertAlign w:val="superscript"/>
        </w:rPr>
        <w:t>ère</w:t>
      </w:r>
      <w:r w:rsidR="00855506">
        <w:rPr>
          <w:b/>
          <w:color w:val="984806" w:themeColor="accent6" w:themeShade="80"/>
          <w:u w:val="single"/>
        </w:rPr>
        <w:t xml:space="preserve"> partie)</w:t>
      </w:r>
    </w:p>
    <w:p w:rsidR="006956E2" w:rsidRDefault="006956E2" w:rsidP="006956E2">
      <w:pPr>
        <w:spacing w:after="0" w:line="240" w:lineRule="auto"/>
      </w:pPr>
    </w:p>
    <w:p w:rsidR="006956E2" w:rsidRDefault="00D915C8" w:rsidP="00D915C8">
      <w:pPr>
        <w:spacing w:after="0" w:line="240" w:lineRule="auto"/>
        <w:jc w:val="center"/>
      </w:pPr>
      <w:r>
        <w:rPr>
          <w:noProof/>
          <w:lang w:eastAsia="fr-FR"/>
        </w:rPr>
        <w:drawing>
          <wp:inline distT="0" distB="0" distL="0" distR="0">
            <wp:extent cx="5962650" cy="4419600"/>
            <wp:effectExtent l="19050" t="0" r="0" b="0"/>
            <wp:docPr id="1" name="Image 0" descr="PromouvoirPlantationArbres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uvoirPlantationArbresAMada.jpg"/>
                    <pic:cNvPicPr/>
                  </pic:nvPicPr>
                  <pic:blipFill>
                    <a:blip r:embed="rId7" cstate="print"/>
                    <a:stretch>
                      <a:fillRect/>
                    </a:stretch>
                  </pic:blipFill>
                  <pic:spPr>
                    <a:xfrm>
                      <a:off x="0" y="0"/>
                      <a:ext cx="5962650" cy="4419600"/>
                    </a:xfrm>
                    <a:prstGeom prst="rect">
                      <a:avLst/>
                    </a:prstGeom>
                  </pic:spPr>
                </pic:pic>
              </a:graphicData>
            </a:graphic>
          </wp:inline>
        </w:drawing>
      </w:r>
    </w:p>
    <w:p w:rsidR="00D915C8" w:rsidRDefault="00D915C8" w:rsidP="00D915C8">
      <w:pPr>
        <w:spacing w:after="0" w:line="240" w:lineRule="auto"/>
        <w:jc w:val="center"/>
      </w:pPr>
    </w:p>
    <w:p w:rsidR="00D915C8" w:rsidRPr="00D915C8" w:rsidRDefault="00D915C8" w:rsidP="00D915C8">
      <w:pPr>
        <w:kinsoku w:val="0"/>
        <w:overflowPunct w:val="0"/>
        <w:spacing w:line="456" w:lineRule="exact"/>
        <w:jc w:val="center"/>
        <w:textAlignment w:val="baseline"/>
        <w:rPr>
          <w:rFonts w:ascii="Tahoma" w:hAnsi="Tahoma" w:cs="Tahoma"/>
          <w:b/>
          <w:bCs/>
          <w:spacing w:val="8"/>
          <w:w w:val="105"/>
          <w:sz w:val="41"/>
          <w:szCs w:val="41"/>
        </w:rPr>
      </w:pPr>
      <w:r>
        <w:rPr>
          <w:rFonts w:ascii="Tahoma" w:hAnsi="Tahoma" w:cs="Tahoma"/>
          <w:b/>
          <w:bCs/>
          <w:spacing w:val="8"/>
          <w:w w:val="105"/>
          <w:sz w:val="41"/>
          <w:szCs w:val="41"/>
        </w:rPr>
        <w:t xml:space="preserve">Fiches techniques pour promouvoir </w:t>
      </w:r>
      <w:r>
        <w:rPr>
          <w:rFonts w:ascii="Tahoma" w:hAnsi="Tahoma" w:cs="Tahoma"/>
          <w:b/>
          <w:bCs/>
          <w:spacing w:val="14"/>
          <w:w w:val="105"/>
          <w:sz w:val="41"/>
          <w:szCs w:val="41"/>
        </w:rPr>
        <w:t>les plantations des arbres</w:t>
      </w:r>
      <w:r w:rsidR="00A44DD9">
        <w:rPr>
          <w:rFonts w:ascii="Tahoma" w:hAnsi="Tahoma" w:cs="Tahoma"/>
          <w:b/>
          <w:bCs/>
          <w:spacing w:val="14"/>
          <w:w w:val="105"/>
          <w:sz w:val="41"/>
          <w:szCs w:val="41"/>
        </w:rPr>
        <w:t xml:space="preserve"> (1</w:t>
      </w:r>
      <w:r w:rsidR="00A44DD9" w:rsidRPr="00A44DD9">
        <w:rPr>
          <w:rFonts w:ascii="Tahoma" w:hAnsi="Tahoma" w:cs="Tahoma"/>
          <w:b/>
          <w:bCs/>
          <w:spacing w:val="14"/>
          <w:w w:val="105"/>
          <w:sz w:val="41"/>
          <w:szCs w:val="41"/>
          <w:vertAlign w:val="superscript"/>
        </w:rPr>
        <w:t>ère</w:t>
      </w:r>
      <w:r w:rsidR="00A44DD9">
        <w:rPr>
          <w:rFonts w:ascii="Tahoma" w:hAnsi="Tahoma" w:cs="Tahoma"/>
          <w:b/>
          <w:bCs/>
          <w:spacing w:val="14"/>
          <w:w w:val="105"/>
          <w:sz w:val="41"/>
          <w:szCs w:val="41"/>
        </w:rPr>
        <w:t xml:space="preserve"> partie)</w:t>
      </w:r>
    </w:p>
    <w:p w:rsidR="00145D8D" w:rsidRDefault="00145D8D" w:rsidP="00145D8D">
      <w:pPr>
        <w:spacing w:after="0" w:line="240" w:lineRule="auto"/>
        <w:jc w:val="center"/>
      </w:pPr>
    </w:p>
    <w:p w:rsidR="00145D8D" w:rsidRDefault="00145D8D" w:rsidP="00145D8D">
      <w:pPr>
        <w:spacing w:after="0" w:line="240" w:lineRule="auto"/>
        <w:jc w:val="center"/>
      </w:pPr>
    </w:p>
    <w:p w:rsidR="00145D8D" w:rsidRDefault="00145D8D" w:rsidP="00145D8D">
      <w:pPr>
        <w:spacing w:after="0" w:line="240" w:lineRule="auto"/>
        <w:jc w:val="center"/>
      </w:pPr>
    </w:p>
    <w:p w:rsidR="00145D8D" w:rsidRDefault="00145D8D" w:rsidP="00145D8D">
      <w:pPr>
        <w:spacing w:after="0" w:line="240" w:lineRule="auto"/>
        <w:jc w:val="center"/>
      </w:pPr>
      <w:r>
        <w:t>Blaise Cooke</w:t>
      </w:r>
    </w:p>
    <w:p w:rsidR="00145D8D" w:rsidRDefault="00145D8D" w:rsidP="00145D8D">
      <w:pPr>
        <w:spacing w:after="0" w:line="240" w:lineRule="auto"/>
        <w:jc w:val="center"/>
      </w:pPr>
      <w:r>
        <w:t>Christian Burren</w:t>
      </w:r>
    </w:p>
    <w:p w:rsidR="00145D8D" w:rsidRDefault="00145D8D" w:rsidP="00145D8D">
      <w:pPr>
        <w:spacing w:after="0" w:line="240" w:lineRule="auto"/>
        <w:jc w:val="center"/>
      </w:pPr>
      <w:r>
        <w:t>Michel J. Rakotoniaina</w:t>
      </w:r>
    </w:p>
    <w:p w:rsidR="00145D8D" w:rsidRDefault="00145D8D" w:rsidP="00145D8D">
      <w:pPr>
        <w:spacing w:after="0" w:line="240" w:lineRule="auto"/>
        <w:jc w:val="center"/>
      </w:pPr>
      <w:r>
        <w:t>Maquette : Stève Ramiaramanantsoa</w:t>
      </w:r>
    </w:p>
    <w:p w:rsidR="00145D8D" w:rsidRDefault="00145D8D" w:rsidP="00145D8D">
      <w:pPr>
        <w:spacing w:after="0" w:line="240" w:lineRule="auto"/>
        <w:jc w:val="center"/>
      </w:pPr>
      <w:r>
        <w:t>ISBN 978-2-9530572-2-5 - EAN 9782953057225</w:t>
      </w:r>
    </w:p>
    <w:p w:rsidR="00145D8D" w:rsidRDefault="00145D8D" w:rsidP="00145D8D">
      <w:pPr>
        <w:spacing w:after="0" w:line="240" w:lineRule="auto"/>
        <w:jc w:val="center"/>
      </w:pPr>
    </w:p>
    <w:p w:rsidR="00D915C8" w:rsidRDefault="00145D8D" w:rsidP="00145D8D">
      <w:pPr>
        <w:spacing w:after="0" w:line="240" w:lineRule="auto"/>
        <w:jc w:val="center"/>
      </w:pPr>
      <w:r>
        <w:t>DESISTEMENT : LES OPINIONS EXPRIMÉES PAR LES AUTEURS DANS LA PRESENTE PUBLICATION NE REFLETENT PAS OBLIGATOIREMENT CELLES DE l'USAID OU DU GOUVERNEMENT AMERICAIN.</w:t>
      </w:r>
    </w:p>
    <w:p w:rsidR="00074806" w:rsidRDefault="00074806" w:rsidP="00145D8D">
      <w:pPr>
        <w:spacing w:after="0" w:line="240" w:lineRule="auto"/>
        <w:jc w:val="center"/>
      </w:pPr>
    </w:p>
    <w:p w:rsidR="00074806" w:rsidRPr="00234F8D" w:rsidRDefault="00074806" w:rsidP="00145D8D">
      <w:pPr>
        <w:spacing w:after="0" w:line="240" w:lineRule="auto"/>
        <w:jc w:val="center"/>
        <w:rPr>
          <w:i/>
        </w:rPr>
      </w:pPr>
      <w:r w:rsidRPr="00234F8D">
        <w:rPr>
          <w:i/>
        </w:rPr>
        <w:t>Texte</w:t>
      </w:r>
      <w:r w:rsidR="00926EC7" w:rsidRPr="00234F8D">
        <w:rPr>
          <w:i/>
        </w:rPr>
        <w:t xml:space="preserve"> </w:t>
      </w:r>
      <w:r w:rsidRPr="00234F8D">
        <w:rPr>
          <w:i/>
        </w:rPr>
        <w:t>converti en fichier Word 97-2003, par Benjamin LISAN</w:t>
      </w:r>
      <w:r w:rsidR="00234F8D">
        <w:rPr>
          <w:i/>
        </w:rPr>
        <w:t>, à partir d’un document papier</w:t>
      </w:r>
      <w:r w:rsidR="00926EC7" w:rsidRPr="00234F8D">
        <w:rPr>
          <w:i/>
        </w:rPr>
        <w:t>.</w:t>
      </w:r>
    </w:p>
    <w:p w:rsidR="00D915C8" w:rsidRDefault="00D915C8" w:rsidP="00D915C8">
      <w:pPr>
        <w:spacing w:after="0" w:line="240" w:lineRule="auto"/>
      </w:pPr>
    </w:p>
    <w:p w:rsidR="00145D8D" w:rsidRDefault="00145D8D">
      <w:pPr>
        <w:rPr>
          <w:b/>
          <w:bCs/>
          <w:color w:val="D95352"/>
          <w:spacing w:val="11"/>
          <w:w w:val="105"/>
          <w:sz w:val="37"/>
          <w:szCs w:val="37"/>
        </w:rPr>
      </w:pPr>
      <w:r>
        <w:rPr>
          <w:b/>
          <w:bCs/>
          <w:color w:val="D95352"/>
          <w:spacing w:val="11"/>
          <w:w w:val="105"/>
          <w:sz w:val="37"/>
          <w:szCs w:val="37"/>
        </w:rPr>
        <w:br w:type="page"/>
      </w:r>
    </w:p>
    <w:p w:rsidR="00D915C8" w:rsidRDefault="006C5B4C" w:rsidP="00D915C8">
      <w:pPr>
        <w:kinsoku w:val="0"/>
        <w:overflowPunct w:val="0"/>
        <w:spacing w:before="184" w:after="340" w:line="429" w:lineRule="exact"/>
        <w:textAlignment w:val="baseline"/>
        <w:rPr>
          <w:b/>
          <w:bCs/>
          <w:color w:val="D95352"/>
          <w:spacing w:val="11"/>
          <w:w w:val="105"/>
          <w:sz w:val="37"/>
          <w:szCs w:val="37"/>
        </w:rPr>
      </w:pPr>
      <w:r>
        <w:rPr>
          <w:noProof/>
        </w:rPr>
        <w:lastRenderedPageBreak/>
        <w:pict>
          <v:line id="_x0000_s1026" style="position:absolute;z-index:251660288;mso-wrap-distance-left:0;mso-wrap-distance-right:0;mso-position-horizontal-relative:page;mso-position-vertical-relative:page" from="7.7pt,20.4pt" to="7.7pt,38.7pt" o:allowincell="f" strokecolor="#040404" strokeweight="3.35pt">
            <w10:wrap type="square" anchorx="page" anchory="page"/>
          </v:line>
        </w:pict>
      </w:r>
      <w:r w:rsidR="00D915C8">
        <w:rPr>
          <w:b/>
          <w:bCs/>
          <w:color w:val="D95352"/>
          <w:spacing w:val="11"/>
          <w:w w:val="105"/>
          <w:sz w:val="37"/>
          <w:szCs w:val="37"/>
        </w:rPr>
        <w:t>Préface</w:t>
      </w:r>
    </w:p>
    <w:tbl>
      <w:tblPr>
        <w:tblStyle w:val="Grilledutableau"/>
        <w:tblW w:w="0" w:type="auto"/>
        <w:tblLook w:val="04A0" w:firstRow="1" w:lastRow="0" w:firstColumn="1" w:lastColumn="0" w:noHBand="0" w:noVBand="1"/>
      </w:tblPr>
      <w:tblGrid>
        <w:gridCol w:w="5303"/>
        <w:gridCol w:w="5303"/>
      </w:tblGrid>
      <w:tr w:rsidR="00D915C8" w:rsidTr="00D915C8">
        <w:tc>
          <w:tcPr>
            <w:tcW w:w="5303" w:type="dxa"/>
          </w:tcPr>
          <w:p w:rsidR="00D915C8" w:rsidRDefault="00D915C8" w:rsidP="00D915C8">
            <w:pPr>
              <w:keepNext/>
              <w:kinsoku w:val="0"/>
              <w:overflowPunct w:val="0"/>
              <w:spacing w:line="638" w:lineRule="exact"/>
              <w:jc w:val="both"/>
              <w:textAlignment w:val="baseline"/>
              <w:rPr>
                <w:b/>
                <w:bCs/>
                <w:w w:val="85"/>
                <w:position w:val="-14"/>
                <w:sz w:val="92"/>
                <w:szCs w:val="92"/>
              </w:rPr>
            </w:pPr>
            <w:r>
              <w:rPr>
                <w:b/>
                <w:bCs/>
                <w:w w:val="85"/>
                <w:position w:val="-14"/>
                <w:sz w:val="92"/>
                <w:szCs w:val="92"/>
              </w:rPr>
              <w:t>L</w:t>
            </w:r>
          </w:p>
          <w:p w:rsidR="00D915C8" w:rsidRDefault="00D915C8" w:rsidP="00D915C8">
            <w:pPr>
              <w:kinsoku w:val="0"/>
              <w:overflowPunct w:val="0"/>
              <w:spacing w:line="239" w:lineRule="exact"/>
              <w:jc w:val="both"/>
              <w:textAlignment w:val="baseline"/>
            </w:pPr>
            <w:r>
              <w:t>es reboisements sont un des principaux éléments dans les stratégies du Ministère de l'Environnement, des Forêts et du Tourisme pour ralentir les processus de dégradation des ressources forestières naturelles, et assurer un approvisionnement durable des marchés en bois. Jusqu'à présent, les efforts de reboisement conduits par l'Etat, les Organisations Non Gouvernementales ou les opérateurs privés ont été fortement concentrés sur quelques espèces exotiques à croissance rapide, plus particulièrement des genres Pinus et Eucalyptus. Tandis que ces reboisements ont certes eu des impacts positifs sur l'approvisionnement des populations en bois, ils ne permettent pas de répondre à tous les besoins des marchés régionaux, nationaux et internationaux et peuvent même comporter certains risques d'impacts négatifs sur leur environnement.</w:t>
            </w:r>
          </w:p>
          <w:p w:rsidR="00D915C8" w:rsidRDefault="00D915C8" w:rsidP="00D915C8">
            <w:r>
              <w:rPr>
                <w:spacing w:val="-3"/>
              </w:rPr>
              <w:t>C'est dans ce contexte que l'Administration Forestière s'efforce à inciter les acteurs potentiels des reboisements à diversifier les espèces utilisées. Cette diversification, et plus particulièrement l'introduction d'espèces autochtones, devrait non seulement permettre de mieux répondre aux besoins en bois des populations, mais également à réduire les impacts négatifs que certaines monocultures peuvent avoir sur l'environnement. La présente collection de fiches techniques a par conséquent l'objectif de motiver les reboiseurs actuels et potentiels de disposer d'une gamme plus large d'essences lors de la planification de leurs interventions.</w:t>
            </w:r>
          </w:p>
        </w:tc>
        <w:tc>
          <w:tcPr>
            <w:tcW w:w="5303" w:type="dxa"/>
          </w:tcPr>
          <w:p w:rsidR="00D915C8" w:rsidRDefault="00D915C8" w:rsidP="00D915C8">
            <w:pPr>
              <w:kinsoku w:val="0"/>
              <w:overflowPunct w:val="0"/>
              <w:spacing w:before="8" w:line="239" w:lineRule="exact"/>
              <w:jc w:val="both"/>
              <w:textAlignment w:val="baseline"/>
              <w:rPr>
                <w:spacing w:val="-2"/>
              </w:rPr>
            </w:pPr>
            <w:r>
              <w:rPr>
                <w:spacing w:val="-2"/>
              </w:rPr>
              <w:t>Ces fiches n'ont cependant pas l'ambition de se substituer à la littérature spécialisée, mais plutôt de mettre à la disposition des acteurs quelques informations de base facilitant une prise de décision sur les espèces à choisir. Pour ce faire, elles fournissent des indications sur la reproduction en pépinière, les exigences écologiques, la plantation, les utilisations et le potentiel économique de quarante espèces ligneuses jugées intéressantes pour élargir la gamme d'essences utilisées dans les reboisements à Madagascar. Elles sont le fruit d'une étude élargie des pratiques et des expériences vécues des acteurs du secteur et se basent sur une consultation large de documents spécialisés prenant en compte les aspects écologiques, techniques et économiques du reboisement.</w:t>
            </w:r>
          </w:p>
          <w:p w:rsidR="00D915C8" w:rsidRDefault="00D915C8" w:rsidP="00D915C8">
            <w:pPr>
              <w:rPr>
                <w:spacing w:val="-3"/>
              </w:rPr>
            </w:pPr>
            <w:r>
              <w:rPr>
                <w:b/>
                <w:bCs/>
                <w:spacing w:val="-3"/>
                <w:sz w:val="18"/>
                <w:szCs w:val="18"/>
              </w:rPr>
              <w:t xml:space="preserve">J'ose </w:t>
            </w:r>
            <w:r>
              <w:rPr>
                <w:spacing w:val="-3"/>
              </w:rPr>
              <w:t xml:space="preserve">espérer que le présent recueil de fiches techniques permettra aux acteurs de découvrir ou de redécouvrir de nouvelles espèces et ainsi accroître leur motivation pour les reboisements, </w:t>
            </w:r>
            <w:r w:rsidR="00234F8D">
              <w:rPr>
                <w:spacing w:val="-3"/>
              </w:rPr>
              <w:t>quelle que soient leurs objectifs ou leur échelle</w:t>
            </w:r>
            <w:r>
              <w:rPr>
                <w:spacing w:val="-3"/>
              </w:rPr>
              <w:t>.</w:t>
            </w:r>
          </w:p>
          <w:p w:rsidR="00D915C8" w:rsidRDefault="00D915C8" w:rsidP="00D915C8"/>
          <w:p w:rsidR="00D915C8" w:rsidRDefault="00D915C8" w:rsidP="00D915C8">
            <w:pPr>
              <w:jc w:val="center"/>
            </w:pPr>
            <w:r>
              <w:rPr>
                <w:noProof/>
                <w:lang w:eastAsia="fr-FR"/>
              </w:rPr>
              <w:drawing>
                <wp:inline distT="0" distB="0" distL="0" distR="0">
                  <wp:extent cx="2038350" cy="1162050"/>
                  <wp:effectExtent l="19050" t="0" r="0" b="0"/>
                  <wp:docPr id="2" name="Image 1" descr="tamp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_s.jpg"/>
                          <pic:cNvPicPr/>
                        </pic:nvPicPr>
                        <pic:blipFill>
                          <a:blip r:embed="rId8" cstate="print"/>
                          <a:stretch>
                            <a:fillRect/>
                          </a:stretch>
                        </pic:blipFill>
                        <pic:spPr>
                          <a:xfrm>
                            <a:off x="0" y="0"/>
                            <a:ext cx="2038350" cy="1162050"/>
                          </a:xfrm>
                          <a:prstGeom prst="rect">
                            <a:avLst/>
                          </a:prstGeom>
                        </pic:spPr>
                      </pic:pic>
                    </a:graphicData>
                  </a:graphic>
                </wp:inline>
              </w:drawing>
            </w:r>
          </w:p>
          <w:p w:rsidR="00145D8D" w:rsidRDefault="00145D8D" w:rsidP="00D915C8">
            <w:pPr>
              <w:tabs>
                <w:tab w:val="right" w:pos="2088"/>
                <w:tab w:val="left" w:pos="3384"/>
              </w:tabs>
              <w:kinsoku w:val="0"/>
              <w:overflowPunct w:val="0"/>
              <w:spacing w:line="146" w:lineRule="exact"/>
              <w:ind w:left="1080"/>
              <w:textAlignment w:val="baseline"/>
              <w:rPr>
                <w:rFonts w:ascii="Verdana" w:hAnsi="Verdana" w:cs="Verdana"/>
                <w:i/>
                <w:iCs/>
                <w:sz w:val="14"/>
                <w:szCs w:val="14"/>
              </w:rPr>
            </w:pPr>
          </w:p>
          <w:p w:rsidR="00D915C8" w:rsidRDefault="00D915C8" w:rsidP="00D915C8">
            <w:pPr>
              <w:tabs>
                <w:tab w:val="right" w:pos="2088"/>
                <w:tab w:val="left" w:pos="3384"/>
              </w:tabs>
              <w:kinsoku w:val="0"/>
              <w:overflowPunct w:val="0"/>
              <w:spacing w:line="146" w:lineRule="exact"/>
              <w:ind w:left="1080"/>
              <w:textAlignment w:val="baseline"/>
              <w:rPr>
                <w:rFonts w:ascii="Verdana" w:hAnsi="Verdana" w:cs="Verdana"/>
                <w:i/>
                <w:iCs/>
                <w:sz w:val="14"/>
                <w:szCs w:val="14"/>
              </w:rPr>
            </w:pPr>
            <w:r>
              <w:rPr>
                <w:rFonts w:ascii="Verdana" w:hAnsi="Verdana" w:cs="Verdana"/>
                <w:i/>
                <w:iCs/>
                <w:sz w:val="14"/>
                <w:szCs w:val="14"/>
              </w:rPr>
              <w:t>Edmond</w:t>
            </w:r>
            <w:r w:rsidR="00074806">
              <w:rPr>
                <w:rFonts w:ascii="Verdana" w:hAnsi="Verdana" w:cs="Verdana"/>
                <w:i/>
                <w:iCs/>
                <w:sz w:val="14"/>
                <w:szCs w:val="14"/>
              </w:rPr>
              <w:t xml:space="preserve"> Harison RA</w:t>
            </w:r>
            <w:r w:rsidR="00145D8D">
              <w:rPr>
                <w:rFonts w:ascii="Verdana" w:hAnsi="Verdana" w:cs="Verdana"/>
                <w:i/>
                <w:iCs/>
                <w:sz w:val="14"/>
                <w:szCs w:val="14"/>
              </w:rPr>
              <w:t>NDRIARIM</w:t>
            </w:r>
            <w:r>
              <w:rPr>
                <w:rFonts w:ascii="Verdana" w:hAnsi="Verdana" w:cs="Verdana"/>
                <w:i/>
                <w:iCs/>
                <w:sz w:val="14"/>
                <w:szCs w:val="14"/>
              </w:rPr>
              <w:t>ANANA</w:t>
            </w:r>
          </w:p>
          <w:p w:rsidR="00D915C8" w:rsidRPr="00D915C8" w:rsidRDefault="00145D8D" w:rsidP="00145D8D">
            <w:pPr>
              <w:tabs>
                <w:tab w:val="right" w:pos="2088"/>
                <w:tab w:val="left" w:pos="3168"/>
              </w:tabs>
              <w:kinsoku w:val="0"/>
              <w:overflowPunct w:val="0"/>
              <w:spacing w:line="160" w:lineRule="exact"/>
              <w:ind w:left="504"/>
              <w:textAlignment w:val="baseline"/>
              <w:rPr>
                <w:rFonts w:ascii="Verdana" w:hAnsi="Verdana" w:cs="Verdana"/>
                <w:i/>
                <w:iCs/>
                <w:sz w:val="14"/>
                <w:szCs w:val="14"/>
              </w:rPr>
            </w:pPr>
            <w:r>
              <w:rPr>
                <w:rFonts w:ascii="Verdana" w:hAnsi="Verdana" w:cs="Verdana"/>
                <w:i/>
                <w:iCs/>
                <w:sz w:val="14"/>
                <w:szCs w:val="14"/>
              </w:rPr>
              <w:tab/>
              <w:t>Ministre de l'Environnement des forêts et</w:t>
            </w:r>
            <w:r w:rsidR="00D915C8">
              <w:rPr>
                <w:rFonts w:ascii="Verdana" w:hAnsi="Verdana" w:cs="Verdana"/>
                <w:i/>
                <w:iCs/>
                <w:sz w:val="14"/>
                <w:szCs w:val="14"/>
              </w:rPr>
              <w:t xml:space="preserve"> du Tourisme</w:t>
            </w:r>
          </w:p>
        </w:tc>
      </w:tr>
    </w:tbl>
    <w:p w:rsidR="00576E85" w:rsidRDefault="00576E85" w:rsidP="00D915C8">
      <w:pPr>
        <w:spacing w:after="0" w:line="240" w:lineRule="auto"/>
      </w:pPr>
    </w:p>
    <w:p w:rsidR="0096480B" w:rsidRPr="004F4CCE" w:rsidRDefault="0096480B" w:rsidP="0096480B">
      <w:pPr>
        <w:spacing w:after="0" w:line="240" w:lineRule="auto"/>
        <w:jc w:val="center"/>
      </w:pPr>
      <w:r>
        <w:t>Page 5</w:t>
      </w:r>
    </w:p>
    <w:p w:rsidR="0096480B" w:rsidRDefault="0096480B" w:rsidP="00D915C8">
      <w:pPr>
        <w:spacing w:after="0" w:line="240" w:lineRule="auto"/>
      </w:pPr>
    </w:p>
    <w:p w:rsidR="00D915C8" w:rsidRDefault="00576E85" w:rsidP="006149BE">
      <w:r>
        <w:br w:type="page"/>
      </w:r>
    </w:p>
    <w:p w:rsidR="005F65D9" w:rsidRPr="0096480B" w:rsidRDefault="005F65D9" w:rsidP="00DE1AB9">
      <w:pPr>
        <w:kinsoku w:val="0"/>
        <w:overflowPunct w:val="0"/>
        <w:spacing w:before="88" w:line="160" w:lineRule="exact"/>
        <w:textAlignment w:val="baseline"/>
        <w:rPr>
          <w:rFonts w:cstheme="minorHAnsi"/>
          <w:iCs/>
          <w:sz w:val="18"/>
          <w:szCs w:val="18"/>
        </w:rPr>
        <w:sectPr w:rsidR="005F65D9" w:rsidRPr="0096480B" w:rsidSect="006956E2">
          <w:pgSz w:w="11906" w:h="16838"/>
          <w:pgMar w:top="720" w:right="720" w:bottom="720" w:left="720" w:header="708" w:footer="708" w:gutter="0"/>
          <w:cols w:space="708"/>
          <w:docGrid w:linePitch="360"/>
        </w:sectPr>
      </w:pPr>
    </w:p>
    <w:tbl>
      <w:tblPr>
        <w:tblStyle w:val="Grilledutableau"/>
        <w:tblW w:w="0" w:type="auto"/>
        <w:tblInd w:w="-34" w:type="dxa"/>
        <w:tblLayout w:type="fixed"/>
        <w:tblLook w:val="04A0" w:firstRow="1" w:lastRow="0" w:firstColumn="1" w:lastColumn="0" w:noHBand="0" w:noVBand="1"/>
      </w:tblPr>
      <w:tblGrid>
        <w:gridCol w:w="2269"/>
        <w:gridCol w:w="1701"/>
        <w:gridCol w:w="850"/>
        <w:gridCol w:w="709"/>
        <w:gridCol w:w="735"/>
        <w:gridCol w:w="540"/>
        <w:gridCol w:w="540"/>
        <w:gridCol w:w="540"/>
        <w:gridCol w:w="622"/>
        <w:gridCol w:w="567"/>
        <w:gridCol w:w="992"/>
        <w:gridCol w:w="283"/>
        <w:gridCol w:w="851"/>
        <w:gridCol w:w="567"/>
        <w:gridCol w:w="709"/>
        <w:gridCol w:w="850"/>
        <w:gridCol w:w="709"/>
        <w:gridCol w:w="1614"/>
      </w:tblGrid>
      <w:tr w:rsidR="00926EC7" w:rsidRPr="00FD461B" w:rsidTr="00234F8D">
        <w:tc>
          <w:tcPr>
            <w:tcW w:w="3970" w:type="dxa"/>
            <w:gridSpan w:val="2"/>
            <w:shd w:val="clear" w:color="auto" w:fill="FF9999"/>
            <w:vAlign w:val="center"/>
          </w:tcPr>
          <w:p w:rsidR="00926EC7" w:rsidRPr="00E5068D" w:rsidRDefault="00926EC7" w:rsidP="00F42FF8">
            <w:pPr>
              <w:kinsoku w:val="0"/>
              <w:overflowPunct w:val="0"/>
              <w:spacing w:before="88" w:line="160" w:lineRule="exact"/>
              <w:jc w:val="center"/>
              <w:textAlignment w:val="baseline"/>
              <w:rPr>
                <w:rFonts w:cstheme="minorHAnsi"/>
                <w:b/>
                <w:sz w:val="18"/>
                <w:szCs w:val="18"/>
              </w:rPr>
            </w:pPr>
            <w:r w:rsidRPr="00E5068D">
              <w:rPr>
                <w:rFonts w:cstheme="minorHAnsi"/>
                <w:b/>
                <w:sz w:val="18"/>
                <w:szCs w:val="18"/>
              </w:rPr>
              <w:lastRenderedPageBreak/>
              <w:t>TABLEAU SYNOPTIQUE</w:t>
            </w:r>
          </w:p>
        </w:tc>
        <w:tc>
          <w:tcPr>
            <w:tcW w:w="850" w:type="dxa"/>
            <w:vMerge w:val="restart"/>
            <w:shd w:val="clear" w:color="auto" w:fill="92D050"/>
            <w:textDirection w:val="btLr"/>
            <w:vAlign w:val="center"/>
          </w:tcPr>
          <w:p w:rsidR="00926EC7" w:rsidRPr="00FD461B" w:rsidRDefault="001A3C9B" w:rsidP="00F42FF8">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Zones préféren</w:t>
            </w:r>
            <w:r w:rsidR="00926EC7">
              <w:rPr>
                <w:rFonts w:cstheme="minorHAnsi"/>
                <w:sz w:val="18"/>
                <w:szCs w:val="18"/>
              </w:rPr>
              <w:t>tielles de culture</w:t>
            </w:r>
          </w:p>
        </w:tc>
        <w:tc>
          <w:tcPr>
            <w:tcW w:w="709" w:type="dxa"/>
            <w:vMerge w:val="restart"/>
            <w:shd w:val="clear" w:color="auto" w:fill="92D050"/>
            <w:textDirection w:val="btLr"/>
            <w:vAlign w:val="center"/>
          </w:tcPr>
          <w:p w:rsidR="00926EC7" w:rsidRPr="00FD461B" w:rsidRDefault="0029731D" w:rsidP="00F42FF8">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MULTIPLI</w:t>
            </w:r>
            <w:r w:rsidR="00926EC7">
              <w:rPr>
                <w:rFonts w:cstheme="minorHAnsi"/>
                <w:sz w:val="18"/>
                <w:szCs w:val="18"/>
                <w:lang w:val="en-US"/>
              </w:rPr>
              <w:t>CATION</w:t>
            </w:r>
          </w:p>
        </w:tc>
        <w:tc>
          <w:tcPr>
            <w:tcW w:w="3544" w:type="dxa"/>
            <w:gridSpan w:val="6"/>
            <w:tcBorders>
              <w:bottom w:val="single" w:sz="4" w:space="0" w:color="auto"/>
            </w:tcBorders>
            <w:shd w:val="clear" w:color="auto" w:fill="92D050"/>
            <w:vAlign w:val="center"/>
          </w:tcPr>
          <w:p w:rsidR="00926EC7" w:rsidRPr="00E5068D" w:rsidRDefault="00926EC7" w:rsidP="00F42FF8">
            <w:pPr>
              <w:kinsoku w:val="0"/>
              <w:overflowPunct w:val="0"/>
              <w:spacing w:before="88" w:line="160" w:lineRule="exact"/>
              <w:jc w:val="center"/>
              <w:textAlignment w:val="baseline"/>
              <w:rPr>
                <w:rFonts w:cstheme="minorHAnsi"/>
                <w:sz w:val="16"/>
                <w:szCs w:val="16"/>
                <w:lang w:val="en-US"/>
              </w:rPr>
            </w:pPr>
            <w:r w:rsidRPr="00E5068D">
              <w:rPr>
                <w:rFonts w:cstheme="minorHAnsi"/>
                <w:sz w:val="16"/>
                <w:szCs w:val="16"/>
                <w:lang w:val="en-US"/>
              </w:rPr>
              <w:t>PLANTATION</w:t>
            </w:r>
          </w:p>
        </w:tc>
        <w:tc>
          <w:tcPr>
            <w:tcW w:w="992" w:type="dxa"/>
            <w:vMerge w:val="restart"/>
            <w:shd w:val="clear" w:color="auto" w:fill="92D050"/>
            <w:vAlign w:val="center"/>
          </w:tcPr>
          <w:p w:rsidR="00926EC7" w:rsidRDefault="00926EC7" w:rsidP="00F42FF8">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SOL</w:t>
            </w:r>
          </w:p>
        </w:tc>
        <w:tc>
          <w:tcPr>
            <w:tcW w:w="1134" w:type="dxa"/>
            <w:gridSpan w:val="2"/>
            <w:tcBorders>
              <w:bottom w:val="single" w:sz="4" w:space="0" w:color="auto"/>
            </w:tcBorders>
            <w:shd w:val="clear" w:color="auto" w:fill="92D050"/>
            <w:vAlign w:val="center"/>
          </w:tcPr>
          <w:p w:rsidR="00926EC7" w:rsidRDefault="00926EC7" w:rsidP="00F42FF8">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CARACTE-</w:t>
            </w:r>
          </w:p>
          <w:p w:rsidR="00926EC7" w:rsidRDefault="00926EC7" w:rsidP="00F42FF8">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RISTIQUE</w:t>
            </w:r>
          </w:p>
        </w:tc>
        <w:tc>
          <w:tcPr>
            <w:tcW w:w="4449" w:type="dxa"/>
            <w:gridSpan w:val="5"/>
            <w:tcBorders>
              <w:bottom w:val="single" w:sz="4" w:space="0" w:color="auto"/>
            </w:tcBorders>
            <w:shd w:val="clear" w:color="auto" w:fill="92D050"/>
            <w:vAlign w:val="center"/>
          </w:tcPr>
          <w:p w:rsidR="00926EC7" w:rsidRPr="00926EC7" w:rsidRDefault="00926EC7" w:rsidP="00F42FF8">
            <w:pPr>
              <w:kinsoku w:val="0"/>
              <w:overflowPunct w:val="0"/>
              <w:spacing w:before="88" w:line="160" w:lineRule="exact"/>
              <w:jc w:val="center"/>
              <w:textAlignment w:val="baseline"/>
              <w:rPr>
                <w:rFonts w:cstheme="minorHAnsi"/>
                <w:sz w:val="18"/>
                <w:szCs w:val="18"/>
              </w:rPr>
            </w:pPr>
            <w:r w:rsidRPr="00926EC7">
              <w:rPr>
                <w:rFonts w:cstheme="minorHAnsi"/>
                <w:sz w:val="18"/>
                <w:szCs w:val="18"/>
              </w:rPr>
              <w:t>UTILISATION DU BOIS</w:t>
            </w:r>
          </w:p>
          <w:p w:rsidR="00926EC7" w:rsidRPr="00926EC7" w:rsidRDefault="00926EC7" w:rsidP="00F42FF8">
            <w:pPr>
              <w:kinsoku w:val="0"/>
              <w:overflowPunct w:val="0"/>
              <w:spacing w:before="88" w:line="160" w:lineRule="exact"/>
              <w:jc w:val="center"/>
              <w:textAlignment w:val="baseline"/>
              <w:rPr>
                <w:rFonts w:cstheme="minorHAnsi"/>
                <w:sz w:val="18"/>
                <w:szCs w:val="18"/>
              </w:rPr>
            </w:pPr>
            <w:r w:rsidRPr="00926EC7">
              <w:rPr>
                <w:rFonts w:cstheme="minorHAnsi"/>
                <w:sz w:val="18"/>
                <w:szCs w:val="18"/>
              </w:rPr>
              <w:t>ET DES PRODUITS NON-LIGNUEX</w:t>
            </w:r>
          </w:p>
        </w:tc>
      </w:tr>
      <w:tr w:rsidR="0029731D" w:rsidRPr="00FD461B" w:rsidTr="00234F8D">
        <w:trPr>
          <w:cantSplit/>
          <w:trHeight w:val="1323"/>
        </w:trPr>
        <w:tc>
          <w:tcPr>
            <w:tcW w:w="2269" w:type="dxa"/>
            <w:tcBorders>
              <w:bottom w:val="single" w:sz="4" w:space="0" w:color="auto"/>
            </w:tcBorders>
            <w:shd w:val="clear" w:color="auto" w:fill="FF9999"/>
            <w:vAlign w:val="center"/>
          </w:tcPr>
          <w:p w:rsidR="00926EC7" w:rsidRPr="00E5068D" w:rsidRDefault="001A3C9B" w:rsidP="00F42FF8">
            <w:pPr>
              <w:kinsoku w:val="0"/>
              <w:overflowPunct w:val="0"/>
              <w:spacing w:before="88" w:line="160" w:lineRule="exact"/>
              <w:jc w:val="center"/>
              <w:textAlignment w:val="baseline"/>
              <w:rPr>
                <w:rFonts w:cstheme="minorHAnsi"/>
                <w:iCs/>
                <w:sz w:val="18"/>
                <w:szCs w:val="18"/>
              </w:rPr>
            </w:pPr>
            <w:r w:rsidRPr="00E5068D">
              <w:rPr>
                <w:rFonts w:cstheme="minorHAnsi"/>
                <w:iCs/>
                <w:sz w:val="18"/>
                <w:szCs w:val="18"/>
              </w:rPr>
              <w:t>NOM SCIENTIFIQUE</w:t>
            </w:r>
          </w:p>
        </w:tc>
        <w:tc>
          <w:tcPr>
            <w:tcW w:w="1701" w:type="dxa"/>
            <w:tcBorders>
              <w:bottom w:val="single" w:sz="4" w:space="0" w:color="auto"/>
            </w:tcBorders>
            <w:shd w:val="clear" w:color="auto" w:fill="FF9999"/>
            <w:vAlign w:val="center"/>
          </w:tcPr>
          <w:p w:rsidR="00926EC7" w:rsidRPr="00E5068D" w:rsidRDefault="00926EC7" w:rsidP="00F42FF8">
            <w:pPr>
              <w:kinsoku w:val="0"/>
              <w:overflowPunct w:val="0"/>
              <w:spacing w:before="88" w:line="160" w:lineRule="exact"/>
              <w:jc w:val="center"/>
              <w:textAlignment w:val="baseline"/>
              <w:rPr>
                <w:rFonts w:cstheme="minorHAnsi"/>
                <w:caps/>
                <w:sz w:val="18"/>
                <w:szCs w:val="18"/>
              </w:rPr>
            </w:pPr>
            <w:r w:rsidRPr="00E5068D">
              <w:rPr>
                <w:rFonts w:cstheme="minorHAnsi"/>
                <w:caps/>
                <w:sz w:val="18"/>
                <w:szCs w:val="18"/>
              </w:rPr>
              <w:t>Nom vernaculaire</w:t>
            </w:r>
          </w:p>
        </w:tc>
        <w:tc>
          <w:tcPr>
            <w:tcW w:w="850" w:type="dxa"/>
            <w:vMerge/>
            <w:shd w:val="clear" w:color="auto" w:fill="92D050"/>
            <w:vAlign w:val="center"/>
          </w:tcPr>
          <w:p w:rsidR="00926EC7" w:rsidRPr="00FD461B" w:rsidRDefault="00926EC7" w:rsidP="00F42FF8">
            <w:pPr>
              <w:kinsoku w:val="0"/>
              <w:overflowPunct w:val="0"/>
              <w:spacing w:before="88" w:line="160" w:lineRule="exact"/>
              <w:jc w:val="center"/>
              <w:textAlignment w:val="baseline"/>
              <w:rPr>
                <w:rFonts w:cstheme="minorHAnsi"/>
                <w:sz w:val="18"/>
                <w:szCs w:val="18"/>
              </w:rPr>
            </w:pPr>
          </w:p>
        </w:tc>
        <w:tc>
          <w:tcPr>
            <w:tcW w:w="709" w:type="dxa"/>
            <w:vMerge/>
            <w:shd w:val="clear" w:color="auto" w:fill="92D050"/>
            <w:vAlign w:val="center"/>
          </w:tcPr>
          <w:p w:rsidR="00926EC7" w:rsidRPr="00FD461B" w:rsidRDefault="00926EC7" w:rsidP="00F42FF8">
            <w:pPr>
              <w:kinsoku w:val="0"/>
              <w:overflowPunct w:val="0"/>
              <w:spacing w:before="88" w:line="160" w:lineRule="exact"/>
              <w:jc w:val="center"/>
              <w:textAlignment w:val="baseline"/>
              <w:rPr>
                <w:rFonts w:cstheme="minorHAnsi"/>
                <w:sz w:val="18"/>
                <w:szCs w:val="18"/>
                <w:lang w:val="en-US"/>
              </w:rPr>
            </w:pPr>
          </w:p>
        </w:tc>
        <w:tc>
          <w:tcPr>
            <w:tcW w:w="735" w:type="dxa"/>
            <w:shd w:val="clear" w:color="auto" w:fill="CCFF99"/>
            <w:textDirection w:val="btLr"/>
            <w:vAlign w:val="center"/>
          </w:tcPr>
          <w:p w:rsidR="00926EC7" w:rsidRPr="00E5068D" w:rsidRDefault="001A3C9B" w:rsidP="00F42FF8">
            <w:pPr>
              <w:kinsoku w:val="0"/>
              <w:overflowPunct w:val="0"/>
              <w:spacing w:before="88" w:line="160" w:lineRule="exact"/>
              <w:ind w:left="113" w:right="113"/>
              <w:jc w:val="center"/>
              <w:textAlignment w:val="baseline"/>
              <w:rPr>
                <w:rFonts w:cstheme="minorHAnsi"/>
                <w:sz w:val="16"/>
                <w:szCs w:val="16"/>
              </w:rPr>
            </w:pPr>
            <w:r w:rsidRPr="00E5068D">
              <w:rPr>
                <w:rFonts w:cstheme="minorHAnsi"/>
                <w:sz w:val="16"/>
                <w:szCs w:val="16"/>
              </w:rPr>
              <w:t>Enrichissement</w:t>
            </w:r>
          </w:p>
        </w:tc>
        <w:tc>
          <w:tcPr>
            <w:tcW w:w="54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Affo</w:t>
            </w:r>
            <w:r w:rsidR="001A3C9B" w:rsidRPr="001A3C9B">
              <w:rPr>
                <w:rFonts w:cstheme="minorHAnsi"/>
                <w:sz w:val="18"/>
                <w:szCs w:val="18"/>
              </w:rPr>
              <w:t>restation</w:t>
            </w:r>
          </w:p>
        </w:tc>
        <w:tc>
          <w:tcPr>
            <w:tcW w:w="54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Bris</w:t>
            </w:r>
            <w:r w:rsidR="001A3C9B" w:rsidRPr="001A3C9B">
              <w:rPr>
                <w:rFonts w:cstheme="minorHAnsi"/>
                <w:sz w:val="18"/>
                <w:szCs w:val="18"/>
              </w:rPr>
              <w:t>e-vent</w:t>
            </w:r>
          </w:p>
        </w:tc>
        <w:tc>
          <w:tcPr>
            <w:tcW w:w="54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Agr</w:t>
            </w:r>
            <w:r w:rsidR="001A3C9B" w:rsidRPr="001A3C9B">
              <w:rPr>
                <w:rFonts w:cstheme="minorHAnsi"/>
                <w:sz w:val="18"/>
                <w:szCs w:val="18"/>
              </w:rPr>
              <w:t>oforesterie</w:t>
            </w:r>
          </w:p>
        </w:tc>
        <w:tc>
          <w:tcPr>
            <w:tcW w:w="622" w:type="dxa"/>
            <w:shd w:val="clear" w:color="auto" w:fill="CCFF99"/>
            <w:textDirection w:val="btLr"/>
            <w:vAlign w:val="center"/>
          </w:tcPr>
          <w:p w:rsidR="00926EC7" w:rsidRPr="00FD461B" w:rsidRDefault="001A3C9B" w:rsidP="00F42FF8">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 xml:space="preserve">Conservation des </w:t>
            </w:r>
            <w:r w:rsidR="00926EC7">
              <w:rPr>
                <w:rFonts w:cstheme="minorHAnsi"/>
                <w:sz w:val="18"/>
                <w:szCs w:val="18"/>
                <w:lang w:val="en-US"/>
              </w:rPr>
              <w:t>sols</w:t>
            </w:r>
          </w:p>
        </w:tc>
        <w:tc>
          <w:tcPr>
            <w:tcW w:w="567" w:type="dxa"/>
            <w:shd w:val="clear" w:color="auto" w:fill="CCFF99"/>
            <w:textDirection w:val="btLr"/>
            <w:vAlign w:val="center"/>
          </w:tcPr>
          <w:p w:rsidR="00926EC7" w:rsidRPr="001A3C9B" w:rsidRDefault="001A3C9B"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Décorative</w:t>
            </w:r>
          </w:p>
        </w:tc>
        <w:tc>
          <w:tcPr>
            <w:tcW w:w="992" w:type="dxa"/>
            <w:vMerge/>
            <w:vAlign w:val="center"/>
          </w:tcPr>
          <w:p w:rsidR="00926EC7" w:rsidRPr="00FD461B" w:rsidRDefault="00926EC7" w:rsidP="00F42FF8">
            <w:pPr>
              <w:kinsoku w:val="0"/>
              <w:overflowPunct w:val="0"/>
              <w:spacing w:before="88" w:line="160" w:lineRule="exact"/>
              <w:jc w:val="center"/>
              <w:textAlignment w:val="baseline"/>
              <w:rPr>
                <w:rFonts w:cstheme="minorHAnsi"/>
                <w:sz w:val="18"/>
                <w:szCs w:val="18"/>
                <w:lang w:val="en-US"/>
              </w:rPr>
            </w:pPr>
          </w:p>
        </w:tc>
        <w:tc>
          <w:tcPr>
            <w:tcW w:w="283"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Croi</w:t>
            </w:r>
            <w:r w:rsidR="001A3C9B" w:rsidRPr="001A3C9B">
              <w:rPr>
                <w:rFonts w:cstheme="minorHAnsi"/>
                <w:sz w:val="18"/>
                <w:szCs w:val="18"/>
              </w:rPr>
              <w:t>ssance</w:t>
            </w:r>
          </w:p>
        </w:tc>
        <w:tc>
          <w:tcPr>
            <w:tcW w:w="851"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Exp</w:t>
            </w:r>
            <w:r w:rsidR="001A3C9B">
              <w:rPr>
                <w:rFonts w:cstheme="minorHAnsi"/>
                <w:sz w:val="18"/>
                <w:szCs w:val="18"/>
              </w:rPr>
              <w:t>osition</w:t>
            </w:r>
          </w:p>
        </w:tc>
        <w:tc>
          <w:tcPr>
            <w:tcW w:w="567" w:type="dxa"/>
            <w:shd w:val="clear" w:color="auto" w:fill="CCFF99"/>
            <w:textDirection w:val="btLr"/>
            <w:vAlign w:val="center"/>
          </w:tcPr>
          <w:p w:rsidR="00926EC7" w:rsidRPr="001A3C9B" w:rsidRDefault="001A3C9B" w:rsidP="00F42FF8">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Bois d’</w:t>
            </w:r>
            <w:r w:rsidR="00926EC7" w:rsidRPr="001A3C9B">
              <w:rPr>
                <w:rFonts w:cstheme="minorHAnsi"/>
                <w:sz w:val="18"/>
                <w:szCs w:val="18"/>
              </w:rPr>
              <w:t>Ene</w:t>
            </w:r>
            <w:r>
              <w:rPr>
                <w:rFonts w:cstheme="minorHAnsi"/>
                <w:sz w:val="18"/>
                <w:szCs w:val="18"/>
              </w:rPr>
              <w:t>rgie + Charbon</w:t>
            </w:r>
          </w:p>
        </w:tc>
        <w:tc>
          <w:tcPr>
            <w:tcW w:w="709"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Me</w:t>
            </w:r>
            <w:r w:rsidR="004E276D" w:rsidRPr="001A3C9B">
              <w:rPr>
                <w:rFonts w:cstheme="minorHAnsi"/>
                <w:sz w:val="18"/>
                <w:szCs w:val="18"/>
              </w:rPr>
              <w:t>nuiserie</w:t>
            </w:r>
          </w:p>
        </w:tc>
        <w:tc>
          <w:tcPr>
            <w:tcW w:w="85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Ebén</w:t>
            </w:r>
            <w:r w:rsidR="004E276D" w:rsidRPr="001A3C9B">
              <w:rPr>
                <w:rFonts w:cstheme="minorHAnsi"/>
                <w:sz w:val="18"/>
                <w:szCs w:val="18"/>
              </w:rPr>
              <w:t>isterie + Lutherie</w:t>
            </w:r>
          </w:p>
        </w:tc>
        <w:tc>
          <w:tcPr>
            <w:tcW w:w="709" w:type="dxa"/>
            <w:shd w:val="clear" w:color="auto" w:fill="CCFF99"/>
            <w:textDirection w:val="btLr"/>
            <w:vAlign w:val="center"/>
          </w:tcPr>
          <w:p w:rsidR="00926EC7" w:rsidRPr="001A3C9B" w:rsidRDefault="004E276D"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Artisanat</w:t>
            </w:r>
          </w:p>
        </w:tc>
        <w:tc>
          <w:tcPr>
            <w:tcW w:w="1614" w:type="dxa"/>
            <w:shd w:val="clear" w:color="auto" w:fill="CCFF99"/>
            <w:textDirection w:val="btLr"/>
            <w:vAlign w:val="center"/>
          </w:tcPr>
          <w:p w:rsidR="00926EC7" w:rsidRPr="00926EC7" w:rsidRDefault="00926EC7" w:rsidP="00F42FF8">
            <w:pPr>
              <w:kinsoku w:val="0"/>
              <w:overflowPunct w:val="0"/>
              <w:spacing w:before="88" w:line="160" w:lineRule="exact"/>
              <w:ind w:left="113" w:right="113"/>
              <w:jc w:val="center"/>
              <w:textAlignment w:val="baseline"/>
              <w:rPr>
                <w:rFonts w:cstheme="minorHAnsi"/>
                <w:sz w:val="18"/>
                <w:szCs w:val="18"/>
              </w:rPr>
            </w:pPr>
            <w:r w:rsidRPr="00926EC7">
              <w:rPr>
                <w:rFonts w:cstheme="minorHAnsi"/>
                <w:sz w:val="18"/>
                <w:szCs w:val="18"/>
              </w:rPr>
              <w:t>Autres produits</w:t>
            </w:r>
          </w:p>
        </w:tc>
      </w:tr>
      <w:tr w:rsidR="00926EC7" w:rsidRPr="00926EC7" w:rsidTr="00234F8D">
        <w:tc>
          <w:tcPr>
            <w:tcW w:w="2269" w:type="dxa"/>
            <w:tcBorders>
              <w:bottom w:val="single" w:sz="4" w:space="0" w:color="auto"/>
            </w:tcBorders>
            <w:shd w:val="clear" w:color="auto" w:fill="F2DBDB" w:themeFill="accent2" w:themeFillTint="33"/>
          </w:tcPr>
          <w:p w:rsidR="00926EC7" w:rsidRPr="00926EC7" w:rsidRDefault="00926EC7"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Abrahamia sericea</w:t>
            </w:r>
          </w:p>
        </w:tc>
        <w:tc>
          <w:tcPr>
            <w:tcW w:w="1701" w:type="dxa"/>
            <w:tcBorders>
              <w:bottom w:val="single" w:sz="4" w:space="0" w:color="auto"/>
            </w:tcBorders>
            <w:shd w:val="clear" w:color="auto" w:fill="F2DBDB" w:themeFill="accent2" w:themeFillTint="33"/>
          </w:tcPr>
          <w:p w:rsidR="00926EC7" w:rsidRPr="00926EC7" w:rsidRDefault="00926EC7" w:rsidP="00926EC7">
            <w:pPr>
              <w:kinsoku w:val="0"/>
              <w:overflowPunct w:val="0"/>
              <w:textAlignment w:val="baseline"/>
              <w:rPr>
                <w:rFonts w:cstheme="minorHAnsi"/>
                <w:sz w:val="18"/>
                <w:szCs w:val="18"/>
                <w:lang w:val="en-US"/>
              </w:rPr>
            </w:pPr>
            <w:r w:rsidRPr="00926EC7">
              <w:rPr>
                <w:rFonts w:cstheme="minorHAnsi"/>
                <w:sz w:val="18"/>
                <w:szCs w:val="18"/>
                <w:lang w:val="en-US"/>
              </w:rPr>
              <w:t>Ditimena</w:t>
            </w:r>
          </w:p>
        </w:tc>
        <w:tc>
          <w:tcPr>
            <w:tcW w:w="850" w:type="dxa"/>
            <w:tcBorders>
              <w:bottom w:val="single" w:sz="4" w:space="0" w:color="auto"/>
            </w:tcBorders>
          </w:tcPr>
          <w:p w:rsidR="00926EC7" w:rsidRPr="00926EC7" w:rsidRDefault="00926EC7"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R2</w:t>
            </w:r>
          </w:p>
        </w:tc>
        <w:tc>
          <w:tcPr>
            <w:tcW w:w="709" w:type="dxa"/>
            <w:tcBorders>
              <w:bottom w:val="single" w:sz="4" w:space="0" w:color="auto"/>
            </w:tcBorders>
          </w:tcPr>
          <w:p w:rsidR="00926EC7" w:rsidRPr="00926EC7" w:rsidRDefault="00926EC7"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26EC7" w:rsidRPr="00926EC7" w:rsidRDefault="00F42FF8" w:rsidP="00E5068D">
            <w:pPr>
              <w:kinsoku w:val="0"/>
              <w:overflowPunct w:val="0"/>
              <w:jc w:val="center"/>
              <w:textAlignment w:val="baseline"/>
              <w:rPr>
                <w:rFonts w:cstheme="minorHAnsi"/>
                <w:sz w:val="18"/>
                <w:szCs w:val="18"/>
                <w:lang w:val="en-US"/>
              </w:rPr>
            </w:pPr>
            <w:r>
              <w:rPr>
                <w:rFonts w:cstheme="minorHAnsi"/>
                <w:noProof/>
                <w:sz w:val="18"/>
                <w:szCs w:val="18"/>
                <w:lang w:eastAsia="fr-FR"/>
              </w:rPr>
              <w:drawing>
                <wp:inline distT="0" distB="0" distL="0" distR="0">
                  <wp:extent cx="123825" cy="104274"/>
                  <wp:effectExtent l="19050" t="0" r="9525" b="0"/>
                  <wp:docPr id="1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26EC7" w:rsidRPr="00926EC7" w:rsidRDefault="0029731D"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tcBorders>
              <w:bottom w:val="single" w:sz="4" w:space="0" w:color="auto"/>
            </w:tcBorders>
          </w:tcPr>
          <w:p w:rsidR="00926EC7" w:rsidRPr="00926EC7" w:rsidRDefault="0029731D" w:rsidP="004E276D">
            <w:pPr>
              <w:kinsoku w:val="0"/>
              <w:overflowPunct w:val="0"/>
              <w:jc w:val="center"/>
              <w:textAlignment w:val="baseline"/>
              <w:rPr>
                <w:rFonts w:cstheme="minorHAnsi"/>
                <w:sz w:val="18"/>
                <w:szCs w:val="18"/>
                <w:lang w:val="en-US"/>
              </w:rPr>
            </w:pPr>
            <w:r>
              <w:rPr>
                <w:rFonts w:cstheme="minorHAnsi"/>
                <w:sz w:val="18"/>
                <w:szCs w:val="18"/>
                <w:lang w:val="en-US"/>
              </w:rPr>
              <w:t>1</w:t>
            </w:r>
          </w:p>
        </w:tc>
        <w:tc>
          <w:tcPr>
            <w:tcW w:w="851" w:type="dxa"/>
            <w:tcBorders>
              <w:bottom w:val="single" w:sz="4" w:space="0" w:color="auto"/>
            </w:tcBorders>
          </w:tcPr>
          <w:p w:rsidR="00926EC7" w:rsidRPr="00926EC7" w:rsidRDefault="009B7A21" w:rsidP="00E5068D">
            <w:pPr>
              <w:kinsoku w:val="0"/>
              <w:overflowPunct w:val="0"/>
              <w:jc w:val="center"/>
              <w:textAlignment w:val="baseline"/>
              <w:rPr>
                <w:rFonts w:cstheme="minorHAnsi"/>
                <w:sz w:val="18"/>
                <w:szCs w:val="18"/>
                <w:lang w:val="en-US"/>
              </w:rPr>
            </w:pPr>
            <w:r>
              <w:rPr>
                <w:rFonts w:cstheme="minorHAnsi"/>
                <w:noProof/>
                <w:sz w:val="18"/>
                <w:szCs w:val="18"/>
                <w:lang w:eastAsia="fr-FR"/>
              </w:rPr>
              <w:drawing>
                <wp:inline distT="0" distB="0" distL="0" distR="0">
                  <wp:extent cx="98913" cy="85725"/>
                  <wp:effectExtent l="19050" t="0" r="0" b="0"/>
                  <wp:docPr id="77" name="Image 76"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98913" cy="85725"/>
                          </a:xfrm>
                          <a:prstGeom prst="rect">
                            <a:avLst/>
                          </a:prstGeom>
                        </pic:spPr>
                      </pic:pic>
                    </a:graphicData>
                  </a:graphic>
                </wp:inline>
              </w:drawing>
            </w:r>
            <w:r w:rsidRPr="009B7A21">
              <w:rPr>
                <w:rFonts w:cstheme="minorHAnsi"/>
                <w:noProof/>
                <w:sz w:val="18"/>
                <w:szCs w:val="18"/>
                <w:lang w:eastAsia="fr-FR"/>
              </w:rPr>
              <w:drawing>
                <wp:inline distT="0" distB="0" distL="0" distR="0">
                  <wp:extent cx="114300" cy="96253"/>
                  <wp:effectExtent l="19050" t="0" r="0" b="0"/>
                  <wp:docPr id="7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26EC7" w:rsidRPr="00E5068D" w:rsidRDefault="009B7A21" w:rsidP="00E5068D">
            <w:pPr>
              <w:kinsoku w:val="0"/>
              <w:overflowPunct w:val="0"/>
              <w:jc w:val="center"/>
              <w:textAlignment w:val="baseline"/>
              <w:rPr>
                <w:rFonts w:cstheme="minorHAnsi"/>
                <w:color w:val="984806" w:themeColor="accent6" w:themeShade="80"/>
                <w:sz w:val="18"/>
                <w:szCs w:val="18"/>
                <w:lang w:val="en-US"/>
              </w:rPr>
            </w:pPr>
            <w:r w:rsidRPr="009B7A21">
              <w:rPr>
                <w:rFonts w:cstheme="minorHAnsi"/>
                <w:noProof/>
                <w:color w:val="984806" w:themeColor="accent6" w:themeShade="80"/>
                <w:sz w:val="18"/>
                <w:szCs w:val="18"/>
                <w:lang w:eastAsia="fr-FR"/>
              </w:rPr>
              <w:drawing>
                <wp:inline distT="0" distB="0" distL="0" distR="0">
                  <wp:extent cx="114300" cy="96253"/>
                  <wp:effectExtent l="19050" t="0" r="0" b="0"/>
                  <wp:docPr id="7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26EC7" w:rsidRPr="00926EC7" w:rsidRDefault="00926EC7" w:rsidP="004E276D">
            <w:pPr>
              <w:widowControl w:val="0"/>
              <w:kinsoku w:val="0"/>
              <w:overflowPunct w:val="0"/>
              <w:jc w:val="center"/>
              <w:textAlignment w:val="baseline"/>
              <w:rPr>
                <w:rFonts w:cstheme="minorHAnsi"/>
                <w:sz w:val="18"/>
                <w:szCs w:val="18"/>
                <w:lang w:val="en-US"/>
              </w:rPr>
            </w:pPr>
            <w:r w:rsidRPr="00926EC7">
              <w:rPr>
                <w:rFonts w:cstheme="minorHAnsi"/>
                <w:sz w:val="18"/>
                <w:szCs w:val="18"/>
                <w:lang w:val="en-US"/>
              </w:rPr>
              <w:t>Eb</w:t>
            </w:r>
          </w:p>
        </w:tc>
        <w:tc>
          <w:tcPr>
            <w:tcW w:w="709" w:type="dxa"/>
            <w:tcBorders>
              <w:bottom w:val="single" w:sz="4" w:space="0" w:color="auto"/>
            </w:tcBorders>
          </w:tcPr>
          <w:p w:rsidR="00926EC7" w:rsidRPr="00926EC7" w:rsidRDefault="00926EC7" w:rsidP="00E5068D">
            <w:pPr>
              <w:widowControl w:val="0"/>
              <w:kinsoku w:val="0"/>
              <w:overflowPunct w:val="0"/>
              <w:jc w:val="center"/>
              <w:textAlignment w:val="baseline"/>
              <w:rPr>
                <w:rFonts w:cstheme="minorHAnsi"/>
                <w:sz w:val="18"/>
                <w:szCs w:val="18"/>
                <w:lang w:val="en-US"/>
              </w:rPr>
            </w:pPr>
          </w:p>
        </w:tc>
        <w:tc>
          <w:tcPr>
            <w:tcW w:w="1614" w:type="dxa"/>
            <w:tcBorders>
              <w:bottom w:val="single" w:sz="4" w:space="0" w:color="auto"/>
            </w:tcBorders>
          </w:tcPr>
          <w:p w:rsidR="00926EC7" w:rsidRPr="00926EC7" w:rsidRDefault="00926EC7" w:rsidP="004E276D">
            <w:pPr>
              <w:widowControl w:val="0"/>
              <w:kinsoku w:val="0"/>
              <w:overflowPunct w:val="0"/>
              <w:jc w:val="center"/>
              <w:textAlignment w:val="baseline"/>
              <w:rPr>
                <w:rFonts w:cstheme="minorHAnsi"/>
                <w:sz w:val="18"/>
                <w:szCs w:val="18"/>
                <w:lang w:val="en-US"/>
              </w:rPr>
            </w:pP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Pr>
                <w:rFonts w:cstheme="minorHAnsi"/>
                <w:i/>
                <w:iCs/>
                <w:sz w:val="18"/>
                <w:szCs w:val="18"/>
                <w:lang w:val="en-US"/>
              </w:rPr>
              <w:t>Acacia aric</w:t>
            </w:r>
            <w:r w:rsidRPr="00926EC7">
              <w:rPr>
                <w:rFonts w:cstheme="minorHAnsi"/>
                <w:i/>
                <w:iCs/>
                <w:sz w:val="18"/>
                <w:szCs w:val="18"/>
                <w:lang w:val="en-US"/>
              </w:rPr>
              <w:t>uliformis</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Roy, acacia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234F8D" w:rsidRDefault="009B7A21"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5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234F8D" w:rsidRDefault="00234F8D"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3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3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234F8D" w:rsidRDefault="009B7A21"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04775" cy="88232"/>
                  <wp:effectExtent l="19050" t="0" r="9525" b="0"/>
                  <wp:docPr id="6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04775" cy="88232"/>
                          </a:xfrm>
                          <a:prstGeom prst="rect">
                            <a:avLst/>
                          </a:prstGeom>
                        </pic:spPr>
                      </pic:pic>
                    </a:graphicData>
                  </a:graphic>
                </wp:inline>
              </w:drawing>
            </w:r>
            <w:r w:rsidRPr="00234F8D">
              <w:rPr>
                <w:rFonts w:cstheme="minorHAnsi"/>
                <w:noProof/>
                <w:sz w:val="16"/>
                <w:szCs w:val="16"/>
                <w:lang w:eastAsia="fr-FR"/>
              </w:rPr>
              <w:drawing>
                <wp:inline distT="0" distB="0" distL="0" distR="0">
                  <wp:extent cx="123825" cy="104274"/>
                  <wp:effectExtent l="19050" t="0" r="9525" b="0"/>
                  <wp:docPr id="6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shd w:val="clear" w:color="auto" w:fill="F2DBDB" w:themeFill="accent2" w:themeFillTint="33"/>
          </w:tcPr>
          <w:p w:rsidR="009B7A21" w:rsidRPr="00234F8D" w:rsidRDefault="009B7A21"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6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6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6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6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Li,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7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6"/>
                <w:sz w:val="18"/>
                <w:szCs w:val="18"/>
              </w:rPr>
            </w:pPr>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pacing w:val="16"/>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z w:val="18"/>
                <w:szCs w:val="18"/>
                <w:lang w:val="en-US"/>
              </w:rPr>
            </w:pPr>
            <w:r>
              <w:rPr>
                <w:rFonts w:cstheme="minorHAnsi"/>
                <w:sz w:val="18"/>
                <w:szCs w:val="18"/>
                <w:lang w:val="en-US"/>
              </w:rPr>
              <w:t>D, Ca, Ag, O</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Acacia mangium</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Roy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R2</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6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04775" cy="88232"/>
                  <wp:effectExtent l="19050" t="0" r="9525" b="0"/>
                  <wp:docPr id="6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04775" cy="88232"/>
                          </a:xfrm>
                          <a:prstGeom prst="rect">
                            <a:avLst/>
                          </a:prstGeom>
                        </pic:spPr>
                      </pic:pic>
                    </a:graphicData>
                  </a:graphic>
                </wp:inline>
              </w:drawing>
            </w:r>
            <w:r w:rsidRPr="00234F8D">
              <w:rPr>
                <w:rFonts w:cstheme="minorHAnsi"/>
                <w:noProof/>
                <w:sz w:val="16"/>
                <w:szCs w:val="16"/>
                <w:lang w:eastAsia="fr-FR"/>
              </w:rPr>
              <w:drawing>
                <wp:inline distT="0" distB="0" distL="0" distR="0">
                  <wp:extent cx="123825" cy="104274"/>
                  <wp:effectExtent l="19050" t="0" r="9525" b="0"/>
                  <wp:docPr id="6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04775" cy="88232"/>
                  <wp:effectExtent l="19050" t="0" r="9525" b="0"/>
                  <wp:docPr id="7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04775" cy="88232"/>
                          </a:xfrm>
                          <a:prstGeom prst="rect">
                            <a:avLst/>
                          </a:prstGeom>
                        </pic:spPr>
                      </pic:pic>
                    </a:graphicData>
                  </a:graphic>
                </wp:inline>
              </w:drawing>
            </w:r>
            <w:r w:rsidRPr="00234F8D">
              <w:rPr>
                <w:rFonts w:cstheme="minorHAnsi"/>
                <w:noProof/>
                <w:sz w:val="16"/>
                <w:szCs w:val="16"/>
                <w:lang w:eastAsia="fr-FR"/>
              </w:rPr>
              <w:drawing>
                <wp:inline distT="0" distB="0" distL="0" distR="0">
                  <wp:extent cx="123825" cy="104274"/>
                  <wp:effectExtent l="19050" t="0" r="9525" b="0"/>
                  <wp:docPr id="7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7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7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7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7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Li</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4</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Ch</w:t>
            </w: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widowControl w:val="0"/>
              <w:kinsoku w:val="0"/>
              <w:overflowPunct w:val="0"/>
              <w:jc w:val="center"/>
              <w:textAlignment w:val="baseline"/>
              <w:rPr>
                <w:rFonts w:cstheme="minorHAnsi"/>
                <w:sz w:val="18"/>
                <w:szCs w:val="18"/>
                <w:lang w:val="en-US"/>
              </w:rPr>
            </w:pP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r>
              <w:rPr>
                <w:rFonts w:cstheme="minorHAnsi"/>
                <w:sz w:val="18"/>
                <w:szCs w:val="18"/>
                <w:lang w:val="en-US"/>
              </w:rPr>
              <w:t>D, Ca, Me, Ag, O, F</w:t>
            </w:r>
          </w:p>
        </w:tc>
      </w:tr>
      <w:tr w:rsidR="009B7A21" w:rsidRPr="00FD461B" w:rsidTr="00234F8D">
        <w:trPr>
          <w:trHeight w:val="246"/>
        </w:trPr>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bCs/>
                <w:sz w:val="18"/>
                <w:szCs w:val="18"/>
                <w:lang w:val="en-US"/>
              </w:rPr>
              <w:t>Acrocarpus</w:t>
            </w:r>
            <w:r w:rsidRPr="00926EC7">
              <w:rPr>
                <w:rFonts w:cstheme="minorHAnsi"/>
                <w:b/>
                <w:bCs/>
                <w:sz w:val="18"/>
                <w:szCs w:val="18"/>
                <w:lang w:val="en-US"/>
              </w:rPr>
              <w:t xml:space="preserve"> </w:t>
            </w:r>
            <w:r w:rsidRPr="00926EC7">
              <w:rPr>
                <w:rFonts w:cstheme="minorHAnsi"/>
                <w:i/>
                <w:iCs/>
                <w:sz w:val="18"/>
                <w:szCs w:val="18"/>
                <w:lang w:val="en-US"/>
              </w:rPr>
              <w:t>fraxinifolius</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Pink cedar</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R4, R2</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5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6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9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1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2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2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Li,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6"/>
                <w:sz w:val="18"/>
                <w:szCs w:val="18"/>
              </w:rPr>
            </w:pPr>
            <w:r w:rsidRPr="00926EC7">
              <w:rPr>
                <w:rFonts w:cstheme="minorHAnsi"/>
                <w:spacing w:val="16"/>
                <w:sz w:val="18"/>
                <w:szCs w:val="18"/>
              </w:rPr>
              <w:t>Eb</w:t>
            </w:r>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pacing w:val="14"/>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6"/>
                <w:sz w:val="18"/>
                <w:szCs w:val="18"/>
              </w:rPr>
            </w:pPr>
            <w:r>
              <w:rPr>
                <w:rFonts w:cstheme="minorHAnsi"/>
                <w:spacing w:val="16"/>
                <w:sz w:val="18"/>
                <w:szCs w:val="18"/>
              </w:rPr>
              <w:t>Ca, Ag</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Albizia gummifera</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bCs/>
                <w:sz w:val="18"/>
                <w:szCs w:val="18"/>
                <w:lang w:val="en-US"/>
              </w:rPr>
            </w:pPr>
            <w:r w:rsidRPr="00926EC7">
              <w:rPr>
                <w:rFonts w:cstheme="minorHAnsi"/>
                <w:bCs/>
                <w:sz w:val="18"/>
                <w:szCs w:val="18"/>
                <w:lang w:val="en-US"/>
              </w:rPr>
              <w:t>Sambalahy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R1</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2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3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4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4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4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5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A, La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widowControl w:val="0"/>
              <w:kinsoku w:val="0"/>
              <w:overflowPunct w:val="0"/>
              <w:jc w:val="center"/>
              <w:textAlignment w:val="baseline"/>
              <w:rPr>
                <w:rFonts w:cstheme="minorHAnsi"/>
                <w:spacing w:val="26"/>
                <w:sz w:val="18"/>
                <w:szCs w:val="18"/>
              </w:rPr>
            </w:pP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r>
              <w:rPr>
                <w:rFonts w:cstheme="minorHAnsi"/>
                <w:sz w:val="18"/>
                <w:szCs w:val="18"/>
                <w:lang w:val="en-US"/>
              </w:rPr>
              <w:t>Ca, Me, Ag,</w:t>
            </w:r>
            <w:r w:rsidRPr="00926EC7">
              <w:rPr>
                <w:rFonts w:cstheme="minorHAnsi"/>
                <w:sz w:val="18"/>
                <w:szCs w:val="18"/>
                <w:lang w:val="en-US"/>
              </w:rPr>
              <w:t xml:space="preserve"> F</w:t>
            </w:r>
          </w:p>
        </w:tc>
      </w:tr>
      <w:tr w:rsidR="009B7A21" w:rsidRPr="00FD461B" w:rsidTr="00234F8D">
        <w:trPr>
          <w:cantSplit/>
        </w:trPr>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Albizzia lebbeck</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Bonara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 B</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5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5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6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z w:val="18"/>
                <w:szCs w:val="18"/>
                <w:lang w:val="en-US"/>
              </w:rPr>
            </w:pPr>
            <w:r w:rsidRPr="00926EC7">
              <w:rPr>
                <w:rFonts w:cstheme="minorHAnsi"/>
                <w:sz w:val="18"/>
                <w:szCs w:val="18"/>
                <w:lang w:val="en-US"/>
              </w:rPr>
              <w:t>Eb</w:t>
            </w:r>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pacing w:val="-3"/>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4"/>
                <w:sz w:val="18"/>
                <w:szCs w:val="18"/>
              </w:rPr>
            </w:pPr>
            <w:r w:rsidRPr="00926EC7">
              <w:rPr>
                <w:rFonts w:cstheme="minorHAnsi"/>
                <w:spacing w:val="14"/>
                <w:sz w:val="18"/>
                <w:szCs w:val="18"/>
              </w:rPr>
              <w:t>Ca, Ag</w:t>
            </w:r>
            <w:r>
              <w:rPr>
                <w:rFonts w:cstheme="minorHAnsi"/>
                <w:spacing w:val="14"/>
                <w:sz w:val="18"/>
                <w:szCs w:val="18"/>
              </w:rPr>
              <w:t>, Mi, F</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rPr>
            </w:pPr>
            <w:r>
              <w:rPr>
                <w:rFonts w:cstheme="minorHAnsi"/>
                <w:i/>
                <w:iCs/>
                <w:sz w:val="18"/>
                <w:szCs w:val="18"/>
              </w:rPr>
              <w:t xml:space="preserve">Alluaudia </w:t>
            </w:r>
            <w:r w:rsidRPr="00926EC7">
              <w:rPr>
                <w:rFonts w:cstheme="minorHAnsi"/>
                <w:i/>
                <w:iCs/>
                <w:sz w:val="18"/>
                <w:szCs w:val="18"/>
              </w:rPr>
              <w:t>proce</w:t>
            </w:r>
            <w:r>
              <w:rPr>
                <w:rFonts w:cstheme="minorHAnsi"/>
                <w:i/>
                <w:iCs/>
                <w:sz w:val="18"/>
                <w:szCs w:val="18"/>
              </w:rPr>
              <w:t>ra</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b/>
                <w:bCs/>
                <w:sz w:val="18"/>
                <w:szCs w:val="18"/>
              </w:rPr>
            </w:pPr>
            <w:r w:rsidRPr="00926EC7">
              <w:rPr>
                <w:rFonts w:cstheme="minorHAnsi"/>
                <w:sz w:val="18"/>
                <w:szCs w:val="18"/>
              </w:rPr>
              <w:t>Fa</w:t>
            </w:r>
            <w:r w:rsidRPr="00926EC7">
              <w:rPr>
                <w:rFonts w:cstheme="minorHAnsi"/>
                <w:bCs/>
                <w:sz w:val="18"/>
                <w:szCs w:val="18"/>
              </w:rPr>
              <w:t>ntsilotra</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rPr>
              <w:t>R10,</w:t>
            </w:r>
            <w:r w:rsidRPr="00926EC7">
              <w:rPr>
                <w:rFonts w:cstheme="minorHAnsi"/>
                <w:sz w:val="18"/>
                <w:szCs w:val="18"/>
              </w:rPr>
              <w:t xml:space="preserve"> </w:t>
            </w:r>
            <w:r w:rsidRPr="00926EC7">
              <w:rPr>
                <w:rFonts w:cstheme="minorHAnsi"/>
                <w:sz w:val="18"/>
                <w:szCs w:val="18"/>
                <w:lang w:val="en-US"/>
              </w:rPr>
              <w:t>R9</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 B</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6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tcBorders>
              <w:bottom w:val="single" w:sz="4" w:space="0" w:color="auto"/>
            </w:tcBorders>
          </w:tcPr>
          <w:p w:rsidR="009B7A21" w:rsidRPr="00926EC7" w:rsidRDefault="00234F8D" w:rsidP="00234F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2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14"/>
                <w:sz w:val="18"/>
                <w:szCs w:val="18"/>
              </w:rPr>
            </w:pPr>
          </w:p>
        </w:tc>
        <w:tc>
          <w:tcPr>
            <w:tcW w:w="709" w:type="dxa"/>
            <w:tcBorders>
              <w:bottom w:val="single" w:sz="4" w:space="0" w:color="auto"/>
            </w:tcBorders>
          </w:tcPr>
          <w:p w:rsidR="009B7A21" w:rsidRPr="00926EC7" w:rsidRDefault="00234F8D" w:rsidP="00E5068D">
            <w:pPr>
              <w:widowControl w:val="0"/>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4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26"/>
                <w:sz w:val="18"/>
                <w:szCs w:val="18"/>
              </w:rPr>
            </w:pPr>
            <w:r>
              <w:rPr>
                <w:rFonts w:cstheme="minorHAnsi"/>
                <w:spacing w:val="26"/>
                <w:sz w:val="18"/>
                <w:szCs w:val="18"/>
              </w:rPr>
              <w:t>Ca, Ag</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b/>
                <w:bCs/>
                <w:i/>
                <w:iCs/>
                <w:sz w:val="18"/>
                <w:szCs w:val="18"/>
                <w:lang w:val="en-US"/>
              </w:rPr>
            </w:pPr>
            <w:r w:rsidRPr="00926EC7">
              <w:rPr>
                <w:rFonts w:cstheme="minorHAnsi"/>
                <w:i/>
                <w:iCs/>
                <w:sz w:val="18"/>
                <w:szCs w:val="18"/>
                <w:lang w:val="en-US"/>
              </w:rPr>
              <w:t xml:space="preserve">Azadirachta </w:t>
            </w:r>
            <w:r w:rsidRPr="00926EC7">
              <w:rPr>
                <w:rFonts w:cstheme="minorHAnsi"/>
                <w:bCs/>
                <w:i/>
                <w:iCs/>
                <w:sz w:val="18"/>
                <w:szCs w:val="18"/>
                <w:lang w:val="en-US"/>
              </w:rPr>
              <w:t>indica</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Pr>
                <w:rFonts w:cstheme="minorHAnsi"/>
                <w:sz w:val="18"/>
                <w:szCs w:val="18"/>
                <w:lang w:val="en-US"/>
              </w:rPr>
              <w:t>Nee</w:t>
            </w:r>
            <w:r w:rsidRPr="00926EC7">
              <w:rPr>
                <w:rFonts w:cstheme="minorHAnsi"/>
                <w:sz w:val="18"/>
                <w:szCs w:val="18"/>
                <w:lang w:val="en-US"/>
              </w:rPr>
              <w:t>m</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6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7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Li,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234F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2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4"/>
                <w:sz w:val="18"/>
                <w:szCs w:val="18"/>
              </w:rPr>
            </w:pPr>
            <w:r w:rsidRPr="00926EC7">
              <w:rPr>
                <w:rFonts w:cstheme="minorHAnsi"/>
                <w:spacing w:val="14"/>
                <w:sz w:val="18"/>
                <w:szCs w:val="18"/>
              </w:rPr>
              <w:t>Eb</w:t>
            </w:r>
          </w:p>
        </w:tc>
        <w:tc>
          <w:tcPr>
            <w:tcW w:w="709" w:type="dxa"/>
            <w:shd w:val="clear" w:color="auto" w:fill="F2DBDB" w:themeFill="accent2" w:themeFillTint="33"/>
          </w:tcPr>
          <w:p w:rsidR="009B7A21" w:rsidRPr="00926EC7" w:rsidRDefault="00234F8D" w:rsidP="00E5068D">
            <w:pPr>
              <w:widowControl w:val="0"/>
              <w:kinsoku w:val="0"/>
              <w:overflowPunct w:val="0"/>
              <w:jc w:val="center"/>
              <w:textAlignment w:val="baseline"/>
              <w:rPr>
                <w:rFonts w:cstheme="minorHAnsi"/>
                <w:spacing w:val="34"/>
                <w:sz w:val="18"/>
                <w:szCs w:val="18"/>
              </w:rPr>
            </w:pPr>
            <w:r w:rsidRPr="00234F8D">
              <w:rPr>
                <w:rFonts w:cstheme="minorHAnsi"/>
                <w:noProof/>
                <w:spacing w:val="34"/>
                <w:sz w:val="18"/>
                <w:szCs w:val="18"/>
                <w:lang w:eastAsia="fr-FR"/>
              </w:rPr>
              <w:drawing>
                <wp:inline distT="0" distB="0" distL="0" distR="0">
                  <wp:extent cx="114300" cy="96253"/>
                  <wp:effectExtent l="19050" t="0" r="0" b="0"/>
                  <wp:docPr id="4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51021B" w:rsidRDefault="009B7A21" w:rsidP="004E276D">
            <w:pPr>
              <w:widowControl w:val="0"/>
              <w:kinsoku w:val="0"/>
              <w:overflowPunct w:val="0"/>
              <w:jc w:val="center"/>
              <w:textAlignment w:val="baseline"/>
              <w:rPr>
                <w:rFonts w:cstheme="minorHAnsi"/>
                <w:spacing w:val="-3"/>
                <w:sz w:val="18"/>
                <w:szCs w:val="18"/>
              </w:rPr>
            </w:pPr>
            <w:r w:rsidRPr="0051021B">
              <w:rPr>
                <w:rFonts w:cstheme="minorHAnsi"/>
                <w:spacing w:val="-3"/>
                <w:sz w:val="18"/>
                <w:szCs w:val="18"/>
              </w:rPr>
              <w:t>Ca, Ag, F</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Pr>
                <w:rFonts w:cstheme="minorHAnsi"/>
                <w:i/>
                <w:iCs/>
                <w:sz w:val="18"/>
                <w:szCs w:val="18"/>
                <w:lang w:val="en-US"/>
              </w:rPr>
              <w:t>B</w:t>
            </w:r>
            <w:r w:rsidRPr="00926EC7">
              <w:rPr>
                <w:rFonts w:cstheme="minorHAnsi"/>
                <w:i/>
                <w:iCs/>
                <w:sz w:val="18"/>
                <w:szCs w:val="18"/>
                <w:lang w:val="en-US"/>
              </w:rPr>
              <w:t>reonadia sa</w:t>
            </w:r>
            <w:r>
              <w:rPr>
                <w:rFonts w:cstheme="minorHAnsi"/>
                <w:i/>
                <w:iCs/>
                <w:sz w:val="18"/>
                <w:szCs w:val="18"/>
                <w:lang w:val="en-US"/>
              </w:rPr>
              <w:t>licina</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Sohihy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R1 à R8</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 xml:space="preserve">G, </w:t>
            </w:r>
            <w:r>
              <w:rPr>
                <w:rFonts w:cstheme="minorHAnsi"/>
                <w:sz w:val="18"/>
                <w:szCs w:val="18"/>
                <w:lang w:val="en-US"/>
              </w:rPr>
              <w:t>B</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Li, 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2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26"/>
                <w:sz w:val="18"/>
                <w:szCs w:val="18"/>
              </w:rPr>
            </w:pPr>
            <w:r>
              <w:rPr>
                <w:rFonts w:cstheme="minorHAnsi"/>
                <w:spacing w:val="26"/>
                <w:sz w:val="18"/>
                <w:szCs w:val="18"/>
              </w:rPr>
              <w:t>Eb</w:t>
            </w:r>
          </w:p>
        </w:tc>
        <w:tc>
          <w:tcPr>
            <w:tcW w:w="709" w:type="dxa"/>
            <w:tcBorders>
              <w:bottom w:val="single" w:sz="4" w:space="0" w:color="auto"/>
            </w:tcBorders>
          </w:tcPr>
          <w:p w:rsidR="009B7A21" w:rsidRPr="00926EC7" w:rsidRDefault="00234F8D" w:rsidP="00E5068D">
            <w:pPr>
              <w:widowControl w:val="0"/>
              <w:kinsoku w:val="0"/>
              <w:overflowPunct w:val="0"/>
              <w:jc w:val="center"/>
              <w:textAlignment w:val="baseline"/>
              <w:rPr>
                <w:rFonts w:cstheme="minorHAnsi"/>
                <w:spacing w:val="22"/>
                <w:sz w:val="18"/>
                <w:szCs w:val="18"/>
              </w:rPr>
            </w:pPr>
            <w:r w:rsidRPr="00234F8D">
              <w:rPr>
                <w:rFonts w:cstheme="minorHAnsi"/>
                <w:noProof/>
                <w:spacing w:val="22"/>
                <w:sz w:val="18"/>
                <w:szCs w:val="18"/>
                <w:lang w:eastAsia="fr-FR"/>
              </w:rPr>
              <w:drawing>
                <wp:inline distT="0" distB="0" distL="0" distR="0">
                  <wp:extent cx="114300" cy="96253"/>
                  <wp:effectExtent l="19050" t="0" r="0" b="0"/>
                  <wp:docPr id="4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rPr>
            </w:pPr>
            <w:r>
              <w:rPr>
                <w:rFonts w:cstheme="minorHAnsi"/>
                <w:sz w:val="18"/>
                <w:szCs w:val="18"/>
              </w:rPr>
              <w:t>Me</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Pr>
                <w:rFonts w:cstheme="minorHAnsi"/>
                <w:i/>
                <w:iCs/>
                <w:sz w:val="18"/>
                <w:szCs w:val="18"/>
                <w:lang w:val="en-US"/>
              </w:rPr>
              <w:t>Broussonetia grevean</w:t>
            </w:r>
            <w:r w:rsidRPr="00926EC7">
              <w:rPr>
                <w:rFonts w:cstheme="minorHAnsi"/>
                <w:i/>
                <w:iCs/>
                <w:sz w:val="18"/>
                <w:szCs w:val="18"/>
                <w:lang w:val="en-US"/>
              </w:rPr>
              <w:t>a</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Vory</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3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3"/>
                <w:sz w:val="18"/>
                <w:szCs w:val="18"/>
              </w:rPr>
            </w:pPr>
            <w:r w:rsidRPr="00926EC7">
              <w:rPr>
                <w:rFonts w:cstheme="minorHAnsi"/>
                <w:spacing w:val="-3"/>
                <w:sz w:val="18"/>
                <w:szCs w:val="18"/>
              </w:rPr>
              <w:t>Eb</w:t>
            </w: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pacing w:val="11"/>
                <w:sz w:val="18"/>
                <w:szCs w:val="18"/>
              </w:rPr>
            </w:pPr>
            <w:r w:rsidRPr="00234F8D">
              <w:rPr>
                <w:rFonts w:cstheme="minorHAnsi"/>
                <w:noProof/>
                <w:spacing w:val="11"/>
                <w:sz w:val="18"/>
                <w:szCs w:val="18"/>
                <w:lang w:eastAsia="fr-FR"/>
              </w:rPr>
              <w:drawing>
                <wp:inline distT="0" distB="0" distL="0" distR="0">
                  <wp:extent cx="114300" cy="96253"/>
                  <wp:effectExtent l="19050" t="0" r="0" b="0"/>
                  <wp:docPr id="4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z w:val="18"/>
                <w:szCs w:val="18"/>
              </w:rPr>
            </w:pPr>
            <w:r>
              <w:rPr>
                <w:rFonts w:cstheme="minorHAnsi"/>
                <w:sz w:val="18"/>
                <w:szCs w:val="18"/>
              </w:rPr>
              <w:t xml:space="preserve">D, Ca, </w:t>
            </w:r>
            <w:r w:rsidRPr="00926EC7">
              <w:rPr>
                <w:rFonts w:cstheme="minorHAnsi"/>
                <w:sz w:val="18"/>
                <w:szCs w:val="18"/>
              </w:rPr>
              <w:t>Ag,</w:t>
            </w:r>
            <w:r>
              <w:rPr>
                <w:rFonts w:cstheme="minorHAnsi"/>
                <w:sz w:val="18"/>
                <w:szCs w:val="18"/>
              </w:rPr>
              <w:t xml:space="preserve"> </w:t>
            </w:r>
            <w:r w:rsidRPr="00926EC7">
              <w:rPr>
                <w:rFonts w:cstheme="minorHAnsi"/>
                <w:sz w:val="18"/>
                <w:szCs w:val="18"/>
              </w:rPr>
              <w:t>0</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Pr>
                <w:rFonts w:cstheme="minorHAnsi"/>
                <w:i/>
                <w:iCs/>
                <w:sz w:val="18"/>
                <w:szCs w:val="18"/>
                <w:lang w:val="en-US"/>
              </w:rPr>
              <w:t>Bru</w:t>
            </w:r>
            <w:r w:rsidRPr="00926EC7">
              <w:rPr>
                <w:rFonts w:cstheme="minorHAnsi"/>
                <w:i/>
                <w:iCs/>
                <w:sz w:val="18"/>
                <w:szCs w:val="18"/>
                <w:lang w:val="en-US"/>
              </w:rPr>
              <w:t>geria gymnorhiza</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bCs/>
                <w:sz w:val="18"/>
                <w:szCs w:val="18"/>
                <w:lang w:val="en-US"/>
              </w:rPr>
            </w:pPr>
            <w:r w:rsidRPr="00926EC7">
              <w:rPr>
                <w:rFonts w:cstheme="minorHAnsi"/>
                <w:bCs/>
                <w:sz w:val="18"/>
                <w:szCs w:val="18"/>
                <w:lang w:val="en-US"/>
              </w:rPr>
              <w:t>Honko</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tcBorders>
              <w:bottom w:val="single" w:sz="4" w:space="0" w:color="auto"/>
            </w:tcBorders>
          </w:tcPr>
          <w:p w:rsidR="009B7A21" w:rsidRPr="00926EC7" w:rsidRDefault="00BB7F53" w:rsidP="004E276D">
            <w:pPr>
              <w:kinsoku w:val="0"/>
              <w:overflowPunct w:val="0"/>
              <w:jc w:val="center"/>
              <w:textAlignment w:val="baseline"/>
              <w:rPr>
                <w:rFonts w:cstheme="minorHAnsi"/>
                <w:sz w:val="18"/>
                <w:szCs w:val="18"/>
                <w:lang w:val="en-US"/>
              </w:rPr>
            </w:pPr>
            <w:r>
              <w:rPr>
                <w:rFonts w:cstheme="minorHAnsi"/>
                <w:sz w:val="18"/>
                <w:szCs w:val="18"/>
                <w:lang w:val="en-US"/>
              </w:rPr>
              <w:t>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1</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rPr>
            </w:pPr>
          </w:p>
        </w:tc>
        <w:tc>
          <w:tcPr>
            <w:tcW w:w="709" w:type="dxa"/>
            <w:tcBorders>
              <w:bottom w:val="single" w:sz="4" w:space="0" w:color="auto"/>
            </w:tcBorders>
          </w:tcPr>
          <w:p w:rsidR="009B7A21" w:rsidRPr="00926EC7" w:rsidRDefault="009B7A21" w:rsidP="00E5068D">
            <w:pPr>
              <w:widowControl w:val="0"/>
              <w:kinsoku w:val="0"/>
              <w:overflowPunct w:val="0"/>
              <w:jc w:val="center"/>
              <w:textAlignment w:val="baseline"/>
              <w:rPr>
                <w:rFonts w:cstheme="minorHAnsi"/>
                <w:spacing w:val="23"/>
                <w:sz w:val="18"/>
                <w:szCs w:val="18"/>
              </w:rPr>
            </w:pP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34"/>
                <w:sz w:val="18"/>
                <w:szCs w:val="18"/>
              </w:rPr>
            </w:pPr>
            <w:r w:rsidRPr="00926EC7">
              <w:rPr>
                <w:rFonts w:cstheme="minorHAnsi"/>
                <w:spacing w:val="34"/>
                <w:sz w:val="18"/>
                <w:szCs w:val="18"/>
              </w:rPr>
              <w:t>D, 0</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Calophyllum inophyllum</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Foraha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R3</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1</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9B7A21">
              <w:rPr>
                <w:rFonts w:cstheme="minorHAnsi"/>
                <w:noProof/>
                <w:sz w:val="18"/>
                <w:szCs w:val="18"/>
                <w:lang w:eastAsia="fr-FR"/>
              </w:rPr>
              <w:drawing>
                <wp:inline distT="0" distB="0" distL="0" distR="0">
                  <wp:extent cx="114300" cy="96253"/>
                  <wp:effectExtent l="19050" t="0" r="0" b="0"/>
                  <wp:docPr id="8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34"/>
                <w:sz w:val="18"/>
                <w:szCs w:val="18"/>
              </w:rPr>
            </w:pPr>
            <w:r>
              <w:rPr>
                <w:rFonts w:cstheme="minorHAnsi"/>
                <w:spacing w:val="23"/>
                <w:sz w:val="18"/>
                <w:szCs w:val="18"/>
              </w:rPr>
              <w:t>Eb, Lu</w:t>
            </w: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color w:val="B27D5A"/>
                <w:spacing w:val="36"/>
                <w:sz w:val="18"/>
                <w:szCs w:val="18"/>
              </w:rPr>
            </w:pPr>
            <w:r w:rsidRPr="00234F8D">
              <w:rPr>
                <w:rFonts w:cstheme="minorHAnsi"/>
                <w:noProof/>
                <w:color w:val="B27D5A"/>
                <w:spacing w:val="36"/>
                <w:sz w:val="18"/>
                <w:szCs w:val="18"/>
                <w:lang w:eastAsia="fr-FR"/>
              </w:rPr>
              <w:drawing>
                <wp:inline distT="0" distB="0" distL="0" distR="0">
                  <wp:extent cx="114300" cy="96253"/>
                  <wp:effectExtent l="19050" t="0" r="0" b="0"/>
                  <wp:docPr id="5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2"/>
                <w:sz w:val="18"/>
                <w:szCs w:val="18"/>
              </w:rPr>
            </w:pPr>
            <w:r w:rsidRPr="00926EC7">
              <w:rPr>
                <w:rFonts w:cstheme="minorHAnsi"/>
                <w:sz w:val="18"/>
                <w:szCs w:val="18"/>
              </w:rPr>
              <w:t>D, Ca, Me, Ag,</w:t>
            </w:r>
            <w:r>
              <w:rPr>
                <w:rFonts w:cstheme="minorHAnsi"/>
                <w:sz w:val="18"/>
                <w:szCs w:val="18"/>
              </w:rPr>
              <w:t xml:space="preserve"> </w:t>
            </w:r>
            <w:r w:rsidRPr="00926EC7">
              <w:rPr>
                <w:rFonts w:cstheme="minorHAnsi"/>
                <w:sz w:val="18"/>
                <w:szCs w:val="18"/>
              </w:rPr>
              <w:t>0</w:t>
            </w:r>
          </w:p>
        </w:tc>
      </w:tr>
      <w:tr w:rsidR="009B7A21" w:rsidRPr="00FD461B" w:rsidTr="00234F8D">
        <w:tc>
          <w:tcPr>
            <w:tcW w:w="2269" w:type="dxa"/>
            <w:tcBorders>
              <w:bottom w:val="single" w:sz="4" w:space="0" w:color="auto"/>
            </w:tcBorders>
            <w:shd w:val="clear" w:color="auto" w:fill="F2DBDB" w:themeFill="accent2" w:themeFillTint="33"/>
          </w:tcPr>
          <w:p w:rsidR="009B7A21" w:rsidRPr="00BE1F16" w:rsidRDefault="009B7A21" w:rsidP="00926EC7">
            <w:pPr>
              <w:kinsoku w:val="0"/>
              <w:overflowPunct w:val="0"/>
              <w:textAlignment w:val="baseline"/>
              <w:rPr>
                <w:rFonts w:cstheme="minorHAnsi"/>
                <w:i/>
                <w:iCs/>
                <w:sz w:val="18"/>
                <w:szCs w:val="18"/>
                <w:lang w:val="en-US"/>
              </w:rPr>
            </w:pPr>
            <w:r w:rsidRPr="00BE1F16">
              <w:rPr>
                <w:rFonts w:cstheme="minorHAnsi"/>
                <w:i/>
                <w:iCs/>
                <w:sz w:val="18"/>
                <w:szCs w:val="18"/>
                <w:lang w:val="en-US"/>
              </w:rPr>
              <w:t>Canarium madagascarensis</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Ramy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R3</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9B7A21">
              <w:rPr>
                <w:rFonts w:cstheme="minorHAnsi"/>
                <w:noProof/>
                <w:sz w:val="18"/>
                <w:szCs w:val="18"/>
                <w:lang w:eastAsia="fr-FR"/>
              </w:rPr>
              <w:drawing>
                <wp:inline distT="0" distB="0" distL="0" distR="0">
                  <wp:extent cx="114300" cy="96253"/>
                  <wp:effectExtent l="19050" t="0" r="0" b="0"/>
                  <wp:docPr id="9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pacing w:val="11"/>
                <w:sz w:val="18"/>
                <w:szCs w:val="18"/>
              </w:rPr>
            </w:pPr>
            <w:r>
              <w:rPr>
                <w:rFonts w:cstheme="minorHAnsi"/>
                <w:spacing w:val="11"/>
                <w:sz w:val="18"/>
                <w:szCs w:val="18"/>
              </w:rPr>
              <w:t>Eb</w:t>
            </w:r>
          </w:p>
        </w:tc>
        <w:tc>
          <w:tcPr>
            <w:tcW w:w="709" w:type="dxa"/>
            <w:tcBorders>
              <w:bottom w:val="single" w:sz="4" w:space="0" w:color="auto"/>
            </w:tcBorders>
          </w:tcPr>
          <w:p w:rsidR="009B7A21" w:rsidRPr="00926EC7" w:rsidRDefault="00234F8D" w:rsidP="00E5068D">
            <w:pPr>
              <w:widowControl w:val="0"/>
              <w:kinsoku w:val="0"/>
              <w:overflowPunct w:val="0"/>
              <w:jc w:val="center"/>
              <w:textAlignment w:val="baseline"/>
              <w:rPr>
                <w:rFonts w:cstheme="minorHAnsi"/>
                <w:spacing w:val="21"/>
                <w:sz w:val="18"/>
                <w:szCs w:val="18"/>
              </w:rPr>
            </w:pPr>
            <w:r w:rsidRPr="00234F8D">
              <w:rPr>
                <w:rFonts w:cstheme="minorHAnsi"/>
                <w:noProof/>
                <w:spacing w:val="21"/>
                <w:sz w:val="18"/>
                <w:szCs w:val="18"/>
                <w:lang w:eastAsia="fr-FR"/>
              </w:rPr>
              <w:drawing>
                <wp:inline distT="0" distB="0" distL="0" distR="0">
                  <wp:extent cx="114300" cy="96253"/>
                  <wp:effectExtent l="19050" t="0" r="0" b="0"/>
                  <wp:docPr id="5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spacing w:val="11"/>
                <w:sz w:val="18"/>
                <w:szCs w:val="18"/>
              </w:rPr>
            </w:pPr>
            <w:r w:rsidRPr="00926EC7">
              <w:rPr>
                <w:rFonts w:cstheme="minorHAnsi"/>
                <w:spacing w:val="11"/>
                <w:sz w:val="18"/>
                <w:szCs w:val="18"/>
              </w:rPr>
              <w:t>Ca, Ag</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Casurina equisetifolia</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Filao</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R10</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8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8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4</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3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3"/>
                <w:sz w:val="18"/>
                <w:szCs w:val="18"/>
              </w:rPr>
            </w:pPr>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3"/>
                <w:sz w:val="18"/>
                <w:szCs w:val="18"/>
              </w:rPr>
            </w:pPr>
            <w:r w:rsidRPr="00926EC7">
              <w:rPr>
                <w:rFonts w:cstheme="minorHAnsi"/>
                <w:sz w:val="18"/>
                <w:szCs w:val="18"/>
              </w:rPr>
              <w:t>D, Ca, Me, Ag,</w:t>
            </w:r>
            <w:r>
              <w:rPr>
                <w:rFonts w:cstheme="minorHAnsi"/>
                <w:sz w:val="18"/>
                <w:szCs w:val="18"/>
              </w:rPr>
              <w:t xml:space="preserve"> </w:t>
            </w:r>
            <w:r w:rsidRPr="00926EC7">
              <w:rPr>
                <w:rFonts w:cstheme="minorHAnsi"/>
                <w:sz w:val="18"/>
                <w:szCs w:val="18"/>
              </w:rPr>
              <w:t>0</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Cedrelopsis greve</w:t>
            </w:r>
            <w:r>
              <w:rPr>
                <w:rFonts w:cstheme="minorHAnsi"/>
                <w:i/>
                <w:iCs/>
                <w:sz w:val="18"/>
                <w:szCs w:val="18"/>
                <w:lang w:val="en-US"/>
              </w:rPr>
              <w:t>i</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Katrafay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8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6C5B4C" w:rsidP="00E5068D">
            <w:pPr>
              <w:kinsoku w:val="0"/>
              <w:overflowPunct w:val="0"/>
              <w:jc w:val="center"/>
              <w:textAlignment w:val="baseline"/>
              <w:rPr>
                <w:rFonts w:cstheme="minorHAnsi"/>
                <w:sz w:val="18"/>
                <w:szCs w:val="18"/>
                <w:lang w:val="en-US"/>
              </w:rPr>
            </w:pPr>
            <w:r>
              <w:rPr>
                <w:rFonts w:cstheme="minorHAnsi"/>
                <w:noProof/>
                <w:sz w:val="18"/>
                <w:szCs w:val="18"/>
                <w:lang w:eastAsia="fr-FR"/>
              </w:rPr>
              <w:pict>
                <v:shape id="Image 76" o:spid="_x0000_i1025" type="#_x0000_t75" alt="ombre.jpg" style="width:7.5pt;height:6.75pt;visibility:visible;mso-wrap-style:square" o:bullet="t">
                  <v:imagedata r:id="rId11" o:title="ombre"/>
                </v:shape>
              </w:pict>
            </w:r>
            <w:r w:rsidR="00234F8D" w:rsidRPr="00234F8D">
              <w:rPr>
                <w:rFonts w:cstheme="minorHAnsi"/>
                <w:noProof/>
                <w:sz w:val="18"/>
                <w:szCs w:val="18"/>
                <w:lang w:eastAsia="fr-FR"/>
              </w:rPr>
              <w:drawing>
                <wp:inline distT="0" distB="0" distL="0" distR="0">
                  <wp:extent cx="114300" cy="96253"/>
                  <wp:effectExtent l="19050" t="0" r="0" b="0"/>
                  <wp:docPr id="13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9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9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6007F5" w:rsidRDefault="009B7A21" w:rsidP="004E276D">
            <w:pPr>
              <w:kinsoku w:val="0"/>
              <w:overflowPunct w:val="0"/>
              <w:jc w:val="center"/>
              <w:textAlignment w:val="baseline"/>
              <w:rPr>
                <w:rFonts w:cstheme="minorHAnsi"/>
                <w:spacing w:val="36"/>
                <w:sz w:val="18"/>
                <w:szCs w:val="18"/>
              </w:rPr>
            </w:pPr>
            <w:r w:rsidRPr="006007F5">
              <w:rPr>
                <w:rFonts w:cstheme="minorHAnsi"/>
                <w:spacing w:val="36"/>
                <w:sz w:val="18"/>
                <w:szCs w:val="18"/>
              </w:rPr>
              <w:t>Eb</w:t>
            </w: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5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color w:val="000000"/>
                <w:spacing w:val="36"/>
                <w:sz w:val="18"/>
                <w:szCs w:val="18"/>
              </w:rPr>
            </w:pPr>
            <w:r>
              <w:rPr>
                <w:rFonts w:cstheme="minorHAnsi"/>
                <w:color w:val="000000"/>
                <w:spacing w:val="36"/>
                <w:sz w:val="18"/>
                <w:szCs w:val="18"/>
              </w:rPr>
              <w:t>Ca, Me, Ag</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pacing w:val="1"/>
                <w:sz w:val="18"/>
                <w:szCs w:val="18"/>
                <w:lang w:val="en-US"/>
              </w:rPr>
            </w:pPr>
            <w:r w:rsidRPr="00926EC7">
              <w:rPr>
                <w:rFonts w:cstheme="minorHAnsi"/>
                <w:i/>
                <w:spacing w:val="1"/>
                <w:sz w:val="18"/>
                <w:szCs w:val="18"/>
                <w:lang w:val="en-US"/>
              </w:rPr>
              <w:t>Commiphora</w:t>
            </w:r>
            <w:r w:rsidRPr="00926EC7">
              <w:rPr>
                <w:rFonts w:cstheme="minorHAnsi"/>
                <w:spacing w:val="1"/>
                <w:sz w:val="18"/>
                <w:szCs w:val="18"/>
                <w:lang w:val="en-US"/>
              </w:rPr>
              <w:t xml:space="preserve"> </w:t>
            </w:r>
            <w:r>
              <w:rPr>
                <w:rFonts w:cstheme="minorHAnsi"/>
                <w:i/>
                <w:iCs/>
                <w:spacing w:val="1"/>
                <w:sz w:val="18"/>
                <w:szCs w:val="18"/>
                <w:lang w:val="en-US"/>
              </w:rPr>
              <w:t>guillaum</w:t>
            </w:r>
            <w:r w:rsidRPr="00926EC7">
              <w:rPr>
                <w:rFonts w:cstheme="minorHAnsi"/>
                <w:i/>
                <w:iCs/>
                <w:spacing w:val="1"/>
                <w:sz w:val="18"/>
                <w:szCs w:val="18"/>
                <w:lang w:val="en-US"/>
              </w:rPr>
              <w:t>ini</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pacing w:val="1"/>
                <w:sz w:val="18"/>
                <w:szCs w:val="18"/>
                <w:lang w:val="en-US"/>
              </w:rPr>
            </w:pPr>
            <w:r w:rsidRPr="00926EC7">
              <w:rPr>
                <w:rFonts w:cstheme="minorHAnsi"/>
                <w:spacing w:val="1"/>
                <w:sz w:val="18"/>
                <w:szCs w:val="18"/>
                <w:lang w:val="en-US"/>
              </w:rPr>
              <w:t>Arofy</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sidRPr="00926EC7">
              <w:rPr>
                <w:rFonts w:cstheme="minorHAnsi"/>
                <w:spacing w:val="1"/>
                <w:sz w:val="18"/>
                <w:szCs w:val="18"/>
                <w:lang w:val="en-US"/>
              </w:rPr>
              <w:t>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Pr>
                <w:rFonts w:cstheme="minorHAnsi"/>
                <w:spacing w:val="1"/>
                <w:sz w:val="18"/>
                <w:szCs w:val="18"/>
                <w:lang w:val="en-US"/>
              </w:rPr>
              <w:t>G,</w:t>
            </w:r>
            <w:r w:rsidRPr="00926EC7">
              <w:rPr>
                <w:rFonts w:cstheme="minorHAnsi"/>
                <w:spacing w:val="1"/>
                <w:sz w:val="18"/>
                <w:szCs w:val="18"/>
                <w:lang w:val="en-US"/>
              </w:rPr>
              <w:t xml:space="preserve"> B</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pacing w:val="1"/>
                <w:sz w:val="18"/>
                <w:szCs w:val="18"/>
                <w:lang w:val="en-US"/>
              </w:rPr>
            </w:pPr>
            <w:r w:rsidRPr="00BB7F53">
              <w:rPr>
                <w:rFonts w:cstheme="minorHAnsi"/>
                <w:noProof/>
                <w:spacing w:val="1"/>
                <w:sz w:val="18"/>
                <w:szCs w:val="18"/>
                <w:lang w:eastAsia="fr-FR"/>
              </w:rPr>
              <w:drawing>
                <wp:inline distT="0" distB="0" distL="0" distR="0">
                  <wp:extent cx="114300" cy="96253"/>
                  <wp:effectExtent l="19050" t="0" r="0" b="0"/>
                  <wp:docPr id="19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pacing w:val="1"/>
                <w:sz w:val="18"/>
                <w:szCs w:val="18"/>
                <w:lang w:val="en-US"/>
              </w:rPr>
            </w:pPr>
            <w:r w:rsidRPr="00BB7F53">
              <w:rPr>
                <w:rFonts w:cstheme="minorHAnsi"/>
                <w:noProof/>
                <w:spacing w:val="1"/>
                <w:sz w:val="18"/>
                <w:szCs w:val="18"/>
                <w:lang w:eastAsia="fr-FR"/>
              </w:rPr>
              <w:drawing>
                <wp:inline distT="0" distB="0" distL="0" distR="0">
                  <wp:extent cx="114300" cy="96253"/>
                  <wp:effectExtent l="19050" t="0" r="0" b="0"/>
                  <wp:docPr id="19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Pr>
                <w:rFonts w:cstheme="minorHAnsi"/>
                <w:spacing w:val="1"/>
                <w:sz w:val="18"/>
                <w:szCs w:val="18"/>
                <w:lang w:val="en-US"/>
              </w:rPr>
              <w:t>S</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Pr>
                <w:rFonts w:cstheme="minorHAnsi"/>
                <w:spacing w:val="1"/>
                <w:sz w:val="18"/>
                <w:szCs w:val="18"/>
                <w:lang w:val="en-US"/>
              </w:rPr>
              <w:t>1</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pacing w:val="1"/>
                <w:sz w:val="18"/>
                <w:szCs w:val="18"/>
                <w:lang w:val="en-US"/>
              </w:rPr>
            </w:pPr>
            <w:r w:rsidRPr="00234F8D">
              <w:rPr>
                <w:rFonts w:cstheme="minorHAnsi"/>
                <w:noProof/>
                <w:spacing w:val="1"/>
                <w:sz w:val="18"/>
                <w:szCs w:val="18"/>
                <w:lang w:eastAsia="fr-FR"/>
              </w:rPr>
              <w:drawing>
                <wp:inline distT="0" distB="0" distL="0" distR="0">
                  <wp:extent cx="114300" cy="96253"/>
                  <wp:effectExtent l="19050" t="0" r="0" b="0"/>
                  <wp:docPr id="13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pacing w:val="1"/>
                <w:sz w:val="18"/>
                <w:szCs w:val="18"/>
                <w:lang w:val="en-US"/>
              </w:rPr>
            </w:pPr>
            <w:r w:rsidRPr="00234F8D">
              <w:rPr>
                <w:rFonts w:cstheme="minorHAnsi"/>
                <w:noProof/>
                <w:spacing w:val="1"/>
                <w:sz w:val="18"/>
                <w:szCs w:val="18"/>
                <w:lang w:eastAsia="fr-FR"/>
              </w:rPr>
              <w:drawing>
                <wp:inline distT="0" distB="0" distL="0" distR="0">
                  <wp:extent cx="114300" cy="96253"/>
                  <wp:effectExtent l="19050" t="0" r="0" b="0"/>
                  <wp:docPr id="10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pacing w:val="1"/>
                <w:sz w:val="18"/>
                <w:szCs w:val="18"/>
                <w:lang w:eastAsia="fr-FR"/>
              </w:rPr>
              <w:drawing>
                <wp:inline distT="0" distB="0" distL="0" distR="0">
                  <wp:extent cx="114300" cy="96253"/>
                  <wp:effectExtent l="19050" t="0" r="0" b="0"/>
                  <wp:docPr id="10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1"/>
                <w:sz w:val="18"/>
                <w:szCs w:val="18"/>
              </w:rPr>
            </w:pPr>
            <w:r>
              <w:rPr>
                <w:rFonts w:cstheme="minorHAnsi"/>
                <w:sz w:val="18"/>
                <w:szCs w:val="18"/>
                <w:lang w:val="en-US"/>
              </w:rPr>
              <w:t>Eb</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color w:val="000000"/>
                <w:spacing w:val="21"/>
                <w:sz w:val="18"/>
                <w:szCs w:val="18"/>
              </w:rPr>
            </w:pPr>
            <w:r>
              <w:rPr>
                <w:rFonts w:cstheme="minorHAnsi"/>
                <w:color w:val="000000"/>
                <w:spacing w:val="21"/>
                <w:sz w:val="18"/>
                <w:szCs w:val="18"/>
              </w:rPr>
              <w:t>Ca, Ag</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sz w:val="18"/>
                <w:szCs w:val="18"/>
                <w:lang w:val="en-US"/>
              </w:rPr>
              <w:t>Colu</w:t>
            </w:r>
            <w:r w:rsidRPr="00926EC7">
              <w:rPr>
                <w:rFonts w:cstheme="minorHAnsi"/>
                <w:i/>
                <w:iCs/>
                <w:sz w:val="18"/>
                <w:szCs w:val="18"/>
                <w:lang w:val="en-US"/>
              </w:rPr>
              <w:t>brina decipiens</w:t>
            </w:r>
          </w:p>
        </w:tc>
        <w:tc>
          <w:tcPr>
            <w:tcW w:w="1701" w:type="dxa"/>
            <w:tcBorders>
              <w:bottom w:val="single" w:sz="4" w:space="0" w:color="auto"/>
            </w:tcBorders>
            <w:shd w:val="clear" w:color="auto" w:fill="F2DBDB" w:themeFill="accent2" w:themeFillTint="33"/>
          </w:tcPr>
          <w:p w:rsidR="009B7A21" w:rsidRPr="00BE1F16" w:rsidRDefault="009B7A21" w:rsidP="00926EC7">
            <w:pPr>
              <w:kinsoku w:val="0"/>
              <w:overflowPunct w:val="0"/>
              <w:textAlignment w:val="baseline"/>
              <w:rPr>
                <w:rFonts w:cstheme="minorHAnsi"/>
                <w:sz w:val="18"/>
                <w:szCs w:val="18"/>
                <w:lang w:val="en-US"/>
              </w:rPr>
            </w:pPr>
            <w:r w:rsidRPr="00BE1F16">
              <w:rPr>
                <w:rFonts w:cstheme="minorHAnsi"/>
                <w:sz w:val="18"/>
                <w:szCs w:val="18"/>
                <w:lang w:val="en-US"/>
              </w:rPr>
              <w:t>Tratramborondreo</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R9</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20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C</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6C5B4C" w:rsidP="00E5068D">
            <w:pPr>
              <w:kinsoku w:val="0"/>
              <w:overflowPunct w:val="0"/>
              <w:jc w:val="center"/>
              <w:textAlignment w:val="baseline"/>
              <w:rPr>
                <w:rFonts w:cstheme="minorHAnsi"/>
                <w:sz w:val="18"/>
                <w:szCs w:val="18"/>
                <w:lang w:val="en-US"/>
              </w:rPr>
            </w:pPr>
            <w:r>
              <w:rPr>
                <w:rFonts w:cstheme="minorHAnsi"/>
                <w:noProof/>
                <w:sz w:val="18"/>
                <w:szCs w:val="18"/>
                <w:lang w:eastAsia="fr-FR"/>
              </w:rPr>
              <w:pict>
                <v:shape id="_x0000_i1026" type="#_x0000_t75" alt="ombre.jpg" style="width:7.5pt;height:6.75pt;visibility:visible;mso-wrap-style:square" o:bullet="t">
                  <v:imagedata r:id="rId11" o:title="ombre"/>
                </v:shape>
              </w:pict>
            </w:r>
            <w:r w:rsidR="00234F8D" w:rsidRPr="00234F8D">
              <w:rPr>
                <w:rFonts w:cstheme="minorHAnsi"/>
                <w:noProof/>
                <w:sz w:val="18"/>
                <w:szCs w:val="18"/>
                <w:lang w:eastAsia="fr-FR"/>
              </w:rPr>
              <w:drawing>
                <wp:inline distT="0" distB="0" distL="0" distR="0">
                  <wp:extent cx="114300" cy="96253"/>
                  <wp:effectExtent l="19050" t="0" r="0" b="0"/>
                  <wp:docPr id="14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0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0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rPr>
            </w:pPr>
            <w:r>
              <w:rPr>
                <w:rFonts w:cstheme="minorHAnsi"/>
                <w:sz w:val="18"/>
                <w:szCs w:val="18"/>
              </w:rPr>
              <w:t>Eb</w:t>
            </w: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color w:val="000000"/>
                <w:sz w:val="18"/>
                <w:szCs w:val="18"/>
              </w:rPr>
            </w:pP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Colvillea racemosa</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Sarongaza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R9</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 B</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20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20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4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4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0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Ca, Ag</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51021B">
              <w:rPr>
                <w:rFonts w:cstheme="minorHAnsi"/>
                <w:i/>
                <w:sz w:val="18"/>
                <w:szCs w:val="18"/>
                <w:lang w:val="en-US"/>
              </w:rPr>
              <w:t>Croton</w:t>
            </w:r>
            <w:r w:rsidRPr="00926EC7">
              <w:rPr>
                <w:rFonts w:cstheme="minorHAnsi"/>
                <w:sz w:val="18"/>
                <w:szCs w:val="18"/>
                <w:lang w:val="en-US"/>
              </w:rPr>
              <w:t xml:space="preserve"> </w:t>
            </w:r>
            <w:r>
              <w:rPr>
                <w:rFonts w:cstheme="minorHAnsi"/>
                <w:i/>
                <w:iCs/>
                <w:sz w:val="18"/>
                <w:szCs w:val="18"/>
                <w:lang w:val="en-US"/>
              </w:rPr>
              <w:t>mon</w:t>
            </w:r>
            <w:r w:rsidRPr="00926EC7">
              <w:rPr>
                <w:rFonts w:cstheme="minorHAnsi"/>
                <w:i/>
                <w:iCs/>
                <w:sz w:val="18"/>
                <w:szCs w:val="18"/>
                <w:lang w:val="en-US"/>
              </w:rPr>
              <w:t>gue</w:t>
            </w:r>
          </w:p>
        </w:tc>
        <w:tc>
          <w:tcPr>
            <w:tcW w:w="1701" w:type="dxa"/>
            <w:tcBorders>
              <w:bottom w:val="single" w:sz="4" w:space="0" w:color="auto"/>
            </w:tcBorders>
            <w:shd w:val="clear" w:color="auto" w:fill="F2DBDB" w:themeFill="accent2" w:themeFillTint="33"/>
          </w:tcPr>
          <w:p w:rsidR="009B7A21" w:rsidRPr="0051021B" w:rsidRDefault="009B7A21" w:rsidP="00926EC7">
            <w:pPr>
              <w:kinsoku w:val="0"/>
              <w:overflowPunct w:val="0"/>
              <w:textAlignment w:val="baseline"/>
              <w:rPr>
                <w:rFonts w:cstheme="minorHAnsi"/>
                <w:sz w:val="18"/>
                <w:szCs w:val="18"/>
                <w:lang w:val="en-US"/>
              </w:rPr>
            </w:pPr>
            <w:r w:rsidRPr="0051021B">
              <w:rPr>
                <w:rFonts w:cstheme="minorHAnsi"/>
                <w:iCs/>
                <w:sz w:val="18"/>
                <w:szCs w:val="18"/>
                <w:lang w:val="en-US"/>
              </w:rPr>
              <w:t>Mol</w:t>
            </w:r>
            <w:r w:rsidRPr="0051021B">
              <w:rPr>
                <w:rFonts w:cstheme="minorHAnsi"/>
                <w:sz w:val="18"/>
                <w:szCs w:val="18"/>
                <w:lang w:val="en-US"/>
              </w:rPr>
              <w:t>anga</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R3</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 B</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4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0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Pr>
                <w:rFonts w:cstheme="minorHAnsi"/>
                <w:i/>
                <w:iCs/>
                <w:sz w:val="18"/>
                <w:szCs w:val="18"/>
                <w:lang w:val="en-US"/>
              </w:rPr>
              <w:t>D</w:t>
            </w:r>
            <w:r w:rsidRPr="00926EC7">
              <w:rPr>
                <w:rFonts w:cstheme="minorHAnsi"/>
                <w:i/>
                <w:iCs/>
                <w:sz w:val="18"/>
                <w:szCs w:val="18"/>
                <w:lang w:val="en-US"/>
              </w:rPr>
              <w:t>albergia baronii</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bCs/>
                <w:sz w:val="18"/>
                <w:szCs w:val="18"/>
                <w:lang w:val="en-US"/>
              </w:rPr>
            </w:pPr>
            <w:r>
              <w:rPr>
                <w:rFonts w:cstheme="minorHAnsi"/>
                <w:bCs/>
                <w:sz w:val="18"/>
                <w:szCs w:val="18"/>
                <w:lang w:val="en-US"/>
              </w:rPr>
              <w:t>Voamboan</w:t>
            </w:r>
            <w:r w:rsidRPr="00926EC7">
              <w:rPr>
                <w:rFonts w:cstheme="minorHAnsi"/>
                <w:bCs/>
                <w:sz w:val="18"/>
                <w:szCs w:val="18"/>
                <w:lang w:val="en-US"/>
              </w:rPr>
              <w:t>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bCs/>
                <w:sz w:val="18"/>
                <w:szCs w:val="18"/>
                <w:lang w:val="en-US"/>
              </w:rPr>
              <w:t>R1</w:t>
            </w:r>
            <w:r w:rsidRPr="00926EC7">
              <w:rPr>
                <w:rFonts w:cstheme="minorHAnsi"/>
                <w:b/>
                <w:bCs/>
                <w:sz w:val="18"/>
                <w:szCs w:val="18"/>
                <w:lang w:val="en-US"/>
              </w:rPr>
              <w:t xml:space="preserve">, </w:t>
            </w:r>
            <w:r w:rsidRPr="00926EC7">
              <w:rPr>
                <w:rFonts w:cstheme="minorHAnsi"/>
                <w:sz w:val="18"/>
                <w:szCs w:val="18"/>
                <w:lang w:val="en-US"/>
              </w:rPr>
              <w:t>R2</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sidRPr="00926EC7">
              <w:rPr>
                <w:rFonts w:cstheme="minorHAnsi"/>
                <w:sz w:val="18"/>
                <w:szCs w:val="18"/>
                <w:lang w:val="en-US"/>
              </w:rPr>
              <w:t>R, 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bCs/>
                <w:sz w:val="18"/>
                <w:szCs w:val="18"/>
                <w:lang w:val="en-US"/>
              </w:rPr>
            </w:pPr>
            <w:r w:rsidRPr="00BB7F53">
              <w:rPr>
                <w:rFonts w:cstheme="minorHAnsi"/>
                <w:bCs/>
                <w:noProof/>
                <w:sz w:val="18"/>
                <w:szCs w:val="18"/>
                <w:lang w:eastAsia="fr-FR"/>
              </w:rPr>
              <w:drawing>
                <wp:inline distT="0" distB="0" distL="0" distR="0">
                  <wp:extent cx="114300" cy="96253"/>
                  <wp:effectExtent l="19050" t="0" r="0" b="0"/>
                  <wp:docPr id="19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bCs/>
                <w:sz w:val="18"/>
                <w:szCs w:val="18"/>
                <w:lang w:val="en-US"/>
              </w:rPr>
            </w:pPr>
            <w:r w:rsidRPr="00BB7F53">
              <w:rPr>
                <w:rFonts w:cstheme="minorHAnsi"/>
                <w:bCs/>
                <w:noProof/>
                <w:sz w:val="18"/>
                <w:szCs w:val="18"/>
                <w:lang w:eastAsia="fr-FR"/>
              </w:rPr>
              <w:drawing>
                <wp:inline distT="0" distB="0" distL="0" distR="0">
                  <wp:extent cx="114300" cy="96253"/>
                  <wp:effectExtent l="19050" t="0" r="0" b="0"/>
                  <wp:docPr id="20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Pr>
                <w:rFonts w:cstheme="minorHAnsi"/>
                <w:bCs/>
                <w:sz w:val="18"/>
                <w:szCs w:val="18"/>
                <w:lang w:val="en-US"/>
              </w:rPr>
              <w:t xml:space="preserve"> </w:t>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Pr>
                <w:rFonts w:cstheme="minorHAnsi"/>
                <w:sz w:val="18"/>
                <w:szCs w:val="18"/>
                <w:lang w:val="en-US"/>
              </w:rPr>
              <w:t>S,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Pr>
                <w:rFonts w:cstheme="minorHAnsi"/>
                <w:bCs/>
                <w:sz w:val="18"/>
                <w:szCs w:val="18"/>
                <w:lang w:val="en-US"/>
              </w:rPr>
              <w:t>1</w:t>
            </w:r>
          </w:p>
        </w:tc>
        <w:tc>
          <w:tcPr>
            <w:tcW w:w="851"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bCs/>
                <w:sz w:val="18"/>
                <w:szCs w:val="18"/>
                <w:lang w:val="en-US"/>
              </w:rPr>
            </w:pPr>
            <w:r w:rsidRPr="00234F8D">
              <w:rPr>
                <w:rFonts w:cstheme="minorHAnsi"/>
                <w:bCs/>
                <w:noProof/>
                <w:sz w:val="18"/>
                <w:szCs w:val="18"/>
                <w:lang w:eastAsia="fr-FR"/>
              </w:rPr>
              <w:drawing>
                <wp:inline distT="0" distB="0" distL="0" distR="0">
                  <wp:extent cx="114300" cy="96253"/>
                  <wp:effectExtent l="19050" t="0" r="0" b="0"/>
                  <wp:docPr id="10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10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10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Pr>
                <w:rFonts w:cstheme="minorHAnsi"/>
                <w:bCs/>
                <w:sz w:val="18"/>
                <w:szCs w:val="18"/>
                <w:lang w:val="en-US"/>
              </w:rPr>
              <w:t>Eb, Lu</w:t>
            </w: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bCs/>
                <w:sz w:val="18"/>
                <w:szCs w:val="18"/>
                <w:lang w:val="en-US"/>
              </w:rPr>
            </w:pPr>
            <w:r w:rsidRPr="00234F8D">
              <w:rPr>
                <w:rFonts w:cstheme="minorHAnsi"/>
                <w:bCs/>
                <w:noProof/>
                <w:sz w:val="18"/>
                <w:szCs w:val="18"/>
                <w:lang w:eastAsia="fr-FR"/>
              </w:rPr>
              <w:drawing>
                <wp:inline distT="0" distB="0" distL="0" distR="0">
                  <wp:extent cx="114300" cy="96253"/>
                  <wp:effectExtent l="19050" t="0" r="0" b="0"/>
                  <wp:docPr id="9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9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9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Pr>
                <w:rFonts w:cstheme="minorHAnsi"/>
                <w:bCs/>
                <w:sz w:val="18"/>
                <w:szCs w:val="18"/>
                <w:lang w:val="en-US"/>
              </w:rPr>
              <w:t>Mi</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rPr>
            </w:pPr>
            <w:r w:rsidRPr="00926EC7">
              <w:rPr>
                <w:rFonts w:cstheme="minorHAnsi"/>
                <w:i/>
                <w:iCs/>
                <w:sz w:val="18"/>
                <w:szCs w:val="18"/>
              </w:rPr>
              <w:t>Dalbergie greveana</w:t>
            </w:r>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rPr>
            </w:pPr>
            <w:r w:rsidRPr="00926EC7">
              <w:rPr>
                <w:rFonts w:cstheme="minorHAnsi"/>
                <w:sz w:val="18"/>
                <w:szCs w:val="18"/>
              </w:rPr>
              <w:t>Manarimboty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lang w:val="en-US"/>
              </w:rPr>
              <w:t>R7, R8</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R, 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19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lang w:val="en-US"/>
              </w:rPr>
              <w:t>S, 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1</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4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0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1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1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Eb, Lu</w:t>
            </w: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9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9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9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Mi</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rPr>
            </w:pPr>
            <w:r w:rsidRPr="00926EC7">
              <w:rPr>
                <w:rFonts w:cstheme="minorHAnsi"/>
                <w:i/>
                <w:iCs/>
                <w:sz w:val="18"/>
                <w:szCs w:val="18"/>
              </w:rPr>
              <w:t>Dalbergia monticola</w:t>
            </w:r>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rPr>
            </w:pPr>
            <w:r w:rsidRPr="00926EC7">
              <w:rPr>
                <w:rFonts w:cstheme="minorHAnsi"/>
                <w:sz w:val="18"/>
                <w:szCs w:val="18"/>
              </w:rPr>
              <w:t>Hazovola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19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lang w:val="en-US"/>
              </w:rPr>
              <w:t>S,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2</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4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1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Eb</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1614"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Ca, Ag</w:t>
            </w:r>
          </w:p>
        </w:tc>
      </w:tr>
      <w:tr w:rsidR="009B7A21" w:rsidRPr="00FD461B" w:rsidTr="00234F8D">
        <w:tc>
          <w:tcPr>
            <w:tcW w:w="2269" w:type="dxa"/>
            <w:shd w:val="clear" w:color="auto" w:fill="F2DBDB" w:themeFill="accent2" w:themeFillTint="33"/>
          </w:tcPr>
          <w:p w:rsidR="009B7A21" w:rsidRPr="00BE1F16" w:rsidRDefault="009B7A21" w:rsidP="00926EC7">
            <w:pPr>
              <w:kinsoku w:val="0"/>
              <w:overflowPunct w:val="0"/>
              <w:textAlignment w:val="baseline"/>
              <w:rPr>
                <w:rFonts w:cstheme="minorHAnsi"/>
                <w:i/>
                <w:iCs/>
                <w:sz w:val="18"/>
                <w:szCs w:val="18"/>
              </w:rPr>
            </w:pPr>
            <w:r w:rsidRPr="00BE1F16">
              <w:rPr>
                <w:rFonts w:cstheme="minorHAnsi"/>
                <w:i/>
                <w:iCs/>
                <w:sz w:val="18"/>
                <w:szCs w:val="18"/>
              </w:rPr>
              <w:t>Dendrocalamus giganteus</w:t>
            </w:r>
          </w:p>
        </w:tc>
        <w:tc>
          <w:tcPr>
            <w:tcW w:w="1701" w:type="dxa"/>
            <w:shd w:val="clear" w:color="auto" w:fill="F2DBDB" w:themeFill="accent2" w:themeFillTint="33"/>
          </w:tcPr>
          <w:p w:rsidR="009B7A21" w:rsidRPr="00926EC7" w:rsidRDefault="009B7A21" w:rsidP="00926EC7">
            <w:pPr>
              <w:kinsoku w:val="0"/>
              <w:overflowPunct w:val="0"/>
              <w:textAlignment w:val="baseline"/>
              <w:rPr>
                <w:rFonts w:cstheme="minorHAnsi"/>
                <w:sz w:val="18"/>
                <w:szCs w:val="18"/>
              </w:rPr>
            </w:pPr>
            <w:r w:rsidRPr="00926EC7">
              <w:rPr>
                <w:rFonts w:cstheme="minorHAnsi"/>
                <w:sz w:val="18"/>
                <w:szCs w:val="18"/>
              </w:rPr>
              <w:t>Volobe mavo</w:t>
            </w:r>
          </w:p>
        </w:tc>
        <w:tc>
          <w:tcPr>
            <w:tcW w:w="850" w:type="dxa"/>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R1, R2</w:t>
            </w:r>
          </w:p>
        </w:tc>
        <w:tc>
          <w:tcPr>
            <w:tcW w:w="709" w:type="dxa"/>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R, B</w:t>
            </w:r>
          </w:p>
        </w:tc>
        <w:tc>
          <w:tcPr>
            <w:tcW w:w="735"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Pr>
          <w:p w:rsidR="009B7A21" w:rsidRPr="00926EC7" w:rsidRDefault="009B7A21" w:rsidP="00E5068D">
            <w:pPr>
              <w:kinsoku w:val="0"/>
              <w:overflowPunct w:val="0"/>
              <w:jc w:val="center"/>
              <w:textAlignment w:val="baseline"/>
              <w:rPr>
                <w:rFonts w:cstheme="minorHAnsi"/>
                <w:sz w:val="18"/>
                <w:szCs w:val="18"/>
              </w:rPr>
            </w:pPr>
          </w:p>
        </w:tc>
        <w:tc>
          <w:tcPr>
            <w:tcW w:w="540"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Pr>
          <w:p w:rsidR="009B7A21" w:rsidRPr="00926EC7" w:rsidRDefault="009B7A21" w:rsidP="00E5068D">
            <w:pPr>
              <w:kinsoku w:val="0"/>
              <w:overflowPunct w:val="0"/>
              <w:jc w:val="center"/>
              <w:textAlignment w:val="baseline"/>
              <w:rPr>
                <w:rFonts w:cstheme="minorHAnsi"/>
                <w:sz w:val="18"/>
                <w:szCs w:val="18"/>
              </w:rPr>
            </w:pPr>
          </w:p>
        </w:tc>
        <w:tc>
          <w:tcPr>
            <w:tcW w:w="622"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20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Pr>
                <w:rFonts w:cstheme="minorHAnsi"/>
                <w:sz w:val="18"/>
                <w:szCs w:val="18"/>
              </w:rPr>
              <w:t xml:space="preserve"> </w:t>
            </w:r>
          </w:p>
        </w:tc>
        <w:tc>
          <w:tcPr>
            <w:tcW w:w="992"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lang w:val="en-US"/>
              </w:rPr>
              <w:t>S, A, La</w:t>
            </w:r>
          </w:p>
        </w:tc>
        <w:tc>
          <w:tcPr>
            <w:tcW w:w="283"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4</w:t>
            </w:r>
          </w:p>
        </w:tc>
        <w:tc>
          <w:tcPr>
            <w:tcW w:w="851" w:type="dxa"/>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4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Pr>
          <w:p w:rsidR="009B7A21" w:rsidRPr="00926EC7" w:rsidRDefault="009B7A21" w:rsidP="00E5068D">
            <w:pPr>
              <w:kinsoku w:val="0"/>
              <w:overflowPunct w:val="0"/>
              <w:jc w:val="center"/>
              <w:textAlignment w:val="baseline"/>
              <w:rPr>
                <w:rFonts w:cstheme="minorHAnsi"/>
                <w:sz w:val="18"/>
                <w:szCs w:val="18"/>
              </w:rPr>
            </w:pPr>
          </w:p>
        </w:tc>
        <w:tc>
          <w:tcPr>
            <w:tcW w:w="709" w:type="dxa"/>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1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Eb</w:t>
            </w:r>
          </w:p>
        </w:tc>
        <w:tc>
          <w:tcPr>
            <w:tcW w:w="709" w:type="dxa"/>
          </w:tcPr>
          <w:p w:rsidR="009B7A21" w:rsidRPr="00926EC7" w:rsidRDefault="009B7A21" w:rsidP="00E5068D">
            <w:pPr>
              <w:kinsoku w:val="0"/>
              <w:overflowPunct w:val="0"/>
              <w:jc w:val="center"/>
              <w:textAlignment w:val="baseline"/>
              <w:rPr>
                <w:rFonts w:cstheme="minorHAnsi"/>
                <w:sz w:val="18"/>
                <w:szCs w:val="18"/>
              </w:rPr>
            </w:pPr>
          </w:p>
        </w:tc>
        <w:tc>
          <w:tcPr>
            <w:tcW w:w="1614"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D, O</w:t>
            </w:r>
          </w:p>
        </w:tc>
      </w:tr>
    </w:tbl>
    <w:p w:rsidR="00071914" w:rsidRDefault="00071914" w:rsidP="00926EC7">
      <w:pPr>
        <w:spacing w:after="0" w:line="240" w:lineRule="auto"/>
      </w:pPr>
    </w:p>
    <w:p w:rsidR="0096480B" w:rsidRPr="004F4CCE" w:rsidRDefault="0096480B" w:rsidP="0096480B">
      <w:pPr>
        <w:spacing w:after="0" w:line="240" w:lineRule="auto"/>
        <w:jc w:val="center"/>
      </w:pPr>
      <w:r>
        <w:t>Page 6</w:t>
      </w:r>
    </w:p>
    <w:p w:rsidR="00071914" w:rsidRDefault="00071914">
      <w:r>
        <w:br w:type="page"/>
      </w:r>
    </w:p>
    <w:tbl>
      <w:tblPr>
        <w:tblStyle w:val="Grilledutableau"/>
        <w:tblW w:w="0" w:type="auto"/>
        <w:tblInd w:w="-34" w:type="dxa"/>
        <w:tblLayout w:type="fixed"/>
        <w:tblLook w:val="04A0" w:firstRow="1" w:lastRow="0" w:firstColumn="1" w:lastColumn="0" w:noHBand="0" w:noVBand="1"/>
      </w:tblPr>
      <w:tblGrid>
        <w:gridCol w:w="2269"/>
        <w:gridCol w:w="1275"/>
        <w:gridCol w:w="1276"/>
        <w:gridCol w:w="709"/>
        <w:gridCol w:w="735"/>
        <w:gridCol w:w="540"/>
        <w:gridCol w:w="540"/>
        <w:gridCol w:w="540"/>
        <w:gridCol w:w="622"/>
        <w:gridCol w:w="567"/>
        <w:gridCol w:w="992"/>
        <w:gridCol w:w="283"/>
        <w:gridCol w:w="851"/>
        <w:gridCol w:w="567"/>
        <w:gridCol w:w="709"/>
        <w:gridCol w:w="850"/>
        <w:gridCol w:w="425"/>
        <w:gridCol w:w="1898"/>
      </w:tblGrid>
      <w:tr w:rsidR="00071914" w:rsidRPr="00FD461B" w:rsidTr="00F154EF">
        <w:tc>
          <w:tcPr>
            <w:tcW w:w="3544" w:type="dxa"/>
            <w:gridSpan w:val="2"/>
            <w:shd w:val="clear" w:color="auto" w:fill="FF9999"/>
            <w:vAlign w:val="center"/>
          </w:tcPr>
          <w:p w:rsidR="00071914" w:rsidRPr="00E5068D" w:rsidRDefault="00071914" w:rsidP="000508C1">
            <w:pPr>
              <w:kinsoku w:val="0"/>
              <w:overflowPunct w:val="0"/>
              <w:spacing w:before="88" w:line="160" w:lineRule="exact"/>
              <w:jc w:val="center"/>
              <w:textAlignment w:val="baseline"/>
              <w:rPr>
                <w:rFonts w:cstheme="minorHAnsi"/>
                <w:b/>
                <w:sz w:val="18"/>
                <w:szCs w:val="18"/>
              </w:rPr>
            </w:pPr>
            <w:r w:rsidRPr="00E5068D">
              <w:rPr>
                <w:rFonts w:cstheme="minorHAnsi"/>
                <w:b/>
                <w:sz w:val="18"/>
                <w:szCs w:val="18"/>
              </w:rPr>
              <w:lastRenderedPageBreak/>
              <w:t>TABLEAU SYNOPTIQUE</w:t>
            </w:r>
          </w:p>
        </w:tc>
        <w:tc>
          <w:tcPr>
            <w:tcW w:w="1276" w:type="dxa"/>
            <w:vMerge w:val="restart"/>
            <w:shd w:val="clear" w:color="auto" w:fill="92D050"/>
            <w:textDirection w:val="btLr"/>
            <w:vAlign w:val="center"/>
          </w:tcPr>
          <w:p w:rsidR="00071914" w:rsidRPr="00FD461B" w:rsidRDefault="00071914" w:rsidP="000508C1">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Zones préférentielles de culture</w:t>
            </w:r>
          </w:p>
        </w:tc>
        <w:tc>
          <w:tcPr>
            <w:tcW w:w="709" w:type="dxa"/>
            <w:vMerge w:val="restart"/>
            <w:shd w:val="clear" w:color="auto" w:fill="92D050"/>
            <w:textDirection w:val="btLr"/>
            <w:vAlign w:val="center"/>
          </w:tcPr>
          <w:p w:rsidR="00071914" w:rsidRPr="00FD461B" w:rsidRDefault="00071914" w:rsidP="000508C1">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MULTIPLICATION</w:t>
            </w:r>
          </w:p>
        </w:tc>
        <w:tc>
          <w:tcPr>
            <w:tcW w:w="3544" w:type="dxa"/>
            <w:gridSpan w:val="6"/>
            <w:tcBorders>
              <w:bottom w:val="single" w:sz="4" w:space="0" w:color="auto"/>
            </w:tcBorders>
            <w:shd w:val="clear" w:color="auto" w:fill="92D050"/>
            <w:vAlign w:val="center"/>
          </w:tcPr>
          <w:p w:rsidR="00071914" w:rsidRPr="00E5068D" w:rsidRDefault="00071914" w:rsidP="000508C1">
            <w:pPr>
              <w:kinsoku w:val="0"/>
              <w:overflowPunct w:val="0"/>
              <w:spacing w:before="88" w:line="160" w:lineRule="exact"/>
              <w:jc w:val="center"/>
              <w:textAlignment w:val="baseline"/>
              <w:rPr>
                <w:rFonts w:cstheme="minorHAnsi"/>
                <w:sz w:val="16"/>
                <w:szCs w:val="16"/>
                <w:lang w:val="en-US"/>
              </w:rPr>
            </w:pPr>
            <w:r w:rsidRPr="00E5068D">
              <w:rPr>
                <w:rFonts w:cstheme="minorHAnsi"/>
                <w:sz w:val="16"/>
                <w:szCs w:val="16"/>
                <w:lang w:val="en-US"/>
              </w:rPr>
              <w:t>PLANTATION</w:t>
            </w:r>
          </w:p>
        </w:tc>
        <w:tc>
          <w:tcPr>
            <w:tcW w:w="992" w:type="dxa"/>
            <w:vMerge w:val="restart"/>
            <w:shd w:val="clear" w:color="auto" w:fill="92D050"/>
            <w:vAlign w:val="center"/>
          </w:tcPr>
          <w:p w:rsidR="00071914" w:rsidRDefault="00071914" w:rsidP="000508C1">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SOL</w:t>
            </w:r>
          </w:p>
        </w:tc>
        <w:tc>
          <w:tcPr>
            <w:tcW w:w="1134" w:type="dxa"/>
            <w:gridSpan w:val="2"/>
            <w:tcBorders>
              <w:bottom w:val="single" w:sz="4" w:space="0" w:color="auto"/>
            </w:tcBorders>
            <w:shd w:val="clear" w:color="auto" w:fill="92D050"/>
            <w:vAlign w:val="center"/>
          </w:tcPr>
          <w:p w:rsidR="00071914" w:rsidRDefault="00071914" w:rsidP="000508C1">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CARACTE-</w:t>
            </w:r>
          </w:p>
          <w:p w:rsidR="00071914" w:rsidRDefault="00071914" w:rsidP="000508C1">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RISTIQUE</w:t>
            </w:r>
          </w:p>
        </w:tc>
        <w:tc>
          <w:tcPr>
            <w:tcW w:w="4449" w:type="dxa"/>
            <w:gridSpan w:val="5"/>
            <w:tcBorders>
              <w:bottom w:val="single" w:sz="4" w:space="0" w:color="auto"/>
            </w:tcBorders>
            <w:shd w:val="clear" w:color="auto" w:fill="92D050"/>
            <w:vAlign w:val="center"/>
          </w:tcPr>
          <w:p w:rsidR="00071914" w:rsidRPr="00926EC7" w:rsidRDefault="00071914" w:rsidP="000508C1">
            <w:pPr>
              <w:kinsoku w:val="0"/>
              <w:overflowPunct w:val="0"/>
              <w:spacing w:before="88" w:line="160" w:lineRule="exact"/>
              <w:jc w:val="center"/>
              <w:textAlignment w:val="baseline"/>
              <w:rPr>
                <w:rFonts w:cstheme="minorHAnsi"/>
                <w:sz w:val="18"/>
                <w:szCs w:val="18"/>
              </w:rPr>
            </w:pPr>
            <w:r w:rsidRPr="00926EC7">
              <w:rPr>
                <w:rFonts w:cstheme="minorHAnsi"/>
                <w:sz w:val="18"/>
                <w:szCs w:val="18"/>
              </w:rPr>
              <w:t>UTILISATION DU BOIS</w:t>
            </w:r>
          </w:p>
          <w:p w:rsidR="00071914" w:rsidRPr="00926EC7" w:rsidRDefault="00071914" w:rsidP="000508C1">
            <w:pPr>
              <w:kinsoku w:val="0"/>
              <w:overflowPunct w:val="0"/>
              <w:spacing w:before="88" w:line="160" w:lineRule="exact"/>
              <w:jc w:val="center"/>
              <w:textAlignment w:val="baseline"/>
              <w:rPr>
                <w:rFonts w:cstheme="minorHAnsi"/>
                <w:sz w:val="18"/>
                <w:szCs w:val="18"/>
              </w:rPr>
            </w:pPr>
            <w:r w:rsidRPr="00926EC7">
              <w:rPr>
                <w:rFonts w:cstheme="minorHAnsi"/>
                <w:sz w:val="18"/>
                <w:szCs w:val="18"/>
              </w:rPr>
              <w:t>ET DES PRODUITS NON-LIGNUEX</w:t>
            </w:r>
          </w:p>
        </w:tc>
      </w:tr>
      <w:tr w:rsidR="00071914" w:rsidRPr="00FD461B" w:rsidTr="00F154EF">
        <w:trPr>
          <w:cantSplit/>
          <w:trHeight w:val="1323"/>
        </w:trPr>
        <w:tc>
          <w:tcPr>
            <w:tcW w:w="2269" w:type="dxa"/>
            <w:tcBorders>
              <w:bottom w:val="single" w:sz="4" w:space="0" w:color="auto"/>
            </w:tcBorders>
            <w:shd w:val="clear" w:color="auto" w:fill="FF9999"/>
            <w:vAlign w:val="center"/>
          </w:tcPr>
          <w:p w:rsidR="00071914" w:rsidRPr="00E5068D" w:rsidRDefault="00071914" w:rsidP="000508C1">
            <w:pPr>
              <w:kinsoku w:val="0"/>
              <w:overflowPunct w:val="0"/>
              <w:spacing w:before="88" w:line="160" w:lineRule="exact"/>
              <w:jc w:val="center"/>
              <w:textAlignment w:val="baseline"/>
              <w:rPr>
                <w:rFonts w:cstheme="minorHAnsi"/>
                <w:iCs/>
                <w:sz w:val="18"/>
                <w:szCs w:val="18"/>
              </w:rPr>
            </w:pPr>
            <w:r w:rsidRPr="00E5068D">
              <w:rPr>
                <w:rFonts w:cstheme="minorHAnsi"/>
                <w:iCs/>
                <w:sz w:val="18"/>
                <w:szCs w:val="18"/>
              </w:rPr>
              <w:t>NOM SCIENTIFIQUE</w:t>
            </w:r>
          </w:p>
        </w:tc>
        <w:tc>
          <w:tcPr>
            <w:tcW w:w="1275" w:type="dxa"/>
            <w:tcBorders>
              <w:bottom w:val="single" w:sz="4" w:space="0" w:color="auto"/>
            </w:tcBorders>
            <w:shd w:val="clear" w:color="auto" w:fill="FF9999"/>
            <w:vAlign w:val="center"/>
          </w:tcPr>
          <w:p w:rsidR="00071914" w:rsidRPr="00E5068D" w:rsidRDefault="00071914" w:rsidP="000508C1">
            <w:pPr>
              <w:kinsoku w:val="0"/>
              <w:overflowPunct w:val="0"/>
              <w:spacing w:before="88" w:line="160" w:lineRule="exact"/>
              <w:jc w:val="center"/>
              <w:textAlignment w:val="baseline"/>
              <w:rPr>
                <w:rFonts w:cstheme="minorHAnsi"/>
                <w:caps/>
                <w:sz w:val="18"/>
                <w:szCs w:val="18"/>
              </w:rPr>
            </w:pPr>
            <w:r w:rsidRPr="00E5068D">
              <w:rPr>
                <w:rFonts w:cstheme="minorHAnsi"/>
                <w:caps/>
                <w:sz w:val="18"/>
                <w:szCs w:val="18"/>
              </w:rPr>
              <w:t>Nom vernaculaire</w:t>
            </w:r>
          </w:p>
        </w:tc>
        <w:tc>
          <w:tcPr>
            <w:tcW w:w="1276" w:type="dxa"/>
            <w:vMerge/>
            <w:shd w:val="clear" w:color="auto" w:fill="92D050"/>
            <w:vAlign w:val="center"/>
          </w:tcPr>
          <w:p w:rsidR="00071914" w:rsidRPr="00FD461B" w:rsidRDefault="00071914" w:rsidP="000508C1">
            <w:pPr>
              <w:kinsoku w:val="0"/>
              <w:overflowPunct w:val="0"/>
              <w:spacing w:before="88" w:line="160" w:lineRule="exact"/>
              <w:jc w:val="center"/>
              <w:textAlignment w:val="baseline"/>
              <w:rPr>
                <w:rFonts w:cstheme="minorHAnsi"/>
                <w:sz w:val="18"/>
                <w:szCs w:val="18"/>
              </w:rPr>
            </w:pPr>
          </w:p>
        </w:tc>
        <w:tc>
          <w:tcPr>
            <w:tcW w:w="709" w:type="dxa"/>
            <w:vMerge/>
            <w:shd w:val="clear" w:color="auto" w:fill="92D050"/>
            <w:vAlign w:val="center"/>
          </w:tcPr>
          <w:p w:rsidR="00071914" w:rsidRPr="00FD461B" w:rsidRDefault="00071914" w:rsidP="000508C1">
            <w:pPr>
              <w:kinsoku w:val="0"/>
              <w:overflowPunct w:val="0"/>
              <w:spacing w:before="88" w:line="160" w:lineRule="exact"/>
              <w:jc w:val="center"/>
              <w:textAlignment w:val="baseline"/>
              <w:rPr>
                <w:rFonts w:cstheme="minorHAnsi"/>
                <w:sz w:val="18"/>
                <w:szCs w:val="18"/>
                <w:lang w:val="en-US"/>
              </w:rPr>
            </w:pPr>
          </w:p>
        </w:tc>
        <w:tc>
          <w:tcPr>
            <w:tcW w:w="735" w:type="dxa"/>
            <w:shd w:val="clear" w:color="auto" w:fill="CCFF99"/>
            <w:textDirection w:val="btLr"/>
            <w:vAlign w:val="center"/>
          </w:tcPr>
          <w:p w:rsidR="00071914" w:rsidRPr="00E5068D" w:rsidRDefault="00071914" w:rsidP="000508C1">
            <w:pPr>
              <w:kinsoku w:val="0"/>
              <w:overflowPunct w:val="0"/>
              <w:spacing w:before="88" w:line="160" w:lineRule="exact"/>
              <w:ind w:left="113" w:right="113"/>
              <w:jc w:val="center"/>
              <w:textAlignment w:val="baseline"/>
              <w:rPr>
                <w:rFonts w:cstheme="minorHAnsi"/>
                <w:sz w:val="16"/>
                <w:szCs w:val="16"/>
              </w:rPr>
            </w:pPr>
            <w:r w:rsidRPr="00E5068D">
              <w:rPr>
                <w:rFonts w:cstheme="minorHAnsi"/>
                <w:sz w:val="16"/>
                <w:szCs w:val="16"/>
              </w:rPr>
              <w:t>Enrichissement</w:t>
            </w:r>
          </w:p>
        </w:tc>
        <w:tc>
          <w:tcPr>
            <w:tcW w:w="54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Afforestation</w:t>
            </w:r>
          </w:p>
        </w:tc>
        <w:tc>
          <w:tcPr>
            <w:tcW w:w="54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Brise-vent</w:t>
            </w:r>
          </w:p>
        </w:tc>
        <w:tc>
          <w:tcPr>
            <w:tcW w:w="54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Agroforesterie</w:t>
            </w:r>
          </w:p>
        </w:tc>
        <w:tc>
          <w:tcPr>
            <w:tcW w:w="622" w:type="dxa"/>
            <w:shd w:val="clear" w:color="auto" w:fill="CCFF99"/>
            <w:textDirection w:val="btLr"/>
            <w:vAlign w:val="center"/>
          </w:tcPr>
          <w:p w:rsidR="00071914" w:rsidRPr="00FD461B" w:rsidRDefault="00071914" w:rsidP="000508C1">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Conservation des sols</w:t>
            </w:r>
          </w:p>
        </w:tc>
        <w:tc>
          <w:tcPr>
            <w:tcW w:w="567"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Décorative</w:t>
            </w:r>
          </w:p>
        </w:tc>
        <w:tc>
          <w:tcPr>
            <w:tcW w:w="992" w:type="dxa"/>
            <w:vMerge/>
            <w:vAlign w:val="center"/>
          </w:tcPr>
          <w:p w:rsidR="00071914" w:rsidRPr="00FD461B" w:rsidRDefault="00071914" w:rsidP="000508C1">
            <w:pPr>
              <w:kinsoku w:val="0"/>
              <w:overflowPunct w:val="0"/>
              <w:spacing w:before="88" w:line="160" w:lineRule="exact"/>
              <w:jc w:val="center"/>
              <w:textAlignment w:val="baseline"/>
              <w:rPr>
                <w:rFonts w:cstheme="minorHAnsi"/>
                <w:sz w:val="18"/>
                <w:szCs w:val="18"/>
                <w:lang w:val="en-US"/>
              </w:rPr>
            </w:pPr>
          </w:p>
        </w:tc>
        <w:tc>
          <w:tcPr>
            <w:tcW w:w="283"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Croissance</w:t>
            </w:r>
          </w:p>
        </w:tc>
        <w:tc>
          <w:tcPr>
            <w:tcW w:w="851"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Exp</w:t>
            </w:r>
            <w:r>
              <w:rPr>
                <w:rFonts w:cstheme="minorHAnsi"/>
                <w:sz w:val="18"/>
                <w:szCs w:val="18"/>
              </w:rPr>
              <w:t>osition</w:t>
            </w:r>
          </w:p>
        </w:tc>
        <w:tc>
          <w:tcPr>
            <w:tcW w:w="567"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Bois d’</w:t>
            </w:r>
            <w:r w:rsidRPr="001A3C9B">
              <w:rPr>
                <w:rFonts w:cstheme="minorHAnsi"/>
                <w:sz w:val="18"/>
                <w:szCs w:val="18"/>
              </w:rPr>
              <w:t>Ene</w:t>
            </w:r>
            <w:r>
              <w:rPr>
                <w:rFonts w:cstheme="minorHAnsi"/>
                <w:sz w:val="18"/>
                <w:szCs w:val="18"/>
              </w:rPr>
              <w:t>rgie + Charbon</w:t>
            </w:r>
          </w:p>
        </w:tc>
        <w:tc>
          <w:tcPr>
            <w:tcW w:w="709"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Menuiserie</w:t>
            </w:r>
          </w:p>
        </w:tc>
        <w:tc>
          <w:tcPr>
            <w:tcW w:w="85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Ebénisterie + Lutherie</w:t>
            </w:r>
          </w:p>
        </w:tc>
        <w:tc>
          <w:tcPr>
            <w:tcW w:w="425"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Artisanat</w:t>
            </w:r>
          </w:p>
        </w:tc>
        <w:tc>
          <w:tcPr>
            <w:tcW w:w="1898" w:type="dxa"/>
            <w:shd w:val="clear" w:color="auto" w:fill="CCFF99"/>
            <w:textDirection w:val="btLr"/>
            <w:vAlign w:val="center"/>
          </w:tcPr>
          <w:p w:rsidR="00071914" w:rsidRPr="00926EC7" w:rsidRDefault="00071914" w:rsidP="000508C1">
            <w:pPr>
              <w:kinsoku w:val="0"/>
              <w:overflowPunct w:val="0"/>
              <w:spacing w:before="88" w:line="160" w:lineRule="exact"/>
              <w:ind w:left="113" w:right="113"/>
              <w:jc w:val="center"/>
              <w:textAlignment w:val="baseline"/>
              <w:rPr>
                <w:rFonts w:cstheme="minorHAnsi"/>
                <w:sz w:val="18"/>
                <w:szCs w:val="18"/>
              </w:rPr>
            </w:pPr>
            <w:r w:rsidRPr="00926EC7">
              <w:rPr>
                <w:rFonts w:cstheme="minorHAnsi"/>
                <w:sz w:val="18"/>
                <w:szCs w:val="18"/>
              </w:rPr>
              <w:t>Autres produits</w:t>
            </w:r>
          </w:p>
        </w:tc>
      </w:tr>
      <w:tr w:rsidR="00AC7F5E" w:rsidRPr="006C5B4C"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3"/>
                <w:sz w:val="18"/>
                <w:szCs w:val="18"/>
              </w:rPr>
            </w:pPr>
            <w:r w:rsidRPr="00F154EF">
              <w:rPr>
                <w:rFonts w:cstheme="minorHAnsi"/>
                <w:i/>
                <w:iCs/>
                <w:color w:val="000000"/>
                <w:spacing w:val="-3"/>
                <w:sz w:val="18"/>
                <w:szCs w:val="18"/>
              </w:rPr>
              <w:t>Eucalyptus camaldulensis</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Kininina</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Pr>
                <w:rFonts w:cstheme="minorHAnsi"/>
                <w:color w:val="000000"/>
                <w:spacing w:val="3"/>
                <w:sz w:val="18"/>
                <w:szCs w:val="18"/>
              </w:rPr>
              <w:t>R1</w:t>
            </w:r>
            <w:r w:rsidRPr="00F154EF">
              <w:rPr>
                <w:rFonts w:cstheme="minorHAnsi"/>
                <w:color w:val="000000"/>
                <w:spacing w:val="3"/>
                <w:sz w:val="18"/>
                <w:szCs w:val="18"/>
              </w:rPr>
              <w:t xml:space="preserve"> à R4</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7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8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S, A,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3</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color w:val="984806" w:themeColor="accent6" w:themeShade="80"/>
                <w:sz w:val="18"/>
                <w:szCs w:val="18"/>
                <w:lang w:val="en-US"/>
              </w:rPr>
            </w:pPr>
            <w:r w:rsidRPr="009B2EFD">
              <w:rPr>
                <w:rFonts w:cstheme="minorHAnsi"/>
                <w:noProof/>
                <w:color w:val="984806" w:themeColor="accent6" w:themeShade="80"/>
                <w:sz w:val="18"/>
                <w:szCs w:val="18"/>
                <w:lang w:eastAsia="fr-FR"/>
              </w:rPr>
              <w:drawing>
                <wp:inline distT="0" distB="0" distL="0" distR="0">
                  <wp:extent cx="123825" cy="104274"/>
                  <wp:effectExtent l="19050" t="0" r="9525" b="0"/>
                  <wp:docPr id="40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Eb</w:t>
            </w: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D, Ca, Me, Ag, O. Mi</w:t>
            </w: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r w:rsidRPr="00F154EF">
              <w:rPr>
                <w:rFonts w:cstheme="minorHAnsi"/>
                <w:i/>
                <w:iCs/>
                <w:color w:val="000000"/>
                <w:sz w:val="18"/>
                <w:szCs w:val="18"/>
              </w:rPr>
              <w:t>Eucalyptus maculata</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Kininina</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3"/>
                <w:sz w:val="18"/>
                <w:szCs w:val="18"/>
              </w:rPr>
            </w:pPr>
            <w:r>
              <w:rPr>
                <w:rFonts w:cstheme="minorHAnsi"/>
                <w:color w:val="000000"/>
                <w:spacing w:val="3"/>
                <w:sz w:val="18"/>
                <w:szCs w:val="18"/>
              </w:rPr>
              <w:t>R1</w:t>
            </w:r>
            <w:r w:rsidRPr="00F154EF">
              <w:rPr>
                <w:rFonts w:cstheme="minorHAnsi"/>
                <w:color w:val="000000"/>
                <w:spacing w:val="3"/>
                <w:sz w:val="18"/>
                <w:szCs w:val="18"/>
              </w:rPr>
              <w:t xml:space="preserve"> à R4</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R, 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40" w:type="dxa"/>
            <w:shd w:val="clear" w:color="auto" w:fill="F2DBDB" w:themeFill="accent2" w:themeFillTint="33"/>
          </w:tcPr>
          <w:p w:rsidR="00AC7F5E" w:rsidRPr="00234F8D" w:rsidRDefault="009B2EFD" w:rsidP="000508C1">
            <w:pPr>
              <w:kinsoku w:val="0"/>
              <w:overflowPunct w:val="0"/>
              <w:jc w:val="center"/>
              <w:textAlignment w:val="baseline"/>
              <w:rPr>
                <w:rFonts w:cstheme="minorHAnsi"/>
                <w:sz w:val="16"/>
                <w:szCs w:val="16"/>
                <w:lang w:val="en-US"/>
              </w:rPr>
            </w:pPr>
            <w:r w:rsidRPr="009B2EFD">
              <w:rPr>
                <w:rFonts w:cstheme="minorHAnsi"/>
                <w:noProof/>
                <w:sz w:val="16"/>
                <w:szCs w:val="16"/>
                <w:lang w:eastAsia="fr-FR"/>
              </w:rPr>
              <w:drawing>
                <wp:inline distT="0" distB="0" distL="0" distR="0">
                  <wp:extent cx="123825" cy="104274"/>
                  <wp:effectExtent l="19050" t="0" r="9525" b="0"/>
                  <wp:docPr id="38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6"/>
                <w:szCs w:val="16"/>
                <w:lang w:eastAsia="fr-FR"/>
              </w:rPr>
              <w:drawing>
                <wp:inline distT="0" distB="0" distL="0" distR="0">
                  <wp:extent cx="123825" cy="104274"/>
                  <wp:effectExtent l="19050" t="0" r="9525" b="0"/>
                  <wp:docPr id="38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8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A, La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3</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0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
                <w:sz w:val="18"/>
                <w:szCs w:val="18"/>
                <w:lang w:val="en-US"/>
              </w:rPr>
            </w:pPr>
            <w:r w:rsidRPr="00AC7F5E">
              <w:rPr>
                <w:rFonts w:cstheme="minorHAnsi"/>
                <w:color w:val="1B1914"/>
                <w:spacing w:val="-1"/>
                <w:sz w:val="18"/>
                <w:szCs w:val="18"/>
                <w:lang w:val="en-US"/>
              </w:rPr>
              <w:t>Eb</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
                <w:sz w:val="18"/>
                <w:szCs w:val="18"/>
                <w:lang w:val="en-US"/>
              </w:rPr>
            </w:pPr>
            <w:r w:rsidRPr="00AC7F5E">
              <w:rPr>
                <w:rFonts w:cstheme="minorHAnsi"/>
                <w:color w:val="1B1914"/>
                <w:spacing w:val="-1"/>
                <w:sz w:val="18"/>
                <w:szCs w:val="18"/>
                <w:lang w:val="en-US"/>
              </w:rPr>
              <w:t>Ca, Ag, Mi</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z w:val="18"/>
                <w:szCs w:val="18"/>
              </w:rPr>
            </w:pPr>
            <w:r w:rsidRPr="00F154EF">
              <w:rPr>
                <w:rFonts w:cstheme="minorHAnsi"/>
                <w:i/>
                <w:iCs/>
                <w:color w:val="000000"/>
                <w:sz w:val="18"/>
                <w:szCs w:val="18"/>
              </w:rPr>
              <w:t>Faidherbia albida</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Roy</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Pr>
                <w:rFonts w:cstheme="minorHAnsi"/>
                <w:color w:val="000000"/>
                <w:sz w:val="18"/>
                <w:szCs w:val="18"/>
              </w:rPr>
              <w:t>R10, R</w:t>
            </w:r>
            <w:r w:rsidRPr="00F154EF">
              <w:rPr>
                <w:rFonts w:cstheme="minorHAnsi"/>
                <w:color w:val="000000"/>
                <w:sz w:val="18"/>
                <w:szCs w:val="18"/>
              </w:rPr>
              <w:t>9</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234F8D" w:rsidRDefault="009B2EFD" w:rsidP="000508C1">
            <w:pPr>
              <w:kinsoku w:val="0"/>
              <w:overflowPunct w:val="0"/>
              <w:jc w:val="center"/>
              <w:textAlignment w:val="baseline"/>
              <w:rPr>
                <w:rFonts w:cstheme="minorHAnsi"/>
                <w:sz w:val="16"/>
                <w:szCs w:val="16"/>
                <w:lang w:val="en-US"/>
              </w:rPr>
            </w:pPr>
            <w:r w:rsidRPr="009B2EFD">
              <w:rPr>
                <w:rFonts w:cstheme="minorHAnsi"/>
                <w:noProof/>
                <w:sz w:val="16"/>
                <w:szCs w:val="16"/>
                <w:lang w:eastAsia="fr-FR"/>
              </w:rPr>
              <w:drawing>
                <wp:inline distT="0" distB="0" distL="0" distR="0">
                  <wp:extent cx="123825" cy="104274"/>
                  <wp:effectExtent l="19050" t="0" r="9525" b="0"/>
                  <wp:docPr id="39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9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9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9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L, 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2</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Eb</w:t>
            </w: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Ca, Me, Ag, Mi, F</w:t>
            </w:r>
          </w:p>
        </w:tc>
      </w:tr>
      <w:tr w:rsidR="00AC7F5E" w:rsidRPr="00FD461B" w:rsidTr="00F154EF">
        <w:trPr>
          <w:trHeight w:val="246"/>
        </w:trPr>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r w:rsidRPr="00F154EF">
              <w:rPr>
                <w:rFonts w:cstheme="minorHAnsi"/>
                <w:i/>
                <w:iCs/>
                <w:color w:val="000000"/>
                <w:sz w:val="18"/>
                <w:szCs w:val="18"/>
              </w:rPr>
              <w:t>Grevillea robusta</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Grevillea</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R3 à R5</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3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S, Li, La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2</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0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Eb</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Ca, Ag</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11"/>
                <w:sz w:val="18"/>
                <w:szCs w:val="18"/>
              </w:rPr>
            </w:pPr>
            <w:r w:rsidRPr="00F154EF">
              <w:rPr>
                <w:rFonts w:cstheme="minorHAnsi"/>
                <w:i/>
                <w:iCs/>
                <w:color w:val="000000"/>
                <w:spacing w:val="-11"/>
                <w:sz w:val="18"/>
                <w:szCs w:val="18"/>
              </w:rPr>
              <w:t>Harungana madagascariensis</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Harongana</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1"/>
                <w:sz w:val="18"/>
                <w:szCs w:val="18"/>
              </w:rPr>
            </w:pPr>
            <w:r>
              <w:rPr>
                <w:rFonts w:cstheme="minorHAnsi"/>
                <w:color w:val="000000"/>
                <w:spacing w:val="1"/>
                <w:sz w:val="18"/>
                <w:szCs w:val="18"/>
              </w:rPr>
              <w:t>sauf R10</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w:t>
            </w:r>
            <w:r>
              <w:rPr>
                <w:rFonts w:cstheme="minorHAnsi"/>
                <w:color w:val="000000"/>
                <w:spacing w:val="-3"/>
                <w:sz w:val="18"/>
                <w:szCs w:val="18"/>
              </w:rPr>
              <w:t xml:space="preserve"> </w:t>
            </w:r>
            <w:r w:rsidRPr="00F154EF">
              <w:rPr>
                <w:rFonts w:cstheme="minorHAnsi"/>
                <w:color w:val="000000"/>
                <w:spacing w:val="-3"/>
                <w:sz w:val="18"/>
                <w:szCs w:val="18"/>
              </w:rPr>
              <w:t>G</w:t>
            </w:r>
          </w:p>
        </w:tc>
        <w:tc>
          <w:tcPr>
            <w:tcW w:w="735"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4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A,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Me, Mi</w:t>
            </w:r>
          </w:p>
        </w:tc>
      </w:tr>
      <w:tr w:rsidR="00AC7F5E" w:rsidRPr="00FD461B" w:rsidTr="00F154EF">
        <w:trPr>
          <w:cantSplit/>
        </w:trPr>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Hazomalania voyroni</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Hazolamanga</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5"/>
                <w:sz w:val="18"/>
                <w:szCs w:val="18"/>
              </w:rPr>
            </w:pPr>
            <w:r>
              <w:rPr>
                <w:rFonts w:cstheme="minorHAnsi"/>
                <w:color w:val="000000"/>
                <w:spacing w:val="-5"/>
                <w:sz w:val="18"/>
                <w:szCs w:val="18"/>
              </w:rPr>
              <w:t>R7, R</w:t>
            </w:r>
            <w:r w:rsidRPr="00F154EF">
              <w:rPr>
                <w:rFonts w:cstheme="minorHAnsi"/>
                <w:color w:val="000000"/>
                <w:spacing w:val="-5"/>
                <w:sz w:val="18"/>
                <w:szCs w:val="18"/>
              </w:rPr>
              <w:t>8</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R, 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4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I</w:t>
            </w:r>
          </w:p>
        </w:tc>
        <w:tc>
          <w:tcPr>
            <w:tcW w:w="851"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noProof/>
                <w:sz w:val="18"/>
                <w:szCs w:val="18"/>
                <w:lang w:eastAsia="fr-FR"/>
              </w:rPr>
              <w:drawing>
                <wp:inline distT="0" distB="0" distL="0" distR="0">
                  <wp:extent cx="142875" cy="123825"/>
                  <wp:effectExtent l="19050" t="0" r="9525" b="0"/>
                  <wp:docPr id="376"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r w:rsidRPr="00AC7F5E">
              <w:rPr>
                <w:rFonts w:cstheme="minorHAnsi"/>
                <w:noProof/>
                <w:sz w:val="18"/>
                <w:szCs w:val="18"/>
                <w:lang w:eastAsia="fr-FR"/>
              </w:rPr>
              <w:drawing>
                <wp:inline distT="0" distB="0" distL="0" distR="0">
                  <wp:extent cx="142875" cy="123825"/>
                  <wp:effectExtent l="19050" t="0" r="9525" b="0"/>
                  <wp:docPr id="377"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r w:rsidRPr="00AC7F5E">
              <w:rPr>
                <w:rFonts w:cstheme="minorHAnsi"/>
                <w:color w:val="1B1914"/>
                <w:spacing w:val="-7"/>
                <w:sz w:val="18"/>
                <w:szCs w:val="18"/>
                <w:lang w:val="en-US"/>
              </w:rPr>
              <w:t>Eb</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2"/>
                <w:sz w:val="18"/>
                <w:szCs w:val="18"/>
              </w:rPr>
            </w:pPr>
            <w:r w:rsidRPr="00F154EF">
              <w:rPr>
                <w:rFonts w:cstheme="minorHAnsi"/>
                <w:i/>
                <w:iCs/>
                <w:color w:val="000000"/>
                <w:spacing w:val="-2"/>
                <w:sz w:val="18"/>
                <w:szCs w:val="18"/>
              </w:rPr>
              <w:t>Hymenaea verrucosa</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Mandrorofy</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2"/>
                <w:sz w:val="18"/>
                <w:szCs w:val="18"/>
              </w:rPr>
            </w:pPr>
            <w:r>
              <w:rPr>
                <w:rFonts w:cstheme="minorHAnsi"/>
                <w:color w:val="000000"/>
                <w:spacing w:val="2"/>
                <w:sz w:val="18"/>
                <w:szCs w:val="18"/>
              </w:rPr>
              <w:t>R1,</w:t>
            </w:r>
            <w:r w:rsidRPr="00F154EF">
              <w:rPr>
                <w:rFonts w:cstheme="minorHAnsi"/>
                <w:color w:val="000000"/>
                <w:spacing w:val="2"/>
                <w:sz w:val="18"/>
                <w:szCs w:val="18"/>
              </w:rPr>
              <w:t xml:space="preserve"> R2</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w:t>
            </w:r>
          </w:p>
        </w:tc>
        <w:tc>
          <w:tcPr>
            <w:tcW w:w="735" w:type="dxa"/>
            <w:tcBorders>
              <w:bottom w:val="single" w:sz="4" w:space="0" w:color="auto"/>
            </w:tcBorders>
          </w:tcPr>
          <w:p w:rsidR="00AC7F5E" w:rsidRPr="00926EC7" w:rsidRDefault="009B2EFD" w:rsidP="009B2EFD">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2</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pacing w:val="2"/>
                <w:sz w:val="18"/>
                <w:szCs w:val="18"/>
              </w:rPr>
            </w:pPr>
            <w:r w:rsidRPr="00F154EF">
              <w:rPr>
                <w:rFonts w:cstheme="minorHAnsi"/>
                <w:i/>
                <w:iCs/>
                <w:color w:val="000000"/>
                <w:spacing w:val="2"/>
                <w:sz w:val="18"/>
                <w:szCs w:val="18"/>
              </w:rPr>
              <w:t>lntsia bijuga</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Hintsy</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r>
              <w:rPr>
                <w:rFonts w:cstheme="minorHAnsi"/>
                <w:color w:val="000000"/>
                <w:spacing w:val="-2"/>
                <w:sz w:val="18"/>
                <w:szCs w:val="18"/>
              </w:rPr>
              <w:t>R1,</w:t>
            </w:r>
            <w:r w:rsidRPr="00F154EF">
              <w:rPr>
                <w:rFonts w:cstheme="minorHAnsi"/>
                <w:color w:val="000000"/>
                <w:spacing w:val="-2"/>
                <w:sz w:val="18"/>
                <w:szCs w:val="18"/>
              </w:rPr>
              <w:t xml:space="preserve"> R2</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R. G, B</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rPr>
            </w:pPr>
            <w:r w:rsidRPr="00AC7F5E">
              <w:rPr>
                <w:rFonts w:cstheme="minorHAnsi"/>
                <w:color w:val="1B1914"/>
                <w:sz w:val="18"/>
                <w:szCs w:val="18"/>
              </w:rPr>
              <w:t>El, lu</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rPr>
            </w:pPr>
            <w:r w:rsidRPr="00AC7F5E">
              <w:rPr>
                <w:rFonts w:cstheme="minorHAnsi"/>
                <w:color w:val="1B1914"/>
                <w:sz w:val="18"/>
                <w:szCs w:val="18"/>
              </w:rPr>
              <w:t>D, Ca, Me, Ag, O</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Khaya madagascariensis</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Hazomena</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2"/>
                <w:sz w:val="18"/>
                <w:szCs w:val="18"/>
              </w:rPr>
            </w:pPr>
            <w:r>
              <w:rPr>
                <w:rFonts w:cstheme="minorHAnsi"/>
                <w:color w:val="000000"/>
                <w:spacing w:val="2"/>
                <w:sz w:val="18"/>
                <w:szCs w:val="18"/>
              </w:rPr>
              <w:t>R1</w:t>
            </w:r>
            <w:r w:rsidRPr="00F154EF">
              <w:rPr>
                <w:rFonts w:cstheme="minorHAnsi"/>
                <w:color w:val="000000"/>
                <w:spacing w:val="2"/>
                <w:sz w:val="18"/>
                <w:szCs w:val="18"/>
              </w:rPr>
              <w:t>, R3</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6"/>
                <w:sz w:val="18"/>
                <w:szCs w:val="18"/>
                <w:lang w:val="en-US"/>
              </w:rPr>
            </w:pPr>
            <w:r w:rsidRPr="00AC7F5E">
              <w:rPr>
                <w:rFonts w:cstheme="minorHAnsi"/>
                <w:color w:val="1B1914"/>
                <w:spacing w:val="6"/>
                <w:sz w:val="18"/>
                <w:szCs w:val="18"/>
                <w:lang w:val="en-US"/>
              </w:rPr>
              <w:t>Eb</w:t>
            </w: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6"/>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6"/>
                <w:sz w:val="18"/>
                <w:szCs w:val="18"/>
                <w:lang w:val="en-US"/>
              </w:rPr>
            </w:pPr>
            <w:r w:rsidRPr="00AC7F5E">
              <w:rPr>
                <w:rFonts w:cstheme="minorHAnsi"/>
                <w:color w:val="1B1914"/>
                <w:spacing w:val="6"/>
                <w:sz w:val="18"/>
                <w:szCs w:val="18"/>
                <w:lang w:val="en-US"/>
              </w:rPr>
              <w:t>D, O</w:t>
            </w: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pacing w:val="-3"/>
                <w:sz w:val="18"/>
                <w:szCs w:val="18"/>
              </w:rPr>
            </w:pPr>
            <w:r w:rsidRPr="00F154EF">
              <w:rPr>
                <w:rFonts w:cstheme="minorHAnsi"/>
                <w:i/>
                <w:iCs/>
                <w:color w:val="000000"/>
                <w:spacing w:val="-3"/>
                <w:sz w:val="18"/>
                <w:szCs w:val="18"/>
              </w:rPr>
              <w:t>Neobequea mahafaliensis</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Handy</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6"/>
                <w:sz w:val="18"/>
                <w:szCs w:val="18"/>
              </w:rPr>
            </w:pPr>
            <w:r>
              <w:rPr>
                <w:rFonts w:cstheme="minorHAnsi"/>
                <w:color w:val="000000"/>
                <w:spacing w:val="-6"/>
                <w:sz w:val="18"/>
                <w:szCs w:val="18"/>
              </w:rPr>
              <w:t>R8,</w:t>
            </w:r>
            <w:r w:rsidRPr="00F154EF">
              <w:rPr>
                <w:rFonts w:cstheme="minorHAnsi"/>
                <w:color w:val="000000"/>
                <w:spacing w:val="-6"/>
                <w:sz w:val="18"/>
                <w:szCs w:val="18"/>
              </w:rPr>
              <w:t xml:space="preserve"> R9</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2</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1"/>
                <w:sz w:val="18"/>
                <w:szCs w:val="18"/>
                <w:lang w:val="en-US"/>
              </w:rPr>
            </w:pPr>
            <w:r w:rsidRPr="00AC7F5E">
              <w:rPr>
                <w:rFonts w:cstheme="minorHAnsi"/>
                <w:color w:val="1B1914"/>
                <w:spacing w:val="11"/>
                <w:sz w:val="18"/>
                <w:szCs w:val="18"/>
                <w:lang w:val="en-US"/>
              </w:rPr>
              <w:t>Eb</w:t>
            </w:r>
          </w:p>
        </w:tc>
        <w:tc>
          <w:tcPr>
            <w:tcW w:w="425" w:type="dxa"/>
            <w:shd w:val="clear" w:color="auto" w:fill="F2DBDB" w:themeFill="accent2" w:themeFillTint="33"/>
          </w:tcPr>
          <w:p w:rsidR="00AC7F5E" w:rsidRPr="00AC7F5E" w:rsidRDefault="009B2EFD" w:rsidP="000508C1">
            <w:pPr>
              <w:kinsoku w:val="0"/>
              <w:overflowPunct w:val="0"/>
              <w:jc w:val="center"/>
              <w:textAlignment w:val="baseline"/>
              <w:rPr>
                <w:rFonts w:cstheme="minorHAnsi"/>
                <w:color w:val="1B1914"/>
                <w:spacing w:val="11"/>
                <w:sz w:val="18"/>
                <w:szCs w:val="18"/>
                <w:lang w:val="en-US"/>
              </w:rPr>
            </w:pPr>
            <w:r w:rsidRPr="009B2EFD">
              <w:rPr>
                <w:rFonts w:cstheme="minorHAnsi"/>
                <w:noProof/>
                <w:color w:val="1B1914"/>
                <w:spacing w:val="11"/>
                <w:sz w:val="18"/>
                <w:szCs w:val="18"/>
                <w:lang w:eastAsia="fr-FR"/>
              </w:rPr>
              <w:drawing>
                <wp:inline distT="0" distB="0" distL="0" distR="0">
                  <wp:extent cx="123825" cy="104274"/>
                  <wp:effectExtent l="19050" t="0" r="9525" b="0"/>
                  <wp:docPr id="42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1"/>
                <w:sz w:val="18"/>
                <w:szCs w:val="18"/>
                <w:lang w:val="en-US"/>
              </w:rPr>
            </w:pPr>
            <w:r w:rsidRPr="00AC7F5E">
              <w:rPr>
                <w:rFonts w:cstheme="minorHAnsi"/>
                <w:color w:val="1B1914"/>
                <w:spacing w:val="11"/>
                <w:sz w:val="18"/>
                <w:szCs w:val="18"/>
                <w:lang w:val="en-US"/>
              </w:rPr>
              <w:t>Me</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4"/>
                <w:sz w:val="18"/>
                <w:szCs w:val="18"/>
              </w:rPr>
            </w:pPr>
            <w:r w:rsidRPr="00F154EF">
              <w:rPr>
                <w:rFonts w:cstheme="minorHAnsi"/>
                <w:i/>
                <w:iCs/>
                <w:color w:val="000000"/>
                <w:spacing w:val="-4"/>
                <w:sz w:val="18"/>
                <w:szCs w:val="18"/>
              </w:rPr>
              <w:t>Ocotea cymosa</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Varongy</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13"/>
                <w:sz w:val="18"/>
                <w:szCs w:val="18"/>
              </w:rPr>
            </w:pPr>
            <w:r>
              <w:rPr>
                <w:rFonts w:cstheme="minorHAnsi"/>
                <w:color w:val="000000"/>
                <w:spacing w:val="-13"/>
                <w:sz w:val="18"/>
                <w:szCs w:val="18"/>
              </w:rPr>
              <w:t>R</w:t>
            </w:r>
            <w:r w:rsidRPr="00F154EF">
              <w:rPr>
                <w:rFonts w:cstheme="minorHAnsi"/>
                <w:color w:val="000000"/>
                <w:spacing w:val="-13"/>
                <w:sz w:val="18"/>
                <w:szCs w:val="18"/>
              </w:rPr>
              <w:t>2</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S, 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1</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2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Eb</w:t>
            </w: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Ca, Ag</w:t>
            </w: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r w:rsidRPr="00F154EF">
              <w:rPr>
                <w:rFonts w:cstheme="minorHAnsi"/>
                <w:i/>
                <w:iCs/>
                <w:color w:val="000000"/>
                <w:sz w:val="18"/>
                <w:szCs w:val="18"/>
              </w:rPr>
              <w:t>Potameia obovata</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Antavaratra</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3"/>
                <w:sz w:val="18"/>
                <w:szCs w:val="18"/>
              </w:rPr>
            </w:pPr>
            <w:r>
              <w:rPr>
                <w:rFonts w:cstheme="minorHAnsi"/>
                <w:color w:val="000000"/>
                <w:spacing w:val="-13"/>
                <w:sz w:val="18"/>
                <w:szCs w:val="18"/>
              </w:rPr>
              <w:t>R</w:t>
            </w:r>
            <w:r w:rsidRPr="00F154EF">
              <w:rPr>
                <w:rFonts w:cstheme="minorHAnsi"/>
                <w:color w:val="000000"/>
                <w:spacing w:val="-13"/>
                <w:sz w:val="18"/>
                <w:szCs w:val="18"/>
              </w:rPr>
              <w:t>2</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5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S, A, La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1</w:t>
            </w:r>
          </w:p>
        </w:tc>
        <w:tc>
          <w:tcPr>
            <w:tcW w:w="851"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noProof/>
                <w:sz w:val="18"/>
                <w:szCs w:val="18"/>
                <w:lang w:eastAsia="fr-FR"/>
              </w:rPr>
              <w:drawing>
                <wp:inline distT="0" distB="0" distL="0" distR="0">
                  <wp:extent cx="142875" cy="123825"/>
                  <wp:effectExtent l="19050" t="0" r="9525" b="0"/>
                  <wp:docPr id="378"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r w:rsidRPr="00AC7F5E">
              <w:rPr>
                <w:rFonts w:cstheme="minorHAnsi"/>
                <w:color w:val="1B1914"/>
                <w:spacing w:val="-7"/>
                <w:sz w:val="18"/>
                <w:szCs w:val="18"/>
                <w:lang w:val="en-US"/>
              </w:rPr>
              <w:t>Eb</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Prunus africana</w:t>
            </w:r>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Kotofihy</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R2</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1</w:t>
            </w:r>
          </w:p>
        </w:tc>
        <w:tc>
          <w:tcPr>
            <w:tcW w:w="851"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Me, Mi</w:t>
            </w: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r w:rsidRPr="00F154EF">
              <w:rPr>
                <w:rFonts w:cstheme="minorHAnsi"/>
                <w:i/>
                <w:iCs/>
                <w:color w:val="000000"/>
                <w:sz w:val="18"/>
                <w:szCs w:val="18"/>
              </w:rPr>
              <w:t>Tamarindus indica</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Kily</w:t>
            </w:r>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
                <w:sz w:val="18"/>
                <w:szCs w:val="18"/>
              </w:rPr>
            </w:pPr>
            <w:r>
              <w:rPr>
                <w:rFonts w:cstheme="minorHAnsi"/>
                <w:color w:val="000000"/>
                <w:spacing w:val="1"/>
                <w:sz w:val="18"/>
                <w:szCs w:val="18"/>
              </w:rPr>
              <w:t>R7,</w:t>
            </w:r>
            <w:r w:rsidRPr="00F154EF">
              <w:rPr>
                <w:rFonts w:cstheme="minorHAnsi"/>
                <w:color w:val="000000"/>
                <w:spacing w:val="1"/>
                <w:sz w:val="18"/>
                <w:szCs w:val="18"/>
              </w:rPr>
              <w:t xml:space="preserve"> R8, R9</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3"/>
                <w:sz w:val="18"/>
                <w:szCs w:val="18"/>
              </w:rPr>
            </w:pPr>
            <w:r w:rsidRPr="00F154EF">
              <w:rPr>
                <w:rFonts w:cstheme="minorHAnsi"/>
                <w:color w:val="000000"/>
                <w:spacing w:val="-13"/>
                <w:sz w:val="18"/>
                <w:szCs w:val="18"/>
              </w:rPr>
              <w:t>R. G. B</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6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2</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3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Pr>
                <w:rFonts w:cstheme="minorHAnsi"/>
                <w:sz w:val="18"/>
                <w:szCs w:val="18"/>
                <w:lang w:val="en-US"/>
              </w:rPr>
              <w:t>Ch</w:t>
            </w: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Eb</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Me, Mi, F</w:t>
            </w:r>
          </w:p>
        </w:tc>
      </w:tr>
      <w:tr w:rsidR="009B2EFD" w:rsidRPr="00FD461B" w:rsidTr="00F154EF">
        <w:tc>
          <w:tcPr>
            <w:tcW w:w="2269"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Tectonia grandis</w:t>
            </w:r>
          </w:p>
        </w:tc>
        <w:tc>
          <w:tcPr>
            <w:tcW w:w="1275"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Teck</w:t>
            </w:r>
          </w:p>
        </w:tc>
        <w:tc>
          <w:tcPr>
            <w:tcW w:w="1276"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R7</w:t>
            </w:r>
          </w:p>
        </w:tc>
        <w:tc>
          <w:tcPr>
            <w:tcW w:w="709"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 B</w:t>
            </w:r>
          </w:p>
        </w:tc>
        <w:tc>
          <w:tcPr>
            <w:tcW w:w="735"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7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Li, A</w:t>
            </w:r>
          </w:p>
        </w:tc>
        <w:tc>
          <w:tcPr>
            <w:tcW w:w="283"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7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4"/>
                <w:sz w:val="18"/>
                <w:szCs w:val="18"/>
                <w:lang w:val="en-US"/>
              </w:rPr>
            </w:pPr>
            <w:r w:rsidRPr="00AC7F5E">
              <w:rPr>
                <w:rFonts w:cstheme="minorHAnsi"/>
                <w:color w:val="1B1914"/>
                <w:spacing w:val="-4"/>
                <w:sz w:val="18"/>
                <w:szCs w:val="18"/>
                <w:lang w:val="en-US"/>
              </w:rPr>
              <w:t>Eb</w:t>
            </w:r>
          </w:p>
        </w:tc>
        <w:tc>
          <w:tcPr>
            <w:tcW w:w="425"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4"/>
                <w:sz w:val="18"/>
                <w:szCs w:val="18"/>
                <w:lang w:val="en-US"/>
              </w:rPr>
            </w:pPr>
          </w:p>
        </w:tc>
        <w:tc>
          <w:tcPr>
            <w:tcW w:w="1898"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4"/>
                <w:sz w:val="18"/>
                <w:szCs w:val="18"/>
                <w:lang w:val="en-US"/>
              </w:rPr>
            </w:pPr>
            <w:r w:rsidRPr="00AC7F5E">
              <w:rPr>
                <w:rFonts w:cstheme="minorHAnsi"/>
                <w:color w:val="1B1914"/>
                <w:spacing w:val="-4"/>
                <w:sz w:val="18"/>
                <w:szCs w:val="18"/>
                <w:lang w:val="en-US"/>
              </w:rPr>
              <w:t>D, Ca, Ag, 0</w:t>
            </w:r>
          </w:p>
        </w:tc>
      </w:tr>
      <w:tr w:rsidR="009B2EFD" w:rsidRPr="00FD461B" w:rsidTr="00F154EF">
        <w:tc>
          <w:tcPr>
            <w:tcW w:w="2269" w:type="dxa"/>
            <w:tcBorders>
              <w:bottom w:val="single" w:sz="4" w:space="0" w:color="auto"/>
            </w:tcBorders>
            <w:shd w:val="clear" w:color="auto" w:fill="E5B8B7" w:themeFill="accent2" w:themeFillTint="66"/>
            <w:vAlign w:val="center"/>
          </w:tcPr>
          <w:p w:rsidR="009B2EFD" w:rsidRPr="00F154EF" w:rsidRDefault="009B2EFD"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Terminalia mantaly</w:t>
            </w:r>
          </w:p>
        </w:tc>
        <w:tc>
          <w:tcPr>
            <w:tcW w:w="1275" w:type="dxa"/>
            <w:tcBorders>
              <w:bottom w:val="single" w:sz="4" w:space="0" w:color="auto"/>
            </w:tcBorders>
            <w:shd w:val="clear" w:color="auto" w:fill="E5B8B7" w:themeFill="accent2" w:themeFillTint="66"/>
            <w:vAlign w:val="center"/>
          </w:tcPr>
          <w:p w:rsidR="009B2EFD" w:rsidRPr="00F154EF" w:rsidRDefault="009B2EFD"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Mantaly</w:t>
            </w:r>
          </w:p>
        </w:tc>
        <w:tc>
          <w:tcPr>
            <w:tcW w:w="1276" w:type="dxa"/>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R4</w:t>
            </w:r>
          </w:p>
        </w:tc>
        <w:tc>
          <w:tcPr>
            <w:tcW w:w="709" w:type="dxa"/>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9B2EFD" w:rsidRPr="00926EC7"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9B2EFD" w:rsidRPr="00926EC7"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p>
        </w:tc>
        <w:tc>
          <w:tcPr>
            <w:tcW w:w="622"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p>
        </w:tc>
        <w:tc>
          <w:tcPr>
            <w:tcW w:w="567"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shd w:val="clear" w:color="auto" w:fill="F2DBDB" w:themeFill="accent2" w:themeFillTint="33"/>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A</w:t>
            </w:r>
          </w:p>
        </w:tc>
        <w:tc>
          <w:tcPr>
            <w:tcW w:w="283" w:type="dxa"/>
            <w:shd w:val="clear" w:color="auto" w:fill="F2DBDB" w:themeFill="accent2" w:themeFillTint="33"/>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7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p>
        </w:tc>
        <w:tc>
          <w:tcPr>
            <w:tcW w:w="709"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7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9B2EFD" w:rsidRPr="00AC7F5E" w:rsidRDefault="009B2EFD" w:rsidP="000508C1">
            <w:pPr>
              <w:kinsoku w:val="0"/>
              <w:overflowPunct w:val="0"/>
              <w:jc w:val="center"/>
              <w:textAlignment w:val="baseline"/>
              <w:rPr>
                <w:rFonts w:cstheme="minorHAnsi"/>
                <w:color w:val="1B1914"/>
                <w:spacing w:val="-2"/>
                <w:sz w:val="18"/>
                <w:szCs w:val="18"/>
                <w:lang w:val="en-US"/>
              </w:rPr>
            </w:pPr>
          </w:p>
        </w:tc>
        <w:tc>
          <w:tcPr>
            <w:tcW w:w="425" w:type="dxa"/>
            <w:shd w:val="clear" w:color="auto" w:fill="F2DBDB" w:themeFill="accent2" w:themeFillTint="33"/>
          </w:tcPr>
          <w:p w:rsidR="009B2EFD" w:rsidRPr="00AC7F5E" w:rsidRDefault="009B2EFD" w:rsidP="000508C1">
            <w:pPr>
              <w:kinsoku w:val="0"/>
              <w:overflowPunct w:val="0"/>
              <w:jc w:val="center"/>
              <w:textAlignment w:val="baseline"/>
              <w:rPr>
                <w:rFonts w:cstheme="minorHAnsi"/>
                <w:color w:val="1B1914"/>
                <w:spacing w:val="-2"/>
                <w:sz w:val="18"/>
                <w:szCs w:val="18"/>
                <w:lang w:val="en-US"/>
              </w:rPr>
            </w:pPr>
          </w:p>
        </w:tc>
        <w:tc>
          <w:tcPr>
            <w:tcW w:w="1898" w:type="dxa"/>
            <w:shd w:val="clear" w:color="auto" w:fill="F2DBDB" w:themeFill="accent2" w:themeFillTint="33"/>
          </w:tcPr>
          <w:p w:rsidR="009B2EFD" w:rsidRPr="00AC7F5E" w:rsidRDefault="009B2EFD" w:rsidP="000508C1">
            <w:pPr>
              <w:kinsoku w:val="0"/>
              <w:overflowPunct w:val="0"/>
              <w:jc w:val="center"/>
              <w:textAlignment w:val="baseline"/>
              <w:rPr>
                <w:rFonts w:cstheme="minorHAnsi"/>
                <w:color w:val="1B1914"/>
                <w:spacing w:val="-2"/>
                <w:sz w:val="18"/>
                <w:szCs w:val="18"/>
                <w:lang w:val="en-US"/>
              </w:rPr>
            </w:pPr>
          </w:p>
        </w:tc>
      </w:tr>
      <w:tr w:rsidR="009B2EFD" w:rsidRPr="00FD461B" w:rsidTr="00F154EF">
        <w:tc>
          <w:tcPr>
            <w:tcW w:w="2269"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Uapaca thouarsii</w:t>
            </w:r>
          </w:p>
        </w:tc>
        <w:tc>
          <w:tcPr>
            <w:tcW w:w="1275"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Voapaka</w:t>
            </w:r>
          </w:p>
        </w:tc>
        <w:tc>
          <w:tcPr>
            <w:tcW w:w="1276"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RI</w:t>
            </w:r>
          </w:p>
        </w:tc>
        <w:tc>
          <w:tcPr>
            <w:tcW w:w="709"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8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8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S, A</w:t>
            </w:r>
          </w:p>
        </w:tc>
        <w:tc>
          <w:tcPr>
            <w:tcW w:w="283"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1</w:t>
            </w:r>
          </w:p>
        </w:tc>
        <w:tc>
          <w:tcPr>
            <w:tcW w:w="851"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32"/>
                <w:sz w:val="18"/>
                <w:szCs w:val="18"/>
                <w:lang w:val="en-US"/>
              </w:rPr>
            </w:pPr>
            <w:r w:rsidRPr="00AC7F5E">
              <w:rPr>
                <w:rFonts w:cstheme="minorHAnsi"/>
                <w:color w:val="1B1914"/>
                <w:spacing w:val="32"/>
                <w:sz w:val="18"/>
                <w:szCs w:val="18"/>
                <w:lang w:val="en-US"/>
              </w:rPr>
              <w:t>Eb</w:t>
            </w:r>
          </w:p>
        </w:tc>
        <w:tc>
          <w:tcPr>
            <w:tcW w:w="425"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32"/>
                <w:sz w:val="18"/>
                <w:szCs w:val="18"/>
                <w:lang w:val="en-US"/>
              </w:rPr>
            </w:pPr>
          </w:p>
        </w:tc>
        <w:tc>
          <w:tcPr>
            <w:tcW w:w="1898"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32"/>
                <w:sz w:val="18"/>
                <w:szCs w:val="18"/>
                <w:lang w:val="en-US"/>
              </w:rPr>
            </w:pPr>
            <w:r w:rsidRPr="00AC7F5E">
              <w:rPr>
                <w:rFonts w:cstheme="minorHAnsi"/>
                <w:color w:val="1B1914"/>
                <w:spacing w:val="32"/>
                <w:sz w:val="18"/>
                <w:szCs w:val="18"/>
                <w:lang w:val="en-US"/>
              </w:rPr>
              <w:t>Me</w:t>
            </w:r>
          </w:p>
        </w:tc>
      </w:tr>
    </w:tbl>
    <w:p w:rsidR="00071914" w:rsidRDefault="00071914" w:rsidP="00926EC7">
      <w:pPr>
        <w:spacing w:after="0" w:line="240" w:lineRule="auto"/>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18"/>
        <w:gridCol w:w="1606"/>
        <w:gridCol w:w="394"/>
        <w:gridCol w:w="1052"/>
        <w:gridCol w:w="375"/>
        <w:gridCol w:w="1128"/>
        <w:gridCol w:w="566"/>
        <w:gridCol w:w="816"/>
        <w:gridCol w:w="491"/>
        <w:gridCol w:w="1803"/>
      </w:tblGrid>
      <w:tr w:rsidR="00AC7F5E" w:rsidRPr="00BB7F53" w:rsidTr="009B2EFD">
        <w:tc>
          <w:tcPr>
            <w:tcW w:w="0" w:type="auto"/>
            <w:gridSpan w:val="2"/>
            <w:tcBorders>
              <w:top w:val="single" w:sz="4" w:space="0" w:color="auto"/>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Multiplication</w:t>
            </w:r>
            <w:r w:rsidR="009B2EFD">
              <w:rPr>
                <w:rFonts w:cstheme="minorHAnsi"/>
                <w:b/>
                <w:sz w:val="20"/>
                <w:szCs w:val="20"/>
                <w:u w:val="single"/>
              </w:rPr>
              <w:t>______</w:t>
            </w:r>
          </w:p>
        </w:tc>
        <w:tc>
          <w:tcPr>
            <w:tcW w:w="0" w:type="auto"/>
            <w:gridSpan w:val="2"/>
            <w:tcBorders>
              <w:top w:val="single" w:sz="4" w:space="0" w:color="auto"/>
              <w:left w:val="nil"/>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Sol</w:t>
            </w:r>
            <w:r w:rsidR="009B2EFD">
              <w:rPr>
                <w:rFonts w:cstheme="minorHAnsi"/>
                <w:b/>
                <w:sz w:val="20"/>
                <w:szCs w:val="20"/>
                <w:u w:val="single"/>
              </w:rPr>
              <w:t>_________</w:t>
            </w:r>
          </w:p>
        </w:tc>
        <w:tc>
          <w:tcPr>
            <w:tcW w:w="0" w:type="auto"/>
            <w:gridSpan w:val="2"/>
            <w:tcBorders>
              <w:top w:val="single" w:sz="4" w:space="0" w:color="auto"/>
              <w:left w:val="nil"/>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Croissance</w:t>
            </w:r>
            <w:r w:rsidR="009B2EFD">
              <w:rPr>
                <w:rFonts w:cstheme="minorHAnsi"/>
                <w:b/>
                <w:sz w:val="20"/>
                <w:szCs w:val="20"/>
                <w:u w:val="single"/>
              </w:rPr>
              <w:t>____</w:t>
            </w:r>
          </w:p>
        </w:tc>
        <w:tc>
          <w:tcPr>
            <w:tcW w:w="0" w:type="auto"/>
            <w:gridSpan w:val="2"/>
            <w:tcBorders>
              <w:top w:val="single" w:sz="4" w:space="0" w:color="auto"/>
              <w:left w:val="nil"/>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Exposition</w:t>
            </w:r>
            <w:r w:rsidR="009B2EFD">
              <w:rPr>
                <w:rFonts w:cstheme="minorHAnsi"/>
                <w:b/>
                <w:sz w:val="20"/>
                <w:szCs w:val="20"/>
                <w:u w:val="single"/>
              </w:rPr>
              <w:t>___</w:t>
            </w:r>
          </w:p>
        </w:tc>
        <w:tc>
          <w:tcPr>
            <w:tcW w:w="2294" w:type="dxa"/>
            <w:gridSpan w:val="2"/>
            <w:tcBorders>
              <w:top w:val="single" w:sz="4" w:space="0" w:color="auto"/>
              <w:left w:val="nil"/>
              <w:bottom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Autres produits</w:t>
            </w:r>
            <w:r w:rsidR="009B2EFD">
              <w:rPr>
                <w:rFonts w:cstheme="minorHAnsi"/>
                <w:b/>
                <w:sz w:val="20"/>
                <w:szCs w:val="20"/>
                <w:u w:val="single"/>
              </w:rPr>
              <w:t>_______</w:t>
            </w:r>
          </w:p>
        </w:tc>
      </w:tr>
      <w:tr w:rsidR="00BE1F16" w:rsidRPr="00BB7F53" w:rsidTr="009B2EFD">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R</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Rejets de souche</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S</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Sableux</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1</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lente</w:t>
            </w:r>
          </w:p>
        </w:tc>
        <w:tc>
          <w:tcPr>
            <w:tcW w:w="0" w:type="auto"/>
            <w:tcBorders>
              <w:top w:val="nil"/>
            </w:tcBorders>
          </w:tcPr>
          <w:p w:rsidR="00BE1F16" w:rsidRPr="00BB7F53" w:rsidRDefault="00F42FF8" w:rsidP="000508C1">
            <w:pPr>
              <w:kinsoku w:val="0"/>
              <w:overflowPunct w:val="0"/>
              <w:textAlignment w:val="baseline"/>
              <w:rPr>
                <w:rFonts w:cstheme="minorHAnsi"/>
                <w:spacing w:val="1"/>
                <w:sz w:val="20"/>
                <w:szCs w:val="20"/>
              </w:rPr>
            </w:pPr>
            <w:r w:rsidRPr="00BB7F53">
              <w:rPr>
                <w:rFonts w:cstheme="minorHAnsi"/>
                <w:noProof/>
                <w:color w:val="984806" w:themeColor="accent6" w:themeShade="80"/>
                <w:sz w:val="20"/>
                <w:szCs w:val="20"/>
                <w:lang w:eastAsia="fr-FR"/>
              </w:rPr>
              <w:drawing>
                <wp:inline distT="0" distB="0" distL="0" distR="0">
                  <wp:extent cx="180975" cy="152400"/>
                  <wp:effectExtent l="19050" t="0" r="9525" b="0"/>
                  <wp:docPr id="2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80975" cy="152400"/>
                          </a:xfrm>
                          <a:prstGeom prst="rect">
                            <a:avLst/>
                          </a:prstGeom>
                        </pic:spPr>
                      </pic:pic>
                    </a:graphicData>
                  </a:graphic>
                </wp:inline>
              </w:drawing>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Soleil</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D</w:t>
            </w:r>
          </w:p>
        </w:tc>
        <w:tc>
          <w:tcPr>
            <w:tcW w:w="1803" w:type="dxa"/>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Déroulage</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G</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Graines</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Li</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Limoneux</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2</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Moyen</w:t>
            </w:r>
          </w:p>
        </w:tc>
        <w:tc>
          <w:tcPr>
            <w:tcW w:w="0" w:type="auto"/>
          </w:tcPr>
          <w:p w:rsidR="00BE1F16" w:rsidRPr="00BB7F53" w:rsidRDefault="00F42FF8" w:rsidP="000508C1">
            <w:pPr>
              <w:kinsoku w:val="0"/>
              <w:overflowPunct w:val="0"/>
              <w:textAlignment w:val="baseline"/>
              <w:rPr>
                <w:rFonts w:cstheme="minorHAnsi"/>
                <w:spacing w:val="1"/>
                <w:sz w:val="20"/>
                <w:szCs w:val="20"/>
              </w:rPr>
            </w:pPr>
            <w:r w:rsidRPr="00BB7F53">
              <w:rPr>
                <w:rFonts w:cstheme="minorHAnsi"/>
                <w:noProof/>
                <w:spacing w:val="1"/>
                <w:sz w:val="20"/>
                <w:szCs w:val="20"/>
                <w:lang w:eastAsia="fr-FR"/>
              </w:rPr>
              <w:drawing>
                <wp:inline distT="0" distB="0" distL="0" distR="0">
                  <wp:extent cx="142875" cy="123825"/>
                  <wp:effectExtent l="19050" t="0" r="9525" b="0"/>
                  <wp:docPr id="36"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Ombre</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Ca</w:t>
            </w:r>
          </w:p>
        </w:tc>
        <w:tc>
          <w:tcPr>
            <w:tcW w:w="1803" w:type="dxa"/>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Caisserie</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B</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Boutures</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A</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Argileux</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3</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Rapide</w:t>
            </w:r>
          </w:p>
        </w:tc>
        <w:tc>
          <w:tcPr>
            <w:tcW w:w="0" w:type="auto"/>
          </w:tcPr>
          <w:p w:rsidR="00BE1F16" w:rsidRPr="00BB7F53" w:rsidRDefault="00BE1F16" w:rsidP="000508C1">
            <w:pPr>
              <w:kinsoku w:val="0"/>
              <w:overflowPunct w:val="0"/>
              <w:textAlignment w:val="baseline"/>
              <w:rPr>
                <w:rFonts w:cstheme="minorHAnsi"/>
                <w:spacing w:val="2"/>
                <w:sz w:val="20"/>
                <w:szCs w:val="20"/>
              </w:rPr>
            </w:pPr>
          </w:p>
        </w:tc>
        <w:tc>
          <w:tcPr>
            <w:tcW w:w="0" w:type="auto"/>
          </w:tcPr>
          <w:p w:rsidR="00BE1F16" w:rsidRPr="00BB7F53" w:rsidRDefault="00BE1F16" w:rsidP="000508C1">
            <w:pPr>
              <w:kinsoku w:val="0"/>
              <w:overflowPunct w:val="0"/>
              <w:textAlignment w:val="baseline"/>
              <w:rPr>
                <w:rFonts w:cstheme="minorHAnsi"/>
                <w:spacing w:val="2"/>
                <w:sz w:val="20"/>
                <w:szCs w:val="20"/>
              </w:rPr>
            </w:pP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Me</w:t>
            </w:r>
          </w:p>
        </w:tc>
        <w:tc>
          <w:tcPr>
            <w:tcW w:w="1803" w:type="dxa"/>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Médicinale</w:t>
            </w:r>
          </w:p>
        </w:tc>
      </w:tr>
      <w:tr w:rsidR="00BE1F16" w:rsidRPr="00BB7F53" w:rsidTr="00AC7F5E">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C</w:t>
            </w: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Calcaire</w:t>
            </w: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4</w:t>
            </w: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Très rapide</w:t>
            </w:r>
          </w:p>
        </w:tc>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Ag</w:t>
            </w:r>
          </w:p>
        </w:tc>
        <w:tc>
          <w:tcPr>
            <w:tcW w:w="1803" w:type="dxa"/>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Aggloméré</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La</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latéritique</w:t>
            </w: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F42FF8" w:rsidP="000508C1">
            <w:pPr>
              <w:kinsoku w:val="0"/>
              <w:overflowPunct w:val="0"/>
              <w:textAlignment w:val="baseline"/>
              <w:rPr>
                <w:rFonts w:cstheme="minorHAnsi"/>
                <w:spacing w:val="-1"/>
                <w:sz w:val="20"/>
                <w:szCs w:val="20"/>
              </w:rPr>
            </w:pPr>
            <w:r w:rsidRPr="00BB7F53">
              <w:rPr>
                <w:rFonts w:cstheme="minorHAnsi"/>
                <w:spacing w:val="-1"/>
                <w:sz w:val="20"/>
                <w:szCs w:val="20"/>
              </w:rPr>
              <w:t>O</w:t>
            </w:r>
          </w:p>
        </w:tc>
        <w:tc>
          <w:tcPr>
            <w:tcW w:w="1803" w:type="dxa"/>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Manches d'outils</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r w:rsidRPr="00BB7F53">
              <w:rPr>
                <w:rFonts w:cstheme="minorHAnsi"/>
                <w:spacing w:val="9"/>
                <w:sz w:val="20"/>
                <w:szCs w:val="20"/>
              </w:rPr>
              <w:t>Mi</w:t>
            </w:r>
          </w:p>
        </w:tc>
        <w:tc>
          <w:tcPr>
            <w:tcW w:w="1803" w:type="dxa"/>
          </w:tcPr>
          <w:p w:rsidR="00BE1F16" w:rsidRPr="00BB7F53" w:rsidRDefault="00BE1F16" w:rsidP="000508C1">
            <w:pPr>
              <w:kinsoku w:val="0"/>
              <w:overflowPunct w:val="0"/>
              <w:textAlignment w:val="baseline"/>
              <w:rPr>
                <w:rFonts w:cstheme="minorHAnsi"/>
                <w:spacing w:val="9"/>
                <w:sz w:val="20"/>
                <w:szCs w:val="20"/>
              </w:rPr>
            </w:pPr>
            <w:r w:rsidRPr="00BB7F53">
              <w:rPr>
                <w:rFonts w:cstheme="minorHAnsi"/>
                <w:spacing w:val="9"/>
                <w:sz w:val="20"/>
                <w:szCs w:val="20"/>
              </w:rPr>
              <w:t>Miel</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r w:rsidRPr="00BB7F53">
              <w:rPr>
                <w:rFonts w:cstheme="minorHAnsi"/>
                <w:spacing w:val="3"/>
                <w:sz w:val="20"/>
                <w:szCs w:val="20"/>
              </w:rPr>
              <w:t>F</w:t>
            </w:r>
          </w:p>
        </w:tc>
        <w:tc>
          <w:tcPr>
            <w:tcW w:w="1803" w:type="dxa"/>
          </w:tcPr>
          <w:p w:rsidR="00BE1F16" w:rsidRPr="00BB7F53" w:rsidRDefault="00BE1F16" w:rsidP="000508C1">
            <w:pPr>
              <w:kinsoku w:val="0"/>
              <w:overflowPunct w:val="0"/>
              <w:textAlignment w:val="baseline"/>
              <w:rPr>
                <w:rFonts w:cstheme="minorHAnsi"/>
                <w:spacing w:val="3"/>
                <w:sz w:val="20"/>
                <w:szCs w:val="20"/>
              </w:rPr>
            </w:pPr>
            <w:r w:rsidRPr="00BB7F53">
              <w:rPr>
                <w:rFonts w:cstheme="minorHAnsi"/>
                <w:spacing w:val="3"/>
                <w:sz w:val="20"/>
                <w:szCs w:val="20"/>
              </w:rPr>
              <w:t>Fourrage</w:t>
            </w:r>
          </w:p>
        </w:tc>
      </w:tr>
    </w:tbl>
    <w:p w:rsidR="001C774E" w:rsidRDefault="001C774E" w:rsidP="004F4CCE"/>
    <w:p w:rsidR="0096480B" w:rsidRPr="004F4CCE" w:rsidRDefault="0096480B" w:rsidP="0096480B">
      <w:pPr>
        <w:spacing w:after="0" w:line="240" w:lineRule="auto"/>
        <w:jc w:val="center"/>
      </w:pPr>
      <w:r>
        <w:t>Page 7</w:t>
      </w:r>
    </w:p>
    <w:p w:rsidR="009F0AE1" w:rsidRPr="001C774E" w:rsidRDefault="009F0AE1" w:rsidP="00831C74">
      <w:pPr>
        <w:spacing w:after="0"/>
        <w:jc w:val="center"/>
        <w:rPr>
          <w:lang w:val="en-US"/>
        </w:rPr>
      </w:pPr>
    </w:p>
    <w:p w:rsidR="009F0AE1" w:rsidRPr="001C774E" w:rsidRDefault="009F0AE1" w:rsidP="009F0AE1">
      <w:pPr>
        <w:rPr>
          <w:lang w:val="en-US"/>
        </w:rPr>
        <w:sectPr w:rsidR="009F0AE1" w:rsidRPr="001C774E" w:rsidSect="005F65D9">
          <w:pgSz w:w="16838" w:h="11906" w:orient="landscape"/>
          <w:pgMar w:top="720" w:right="720" w:bottom="720" w:left="720" w:header="709" w:footer="709" w:gutter="0"/>
          <w:cols w:space="708"/>
          <w:docGrid w:linePitch="360"/>
        </w:sectPr>
      </w:pPr>
    </w:p>
    <w:p w:rsidR="005F65D9" w:rsidRDefault="006876AE">
      <w:r>
        <w:rPr>
          <w:rFonts w:ascii="Arial" w:hAnsi="Arial" w:cs="Arial"/>
          <w:b/>
          <w:bCs/>
          <w:color w:val="DC5C5C"/>
          <w:spacing w:val="18"/>
          <w:sz w:val="33"/>
          <w:szCs w:val="33"/>
        </w:rPr>
        <w:lastRenderedPageBreak/>
        <w:t>Index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709"/>
        <w:gridCol w:w="3969"/>
        <w:gridCol w:w="717"/>
      </w:tblGrid>
      <w:tr w:rsidR="006149BE" w:rsidRPr="006149BE" w:rsidTr="00194414">
        <w:tc>
          <w:tcPr>
            <w:tcW w:w="5211" w:type="dxa"/>
          </w:tcPr>
          <w:p w:rsidR="006149BE" w:rsidRPr="006149BE" w:rsidRDefault="006149BE" w:rsidP="00793AC7">
            <w:pPr>
              <w:kinsoku w:val="0"/>
              <w:overflowPunct w:val="0"/>
              <w:textAlignment w:val="baseline"/>
              <w:rPr>
                <w:rFonts w:cstheme="minorHAnsi"/>
                <w:spacing w:val="13"/>
              </w:rPr>
            </w:pPr>
            <w:r w:rsidRPr="006149BE">
              <w:rPr>
                <w:rFonts w:cstheme="minorHAnsi"/>
                <w:spacing w:val="13"/>
              </w:rPr>
              <w:t>LISTE DES ESPECES (NOMS LATINS)</w:t>
            </w:r>
          </w:p>
        </w:tc>
        <w:tc>
          <w:tcPr>
            <w:tcW w:w="709" w:type="dxa"/>
          </w:tcPr>
          <w:p w:rsidR="006149BE" w:rsidRPr="006149BE" w:rsidRDefault="006149BE" w:rsidP="00793AC7">
            <w:pPr>
              <w:kinsoku w:val="0"/>
              <w:overflowPunct w:val="0"/>
              <w:textAlignment w:val="baseline"/>
              <w:rPr>
                <w:rFonts w:cstheme="minorHAnsi"/>
              </w:rPr>
            </w:pPr>
          </w:p>
        </w:tc>
        <w:tc>
          <w:tcPr>
            <w:tcW w:w="3969" w:type="dxa"/>
          </w:tcPr>
          <w:p w:rsidR="006149BE" w:rsidRPr="006149BE" w:rsidRDefault="006149BE" w:rsidP="00793AC7">
            <w:pPr>
              <w:kinsoku w:val="0"/>
              <w:overflowPunct w:val="0"/>
              <w:textAlignment w:val="baseline"/>
              <w:rPr>
                <w:rFonts w:cstheme="minorHAnsi"/>
              </w:rPr>
            </w:pPr>
          </w:p>
        </w:tc>
        <w:tc>
          <w:tcPr>
            <w:tcW w:w="717" w:type="dxa"/>
          </w:tcPr>
          <w:p w:rsidR="006149BE" w:rsidRPr="006149BE" w:rsidRDefault="006149BE" w:rsidP="00793AC7">
            <w:pPr>
              <w:kinsoku w:val="0"/>
              <w:overflowPunct w:val="0"/>
              <w:textAlignment w:val="baseline"/>
              <w:rPr>
                <w:rFonts w:cstheme="minorHAnsi"/>
              </w:rPr>
            </w:pPr>
          </w:p>
        </w:tc>
      </w:tr>
      <w:tr w:rsidR="006149BE" w:rsidRPr="006149BE" w:rsidTr="00194414">
        <w:tc>
          <w:tcPr>
            <w:tcW w:w="5211"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Abrahamia sente°, </w:t>
            </w:r>
            <w:r w:rsidRPr="006149BE">
              <w:rPr>
                <w:rFonts w:cstheme="minorHAnsi"/>
              </w:rPr>
              <w:t>Diti mena</w:t>
            </w:r>
          </w:p>
        </w:tc>
        <w:tc>
          <w:tcPr>
            <w:tcW w:w="709"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78</w:t>
            </w:r>
          </w:p>
        </w:tc>
        <w:tc>
          <w:tcPr>
            <w:tcW w:w="3969"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Eucalyptus camaidulensis, </w:t>
            </w:r>
            <w:r w:rsidRPr="006149BE">
              <w:rPr>
                <w:rFonts w:cstheme="minorHAnsi"/>
              </w:rPr>
              <w:t>Kininina</w:t>
            </w:r>
          </w:p>
        </w:tc>
        <w:tc>
          <w:tcPr>
            <w:tcW w:w="717"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54</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Acacia oriculiforrnis, </w:t>
            </w:r>
            <w:r w:rsidRPr="006149BE">
              <w:rPr>
                <w:rFonts w:cstheme="minorHAnsi"/>
              </w:rPr>
              <w:t>Roy</w:t>
            </w:r>
          </w:p>
        </w:tc>
        <w:tc>
          <w:tcPr>
            <w:tcW w:w="709"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10</w:t>
            </w:r>
          </w:p>
        </w:tc>
        <w:tc>
          <w:tcPr>
            <w:tcW w:w="3969"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Eucalyptus maculata, </w:t>
            </w:r>
            <w:r w:rsidRPr="006149BE">
              <w:rPr>
                <w:rFonts w:cstheme="minorHAnsi"/>
              </w:rPr>
              <w:t>Kininina</w:t>
            </w:r>
          </w:p>
        </w:tc>
        <w:tc>
          <w:tcPr>
            <w:tcW w:w="717"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56</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Acacia mangium, </w:t>
            </w:r>
            <w:r w:rsidRPr="006149BE">
              <w:rPr>
                <w:rFonts w:cstheme="minorHAnsi"/>
              </w:rPr>
              <w:t>Roy</w:t>
            </w:r>
          </w:p>
        </w:tc>
        <w:tc>
          <w:tcPr>
            <w:tcW w:w="709" w:type="dxa"/>
          </w:tcPr>
          <w:p w:rsidR="006149BE" w:rsidRPr="006149BE" w:rsidRDefault="006149BE" w:rsidP="00793AC7">
            <w:pPr>
              <w:kinsoku w:val="0"/>
              <w:overflowPunct w:val="0"/>
              <w:textAlignment w:val="baseline"/>
              <w:rPr>
                <w:rFonts w:cstheme="minorHAnsi"/>
                <w:spacing w:val="-7"/>
              </w:rPr>
            </w:pPr>
            <w:r w:rsidRPr="006149BE">
              <w:rPr>
                <w:rFonts w:cstheme="minorHAnsi"/>
                <w:spacing w:val="-7"/>
              </w:rPr>
              <w:t>p. 12</w:t>
            </w:r>
          </w:p>
        </w:tc>
        <w:tc>
          <w:tcPr>
            <w:tcW w:w="3969"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Faidherbio albida, </w:t>
            </w:r>
            <w:r w:rsidRPr="006149BE">
              <w:rPr>
                <w:rFonts w:cstheme="minorHAnsi"/>
              </w:rPr>
              <w:t>Roy</w:t>
            </w:r>
          </w:p>
        </w:tc>
        <w:tc>
          <w:tcPr>
            <w:tcW w:w="717"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58</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Arrocarpus fraxinifolius, </w:t>
            </w:r>
            <w:r w:rsidRPr="006149BE">
              <w:rPr>
                <w:rFonts w:cstheme="minorHAnsi"/>
                <w:lang w:val="en-US"/>
              </w:rPr>
              <w:t xml:space="preserve">Pink cedar.... </w:t>
            </w:r>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14</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Grevillea robusta, </w:t>
            </w:r>
            <w:r w:rsidRPr="006149BE">
              <w:rPr>
                <w:rFonts w:cstheme="minorHAnsi"/>
                <w:lang w:val="en-US"/>
              </w:rPr>
              <w:t>Grevillea</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60</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Albizia gummifera, </w:t>
            </w:r>
            <w:r w:rsidRPr="006149BE">
              <w:rPr>
                <w:rFonts w:cstheme="minorHAnsi"/>
                <w:lang w:val="en-US"/>
              </w:rPr>
              <w:t>Sam ba lahy</w:t>
            </w:r>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16</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Harungana madagascariensis, </w:t>
            </w:r>
            <w:r w:rsidRPr="006149BE">
              <w:rPr>
                <w:rFonts w:cstheme="minorHAnsi"/>
                <w:lang w:val="en-US"/>
              </w:rPr>
              <w:t>Harongana</w:t>
            </w:r>
          </w:p>
        </w:tc>
        <w:tc>
          <w:tcPr>
            <w:tcW w:w="717"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62</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Albizzia lebbeck, </w:t>
            </w:r>
            <w:r w:rsidRPr="006149BE">
              <w:rPr>
                <w:rFonts w:cstheme="minorHAnsi"/>
                <w:lang w:val="en-US"/>
              </w:rPr>
              <w:t>Bonara</w:t>
            </w:r>
          </w:p>
        </w:tc>
        <w:tc>
          <w:tcPr>
            <w:tcW w:w="709"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18</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Hazomalania vayronil, </w:t>
            </w:r>
            <w:r w:rsidRPr="006149BE">
              <w:rPr>
                <w:rFonts w:cstheme="minorHAnsi"/>
                <w:lang w:val="en-US"/>
              </w:rPr>
              <w:t>Hazolamanga</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64</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Ailuaudia procera, </w:t>
            </w:r>
            <w:r w:rsidRPr="006149BE">
              <w:rPr>
                <w:rFonts w:cstheme="minorHAnsi"/>
                <w:lang w:val="en-US"/>
              </w:rPr>
              <w:t>Fantsilotra</w:t>
            </w:r>
          </w:p>
        </w:tc>
        <w:tc>
          <w:tcPr>
            <w:tcW w:w="709"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20</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Hyrnenaea verrucosa, </w:t>
            </w:r>
            <w:r w:rsidRPr="006149BE">
              <w:rPr>
                <w:rFonts w:cstheme="minorHAnsi"/>
                <w:lang w:val="en-US"/>
              </w:rPr>
              <w:t>Mandrorofy.</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66</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Azadirachta indica, </w:t>
            </w:r>
            <w:r w:rsidRPr="006149BE">
              <w:rPr>
                <w:rFonts w:cstheme="minorHAnsi"/>
                <w:lang w:val="en-US"/>
              </w:rPr>
              <w:t>Neem</w:t>
            </w:r>
          </w:p>
        </w:tc>
        <w:tc>
          <w:tcPr>
            <w:tcW w:w="709"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22</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intsia bijuga, </w:t>
            </w:r>
            <w:r w:rsidRPr="006149BE">
              <w:rPr>
                <w:rFonts w:cstheme="minorHAnsi"/>
                <w:lang w:val="en-US"/>
              </w:rPr>
              <w:t>H intsy</w:t>
            </w:r>
          </w:p>
        </w:tc>
        <w:tc>
          <w:tcPr>
            <w:tcW w:w="717"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68</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Breonadia serina, </w:t>
            </w:r>
            <w:r w:rsidRPr="006149BE">
              <w:rPr>
                <w:rFonts w:cstheme="minorHAnsi"/>
                <w:lang w:val="en-US"/>
              </w:rPr>
              <w:t>Sohihy</w:t>
            </w:r>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24</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Khaya madagascariensis, </w:t>
            </w:r>
            <w:r w:rsidRPr="006149BE">
              <w:rPr>
                <w:rFonts w:cstheme="minorHAnsi"/>
                <w:lang w:val="en-US"/>
              </w:rPr>
              <w:t>Hazomena</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70</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Broussonetia greveana, </w:t>
            </w:r>
            <w:r w:rsidRPr="006149BE">
              <w:rPr>
                <w:rFonts w:cstheme="minorHAnsi"/>
                <w:lang w:val="en-US"/>
              </w:rPr>
              <w:t>Vory</w:t>
            </w:r>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26</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Neobeguea mahafaliensis, </w:t>
            </w:r>
            <w:r w:rsidRPr="006149BE">
              <w:rPr>
                <w:rFonts w:cstheme="minorHAnsi"/>
                <w:lang w:val="en-US"/>
              </w:rPr>
              <w:t>Handy</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72</w:t>
            </w:r>
          </w:p>
        </w:tc>
      </w:tr>
      <w:tr w:rsidR="006149BE" w:rsidRPr="0096480B"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Brugueria gymnorhiza, </w:t>
            </w:r>
            <w:r w:rsidRPr="006149BE">
              <w:rPr>
                <w:rFonts w:cstheme="minorHAnsi"/>
                <w:lang w:val="en-US"/>
              </w:rPr>
              <w:t>lion kola hy</w:t>
            </w:r>
          </w:p>
        </w:tc>
        <w:tc>
          <w:tcPr>
            <w:tcW w:w="709" w:type="dxa"/>
          </w:tcPr>
          <w:p w:rsidR="006149BE" w:rsidRPr="006149BE" w:rsidRDefault="006149BE" w:rsidP="00793AC7">
            <w:pPr>
              <w:kinsoku w:val="0"/>
              <w:overflowPunct w:val="0"/>
              <w:textAlignment w:val="baseline"/>
              <w:rPr>
                <w:rFonts w:cstheme="minorHAnsi"/>
                <w:spacing w:val="3"/>
                <w:lang w:val="en-US"/>
              </w:rPr>
            </w:pPr>
            <w:r w:rsidRPr="006149BE">
              <w:rPr>
                <w:rFonts w:cstheme="minorHAnsi"/>
                <w:spacing w:val="3"/>
                <w:lang w:val="en-US"/>
              </w:rPr>
              <w:t>p.28</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Ocotea cymosa, </w:t>
            </w:r>
            <w:r w:rsidRPr="006149BE">
              <w:rPr>
                <w:rFonts w:cstheme="minorHAnsi"/>
                <w:lang w:val="en-US"/>
              </w:rPr>
              <w:t>Varongy</w:t>
            </w:r>
          </w:p>
        </w:tc>
        <w:tc>
          <w:tcPr>
            <w:tcW w:w="717" w:type="dxa"/>
          </w:tcPr>
          <w:p w:rsidR="006149BE" w:rsidRPr="006149BE" w:rsidRDefault="0096480B" w:rsidP="0096480B">
            <w:pPr>
              <w:kinsoku w:val="0"/>
              <w:overflowPunct w:val="0"/>
              <w:textAlignment w:val="baseline"/>
              <w:rPr>
                <w:rFonts w:cstheme="minorHAnsi"/>
                <w:spacing w:val="-44"/>
                <w:lang w:val="en-US"/>
              </w:rPr>
            </w:pPr>
            <w:r w:rsidRPr="006149BE">
              <w:rPr>
                <w:rFonts w:cstheme="minorHAnsi"/>
                <w:spacing w:val="-5"/>
                <w:lang w:val="en-US"/>
              </w:rPr>
              <w:t>p. 7</w:t>
            </w:r>
            <w:r>
              <w:rPr>
                <w:rFonts w:cstheme="minorHAnsi"/>
                <w:spacing w:val="-5"/>
                <w:lang w:val="en-US"/>
              </w:rPr>
              <w:t>4</w:t>
            </w:r>
            <w:r w:rsidR="006149BE" w:rsidRPr="006149BE">
              <w:rPr>
                <w:rFonts w:cstheme="minorHAnsi"/>
                <w:spacing w:val="-44"/>
                <w:lang w:val="en-US"/>
              </w:rPr>
              <w:t xml:space="preserve"> </w:t>
            </w:r>
          </w:p>
        </w:tc>
      </w:tr>
      <w:tr w:rsidR="006149BE" w:rsidRPr="0096480B" w:rsidTr="00194414">
        <w:tc>
          <w:tcPr>
            <w:tcW w:w="5211" w:type="dxa"/>
          </w:tcPr>
          <w:p w:rsidR="006149BE" w:rsidRPr="0096480B" w:rsidRDefault="006149BE" w:rsidP="00793AC7">
            <w:pPr>
              <w:kinsoku w:val="0"/>
              <w:overflowPunct w:val="0"/>
              <w:textAlignment w:val="baseline"/>
              <w:rPr>
                <w:rFonts w:cstheme="minorHAnsi"/>
                <w:lang w:val="en-US"/>
              </w:rPr>
            </w:pPr>
            <w:r w:rsidRPr="0096480B">
              <w:rPr>
                <w:rFonts w:cstheme="minorHAnsi"/>
                <w:i/>
                <w:iCs/>
                <w:lang w:val="en-US"/>
              </w:rPr>
              <w:t xml:space="preserve">Calophyllum inophyllum, </w:t>
            </w:r>
            <w:r w:rsidRPr="0096480B">
              <w:rPr>
                <w:rFonts w:cstheme="minorHAnsi"/>
                <w:lang w:val="en-US"/>
              </w:rPr>
              <w:t>Fora ha</w:t>
            </w:r>
          </w:p>
        </w:tc>
        <w:tc>
          <w:tcPr>
            <w:tcW w:w="709" w:type="dxa"/>
          </w:tcPr>
          <w:p w:rsidR="006149BE" w:rsidRPr="0096480B" w:rsidRDefault="006149BE" w:rsidP="00793AC7">
            <w:pPr>
              <w:kinsoku w:val="0"/>
              <w:overflowPunct w:val="0"/>
              <w:textAlignment w:val="baseline"/>
              <w:rPr>
                <w:rFonts w:cstheme="minorHAnsi"/>
                <w:spacing w:val="-13"/>
                <w:lang w:val="en-US"/>
              </w:rPr>
            </w:pPr>
            <w:r w:rsidRPr="0096480B">
              <w:rPr>
                <w:rFonts w:cstheme="minorHAnsi"/>
                <w:spacing w:val="-13"/>
                <w:lang w:val="en-US"/>
              </w:rPr>
              <w:t>p. 30</w:t>
            </w:r>
          </w:p>
        </w:tc>
        <w:tc>
          <w:tcPr>
            <w:tcW w:w="3969" w:type="dxa"/>
          </w:tcPr>
          <w:p w:rsidR="006149BE" w:rsidRPr="0096480B" w:rsidRDefault="006149BE" w:rsidP="00793AC7">
            <w:pPr>
              <w:kinsoku w:val="0"/>
              <w:overflowPunct w:val="0"/>
              <w:textAlignment w:val="baseline"/>
              <w:rPr>
                <w:rFonts w:cstheme="minorHAnsi"/>
                <w:lang w:val="en-US"/>
              </w:rPr>
            </w:pPr>
            <w:r w:rsidRPr="0096480B">
              <w:rPr>
                <w:rFonts w:cstheme="minorHAnsi"/>
                <w:i/>
                <w:iCs/>
                <w:lang w:val="en-US"/>
              </w:rPr>
              <w:t xml:space="preserve">Potameia obovata, </w:t>
            </w:r>
            <w:r w:rsidRPr="0096480B">
              <w:rPr>
                <w:rFonts w:cstheme="minorHAnsi"/>
                <w:lang w:val="en-US"/>
              </w:rPr>
              <w:t>Antavaratra</w:t>
            </w:r>
          </w:p>
        </w:tc>
        <w:tc>
          <w:tcPr>
            <w:tcW w:w="717" w:type="dxa"/>
          </w:tcPr>
          <w:p w:rsidR="006149BE" w:rsidRPr="0096480B" w:rsidRDefault="006149BE" w:rsidP="00793AC7">
            <w:pPr>
              <w:kinsoku w:val="0"/>
              <w:overflowPunct w:val="0"/>
              <w:textAlignment w:val="baseline"/>
              <w:rPr>
                <w:rFonts w:cstheme="minorHAnsi"/>
                <w:spacing w:val="-15"/>
                <w:lang w:val="en-US"/>
              </w:rPr>
            </w:pPr>
            <w:r w:rsidRPr="0096480B">
              <w:rPr>
                <w:rFonts w:cstheme="minorHAnsi"/>
                <w:spacing w:val="-15"/>
                <w:lang w:val="en-US"/>
              </w:rPr>
              <w:t>p. 76</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Canarium madagascariensis, </w:t>
            </w:r>
            <w:r w:rsidRPr="006149BE">
              <w:rPr>
                <w:rFonts w:cstheme="minorHAnsi"/>
                <w:lang w:val="en-US"/>
              </w:rPr>
              <w:t>Ra nny</w:t>
            </w:r>
          </w:p>
        </w:tc>
        <w:tc>
          <w:tcPr>
            <w:tcW w:w="709" w:type="dxa"/>
          </w:tcPr>
          <w:p w:rsidR="006149BE" w:rsidRPr="006149BE" w:rsidRDefault="006149BE" w:rsidP="00793AC7">
            <w:pPr>
              <w:kinsoku w:val="0"/>
              <w:overflowPunct w:val="0"/>
              <w:textAlignment w:val="baseline"/>
              <w:rPr>
                <w:rFonts w:cstheme="minorHAnsi"/>
                <w:spacing w:val="-13"/>
                <w:lang w:val="en-US"/>
              </w:rPr>
            </w:pPr>
            <w:r w:rsidRPr="006149BE">
              <w:rPr>
                <w:rFonts w:cstheme="minorHAnsi"/>
                <w:spacing w:val="-13"/>
                <w:lang w:val="en-US"/>
              </w:rPr>
              <w:t>p. 32</w:t>
            </w:r>
          </w:p>
        </w:tc>
        <w:tc>
          <w:tcPr>
            <w:tcW w:w="3969" w:type="dxa"/>
          </w:tcPr>
          <w:p w:rsidR="006149BE" w:rsidRPr="006149BE" w:rsidRDefault="006149BE" w:rsidP="00793AC7">
            <w:pPr>
              <w:kinsoku w:val="0"/>
              <w:overflowPunct w:val="0"/>
              <w:textAlignment w:val="baseline"/>
              <w:rPr>
                <w:rFonts w:cstheme="minorHAnsi"/>
                <w:lang w:val="en-US"/>
              </w:rPr>
            </w:pPr>
            <w:r w:rsidRPr="006149BE">
              <w:rPr>
                <w:rFonts w:cstheme="minorHAnsi"/>
                <w:i/>
                <w:iCs/>
                <w:lang w:val="en-US"/>
              </w:rPr>
              <w:t xml:space="preserve">Prunus africana, </w:t>
            </w:r>
            <w:r w:rsidRPr="006149BE">
              <w:rPr>
                <w:rFonts w:cstheme="minorHAnsi"/>
                <w:lang w:val="en-US"/>
              </w:rPr>
              <w:t>Kotofihy</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80</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spacing w:val="2"/>
                <w:lang w:val="en-US"/>
              </w:rPr>
            </w:pPr>
            <w:r w:rsidRPr="006149BE">
              <w:rPr>
                <w:rFonts w:cstheme="minorHAnsi"/>
                <w:i/>
                <w:iCs/>
                <w:spacing w:val="2"/>
                <w:lang w:val="en-US"/>
              </w:rPr>
              <w:t xml:space="preserve">Casuarina equisetifolia, </w:t>
            </w:r>
            <w:r w:rsidRPr="006149BE">
              <w:rPr>
                <w:rFonts w:cstheme="minorHAnsi"/>
                <w:spacing w:val="2"/>
                <w:lang w:val="en-US"/>
              </w:rPr>
              <w:t>Filao</w:t>
            </w:r>
          </w:p>
        </w:tc>
        <w:tc>
          <w:tcPr>
            <w:tcW w:w="709" w:type="dxa"/>
          </w:tcPr>
          <w:p w:rsidR="0096480B" w:rsidRPr="006149BE" w:rsidRDefault="0096480B" w:rsidP="00793AC7">
            <w:pPr>
              <w:kinsoku w:val="0"/>
              <w:overflowPunct w:val="0"/>
              <w:textAlignment w:val="baseline"/>
              <w:rPr>
                <w:rFonts w:cstheme="minorHAnsi"/>
                <w:spacing w:val="2"/>
                <w:lang w:val="en-US"/>
              </w:rPr>
            </w:pPr>
            <w:r w:rsidRPr="006149BE">
              <w:rPr>
                <w:rFonts w:cstheme="minorHAnsi"/>
                <w:lang w:val="en-US"/>
              </w:rPr>
              <w:t>p. 34</w:t>
            </w:r>
          </w:p>
        </w:tc>
        <w:tc>
          <w:tcPr>
            <w:tcW w:w="3969" w:type="dxa"/>
          </w:tcPr>
          <w:p w:rsidR="0096480B" w:rsidRPr="006149BE" w:rsidRDefault="0096480B" w:rsidP="000508C1">
            <w:pPr>
              <w:kinsoku w:val="0"/>
              <w:overflowPunct w:val="0"/>
              <w:textAlignment w:val="baseline"/>
              <w:rPr>
                <w:rFonts w:cstheme="minorHAnsi"/>
                <w:lang w:val="en-US"/>
              </w:rPr>
            </w:pPr>
            <w:r w:rsidRPr="006149BE">
              <w:rPr>
                <w:rFonts w:cstheme="minorHAnsi"/>
                <w:i/>
                <w:iCs/>
                <w:lang w:val="en-US"/>
              </w:rPr>
              <w:t xml:space="preserve">Tarnarinclus indica, </w:t>
            </w:r>
            <w:r w:rsidRPr="006149BE">
              <w:rPr>
                <w:rFonts w:cstheme="minorHAnsi"/>
                <w:lang w:val="en-US"/>
              </w:rPr>
              <w:t>Kily</w:t>
            </w:r>
          </w:p>
        </w:tc>
        <w:tc>
          <w:tcPr>
            <w:tcW w:w="717" w:type="dxa"/>
          </w:tcPr>
          <w:p w:rsidR="0096480B" w:rsidRPr="006149BE" w:rsidRDefault="0096480B" w:rsidP="000508C1">
            <w:pPr>
              <w:kinsoku w:val="0"/>
              <w:overflowPunct w:val="0"/>
              <w:textAlignment w:val="baseline"/>
              <w:rPr>
                <w:rFonts w:cstheme="minorHAnsi"/>
                <w:spacing w:val="-5"/>
                <w:lang w:val="en-US"/>
              </w:rPr>
            </w:pPr>
            <w:r w:rsidRPr="006149BE">
              <w:rPr>
                <w:rFonts w:cstheme="minorHAnsi"/>
                <w:spacing w:val="-5"/>
                <w:lang w:val="en-US"/>
              </w:rPr>
              <w:t>p. 82</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Cedrelopsis grevei, </w:t>
            </w:r>
            <w:r w:rsidRPr="006149BE">
              <w:rPr>
                <w:rFonts w:cstheme="minorHAnsi"/>
                <w:lang w:val="en-US"/>
              </w:rPr>
              <w:t>Katrafay</w:t>
            </w:r>
          </w:p>
        </w:tc>
        <w:tc>
          <w:tcPr>
            <w:tcW w:w="709"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36</w:t>
            </w:r>
          </w:p>
        </w:tc>
        <w:tc>
          <w:tcPr>
            <w:tcW w:w="3969"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Tectonia grandis, </w:t>
            </w:r>
            <w:r w:rsidRPr="006149BE">
              <w:rPr>
                <w:rFonts w:cstheme="minorHAnsi"/>
                <w:lang w:val="en-US"/>
              </w:rPr>
              <w:t>Teck</w:t>
            </w:r>
          </w:p>
        </w:tc>
        <w:tc>
          <w:tcPr>
            <w:tcW w:w="717"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84</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Colubrina decipiens, </w:t>
            </w:r>
            <w:r w:rsidRPr="006149BE">
              <w:rPr>
                <w:rFonts w:cstheme="minorHAnsi"/>
                <w:lang w:val="en-US"/>
              </w:rPr>
              <w:t>Tratrarnborondreo/Malamasafoy</w:t>
            </w:r>
          </w:p>
        </w:tc>
        <w:tc>
          <w:tcPr>
            <w:tcW w:w="709" w:type="dxa"/>
          </w:tcPr>
          <w:p w:rsidR="0096480B" w:rsidRPr="006149BE" w:rsidRDefault="0096480B" w:rsidP="00793AC7">
            <w:pPr>
              <w:kinsoku w:val="0"/>
              <w:overflowPunct w:val="0"/>
              <w:textAlignment w:val="baseline"/>
              <w:rPr>
                <w:rFonts w:cstheme="minorHAnsi"/>
                <w:spacing w:val="-13"/>
                <w:lang w:val="en-US"/>
              </w:rPr>
            </w:pPr>
            <w:r w:rsidRPr="006149BE">
              <w:rPr>
                <w:rFonts w:cstheme="minorHAnsi"/>
                <w:spacing w:val="-13"/>
                <w:lang w:val="en-US"/>
              </w:rPr>
              <w:t>p. 38</w:t>
            </w:r>
          </w:p>
        </w:tc>
        <w:tc>
          <w:tcPr>
            <w:tcW w:w="3969"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Terminalia mantaly, </w:t>
            </w:r>
            <w:r w:rsidRPr="006149BE">
              <w:rPr>
                <w:rFonts w:cstheme="minorHAnsi"/>
                <w:lang w:val="en-US"/>
              </w:rPr>
              <w:t>Mantaly</w:t>
            </w:r>
          </w:p>
        </w:tc>
        <w:tc>
          <w:tcPr>
            <w:tcW w:w="717"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86</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Colvillea racemosa, </w:t>
            </w:r>
            <w:r w:rsidRPr="006149BE">
              <w:rPr>
                <w:rFonts w:cstheme="minorHAnsi"/>
                <w:lang w:val="en-US"/>
              </w:rPr>
              <w:t xml:space="preserve">Sarongoza. </w:t>
            </w:r>
          </w:p>
        </w:tc>
        <w:tc>
          <w:tcPr>
            <w:tcW w:w="709"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40</w:t>
            </w:r>
          </w:p>
        </w:tc>
        <w:tc>
          <w:tcPr>
            <w:tcW w:w="3969"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Uapaca thouarsii, </w:t>
            </w:r>
            <w:r w:rsidRPr="006149BE">
              <w:rPr>
                <w:rFonts w:cstheme="minorHAnsi"/>
                <w:lang w:val="en-US"/>
              </w:rPr>
              <w:t>Voa pa ka</w:t>
            </w:r>
          </w:p>
        </w:tc>
        <w:tc>
          <w:tcPr>
            <w:tcW w:w="717"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88</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rPr>
            </w:pPr>
            <w:r w:rsidRPr="006149BE">
              <w:rPr>
                <w:rFonts w:cstheme="minorHAnsi"/>
                <w:i/>
                <w:iCs/>
              </w:rPr>
              <w:t xml:space="preserve">Commiphora guillaumii, </w:t>
            </w:r>
            <w:r w:rsidRPr="006149BE">
              <w:rPr>
                <w:rFonts w:cstheme="minorHAnsi"/>
              </w:rPr>
              <w:t>Arofy</w:t>
            </w:r>
          </w:p>
        </w:tc>
        <w:tc>
          <w:tcPr>
            <w:tcW w:w="709" w:type="dxa"/>
          </w:tcPr>
          <w:p w:rsidR="0096480B" w:rsidRPr="006149BE" w:rsidRDefault="0096480B" w:rsidP="00793AC7">
            <w:pPr>
              <w:kinsoku w:val="0"/>
              <w:overflowPunct w:val="0"/>
              <w:textAlignment w:val="baseline"/>
              <w:rPr>
                <w:rFonts w:cstheme="minorHAnsi"/>
              </w:rPr>
            </w:pPr>
            <w:r w:rsidRPr="006149BE">
              <w:rPr>
                <w:rFonts w:cstheme="minorHAnsi"/>
              </w:rPr>
              <w:t>p. 42</w:t>
            </w:r>
          </w:p>
        </w:tc>
        <w:tc>
          <w:tcPr>
            <w:tcW w:w="3969" w:type="dxa"/>
          </w:tcPr>
          <w:p w:rsidR="0096480B" w:rsidRPr="006149BE" w:rsidRDefault="0096480B" w:rsidP="00793AC7">
            <w:pPr>
              <w:kinsoku w:val="0"/>
              <w:overflowPunct w:val="0"/>
              <w:textAlignment w:val="baseline"/>
              <w:rPr>
                <w:rFonts w:cstheme="minorHAnsi"/>
              </w:rPr>
            </w:pPr>
          </w:p>
        </w:tc>
        <w:tc>
          <w:tcPr>
            <w:tcW w:w="717" w:type="dxa"/>
          </w:tcPr>
          <w:p w:rsidR="0096480B" w:rsidRPr="006149BE" w:rsidRDefault="0096480B" w:rsidP="00793AC7">
            <w:pPr>
              <w:kinsoku w:val="0"/>
              <w:overflowPunct w:val="0"/>
              <w:textAlignment w:val="baseline"/>
              <w:rPr>
                <w:rFonts w:cstheme="minorHAnsi"/>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rPr>
            </w:pPr>
            <w:r w:rsidRPr="006149BE">
              <w:rPr>
                <w:rFonts w:cstheme="minorHAnsi"/>
                <w:i/>
                <w:iCs/>
              </w:rPr>
              <w:t xml:space="preserve">Croton mangue, </w:t>
            </w:r>
            <w:r w:rsidRPr="006149BE">
              <w:rPr>
                <w:rFonts w:cstheme="minorHAnsi"/>
              </w:rPr>
              <w:t>Molanga</w:t>
            </w:r>
          </w:p>
        </w:tc>
        <w:tc>
          <w:tcPr>
            <w:tcW w:w="709" w:type="dxa"/>
          </w:tcPr>
          <w:p w:rsidR="0096480B" w:rsidRPr="006149BE" w:rsidRDefault="0096480B" w:rsidP="00793AC7">
            <w:pPr>
              <w:kinsoku w:val="0"/>
              <w:overflowPunct w:val="0"/>
              <w:textAlignment w:val="baseline"/>
              <w:rPr>
                <w:rFonts w:cstheme="minorHAnsi"/>
              </w:rPr>
            </w:pPr>
            <w:r w:rsidRPr="006149BE">
              <w:rPr>
                <w:rFonts w:cstheme="minorHAnsi"/>
                <w:lang w:val="en-US"/>
              </w:rPr>
              <w:t>p. 44</w:t>
            </w:r>
          </w:p>
        </w:tc>
        <w:tc>
          <w:tcPr>
            <w:tcW w:w="3969" w:type="dxa"/>
          </w:tcPr>
          <w:p w:rsidR="0096480B" w:rsidRPr="006149BE" w:rsidRDefault="0096480B" w:rsidP="00793AC7">
            <w:pPr>
              <w:kinsoku w:val="0"/>
              <w:overflowPunct w:val="0"/>
              <w:textAlignment w:val="baseline"/>
              <w:rPr>
                <w:rFonts w:cstheme="minorHAnsi"/>
              </w:rPr>
            </w:pPr>
          </w:p>
        </w:tc>
        <w:tc>
          <w:tcPr>
            <w:tcW w:w="717" w:type="dxa"/>
          </w:tcPr>
          <w:p w:rsidR="0096480B" w:rsidRPr="006149BE" w:rsidRDefault="0096480B" w:rsidP="00793AC7">
            <w:pPr>
              <w:kinsoku w:val="0"/>
              <w:overflowPunct w:val="0"/>
              <w:textAlignment w:val="baseline"/>
              <w:rPr>
                <w:rFonts w:cstheme="minorHAnsi"/>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Dalbergia baronii, </w:t>
            </w:r>
            <w:r w:rsidRPr="006149BE">
              <w:rPr>
                <w:rFonts w:cstheme="minorHAnsi"/>
                <w:lang w:val="en-US"/>
              </w:rPr>
              <w:t>Hazovolamainty</w:t>
            </w:r>
          </w:p>
        </w:tc>
        <w:tc>
          <w:tcPr>
            <w:tcW w:w="709" w:type="dxa"/>
          </w:tcPr>
          <w:p w:rsidR="0096480B" w:rsidRPr="006149BE" w:rsidRDefault="0096480B" w:rsidP="00793AC7">
            <w:pPr>
              <w:kinsoku w:val="0"/>
              <w:overflowPunct w:val="0"/>
              <w:textAlignment w:val="baseline"/>
              <w:rPr>
                <w:rFonts w:cstheme="minorHAnsi"/>
                <w:lang w:val="en-US"/>
              </w:rPr>
            </w:pPr>
            <w:r w:rsidRPr="006149BE">
              <w:rPr>
                <w:rFonts w:cstheme="minorHAnsi"/>
                <w:lang w:val="en-US"/>
              </w:rPr>
              <w:t>p. 46</w:t>
            </w:r>
          </w:p>
        </w:tc>
        <w:tc>
          <w:tcPr>
            <w:tcW w:w="3969" w:type="dxa"/>
          </w:tcPr>
          <w:p w:rsidR="0096480B" w:rsidRPr="006149BE" w:rsidRDefault="0096480B" w:rsidP="00793AC7">
            <w:pPr>
              <w:kinsoku w:val="0"/>
              <w:overflowPunct w:val="0"/>
              <w:textAlignment w:val="baseline"/>
              <w:rPr>
                <w:rFonts w:cstheme="minorHAnsi"/>
                <w:lang w:val="en-US"/>
              </w:rPr>
            </w:pPr>
          </w:p>
        </w:tc>
        <w:tc>
          <w:tcPr>
            <w:tcW w:w="717" w:type="dxa"/>
          </w:tcPr>
          <w:p w:rsidR="0096480B" w:rsidRPr="006149BE" w:rsidRDefault="0096480B" w:rsidP="00793AC7">
            <w:pPr>
              <w:kinsoku w:val="0"/>
              <w:overflowPunct w:val="0"/>
              <w:textAlignment w:val="baseline"/>
              <w:rPr>
                <w:rFonts w:cstheme="minorHAnsi"/>
                <w:lang w:val="en-US"/>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r w:rsidRPr="006149BE">
              <w:rPr>
                <w:rFonts w:cstheme="minorHAnsi"/>
                <w:i/>
                <w:iCs/>
                <w:lang w:val="en-US"/>
              </w:rPr>
              <w:t xml:space="preserve">Dalbergia greveana, </w:t>
            </w:r>
            <w:r w:rsidRPr="006149BE">
              <w:rPr>
                <w:rFonts w:cstheme="minorHAnsi"/>
                <w:lang w:val="en-US"/>
              </w:rPr>
              <w:t>Ma nary</w:t>
            </w:r>
          </w:p>
        </w:tc>
        <w:tc>
          <w:tcPr>
            <w:tcW w:w="709" w:type="dxa"/>
          </w:tcPr>
          <w:p w:rsidR="0096480B" w:rsidRPr="006149BE" w:rsidRDefault="0096480B" w:rsidP="00793AC7">
            <w:pPr>
              <w:kinsoku w:val="0"/>
              <w:overflowPunct w:val="0"/>
              <w:textAlignment w:val="baseline"/>
              <w:rPr>
                <w:rFonts w:cstheme="minorHAnsi"/>
                <w:spacing w:val="-7"/>
                <w:lang w:val="en-US"/>
              </w:rPr>
            </w:pPr>
            <w:r w:rsidRPr="006149BE">
              <w:rPr>
                <w:rFonts w:cstheme="minorHAnsi"/>
                <w:spacing w:val="-7"/>
                <w:lang w:val="en-US"/>
              </w:rPr>
              <w:t>p. 48</w:t>
            </w:r>
          </w:p>
        </w:tc>
        <w:tc>
          <w:tcPr>
            <w:tcW w:w="3969" w:type="dxa"/>
          </w:tcPr>
          <w:p w:rsidR="0096480B" w:rsidRPr="006149BE" w:rsidRDefault="0096480B" w:rsidP="00793AC7">
            <w:pPr>
              <w:kinsoku w:val="0"/>
              <w:overflowPunct w:val="0"/>
              <w:textAlignment w:val="baseline"/>
              <w:rPr>
                <w:rFonts w:cstheme="minorHAnsi"/>
                <w:lang w:val="en-US"/>
              </w:rPr>
            </w:pPr>
          </w:p>
        </w:tc>
        <w:tc>
          <w:tcPr>
            <w:tcW w:w="717" w:type="dxa"/>
          </w:tcPr>
          <w:p w:rsidR="0096480B" w:rsidRPr="006149BE" w:rsidRDefault="0096480B" w:rsidP="00793AC7">
            <w:pPr>
              <w:kinsoku w:val="0"/>
              <w:overflowPunct w:val="0"/>
              <w:textAlignment w:val="baseline"/>
              <w:rPr>
                <w:rFonts w:cstheme="minorHAnsi"/>
                <w:lang w:val="en-US"/>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rPr>
            </w:pPr>
            <w:r w:rsidRPr="006149BE">
              <w:rPr>
                <w:rFonts w:cstheme="minorHAnsi"/>
                <w:i/>
                <w:iCs/>
              </w:rPr>
              <w:t xml:space="preserve">Dalbergia monticola, </w:t>
            </w:r>
            <w:r w:rsidRPr="006149BE">
              <w:rPr>
                <w:rFonts w:cstheme="minorHAnsi"/>
              </w:rPr>
              <w:t>Hazovola</w:t>
            </w:r>
          </w:p>
        </w:tc>
        <w:tc>
          <w:tcPr>
            <w:tcW w:w="709" w:type="dxa"/>
          </w:tcPr>
          <w:p w:rsidR="0096480B" w:rsidRPr="006149BE" w:rsidRDefault="0096480B" w:rsidP="00793AC7">
            <w:pPr>
              <w:kinsoku w:val="0"/>
              <w:overflowPunct w:val="0"/>
              <w:textAlignment w:val="baseline"/>
              <w:rPr>
                <w:rFonts w:cstheme="minorHAnsi"/>
                <w:spacing w:val="-5"/>
              </w:rPr>
            </w:pPr>
            <w:r w:rsidRPr="006149BE">
              <w:rPr>
                <w:rFonts w:cstheme="minorHAnsi"/>
                <w:spacing w:val="-5"/>
              </w:rPr>
              <w:t>p. 50</w:t>
            </w:r>
          </w:p>
        </w:tc>
        <w:tc>
          <w:tcPr>
            <w:tcW w:w="3969" w:type="dxa"/>
          </w:tcPr>
          <w:p w:rsidR="0096480B" w:rsidRPr="006149BE" w:rsidRDefault="0096480B" w:rsidP="00793AC7">
            <w:pPr>
              <w:kinsoku w:val="0"/>
              <w:overflowPunct w:val="0"/>
              <w:textAlignment w:val="baseline"/>
              <w:rPr>
                <w:rFonts w:cstheme="minorHAnsi"/>
              </w:rPr>
            </w:pPr>
          </w:p>
        </w:tc>
        <w:tc>
          <w:tcPr>
            <w:tcW w:w="717" w:type="dxa"/>
          </w:tcPr>
          <w:p w:rsidR="0096480B" w:rsidRPr="006149BE" w:rsidRDefault="0096480B" w:rsidP="00793AC7">
            <w:pPr>
              <w:kinsoku w:val="0"/>
              <w:overflowPunct w:val="0"/>
              <w:textAlignment w:val="baseline"/>
              <w:rPr>
                <w:rFonts w:cstheme="minorHAnsi"/>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spacing w:val="2"/>
              </w:rPr>
            </w:pPr>
            <w:r w:rsidRPr="006149BE">
              <w:rPr>
                <w:rFonts w:cstheme="minorHAnsi"/>
                <w:i/>
                <w:iCs/>
                <w:spacing w:val="2"/>
              </w:rPr>
              <w:t xml:space="preserve">Denclrocalamus giganteus, </w:t>
            </w:r>
            <w:r w:rsidRPr="006149BE">
              <w:rPr>
                <w:rFonts w:cstheme="minorHAnsi"/>
                <w:spacing w:val="2"/>
              </w:rPr>
              <w:t>Volobe mavo</w:t>
            </w:r>
          </w:p>
        </w:tc>
        <w:tc>
          <w:tcPr>
            <w:tcW w:w="709" w:type="dxa"/>
          </w:tcPr>
          <w:p w:rsidR="0096480B" w:rsidRPr="006149BE" w:rsidRDefault="0096480B" w:rsidP="00793AC7">
            <w:pPr>
              <w:kinsoku w:val="0"/>
              <w:overflowPunct w:val="0"/>
              <w:textAlignment w:val="baseline"/>
              <w:rPr>
                <w:rFonts w:cstheme="minorHAnsi"/>
                <w:spacing w:val="2"/>
              </w:rPr>
            </w:pPr>
            <w:r w:rsidRPr="006149BE">
              <w:rPr>
                <w:rFonts w:cstheme="minorHAnsi"/>
              </w:rPr>
              <w:t>p. 52</w:t>
            </w:r>
          </w:p>
        </w:tc>
        <w:tc>
          <w:tcPr>
            <w:tcW w:w="3969" w:type="dxa"/>
          </w:tcPr>
          <w:p w:rsidR="0096480B" w:rsidRPr="006149BE" w:rsidRDefault="0096480B" w:rsidP="00793AC7">
            <w:pPr>
              <w:kinsoku w:val="0"/>
              <w:overflowPunct w:val="0"/>
              <w:textAlignment w:val="baseline"/>
              <w:rPr>
                <w:rFonts w:cstheme="minorHAnsi"/>
                <w:spacing w:val="2"/>
              </w:rPr>
            </w:pPr>
          </w:p>
        </w:tc>
        <w:tc>
          <w:tcPr>
            <w:tcW w:w="717" w:type="dxa"/>
          </w:tcPr>
          <w:p w:rsidR="0096480B" w:rsidRPr="006149BE" w:rsidRDefault="0096480B" w:rsidP="00793AC7">
            <w:pPr>
              <w:kinsoku w:val="0"/>
              <w:overflowPunct w:val="0"/>
              <w:textAlignment w:val="baseline"/>
              <w:rPr>
                <w:rFonts w:cstheme="minorHAnsi"/>
                <w:spacing w:val="2"/>
              </w:rPr>
            </w:pPr>
          </w:p>
        </w:tc>
      </w:tr>
    </w:tbl>
    <w:p w:rsidR="00194414" w:rsidRDefault="00194414" w:rsidP="006149BE">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03"/>
        <w:gridCol w:w="5303"/>
      </w:tblGrid>
      <w:tr w:rsidR="00594F72" w:rsidTr="00194414">
        <w:tc>
          <w:tcPr>
            <w:tcW w:w="5303" w:type="dxa"/>
          </w:tcPr>
          <w:p w:rsidR="00DE1AB9" w:rsidRDefault="00DE1AB9" w:rsidP="00DE1AB9">
            <w:r>
              <w:t>LISTE DES ESPECES (NOMS VERNACULAIRES)</w:t>
            </w:r>
          </w:p>
          <w:p w:rsidR="00DE1AB9" w:rsidRDefault="00DE1AB9" w:rsidP="00DE1AB9">
            <w:r>
              <w:t xml:space="preserve">Antavaratra, Potameia obovata  </w:t>
            </w:r>
            <w:r>
              <w:tab/>
            </w:r>
            <w:r w:rsidR="006149BE">
              <w:tab/>
            </w:r>
            <w:r>
              <w:t>p. 76</w:t>
            </w:r>
          </w:p>
          <w:p w:rsidR="00DE1AB9" w:rsidRDefault="00DE1AB9" w:rsidP="00DE1AB9">
            <w:r>
              <w:t xml:space="preserve">Arofy, Commiphora guillaumii  </w:t>
            </w:r>
            <w:r>
              <w:tab/>
            </w:r>
            <w:r w:rsidR="006149BE">
              <w:tab/>
            </w:r>
            <w:r w:rsidR="006149BE">
              <w:tab/>
            </w:r>
            <w:r>
              <w:t>p. 42</w:t>
            </w:r>
          </w:p>
          <w:p w:rsidR="00DE1AB9" w:rsidRPr="00DE1AB9" w:rsidRDefault="00DE1AB9" w:rsidP="00DE1AB9">
            <w:pPr>
              <w:rPr>
                <w:lang w:val="en-US"/>
              </w:rPr>
            </w:pPr>
            <w:r w:rsidRPr="00DE1AB9">
              <w:rPr>
                <w:lang w:val="en-US"/>
              </w:rPr>
              <w:t xml:space="preserve">Bonara, Albizzia lebbeck  </w:t>
            </w:r>
            <w:r w:rsidRPr="00DE1AB9">
              <w:rPr>
                <w:lang w:val="en-US"/>
              </w:rPr>
              <w:tab/>
            </w:r>
            <w:r w:rsidR="006149BE" w:rsidRPr="00074806">
              <w:rPr>
                <w:lang w:val="en-US"/>
              </w:rPr>
              <w:tab/>
            </w:r>
            <w:r w:rsidR="006149BE" w:rsidRPr="00074806">
              <w:rPr>
                <w:lang w:val="en-US"/>
              </w:rPr>
              <w:tab/>
            </w:r>
            <w:r w:rsidRPr="00DE1AB9">
              <w:rPr>
                <w:lang w:val="en-US"/>
              </w:rPr>
              <w:t>p. 18</w:t>
            </w:r>
          </w:p>
          <w:p w:rsidR="00DE1AB9" w:rsidRPr="00DE1AB9" w:rsidRDefault="00DE1AB9" w:rsidP="00DE1AB9">
            <w:pPr>
              <w:rPr>
                <w:lang w:val="en-US"/>
              </w:rPr>
            </w:pPr>
            <w:r w:rsidRPr="00DE1AB9">
              <w:rPr>
                <w:lang w:val="en-US"/>
              </w:rPr>
              <w:t>Ditimena, Abrahamia sericea</w:t>
            </w:r>
            <w:r w:rsidRPr="00DE1AB9">
              <w:rPr>
                <w:lang w:val="en-US"/>
              </w:rPr>
              <w:tab/>
            </w:r>
            <w:r w:rsidR="006149BE" w:rsidRPr="00074806">
              <w:rPr>
                <w:lang w:val="en-US"/>
              </w:rPr>
              <w:tab/>
            </w:r>
            <w:r w:rsidR="006149BE" w:rsidRPr="00074806">
              <w:rPr>
                <w:lang w:val="en-US"/>
              </w:rPr>
              <w:tab/>
            </w:r>
            <w:r w:rsidRPr="00DE1AB9">
              <w:rPr>
                <w:lang w:val="en-US"/>
              </w:rPr>
              <w:t>p. 78</w:t>
            </w:r>
          </w:p>
          <w:p w:rsidR="00DE1AB9" w:rsidRPr="00DE1AB9" w:rsidRDefault="00DE1AB9" w:rsidP="00DE1AB9">
            <w:pPr>
              <w:rPr>
                <w:lang w:val="en-US"/>
              </w:rPr>
            </w:pPr>
            <w:r w:rsidRPr="00DE1AB9">
              <w:rPr>
                <w:lang w:val="en-US"/>
              </w:rPr>
              <w:t>Fantsilotra, MIL/audio procera</w:t>
            </w:r>
            <w:r w:rsidRPr="00DE1AB9">
              <w:rPr>
                <w:lang w:val="en-US"/>
              </w:rPr>
              <w:tab/>
            </w:r>
            <w:r w:rsidR="006149BE" w:rsidRPr="00074806">
              <w:rPr>
                <w:lang w:val="en-US"/>
              </w:rPr>
              <w:tab/>
            </w:r>
            <w:r w:rsidR="006149BE" w:rsidRPr="00074806">
              <w:rPr>
                <w:lang w:val="en-US"/>
              </w:rPr>
              <w:tab/>
            </w:r>
            <w:r w:rsidRPr="00DE1AB9">
              <w:rPr>
                <w:lang w:val="en-US"/>
              </w:rPr>
              <w:t>p. 20</w:t>
            </w:r>
          </w:p>
          <w:p w:rsidR="00DE1AB9" w:rsidRPr="00DE1AB9" w:rsidRDefault="00DE1AB9" w:rsidP="00DE1AB9">
            <w:pPr>
              <w:rPr>
                <w:lang w:val="en-US"/>
              </w:rPr>
            </w:pPr>
            <w:r w:rsidRPr="00DE1AB9">
              <w:rPr>
                <w:lang w:val="en-US"/>
              </w:rPr>
              <w:t xml:space="preserve">Filao, Casuarina equisetifolia </w:t>
            </w:r>
            <w:r w:rsidRPr="00DE1AB9">
              <w:rPr>
                <w:lang w:val="en-US"/>
              </w:rPr>
              <w:tab/>
            </w:r>
            <w:r w:rsidR="006149BE" w:rsidRPr="00074806">
              <w:rPr>
                <w:lang w:val="en-US"/>
              </w:rPr>
              <w:tab/>
            </w:r>
            <w:r w:rsidR="006149BE" w:rsidRPr="00074806">
              <w:rPr>
                <w:lang w:val="en-US"/>
              </w:rPr>
              <w:tab/>
            </w:r>
            <w:r w:rsidRPr="00DE1AB9">
              <w:rPr>
                <w:lang w:val="en-US"/>
              </w:rPr>
              <w:t>p. 34</w:t>
            </w:r>
          </w:p>
          <w:p w:rsidR="00DE1AB9" w:rsidRPr="00DE1AB9" w:rsidRDefault="00DE1AB9" w:rsidP="00DE1AB9">
            <w:pPr>
              <w:rPr>
                <w:lang w:val="en-US"/>
              </w:rPr>
            </w:pPr>
            <w:r w:rsidRPr="00DE1AB9">
              <w:rPr>
                <w:lang w:val="en-US"/>
              </w:rPr>
              <w:t xml:space="preserve">Foraha, Calophyllum inophyllum. </w:t>
            </w:r>
            <w:r w:rsidRPr="00DE1AB9">
              <w:rPr>
                <w:lang w:val="en-US"/>
              </w:rPr>
              <w:tab/>
            </w:r>
            <w:r w:rsidR="006149BE" w:rsidRPr="00074806">
              <w:rPr>
                <w:lang w:val="en-US"/>
              </w:rPr>
              <w:tab/>
            </w:r>
            <w:r w:rsidRPr="00DE1AB9">
              <w:rPr>
                <w:lang w:val="en-US"/>
              </w:rPr>
              <w:t>p. 30</w:t>
            </w:r>
          </w:p>
          <w:p w:rsidR="00DE1AB9" w:rsidRPr="00DE1AB9" w:rsidRDefault="00DE1AB9" w:rsidP="00DE1AB9">
            <w:pPr>
              <w:rPr>
                <w:lang w:val="en-US"/>
              </w:rPr>
            </w:pPr>
            <w:r w:rsidRPr="00DE1AB9">
              <w:rPr>
                <w:lang w:val="en-US"/>
              </w:rPr>
              <w:t>Grevillea, Grevillea robusta</w:t>
            </w:r>
            <w:r w:rsidRPr="00DE1AB9">
              <w:rPr>
                <w:lang w:val="en-US"/>
              </w:rPr>
              <w:tab/>
            </w:r>
            <w:r w:rsidR="006149BE" w:rsidRPr="00074806">
              <w:rPr>
                <w:lang w:val="en-US"/>
              </w:rPr>
              <w:tab/>
            </w:r>
            <w:r w:rsidR="006149BE" w:rsidRPr="00074806">
              <w:rPr>
                <w:lang w:val="en-US"/>
              </w:rPr>
              <w:tab/>
            </w:r>
            <w:r w:rsidRPr="00DE1AB9">
              <w:rPr>
                <w:lang w:val="en-US"/>
              </w:rPr>
              <w:t>p. 60</w:t>
            </w:r>
          </w:p>
          <w:p w:rsidR="00DE1AB9" w:rsidRPr="00DE1AB9" w:rsidRDefault="00DE1AB9" w:rsidP="00DE1AB9">
            <w:pPr>
              <w:rPr>
                <w:lang w:val="en-US"/>
              </w:rPr>
            </w:pPr>
            <w:r w:rsidRPr="00DE1AB9">
              <w:rPr>
                <w:lang w:val="en-US"/>
              </w:rPr>
              <w:t>Handy, Neobeguea mahafaliensis</w:t>
            </w:r>
            <w:r w:rsidRPr="00DE1AB9">
              <w:rPr>
                <w:lang w:val="en-US"/>
              </w:rPr>
              <w:tab/>
            </w:r>
            <w:r w:rsidR="006149BE" w:rsidRPr="00074806">
              <w:rPr>
                <w:lang w:val="en-US"/>
              </w:rPr>
              <w:tab/>
            </w:r>
            <w:r w:rsidRPr="00DE1AB9">
              <w:rPr>
                <w:lang w:val="en-US"/>
              </w:rPr>
              <w:t>p. 72</w:t>
            </w:r>
          </w:p>
          <w:p w:rsidR="00DE1AB9" w:rsidRPr="00DE1AB9" w:rsidRDefault="00DE1AB9" w:rsidP="00DE1AB9">
            <w:pPr>
              <w:rPr>
                <w:lang w:val="en-US"/>
              </w:rPr>
            </w:pPr>
            <w:r w:rsidRPr="00DE1AB9">
              <w:rPr>
                <w:lang w:val="en-US"/>
              </w:rPr>
              <w:t>Ha rongana, Harungana madagascariensis</w:t>
            </w:r>
            <w:r w:rsidRPr="00DE1AB9">
              <w:rPr>
                <w:lang w:val="en-US"/>
              </w:rPr>
              <w:tab/>
              <w:t>p.62</w:t>
            </w:r>
          </w:p>
          <w:p w:rsidR="00DE1AB9" w:rsidRPr="00DE1AB9" w:rsidRDefault="00DE1AB9" w:rsidP="00DE1AB9">
            <w:pPr>
              <w:rPr>
                <w:lang w:val="en-US"/>
              </w:rPr>
            </w:pPr>
            <w:r w:rsidRPr="00DE1AB9">
              <w:rPr>
                <w:lang w:val="en-US"/>
              </w:rPr>
              <w:t xml:space="preserve">Hazola mang a, Hazomolania voyronii </w:t>
            </w:r>
            <w:r w:rsidRPr="00DE1AB9">
              <w:rPr>
                <w:lang w:val="en-US"/>
              </w:rPr>
              <w:tab/>
            </w:r>
            <w:r w:rsidR="006149BE" w:rsidRPr="00074806">
              <w:rPr>
                <w:lang w:val="en-US"/>
              </w:rPr>
              <w:tab/>
            </w:r>
            <w:r w:rsidRPr="00DE1AB9">
              <w:rPr>
                <w:lang w:val="en-US"/>
              </w:rPr>
              <w:t>p.64</w:t>
            </w:r>
          </w:p>
          <w:p w:rsidR="00DE1AB9" w:rsidRPr="00DE1AB9" w:rsidRDefault="00DE1AB9" w:rsidP="00DE1AB9">
            <w:pPr>
              <w:rPr>
                <w:lang w:val="en-US"/>
              </w:rPr>
            </w:pPr>
            <w:r w:rsidRPr="00DE1AB9">
              <w:rPr>
                <w:lang w:val="en-US"/>
              </w:rPr>
              <w:t xml:space="preserve">Hazomena, Khaya madagascariensis  </w:t>
            </w:r>
            <w:r w:rsidRPr="00DE1AB9">
              <w:rPr>
                <w:lang w:val="en-US"/>
              </w:rPr>
              <w:tab/>
            </w:r>
            <w:r w:rsidR="006149BE" w:rsidRPr="00074806">
              <w:rPr>
                <w:lang w:val="en-US"/>
              </w:rPr>
              <w:tab/>
            </w:r>
            <w:r w:rsidRPr="00DE1AB9">
              <w:rPr>
                <w:lang w:val="en-US"/>
              </w:rPr>
              <w:t>p. 70</w:t>
            </w:r>
          </w:p>
          <w:p w:rsidR="00DE1AB9" w:rsidRPr="00DE1AB9" w:rsidRDefault="00DE1AB9" w:rsidP="00DE1AB9">
            <w:pPr>
              <w:rPr>
                <w:lang w:val="en-US"/>
              </w:rPr>
            </w:pPr>
            <w:r w:rsidRPr="00DE1AB9">
              <w:rPr>
                <w:lang w:val="en-US"/>
              </w:rPr>
              <w:t>Hazovola, Dalbergia monticola</w:t>
            </w:r>
            <w:r w:rsidRPr="00DE1AB9">
              <w:rPr>
                <w:lang w:val="en-US"/>
              </w:rPr>
              <w:tab/>
            </w:r>
            <w:r w:rsidR="006149BE" w:rsidRPr="00074806">
              <w:rPr>
                <w:lang w:val="en-US"/>
              </w:rPr>
              <w:tab/>
            </w:r>
            <w:r w:rsidR="006149BE" w:rsidRPr="00074806">
              <w:rPr>
                <w:lang w:val="en-US"/>
              </w:rPr>
              <w:tab/>
            </w:r>
            <w:r w:rsidRPr="00DE1AB9">
              <w:rPr>
                <w:lang w:val="en-US"/>
              </w:rPr>
              <w:t>p. 50</w:t>
            </w:r>
          </w:p>
          <w:p w:rsidR="00DE1AB9" w:rsidRPr="00DE1AB9" w:rsidRDefault="00DE1AB9" w:rsidP="00DE1AB9">
            <w:pPr>
              <w:rPr>
                <w:lang w:val="en-US"/>
              </w:rPr>
            </w:pPr>
            <w:r w:rsidRPr="00DE1AB9">
              <w:rPr>
                <w:lang w:val="en-US"/>
              </w:rPr>
              <w:t xml:space="preserve">Hazovolamainty, Dalbergia baronii </w:t>
            </w:r>
            <w:r w:rsidRPr="00DE1AB9">
              <w:rPr>
                <w:lang w:val="en-US"/>
              </w:rPr>
              <w:tab/>
            </w:r>
            <w:r w:rsidR="006149BE" w:rsidRPr="00074806">
              <w:rPr>
                <w:lang w:val="en-US"/>
              </w:rPr>
              <w:tab/>
            </w:r>
            <w:r w:rsidRPr="00DE1AB9">
              <w:rPr>
                <w:lang w:val="en-US"/>
              </w:rPr>
              <w:t>p. 46</w:t>
            </w:r>
          </w:p>
          <w:p w:rsidR="00DE1AB9" w:rsidRPr="00DE1AB9" w:rsidRDefault="00DE1AB9" w:rsidP="00DE1AB9">
            <w:pPr>
              <w:rPr>
                <w:lang w:val="en-US"/>
              </w:rPr>
            </w:pPr>
            <w:r w:rsidRPr="00DE1AB9">
              <w:rPr>
                <w:lang w:val="en-US"/>
              </w:rPr>
              <w:t>Hintsy, Intsia bijuga</w:t>
            </w:r>
            <w:r w:rsidRPr="00DE1AB9">
              <w:rPr>
                <w:lang w:val="en-US"/>
              </w:rPr>
              <w:tab/>
            </w:r>
            <w:r w:rsidR="006149BE" w:rsidRPr="00074806">
              <w:rPr>
                <w:lang w:val="en-US"/>
              </w:rPr>
              <w:tab/>
            </w:r>
            <w:r w:rsidR="006149BE" w:rsidRPr="00074806">
              <w:rPr>
                <w:lang w:val="en-US"/>
              </w:rPr>
              <w:tab/>
            </w:r>
            <w:r w:rsidR="006149BE" w:rsidRPr="00074806">
              <w:rPr>
                <w:lang w:val="en-US"/>
              </w:rPr>
              <w:tab/>
            </w:r>
            <w:r w:rsidRPr="00DE1AB9">
              <w:rPr>
                <w:lang w:val="en-US"/>
              </w:rPr>
              <w:t>p. 68</w:t>
            </w:r>
          </w:p>
          <w:p w:rsidR="00DE1AB9" w:rsidRPr="00DE1AB9" w:rsidRDefault="00DE1AB9" w:rsidP="00DE1AB9">
            <w:pPr>
              <w:rPr>
                <w:lang w:val="en-US"/>
              </w:rPr>
            </w:pPr>
            <w:r w:rsidRPr="00DE1AB9">
              <w:rPr>
                <w:lang w:val="en-US"/>
              </w:rPr>
              <w:t>Honkolahy, Brugueria gymnorhiza</w:t>
            </w:r>
            <w:r w:rsidRPr="00DE1AB9">
              <w:rPr>
                <w:lang w:val="en-US"/>
              </w:rPr>
              <w:tab/>
            </w:r>
            <w:r w:rsidR="006149BE" w:rsidRPr="00074806">
              <w:rPr>
                <w:lang w:val="en-US"/>
              </w:rPr>
              <w:tab/>
            </w:r>
            <w:r w:rsidRPr="00DE1AB9">
              <w:rPr>
                <w:lang w:val="en-US"/>
              </w:rPr>
              <w:t>p. 28</w:t>
            </w:r>
          </w:p>
          <w:p w:rsidR="00DE1AB9" w:rsidRPr="00DE1AB9" w:rsidRDefault="00DE1AB9" w:rsidP="00DE1AB9">
            <w:pPr>
              <w:rPr>
                <w:lang w:val="en-US"/>
              </w:rPr>
            </w:pPr>
            <w:r w:rsidRPr="00DE1AB9">
              <w:rPr>
                <w:lang w:val="en-US"/>
              </w:rPr>
              <w:t>Katrafay, Cedrelopsis grevei</w:t>
            </w:r>
            <w:r w:rsidRPr="00DE1AB9">
              <w:rPr>
                <w:lang w:val="en-US"/>
              </w:rPr>
              <w:tab/>
            </w:r>
            <w:r w:rsidR="006149BE" w:rsidRPr="00074806">
              <w:rPr>
                <w:lang w:val="en-US"/>
              </w:rPr>
              <w:tab/>
            </w:r>
            <w:r w:rsidR="006149BE" w:rsidRPr="00074806">
              <w:rPr>
                <w:lang w:val="en-US"/>
              </w:rPr>
              <w:tab/>
            </w:r>
            <w:r w:rsidRPr="00DE1AB9">
              <w:rPr>
                <w:lang w:val="en-US"/>
              </w:rPr>
              <w:t>p. 36</w:t>
            </w:r>
          </w:p>
          <w:p w:rsidR="00DE1AB9" w:rsidRPr="00DE1AB9" w:rsidRDefault="00DE1AB9" w:rsidP="00DE1AB9">
            <w:pPr>
              <w:rPr>
                <w:lang w:val="en-US"/>
              </w:rPr>
            </w:pPr>
            <w:r w:rsidRPr="00DE1AB9">
              <w:rPr>
                <w:lang w:val="en-US"/>
              </w:rPr>
              <w:t>Kily, Tamarindus indica</w:t>
            </w:r>
            <w:r w:rsidRPr="00DE1AB9">
              <w:rPr>
                <w:lang w:val="en-US"/>
              </w:rPr>
              <w:tab/>
            </w:r>
            <w:r w:rsidR="006149BE" w:rsidRPr="00074806">
              <w:rPr>
                <w:lang w:val="en-US"/>
              </w:rPr>
              <w:tab/>
            </w:r>
            <w:r w:rsidR="006149BE" w:rsidRPr="00074806">
              <w:rPr>
                <w:lang w:val="en-US"/>
              </w:rPr>
              <w:tab/>
            </w:r>
            <w:r w:rsidR="006149BE" w:rsidRPr="00074806">
              <w:rPr>
                <w:lang w:val="en-US"/>
              </w:rPr>
              <w:tab/>
            </w:r>
            <w:r w:rsidRPr="00DE1AB9">
              <w:rPr>
                <w:lang w:val="en-US"/>
              </w:rPr>
              <w:t>p. 82</w:t>
            </w:r>
          </w:p>
          <w:p w:rsidR="00DE1AB9" w:rsidRPr="00DE1AB9" w:rsidRDefault="00DE1AB9" w:rsidP="00DE1AB9">
            <w:pPr>
              <w:rPr>
                <w:lang w:val="en-US"/>
              </w:rPr>
            </w:pPr>
            <w:r w:rsidRPr="00DE1AB9">
              <w:rPr>
                <w:lang w:val="en-US"/>
              </w:rPr>
              <w:t>Kininina, Eucalyptus camoldulensis</w:t>
            </w:r>
            <w:r w:rsidRPr="00DE1AB9">
              <w:rPr>
                <w:lang w:val="en-US"/>
              </w:rPr>
              <w:tab/>
            </w:r>
            <w:r w:rsidR="006149BE" w:rsidRPr="00074806">
              <w:rPr>
                <w:lang w:val="en-US"/>
              </w:rPr>
              <w:tab/>
            </w:r>
            <w:r w:rsidRPr="00DE1AB9">
              <w:rPr>
                <w:lang w:val="en-US"/>
              </w:rPr>
              <w:t>p. 54</w:t>
            </w:r>
          </w:p>
          <w:p w:rsidR="00DE1AB9" w:rsidRPr="00DE1AB9" w:rsidRDefault="00DE1AB9" w:rsidP="00DE1AB9">
            <w:pPr>
              <w:rPr>
                <w:lang w:val="en-US"/>
              </w:rPr>
            </w:pPr>
            <w:r w:rsidRPr="00DE1AB9">
              <w:rPr>
                <w:lang w:val="en-US"/>
              </w:rPr>
              <w:t xml:space="preserve">Kininina manitra, Eucalyptus maculata </w:t>
            </w:r>
            <w:r w:rsidRPr="00DE1AB9">
              <w:rPr>
                <w:lang w:val="en-US"/>
              </w:rPr>
              <w:tab/>
            </w:r>
            <w:r w:rsidR="006149BE" w:rsidRPr="00074806">
              <w:rPr>
                <w:lang w:val="en-US"/>
              </w:rPr>
              <w:tab/>
            </w:r>
            <w:r w:rsidRPr="00DE1AB9">
              <w:rPr>
                <w:lang w:val="en-US"/>
              </w:rPr>
              <w:t>p. 56</w:t>
            </w:r>
          </w:p>
          <w:p w:rsidR="00DE1AB9" w:rsidRPr="00DE1AB9" w:rsidRDefault="00DE1AB9" w:rsidP="00DE1AB9">
            <w:pPr>
              <w:rPr>
                <w:lang w:val="en-US"/>
              </w:rPr>
            </w:pPr>
            <w:r w:rsidRPr="00DE1AB9">
              <w:rPr>
                <w:lang w:val="en-US"/>
              </w:rPr>
              <w:t xml:space="preserve">Kotofihy, Prunus africana  </w:t>
            </w:r>
            <w:r w:rsidRPr="00DE1AB9">
              <w:rPr>
                <w:lang w:val="en-US"/>
              </w:rPr>
              <w:tab/>
            </w:r>
            <w:r w:rsidR="006149BE" w:rsidRPr="00074806">
              <w:rPr>
                <w:lang w:val="en-US"/>
              </w:rPr>
              <w:tab/>
            </w:r>
            <w:r w:rsidR="006149BE" w:rsidRPr="00074806">
              <w:rPr>
                <w:lang w:val="en-US"/>
              </w:rPr>
              <w:tab/>
            </w:r>
            <w:r w:rsidRPr="00DE1AB9">
              <w:rPr>
                <w:lang w:val="en-US"/>
              </w:rPr>
              <w:t>p. 80</w:t>
            </w:r>
          </w:p>
          <w:p w:rsidR="00DE1AB9" w:rsidRPr="00DE1AB9" w:rsidRDefault="00DE1AB9" w:rsidP="00DE1AB9">
            <w:pPr>
              <w:rPr>
                <w:lang w:val="en-US"/>
              </w:rPr>
            </w:pPr>
            <w:r w:rsidRPr="00DE1AB9">
              <w:rPr>
                <w:lang w:val="en-US"/>
              </w:rPr>
              <w:t xml:space="preserve">Manary, Dalbergia greveana  </w:t>
            </w:r>
            <w:r w:rsidRPr="00DE1AB9">
              <w:rPr>
                <w:lang w:val="en-US"/>
              </w:rPr>
              <w:tab/>
            </w:r>
            <w:r w:rsidR="006149BE" w:rsidRPr="00074806">
              <w:rPr>
                <w:lang w:val="en-US"/>
              </w:rPr>
              <w:tab/>
            </w:r>
            <w:r w:rsidR="006149BE" w:rsidRPr="00074806">
              <w:rPr>
                <w:lang w:val="en-US"/>
              </w:rPr>
              <w:tab/>
            </w:r>
            <w:r w:rsidRPr="00DE1AB9">
              <w:rPr>
                <w:lang w:val="en-US"/>
              </w:rPr>
              <w:t>p. 48</w:t>
            </w:r>
          </w:p>
          <w:p w:rsidR="00594F72" w:rsidRDefault="00DE1AB9" w:rsidP="00DE1AB9">
            <w:r>
              <w:t xml:space="preserve">Mandrorofy, Hymenaeo verrucosa  </w:t>
            </w:r>
            <w:r>
              <w:tab/>
            </w:r>
            <w:r w:rsidR="006149BE">
              <w:tab/>
            </w:r>
            <w:r>
              <w:t>p 66</w:t>
            </w:r>
          </w:p>
        </w:tc>
        <w:tc>
          <w:tcPr>
            <w:tcW w:w="5303" w:type="dxa"/>
          </w:tcPr>
          <w:p w:rsidR="00594F72" w:rsidRPr="00074806" w:rsidRDefault="00594F72">
            <w:pPr>
              <w:rPr>
                <w:lang w:val="en-US"/>
              </w:rPr>
            </w:pPr>
          </w:p>
          <w:p w:rsidR="00DE1AB9" w:rsidRPr="006149BE" w:rsidRDefault="00DE1AB9" w:rsidP="00DE1AB9">
            <w:pPr>
              <w:tabs>
                <w:tab w:val="right" w:leader="dot" w:pos="4752"/>
              </w:tabs>
              <w:kinsoku w:val="0"/>
              <w:overflowPunct w:val="0"/>
              <w:spacing w:before="47" w:line="216" w:lineRule="exact"/>
              <w:jc w:val="both"/>
              <w:textAlignment w:val="baseline"/>
              <w:rPr>
                <w:rFonts w:cstheme="minorHAnsi"/>
                <w:lang w:val="en-US"/>
              </w:rPr>
            </w:pPr>
            <w:r w:rsidRPr="006149BE">
              <w:rPr>
                <w:rFonts w:cstheme="minorHAnsi"/>
                <w:lang w:val="en-US"/>
              </w:rPr>
              <w:t xml:space="preserve">Mantaly, </w:t>
            </w:r>
            <w:r w:rsidRPr="006149BE">
              <w:rPr>
                <w:rFonts w:cstheme="minorHAnsi"/>
                <w:i/>
                <w:iCs/>
                <w:lang w:val="en-US"/>
              </w:rPr>
              <w:t>Terminalia mantaly</w:t>
            </w:r>
            <w:r w:rsidRPr="006149BE">
              <w:rPr>
                <w:rFonts w:cstheme="minorHAnsi"/>
                <w:i/>
                <w:iCs/>
                <w:lang w:val="en-US"/>
              </w:rPr>
              <w:tab/>
            </w:r>
            <w:r w:rsidRPr="006149BE">
              <w:rPr>
                <w:rFonts w:cstheme="minorHAnsi"/>
                <w:lang w:val="en-US"/>
              </w:rPr>
              <w:t>p. 86</w:t>
            </w:r>
          </w:p>
          <w:p w:rsidR="00DE1AB9" w:rsidRPr="006149BE" w:rsidRDefault="00DE1AB9" w:rsidP="00DE1AB9">
            <w:pPr>
              <w:tabs>
                <w:tab w:val="right" w:leader="dot" w:pos="4752"/>
              </w:tabs>
              <w:kinsoku w:val="0"/>
              <w:overflowPunct w:val="0"/>
              <w:spacing w:before="34" w:line="217" w:lineRule="exact"/>
              <w:jc w:val="both"/>
              <w:textAlignment w:val="baseline"/>
              <w:rPr>
                <w:rFonts w:cstheme="minorHAnsi"/>
                <w:lang w:val="en-US"/>
              </w:rPr>
            </w:pPr>
            <w:r w:rsidRPr="006149BE">
              <w:rPr>
                <w:rFonts w:cstheme="minorHAnsi"/>
                <w:lang w:val="en-US"/>
              </w:rPr>
              <w:t xml:space="preserve">Molanga, </w:t>
            </w:r>
            <w:r w:rsidRPr="006149BE">
              <w:rPr>
                <w:rFonts w:cstheme="minorHAnsi"/>
                <w:i/>
                <w:iCs/>
                <w:lang w:val="en-US"/>
              </w:rPr>
              <w:t>Croton mongue</w:t>
            </w:r>
            <w:r w:rsidRPr="006149BE">
              <w:rPr>
                <w:rFonts w:cstheme="minorHAnsi"/>
                <w:i/>
                <w:iCs/>
                <w:lang w:val="en-US"/>
              </w:rPr>
              <w:tab/>
            </w:r>
            <w:r w:rsidRPr="006149BE">
              <w:rPr>
                <w:rFonts w:cstheme="minorHAnsi"/>
                <w:b/>
                <w:bCs/>
                <w:lang w:val="en-US"/>
              </w:rPr>
              <w:t xml:space="preserve">P. </w:t>
            </w:r>
            <w:r w:rsidRPr="006149BE">
              <w:rPr>
                <w:rFonts w:cstheme="minorHAnsi"/>
                <w:lang w:val="en-US"/>
              </w:rPr>
              <w:t>44</w:t>
            </w:r>
          </w:p>
          <w:p w:rsidR="00DE1AB9" w:rsidRPr="006149BE" w:rsidRDefault="00DE1AB9" w:rsidP="00DE1AB9">
            <w:pPr>
              <w:tabs>
                <w:tab w:val="right" w:leader="dot" w:pos="4752"/>
              </w:tabs>
              <w:kinsoku w:val="0"/>
              <w:overflowPunct w:val="0"/>
              <w:spacing w:before="31" w:line="214" w:lineRule="exact"/>
              <w:jc w:val="both"/>
              <w:textAlignment w:val="baseline"/>
              <w:rPr>
                <w:rFonts w:cstheme="minorHAnsi"/>
                <w:b/>
                <w:bCs/>
                <w:lang w:val="en-US"/>
              </w:rPr>
            </w:pPr>
            <w:r w:rsidRPr="006149BE">
              <w:rPr>
                <w:rFonts w:cstheme="minorHAnsi"/>
                <w:lang w:val="en-US"/>
              </w:rPr>
              <w:t xml:space="preserve">Neem, </w:t>
            </w:r>
            <w:r w:rsidRPr="006149BE">
              <w:rPr>
                <w:rFonts w:cstheme="minorHAnsi"/>
                <w:i/>
                <w:iCs/>
                <w:lang w:val="en-US"/>
              </w:rPr>
              <w:t>Azadirachta indica</w:t>
            </w:r>
            <w:r w:rsidRPr="006149BE">
              <w:rPr>
                <w:rFonts w:cstheme="minorHAnsi"/>
                <w:i/>
                <w:iCs/>
                <w:lang w:val="en-US"/>
              </w:rPr>
              <w:tab/>
            </w:r>
            <w:r w:rsidRPr="006149BE">
              <w:rPr>
                <w:rFonts w:cstheme="minorHAnsi"/>
                <w:b/>
                <w:bCs/>
                <w:lang w:val="en-US"/>
              </w:rPr>
              <w:t>p. 22</w:t>
            </w:r>
          </w:p>
          <w:p w:rsidR="00DE1AB9" w:rsidRPr="006149BE" w:rsidRDefault="00DE1AB9" w:rsidP="00DE1AB9">
            <w:pPr>
              <w:tabs>
                <w:tab w:val="right" w:leader="dot" w:pos="4752"/>
              </w:tabs>
              <w:kinsoku w:val="0"/>
              <w:overflowPunct w:val="0"/>
              <w:spacing w:before="33" w:line="212" w:lineRule="exact"/>
              <w:jc w:val="both"/>
              <w:textAlignment w:val="baseline"/>
              <w:rPr>
                <w:rFonts w:cstheme="minorHAnsi"/>
                <w:lang w:val="en-US"/>
              </w:rPr>
            </w:pPr>
            <w:r w:rsidRPr="006149BE">
              <w:rPr>
                <w:rFonts w:cstheme="minorHAnsi"/>
                <w:lang w:val="en-US"/>
              </w:rPr>
              <w:t xml:space="preserve">Pink cedar, </w:t>
            </w:r>
            <w:r w:rsidRPr="006149BE">
              <w:rPr>
                <w:rFonts w:cstheme="minorHAnsi"/>
                <w:i/>
                <w:iCs/>
                <w:lang w:val="en-US"/>
              </w:rPr>
              <w:t>Acrocarpus fraxinifolius</w:t>
            </w:r>
            <w:r w:rsidRPr="006149BE">
              <w:rPr>
                <w:rFonts w:cstheme="minorHAnsi"/>
                <w:i/>
                <w:iCs/>
                <w:lang w:val="en-US"/>
              </w:rPr>
              <w:tab/>
            </w:r>
            <w:r w:rsidRPr="006149BE">
              <w:rPr>
                <w:rFonts w:cstheme="minorHAnsi"/>
                <w:lang w:val="en-US"/>
              </w:rPr>
              <w:t>p. 14</w:t>
            </w:r>
          </w:p>
          <w:p w:rsidR="00DE1AB9" w:rsidRPr="006149BE" w:rsidRDefault="00DE1AB9" w:rsidP="00DE1AB9">
            <w:pPr>
              <w:tabs>
                <w:tab w:val="right" w:leader="dot" w:pos="4752"/>
              </w:tabs>
              <w:kinsoku w:val="0"/>
              <w:overflowPunct w:val="0"/>
              <w:spacing w:before="37" w:line="215" w:lineRule="exact"/>
              <w:jc w:val="both"/>
              <w:textAlignment w:val="baseline"/>
              <w:rPr>
                <w:rFonts w:cstheme="minorHAnsi"/>
                <w:lang w:val="en-US"/>
              </w:rPr>
            </w:pPr>
            <w:r w:rsidRPr="006149BE">
              <w:rPr>
                <w:rFonts w:cstheme="minorHAnsi"/>
                <w:lang w:val="en-US"/>
              </w:rPr>
              <w:t xml:space="preserve">Ra my, </w:t>
            </w:r>
            <w:r w:rsidRPr="006149BE">
              <w:rPr>
                <w:rFonts w:cstheme="minorHAnsi"/>
                <w:i/>
                <w:iCs/>
                <w:lang w:val="en-US"/>
              </w:rPr>
              <w:t>Canarium madagascariensis</w:t>
            </w:r>
            <w:r w:rsidRPr="006149BE">
              <w:rPr>
                <w:rFonts w:cstheme="minorHAnsi"/>
                <w:i/>
                <w:iCs/>
                <w:lang w:val="en-US"/>
              </w:rPr>
              <w:tab/>
            </w:r>
            <w:r w:rsidRPr="006149BE">
              <w:rPr>
                <w:rFonts w:cstheme="minorHAnsi"/>
                <w:lang w:val="en-US"/>
              </w:rPr>
              <w:t>p. 32</w:t>
            </w:r>
          </w:p>
          <w:p w:rsidR="00DE1AB9" w:rsidRPr="006149BE" w:rsidRDefault="00DE1AB9" w:rsidP="00DE1AB9">
            <w:pPr>
              <w:tabs>
                <w:tab w:val="right" w:leader="dot" w:pos="4752"/>
              </w:tabs>
              <w:kinsoku w:val="0"/>
              <w:overflowPunct w:val="0"/>
              <w:spacing w:before="39" w:line="216" w:lineRule="exact"/>
              <w:jc w:val="both"/>
              <w:textAlignment w:val="baseline"/>
              <w:rPr>
                <w:rFonts w:cstheme="minorHAnsi"/>
                <w:lang w:val="en-US"/>
              </w:rPr>
            </w:pPr>
            <w:r w:rsidRPr="006149BE">
              <w:rPr>
                <w:rFonts w:cstheme="minorHAnsi"/>
                <w:lang w:val="en-US"/>
              </w:rPr>
              <w:t xml:space="preserve">Roy, </w:t>
            </w:r>
            <w:r w:rsidRPr="006149BE">
              <w:rPr>
                <w:rFonts w:cstheme="minorHAnsi"/>
                <w:i/>
                <w:iCs/>
                <w:lang w:val="en-US"/>
              </w:rPr>
              <w:t xml:space="preserve">Faidherbia albidia  </w:t>
            </w:r>
            <w:r w:rsidRPr="006149BE">
              <w:rPr>
                <w:rFonts w:cstheme="minorHAnsi"/>
                <w:i/>
                <w:iCs/>
                <w:lang w:val="en-US"/>
              </w:rPr>
              <w:tab/>
            </w:r>
            <w:r w:rsidRPr="006149BE">
              <w:rPr>
                <w:rFonts w:cstheme="minorHAnsi"/>
                <w:lang w:val="en-US"/>
              </w:rPr>
              <w:t>p. 58</w:t>
            </w:r>
          </w:p>
          <w:p w:rsidR="00DE1AB9" w:rsidRPr="006149BE" w:rsidRDefault="00DE1AB9" w:rsidP="00DE1AB9">
            <w:pPr>
              <w:tabs>
                <w:tab w:val="right" w:leader="dot" w:pos="4752"/>
              </w:tabs>
              <w:kinsoku w:val="0"/>
              <w:overflowPunct w:val="0"/>
              <w:spacing w:before="27" w:line="213" w:lineRule="exact"/>
              <w:jc w:val="both"/>
              <w:textAlignment w:val="baseline"/>
              <w:rPr>
                <w:rFonts w:cstheme="minorHAnsi"/>
                <w:lang w:val="en-US"/>
              </w:rPr>
            </w:pPr>
            <w:r w:rsidRPr="006149BE">
              <w:rPr>
                <w:rFonts w:cstheme="minorHAnsi"/>
                <w:lang w:val="en-US"/>
              </w:rPr>
              <w:t xml:space="preserve">Roy, </w:t>
            </w:r>
            <w:r w:rsidRPr="006149BE">
              <w:rPr>
                <w:rFonts w:cstheme="minorHAnsi"/>
                <w:i/>
                <w:iCs/>
                <w:lang w:val="en-US"/>
              </w:rPr>
              <w:t xml:space="preserve">Acacia ariculiformis  </w:t>
            </w:r>
            <w:r w:rsidRPr="006149BE">
              <w:rPr>
                <w:rFonts w:cstheme="minorHAnsi"/>
                <w:i/>
                <w:iCs/>
                <w:lang w:val="en-US"/>
              </w:rPr>
              <w:tab/>
            </w:r>
            <w:r w:rsidRPr="006149BE">
              <w:rPr>
                <w:rFonts w:cstheme="minorHAnsi"/>
                <w:lang w:val="en-US"/>
              </w:rPr>
              <w:t>p. 10</w:t>
            </w:r>
          </w:p>
          <w:p w:rsidR="00DE1AB9" w:rsidRPr="006149BE" w:rsidRDefault="00DE1AB9" w:rsidP="00DE1AB9">
            <w:pPr>
              <w:tabs>
                <w:tab w:val="right" w:leader="dot" w:pos="4752"/>
              </w:tabs>
              <w:kinsoku w:val="0"/>
              <w:overflowPunct w:val="0"/>
              <w:spacing w:before="43" w:line="216" w:lineRule="exact"/>
              <w:jc w:val="both"/>
              <w:textAlignment w:val="baseline"/>
              <w:rPr>
                <w:rFonts w:cstheme="minorHAnsi"/>
                <w:lang w:val="en-US"/>
              </w:rPr>
            </w:pPr>
            <w:r w:rsidRPr="006149BE">
              <w:rPr>
                <w:rFonts w:cstheme="minorHAnsi"/>
                <w:lang w:val="en-US"/>
              </w:rPr>
              <w:t xml:space="preserve">Roy, </w:t>
            </w:r>
            <w:r w:rsidRPr="006149BE">
              <w:rPr>
                <w:rFonts w:cstheme="minorHAnsi"/>
                <w:i/>
                <w:iCs/>
                <w:lang w:val="en-US"/>
              </w:rPr>
              <w:t>Acacia mongium</w:t>
            </w:r>
            <w:r w:rsidRPr="006149BE">
              <w:rPr>
                <w:rFonts w:cstheme="minorHAnsi"/>
                <w:i/>
                <w:iCs/>
                <w:lang w:val="en-US"/>
              </w:rPr>
              <w:tab/>
            </w:r>
            <w:r w:rsidRPr="006149BE">
              <w:rPr>
                <w:rFonts w:cstheme="minorHAnsi"/>
                <w:lang w:val="en-US"/>
              </w:rPr>
              <w:t>p. 12</w:t>
            </w:r>
          </w:p>
          <w:p w:rsidR="00DE1AB9" w:rsidRPr="006149BE" w:rsidRDefault="00DE1AB9" w:rsidP="00DE1AB9">
            <w:pPr>
              <w:tabs>
                <w:tab w:val="right" w:leader="dot" w:pos="4752"/>
              </w:tabs>
              <w:kinsoku w:val="0"/>
              <w:overflowPunct w:val="0"/>
              <w:spacing w:before="29" w:line="216" w:lineRule="exact"/>
              <w:jc w:val="both"/>
              <w:textAlignment w:val="baseline"/>
              <w:rPr>
                <w:rFonts w:cstheme="minorHAnsi"/>
                <w:lang w:val="en-US"/>
              </w:rPr>
            </w:pPr>
            <w:r w:rsidRPr="006149BE">
              <w:rPr>
                <w:rFonts w:cstheme="minorHAnsi"/>
                <w:lang w:val="en-US"/>
              </w:rPr>
              <w:t xml:space="preserve">Sa mbalahy, </w:t>
            </w:r>
            <w:r w:rsidRPr="006149BE">
              <w:rPr>
                <w:rFonts w:cstheme="minorHAnsi"/>
                <w:i/>
                <w:iCs/>
                <w:lang w:val="en-US"/>
              </w:rPr>
              <w:t>Albizia gummifera</w:t>
            </w:r>
            <w:r w:rsidRPr="006149BE">
              <w:rPr>
                <w:rFonts w:cstheme="minorHAnsi"/>
                <w:i/>
                <w:iCs/>
                <w:lang w:val="en-US"/>
              </w:rPr>
              <w:tab/>
            </w:r>
            <w:r w:rsidRPr="006149BE">
              <w:rPr>
                <w:rFonts w:cstheme="minorHAnsi"/>
                <w:b/>
                <w:bCs/>
                <w:lang w:val="en-US"/>
              </w:rPr>
              <w:t xml:space="preserve">p. </w:t>
            </w:r>
            <w:r w:rsidRPr="006149BE">
              <w:rPr>
                <w:rFonts w:cstheme="minorHAnsi"/>
                <w:lang w:val="en-US"/>
              </w:rPr>
              <w:t>16</w:t>
            </w:r>
          </w:p>
          <w:p w:rsidR="00DE1AB9" w:rsidRPr="006149BE" w:rsidRDefault="00DE1AB9" w:rsidP="00DE1AB9">
            <w:pPr>
              <w:tabs>
                <w:tab w:val="right" w:leader="dot" w:pos="4752"/>
              </w:tabs>
              <w:kinsoku w:val="0"/>
              <w:overflowPunct w:val="0"/>
              <w:spacing w:before="35" w:line="214" w:lineRule="exact"/>
              <w:jc w:val="both"/>
              <w:textAlignment w:val="baseline"/>
              <w:rPr>
                <w:rFonts w:cstheme="minorHAnsi"/>
                <w:lang w:val="en-US"/>
              </w:rPr>
            </w:pPr>
            <w:r w:rsidRPr="006149BE">
              <w:rPr>
                <w:rFonts w:cstheme="minorHAnsi"/>
                <w:lang w:val="en-US"/>
              </w:rPr>
              <w:t xml:space="preserve">Sarongoza, </w:t>
            </w:r>
            <w:r w:rsidRPr="006149BE">
              <w:rPr>
                <w:rFonts w:cstheme="minorHAnsi"/>
                <w:i/>
                <w:iCs/>
                <w:lang w:val="en-US"/>
              </w:rPr>
              <w:t xml:space="preserve">Colvillea racemosa </w:t>
            </w:r>
            <w:r w:rsidRPr="006149BE">
              <w:rPr>
                <w:rFonts w:cstheme="minorHAnsi"/>
                <w:i/>
                <w:iCs/>
                <w:lang w:val="en-US"/>
              </w:rPr>
              <w:tab/>
            </w:r>
            <w:r w:rsidRPr="006149BE">
              <w:rPr>
                <w:rFonts w:cstheme="minorHAnsi"/>
                <w:lang w:val="en-US"/>
              </w:rPr>
              <w:t>p. 40</w:t>
            </w:r>
          </w:p>
          <w:p w:rsidR="00DE1AB9" w:rsidRPr="006149BE" w:rsidRDefault="00DE1AB9" w:rsidP="00DE1AB9">
            <w:pPr>
              <w:tabs>
                <w:tab w:val="right" w:leader="dot" w:pos="4752"/>
              </w:tabs>
              <w:kinsoku w:val="0"/>
              <w:overflowPunct w:val="0"/>
              <w:spacing w:before="35" w:line="215" w:lineRule="exact"/>
              <w:jc w:val="both"/>
              <w:textAlignment w:val="baseline"/>
              <w:rPr>
                <w:rFonts w:cstheme="minorHAnsi"/>
                <w:lang w:val="en-US"/>
              </w:rPr>
            </w:pPr>
            <w:r w:rsidRPr="006149BE">
              <w:rPr>
                <w:rFonts w:cstheme="minorHAnsi"/>
                <w:lang w:val="en-US"/>
              </w:rPr>
              <w:t xml:space="preserve">Sohihy, </w:t>
            </w:r>
            <w:r w:rsidRPr="006149BE">
              <w:rPr>
                <w:rFonts w:cstheme="minorHAnsi"/>
                <w:i/>
                <w:iCs/>
                <w:lang w:val="en-US"/>
              </w:rPr>
              <w:t>Breonadia salicina</w:t>
            </w:r>
            <w:r w:rsidRPr="006149BE">
              <w:rPr>
                <w:rFonts w:cstheme="minorHAnsi"/>
                <w:i/>
                <w:iCs/>
                <w:lang w:val="en-US"/>
              </w:rPr>
              <w:tab/>
            </w:r>
            <w:r w:rsidRPr="006149BE">
              <w:rPr>
                <w:rFonts w:cstheme="minorHAnsi"/>
                <w:lang w:val="en-US"/>
              </w:rPr>
              <w:t>p. 24</w:t>
            </w:r>
          </w:p>
          <w:p w:rsidR="00DE1AB9" w:rsidRPr="006149BE" w:rsidRDefault="00DE1AB9" w:rsidP="00DE1AB9">
            <w:pPr>
              <w:tabs>
                <w:tab w:val="right" w:leader="dot" w:pos="4752"/>
              </w:tabs>
              <w:kinsoku w:val="0"/>
              <w:overflowPunct w:val="0"/>
              <w:spacing w:before="35" w:line="215" w:lineRule="exact"/>
              <w:jc w:val="both"/>
              <w:textAlignment w:val="baseline"/>
              <w:rPr>
                <w:rFonts w:cstheme="minorHAnsi"/>
                <w:lang w:val="en-US"/>
              </w:rPr>
            </w:pPr>
            <w:r w:rsidRPr="006149BE">
              <w:rPr>
                <w:rFonts w:cstheme="minorHAnsi"/>
                <w:lang w:val="en-US"/>
              </w:rPr>
              <w:t xml:space="preserve">Teck, </w:t>
            </w:r>
            <w:r w:rsidRPr="006149BE">
              <w:rPr>
                <w:rFonts w:cstheme="minorHAnsi"/>
                <w:i/>
                <w:iCs/>
                <w:lang w:val="en-US"/>
              </w:rPr>
              <w:t>Tectonia grandis</w:t>
            </w:r>
            <w:r w:rsidRPr="006149BE">
              <w:rPr>
                <w:rFonts w:cstheme="minorHAnsi"/>
                <w:i/>
                <w:iCs/>
                <w:lang w:val="en-US"/>
              </w:rPr>
              <w:tab/>
            </w:r>
            <w:r w:rsidRPr="006149BE">
              <w:rPr>
                <w:rFonts w:cstheme="minorHAnsi"/>
                <w:lang w:val="en-US"/>
              </w:rPr>
              <w:t>p. 84</w:t>
            </w:r>
          </w:p>
          <w:p w:rsidR="00DE1AB9" w:rsidRPr="006149BE" w:rsidRDefault="0096480B" w:rsidP="00DE1AB9">
            <w:pPr>
              <w:tabs>
                <w:tab w:val="right" w:leader="dot" w:pos="4752"/>
              </w:tabs>
              <w:kinsoku w:val="0"/>
              <w:overflowPunct w:val="0"/>
              <w:spacing w:before="33" w:line="216" w:lineRule="exact"/>
              <w:jc w:val="both"/>
              <w:textAlignment w:val="baseline"/>
              <w:rPr>
                <w:rFonts w:cstheme="minorHAnsi"/>
                <w:spacing w:val="-3"/>
                <w:lang w:val="en-US"/>
              </w:rPr>
            </w:pPr>
            <w:r>
              <w:rPr>
                <w:rFonts w:cstheme="minorHAnsi"/>
                <w:spacing w:val="-3"/>
                <w:lang w:val="en-US"/>
              </w:rPr>
              <w:t>Tratramborondreo/Malama</w:t>
            </w:r>
            <w:r w:rsidR="00DE1AB9" w:rsidRPr="006149BE">
              <w:rPr>
                <w:rFonts w:cstheme="minorHAnsi"/>
                <w:spacing w:val="-3"/>
                <w:lang w:val="en-US"/>
              </w:rPr>
              <w:t xml:space="preserve">safoy, </w:t>
            </w:r>
            <w:r w:rsidR="00DE1AB9" w:rsidRPr="006149BE">
              <w:rPr>
                <w:rFonts w:cstheme="minorHAnsi"/>
                <w:i/>
                <w:iCs/>
                <w:spacing w:val="-3"/>
                <w:lang w:val="en-US"/>
              </w:rPr>
              <w:t>Colubrina decipiens</w:t>
            </w:r>
            <w:r>
              <w:rPr>
                <w:rFonts w:cstheme="minorHAnsi"/>
                <w:i/>
                <w:iCs/>
                <w:spacing w:val="-3"/>
                <w:lang w:val="en-US"/>
              </w:rPr>
              <w:t xml:space="preserve"> </w:t>
            </w:r>
            <w:r w:rsidR="00DE1AB9" w:rsidRPr="006149BE">
              <w:rPr>
                <w:rFonts w:cstheme="minorHAnsi"/>
                <w:i/>
                <w:iCs/>
                <w:spacing w:val="-3"/>
                <w:lang w:val="en-US"/>
              </w:rPr>
              <w:tab/>
            </w:r>
            <w:r w:rsidR="00DE1AB9" w:rsidRPr="006149BE">
              <w:rPr>
                <w:rFonts w:cstheme="minorHAnsi"/>
                <w:spacing w:val="-3"/>
                <w:lang w:val="en-US"/>
              </w:rPr>
              <w:t>p. 38</w:t>
            </w:r>
          </w:p>
          <w:p w:rsidR="00DE1AB9" w:rsidRPr="006149BE" w:rsidRDefault="00DE1AB9" w:rsidP="00DE1AB9">
            <w:pPr>
              <w:tabs>
                <w:tab w:val="right" w:leader="dot" w:pos="4752"/>
              </w:tabs>
              <w:kinsoku w:val="0"/>
              <w:overflowPunct w:val="0"/>
              <w:spacing w:before="35" w:line="215" w:lineRule="exact"/>
              <w:jc w:val="both"/>
              <w:textAlignment w:val="baseline"/>
              <w:rPr>
                <w:rFonts w:cstheme="minorHAnsi"/>
                <w:lang w:val="en-US"/>
              </w:rPr>
            </w:pPr>
            <w:r w:rsidRPr="006149BE">
              <w:rPr>
                <w:rFonts w:cstheme="minorHAnsi"/>
                <w:lang w:val="en-US"/>
              </w:rPr>
              <w:t xml:space="preserve">Varongy, </w:t>
            </w:r>
            <w:r w:rsidRPr="006149BE">
              <w:rPr>
                <w:rFonts w:cstheme="minorHAnsi"/>
                <w:i/>
                <w:iCs/>
                <w:lang w:val="en-US"/>
              </w:rPr>
              <w:t>Ocotea cymosa</w:t>
            </w:r>
            <w:r w:rsidRPr="006149BE">
              <w:rPr>
                <w:rFonts w:cstheme="minorHAnsi"/>
                <w:i/>
                <w:iCs/>
                <w:lang w:val="en-US"/>
              </w:rPr>
              <w:tab/>
            </w:r>
            <w:r w:rsidRPr="006149BE">
              <w:rPr>
                <w:rFonts w:cstheme="minorHAnsi"/>
                <w:lang w:val="en-US"/>
              </w:rPr>
              <w:t>p. 74</w:t>
            </w:r>
          </w:p>
          <w:p w:rsidR="00DE1AB9" w:rsidRPr="006149BE" w:rsidRDefault="00DE1AB9" w:rsidP="00DE1AB9">
            <w:pPr>
              <w:tabs>
                <w:tab w:val="right" w:leader="dot" w:pos="4752"/>
              </w:tabs>
              <w:kinsoku w:val="0"/>
              <w:overflowPunct w:val="0"/>
              <w:spacing w:before="33" w:line="212" w:lineRule="exact"/>
              <w:jc w:val="both"/>
              <w:textAlignment w:val="baseline"/>
              <w:rPr>
                <w:rFonts w:cstheme="minorHAnsi"/>
                <w:lang w:val="en-US"/>
              </w:rPr>
            </w:pPr>
            <w:r w:rsidRPr="006149BE">
              <w:rPr>
                <w:rFonts w:cstheme="minorHAnsi"/>
                <w:lang w:val="en-US"/>
              </w:rPr>
              <w:t xml:space="preserve">Voapaka, </w:t>
            </w:r>
            <w:r w:rsidRPr="006149BE">
              <w:rPr>
                <w:rFonts w:cstheme="minorHAnsi"/>
                <w:i/>
                <w:iCs/>
                <w:lang w:val="en-US"/>
              </w:rPr>
              <w:t>Uapaca thouarsii</w:t>
            </w:r>
            <w:r w:rsidRPr="006149BE">
              <w:rPr>
                <w:rFonts w:cstheme="minorHAnsi"/>
                <w:i/>
                <w:iCs/>
                <w:lang w:val="en-US"/>
              </w:rPr>
              <w:tab/>
            </w:r>
            <w:r w:rsidRPr="006149BE">
              <w:rPr>
                <w:rFonts w:cstheme="minorHAnsi"/>
                <w:lang w:val="en-US"/>
              </w:rPr>
              <w:t>p. 88</w:t>
            </w:r>
          </w:p>
          <w:p w:rsidR="00DE1AB9" w:rsidRPr="006149BE" w:rsidRDefault="00DE1AB9" w:rsidP="00DE1AB9">
            <w:pPr>
              <w:tabs>
                <w:tab w:val="right" w:leader="dot" w:pos="4752"/>
              </w:tabs>
              <w:kinsoku w:val="0"/>
              <w:overflowPunct w:val="0"/>
              <w:spacing w:before="42" w:line="212" w:lineRule="exact"/>
              <w:jc w:val="both"/>
              <w:textAlignment w:val="baseline"/>
              <w:rPr>
                <w:rFonts w:cstheme="minorHAnsi"/>
              </w:rPr>
            </w:pPr>
            <w:r w:rsidRPr="006149BE">
              <w:rPr>
                <w:rFonts w:cstheme="minorHAnsi"/>
              </w:rPr>
              <w:t xml:space="preserve">Volobe mavo, </w:t>
            </w:r>
            <w:r w:rsidRPr="006149BE">
              <w:rPr>
                <w:rFonts w:cstheme="minorHAnsi"/>
                <w:i/>
                <w:iCs/>
              </w:rPr>
              <w:t>Dendrocalamus giganteus</w:t>
            </w:r>
            <w:r w:rsidRPr="006149BE">
              <w:rPr>
                <w:rFonts w:cstheme="minorHAnsi"/>
                <w:i/>
                <w:iCs/>
              </w:rPr>
              <w:tab/>
            </w:r>
            <w:r w:rsidRPr="006149BE">
              <w:rPr>
                <w:rFonts w:cstheme="minorHAnsi"/>
              </w:rPr>
              <w:t>p. 52</w:t>
            </w:r>
          </w:p>
          <w:p w:rsidR="00DE1AB9" w:rsidRPr="006149BE" w:rsidRDefault="00DE1AB9" w:rsidP="00DE1AB9">
            <w:pPr>
              <w:tabs>
                <w:tab w:val="right" w:leader="dot" w:pos="4752"/>
              </w:tabs>
              <w:kinsoku w:val="0"/>
              <w:overflowPunct w:val="0"/>
              <w:spacing w:before="33" w:line="211" w:lineRule="exact"/>
              <w:jc w:val="both"/>
              <w:textAlignment w:val="baseline"/>
              <w:rPr>
                <w:rFonts w:cstheme="minorHAnsi"/>
              </w:rPr>
            </w:pPr>
            <w:r w:rsidRPr="006149BE">
              <w:rPr>
                <w:rFonts w:cstheme="minorHAnsi"/>
              </w:rPr>
              <w:t xml:space="preserve">Vary, </w:t>
            </w:r>
            <w:r w:rsidRPr="006149BE">
              <w:rPr>
                <w:rFonts w:cstheme="minorHAnsi"/>
                <w:i/>
                <w:iCs/>
              </w:rPr>
              <w:t>Broussonetia greveana</w:t>
            </w:r>
            <w:r w:rsidRPr="006149BE">
              <w:rPr>
                <w:rFonts w:cstheme="minorHAnsi"/>
                <w:i/>
                <w:iCs/>
              </w:rPr>
              <w:tab/>
            </w:r>
            <w:r w:rsidRPr="006149BE">
              <w:rPr>
                <w:rFonts w:cstheme="minorHAnsi"/>
              </w:rPr>
              <w:t>p. 26</w:t>
            </w:r>
          </w:p>
          <w:p w:rsidR="00DE1AB9" w:rsidRDefault="00DE1AB9"/>
        </w:tc>
      </w:tr>
    </w:tbl>
    <w:p w:rsidR="0096480B" w:rsidRDefault="0096480B" w:rsidP="00074806">
      <w:pPr>
        <w:kinsoku w:val="0"/>
        <w:overflowPunct w:val="0"/>
        <w:spacing w:after="0" w:line="240" w:lineRule="auto"/>
        <w:textAlignment w:val="baseline"/>
        <w:rPr>
          <w:rFonts w:cstheme="minorHAnsi"/>
          <w:b/>
          <w:bCs/>
          <w:color w:val="FDFDA9"/>
          <w:w w:val="105"/>
          <w:sz w:val="18"/>
          <w:szCs w:val="18"/>
          <w:highlight w:val="darkRed"/>
        </w:rPr>
      </w:pPr>
    </w:p>
    <w:p w:rsidR="0096480B" w:rsidRDefault="0096480B" w:rsidP="0096480B">
      <w:pPr>
        <w:spacing w:after="0" w:line="240" w:lineRule="auto"/>
        <w:jc w:val="center"/>
      </w:pPr>
      <w:r>
        <w:t>Pages 8 et 9</w:t>
      </w:r>
    </w:p>
    <w:p w:rsidR="0096480B" w:rsidRPr="0096480B" w:rsidRDefault="0096480B" w:rsidP="00074806">
      <w:pPr>
        <w:kinsoku w:val="0"/>
        <w:overflowPunct w:val="0"/>
        <w:spacing w:after="0" w:line="240" w:lineRule="auto"/>
        <w:textAlignment w:val="baseline"/>
        <w:rPr>
          <w:rFonts w:cstheme="minorHAnsi"/>
          <w:b/>
          <w:bCs/>
          <w:color w:val="FDFDA9"/>
          <w:w w:val="105"/>
          <w:sz w:val="18"/>
          <w:szCs w:val="18"/>
          <w:highlight w:val="darkRed"/>
        </w:rPr>
      </w:pPr>
    </w:p>
    <w:p w:rsidR="0096480B" w:rsidRPr="0096480B" w:rsidRDefault="0096480B">
      <w:pPr>
        <w:rPr>
          <w:rFonts w:ascii="Tahoma" w:hAnsi="Tahoma" w:cs="Tahoma"/>
          <w:b/>
          <w:bCs/>
          <w:color w:val="FDFDA9"/>
          <w:w w:val="105"/>
          <w:sz w:val="37"/>
          <w:szCs w:val="37"/>
        </w:rPr>
      </w:pPr>
      <w:r w:rsidRPr="0096480B">
        <w:rPr>
          <w:rFonts w:ascii="Tahoma" w:hAnsi="Tahoma" w:cs="Tahoma"/>
          <w:b/>
          <w:bCs/>
          <w:color w:val="FDFDA9"/>
          <w:w w:val="105"/>
          <w:sz w:val="37"/>
          <w:szCs w:val="37"/>
        </w:rPr>
        <w:br w:type="page"/>
      </w:r>
    </w:p>
    <w:p w:rsidR="00074806" w:rsidRDefault="00074806" w:rsidP="00074806">
      <w:pPr>
        <w:kinsoku w:val="0"/>
        <w:overflowPunct w:val="0"/>
        <w:spacing w:after="0" w:line="240" w:lineRule="auto"/>
        <w:textAlignment w:val="baseline"/>
        <w:rPr>
          <w:rFonts w:ascii="Tahoma" w:hAnsi="Tahoma" w:cs="Tahoma"/>
          <w:b/>
          <w:bCs/>
          <w:color w:val="FDFDA9"/>
          <w:w w:val="105"/>
          <w:sz w:val="37"/>
          <w:szCs w:val="37"/>
        </w:rPr>
      </w:pPr>
      <w:r w:rsidRPr="00074806">
        <w:rPr>
          <w:rFonts w:ascii="Tahoma" w:hAnsi="Tahoma" w:cs="Tahoma"/>
          <w:b/>
          <w:bCs/>
          <w:color w:val="FDFDA9"/>
          <w:w w:val="105"/>
          <w:sz w:val="37"/>
          <w:szCs w:val="37"/>
          <w:highlight w:val="darkRed"/>
        </w:rPr>
        <w:lastRenderedPageBreak/>
        <w:t>Roy, Acacia</w:t>
      </w:r>
    </w:p>
    <w:p w:rsidR="00074806" w:rsidRDefault="00074806" w:rsidP="00074806">
      <w:pPr>
        <w:kinsoku w:val="0"/>
        <w:overflowPunct w:val="0"/>
        <w:spacing w:after="0" w:line="240" w:lineRule="auto"/>
        <w:textAlignment w:val="baseline"/>
        <w:rPr>
          <w:rFonts w:ascii="Arial Narrow" w:hAnsi="Arial Narrow" w:cs="Arial Narrow"/>
          <w:i/>
          <w:iCs/>
          <w:color w:val="FDFBE2"/>
          <w:spacing w:val="7"/>
          <w:sz w:val="24"/>
          <w:szCs w:val="24"/>
        </w:rPr>
      </w:pPr>
      <w:r w:rsidRPr="00074806">
        <w:rPr>
          <w:rFonts w:ascii="Arial Narrow" w:hAnsi="Arial Narrow" w:cs="Arial Narrow"/>
          <w:b/>
          <w:bCs/>
          <w:i/>
          <w:iCs/>
          <w:color w:val="FDFBE2"/>
          <w:spacing w:val="7"/>
          <w:sz w:val="21"/>
          <w:szCs w:val="21"/>
          <w:highlight w:val="darkRed"/>
        </w:rPr>
        <w:t xml:space="preserve">Acacia </w:t>
      </w:r>
      <w:r w:rsidRPr="00074806">
        <w:rPr>
          <w:rFonts w:ascii="Arial Narrow" w:hAnsi="Arial Narrow" w:cs="Arial Narrow"/>
          <w:i/>
          <w:iCs/>
          <w:color w:val="FDFBE2"/>
          <w:spacing w:val="7"/>
          <w:sz w:val="24"/>
          <w:szCs w:val="24"/>
          <w:highlight w:val="darkRed"/>
        </w:rPr>
        <w:t>auriculiformis</w:t>
      </w:r>
    </w:p>
    <w:p w:rsidR="00074806" w:rsidRDefault="00074806" w:rsidP="006149BE">
      <w:pPr>
        <w:spacing w:after="0" w:line="240" w:lineRule="auto"/>
      </w:pPr>
    </w:p>
    <w:tbl>
      <w:tblPr>
        <w:tblStyle w:val="Grilledutableau"/>
        <w:tblW w:w="0" w:type="auto"/>
        <w:tblLook w:val="04A0" w:firstRow="1" w:lastRow="0" w:firstColumn="1" w:lastColumn="0" w:noHBand="0" w:noVBand="1"/>
      </w:tblPr>
      <w:tblGrid>
        <w:gridCol w:w="3597"/>
        <w:gridCol w:w="3535"/>
        <w:gridCol w:w="3536"/>
      </w:tblGrid>
      <w:tr w:rsidR="00DE1AB9" w:rsidTr="00DE1AB9">
        <w:tc>
          <w:tcPr>
            <w:tcW w:w="3535" w:type="dxa"/>
          </w:tcPr>
          <w:p w:rsidR="00DE1AB9" w:rsidRDefault="00DE1AB9" w:rsidP="006149BE">
            <w:pPr>
              <w:kinsoku w:val="0"/>
              <w:overflowPunct w:val="0"/>
              <w:textAlignment w:val="baseline"/>
              <w:rPr>
                <w:rFonts w:ascii="Tahoma" w:hAnsi="Tahoma" w:cs="Tahoma"/>
                <w:b/>
                <w:bCs/>
                <w:spacing w:val="10"/>
                <w:sz w:val="19"/>
                <w:szCs w:val="19"/>
              </w:rPr>
            </w:pPr>
            <w:r>
              <w:rPr>
                <w:rFonts w:ascii="Tahoma" w:hAnsi="Tahoma" w:cs="Tahoma"/>
                <w:b/>
                <w:bCs/>
                <w:spacing w:val="10"/>
                <w:sz w:val="19"/>
                <w:szCs w:val="19"/>
              </w:rPr>
              <w:t>Atouts</w:t>
            </w:r>
          </w:p>
          <w:p w:rsidR="00DE1AB9" w:rsidRDefault="00DE1AB9" w:rsidP="006149BE">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L'A. auriculiformis </w:t>
            </w:r>
            <w:r>
              <w:rPr>
                <w:rFonts w:ascii="Tahoma" w:hAnsi="Tahoma" w:cs="Tahoma"/>
                <w:sz w:val="16"/>
                <w:szCs w:val="16"/>
              </w:rPr>
              <w:t>est une espèce originaire du Nord de l'Australie. Elle est de croissance rapide, produisant un bois de chauffe très apprécié, car lors de sa combustion, la fumée produite est assez réduite.</w:t>
            </w:r>
          </w:p>
          <w:p w:rsidR="00DE1AB9" w:rsidRDefault="00DE1AB9" w:rsidP="006149BE">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L'A. auriculiformis </w:t>
            </w:r>
            <w:r>
              <w:rPr>
                <w:rFonts w:ascii="Tahoma" w:hAnsi="Tahoma" w:cs="Tahoma"/>
                <w:sz w:val="16"/>
                <w:szCs w:val="16"/>
              </w:rPr>
              <w:t>est héliophile et aisément plantée en reboisement ainsi qu'en agro</w:t>
            </w:r>
            <w:r>
              <w:rPr>
                <w:rFonts w:ascii="Tahoma" w:hAnsi="Tahoma" w:cs="Tahoma"/>
                <w:sz w:val="16"/>
                <w:szCs w:val="16"/>
              </w:rPr>
              <w:softHyphen/>
              <w:t>foresterie dans les zones dont les sols sont pauvres. L'espèce est capable de pousser sur des terrains dégradés et pauvres et les améliore par apport de matières organiques en paillage et par son réseau racinaire assez dense. Elle est parfaitement adaptée aux régions les plus peuplées de Madagascar.</w:t>
            </w:r>
          </w:p>
          <w:p w:rsidR="006149BE" w:rsidRDefault="006149BE" w:rsidP="006149BE">
            <w:pPr>
              <w:kinsoku w:val="0"/>
              <w:overflowPunct w:val="0"/>
              <w:jc w:val="both"/>
              <w:textAlignment w:val="baseline"/>
              <w:rPr>
                <w:rFonts w:ascii="Tahoma" w:hAnsi="Tahoma" w:cs="Tahoma"/>
                <w:sz w:val="16"/>
                <w:szCs w:val="16"/>
              </w:rPr>
            </w:pPr>
          </w:p>
          <w:p w:rsidR="00DE1AB9" w:rsidRDefault="00DE1AB9" w:rsidP="006149BE">
            <w:pPr>
              <w:kinsoku w:val="0"/>
              <w:overflowPunct w:val="0"/>
              <w:textAlignment w:val="baseline"/>
              <w:rPr>
                <w:rFonts w:ascii="Tahoma" w:hAnsi="Tahoma" w:cs="Tahoma"/>
                <w:b/>
                <w:bCs/>
                <w:spacing w:val="30"/>
                <w:sz w:val="19"/>
                <w:szCs w:val="19"/>
              </w:rPr>
            </w:pPr>
            <w:r>
              <w:rPr>
                <w:rFonts w:ascii="Tahoma" w:hAnsi="Tahoma" w:cs="Tahoma"/>
                <w:b/>
                <w:bCs/>
                <w:spacing w:val="30"/>
                <w:sz w:val="19"/>
                <w:szCs w:val="19"/>
              </w:rPr>
              <w:t>Bois</w:t>
            </w:r>
          </w:p>
          <w:p w:rsidR="00DE1AB9" w:rsidRDefault="00DE1AB9" w:rsidP="006149BE">
            <w:pPr>
              <w:kinsoku w:val="0"/>
              <w:overflowPunct w:val="0"/>
              <w:jc w:val="both"/>
              <w:textAlignment w:val="baseline"/>
              <w:rPr>
                <w:rFonts w:ascii="Tahoma" w:hAnsi="Tahoma" w:cs="Tahoma"/>
                <w:sz w:val="16"/>
                <w:szCs w:val="16"/>
              </w:rPr>
            </w:pPr>
            <w:r>
              <w:rPr>
                <w:rFonts w:ascii="Tahoma" w:hAnsi="Tahoma" w:cs="Tahoma"/>
                <w:sz w:val="16"/>
                <w:szCs w:val="16"/>
              </w:rPr>
              <w:t xml:space="preserve">Le bois de l'A. </w:t>
            </w:r>
            <w:r>
              <w:rPr>
                <w:rFonts w:ascii="Arial Narrow" w:hAnsi="Arial Narrow" w:cs="Arial Narrow"/>
                <w:i/>
                <w:iCs/>
                <w:sz w:val="18"/>
                <w:szCs w:val="18"/>
              </w:rPr>
              <w:t xml:space="preserve">auriculiformis </w:t>
            </w:r>
            <w:r>
              <w:rPr>
                <w:rFonts w:ascii="Tahoma" w:hAnsi="Tahoma" w:cs="Tahoma"/>
                <w:sz w:val="16"/>
                <w:szCs w:val="16"/>
              </w:rPr>
              <w:t>a une densité de 600 à 750 kg/m', il est mi-dur, de couleur</w:t>
            </w:r>
          </w:p>
          <w:p w:rsidR="00D475F8" w:rsidRDefault="00D475F8" w:rsidP="006149BE">
            <w:pPr>
              <w:kinsoku w:val="0"/>
              <w:overflowPunct w:val="0"/>
              <w:jc w:val="both"/>
              <w:textAlignment w:val="baseline"/>
              <w:rPr>
                <w:rFonts w:ascii="Tahoma" w:hAnsi="Tahoma" w:cs="Tahoma"/>
                <w:sz w:val="16"/>
                <w:szCs w:val="16"/>
              </w:rPr>
            </w:pPr>
          </w:p>
          <w:p w:rsidR="00D475F8" w:rsidRDefault="00D475F8" w:rsidP="00D475F8">
            <w:pPr>
              <w:kinsoku w:val="0"/>
              <w:overflowPunct w:val="0"/>
              <w:jc w:val="center"/>
              <w:textAlignment w:val="baseline"/>
              <w:rPr>
                <w:rFonts w:ascii="Tahoma" w:hAnsi="Tahoma" w:cs="Tahoma"/>
                <w:sz w:val="16"/>
                <w:szCs w:val="16"/>
              </w:rPr>
            </w:pPr>
            <w:r>
              <w:rPr>
                <w:rFonts w:ascii="Tahoma" w:hAnsi="Tahoma" w:cs="Tahoma"/>
                <w:noProof/>
                <w:sz w:val="16"/>
                <w:szCs w:val="16"/>
                <w:lang w:eastAsia="fr-FR"/>
              </w:rPr>
              <w:drawing>
                <wp:inline distT="0" distB="0" distL="0" distR="0">
                  <wp:extent cx="2147455" cy="8858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roy-acacia_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7455" cy="885825"/>
                          </a:xfrm>
                          <a:prstGeom prst="rect">
                            <a:avLst/>
                          </a:prstGeom>
                        </pic:spPr>
                      </pic:pic>
                    </a:graphicData>
                  </a:graphic>
                </wp:inline>
              </w:drawing>
            </w:r>
          </w:p>
          <w:p w:rsidR="00DE1AB9" w:rsidRDefault="00DE1AB9" w:rsidP="006149BE"/>
        </w:tc>
        <w:tc>
          <w:tcPr>
            <w:tcW w:w="3535" w:type="dxa"/>
          </w:tcPr>
          <w:p w:rsidR="00DE1AB9" w:rsidRDefault="00DE1AB9" w:rsidP="00D475F8">
            <w:pPr>
              <w:kinsoku w:val="0"/>
              <w:overflowPunct w:val="0"/>
              <w:jc w:val="both"/>
              <w:textAlignment w:val="baseline"/>
              <w:rPr>
                <w:rFonts w:ascii="Tahoma" w:hAnsi="Tahoma" w:cs="Tahoma"/>
                <w:sz w:val="16"/>
                <w:szCs w:val="16"/>
              </w:rPr>
            </w:pPr>
            <w:r>
              <w:rPr>
                <w:rFonts w:ascii="Tahoma" w:hAnsi="Tahoma" w:cs="Tahoma"/>
                <w:sz w:val="16"/>
                <w:szCs w:val="16"/>
              </w:rPr>
              <w:t>jaune à rougeâtre, à grain fin et fil droit. Il se polit facilement et est apprécié dans l'ébénisterie.</w:t>
            </w:r>
          </w:p>
          <w:p w:rsidR="006149BE" w:rsidRDefault="006149BE" w:rsidP="00D475F8">
            <w:pPr>
              <w:kinsoku w:val="0"/>
              <w:overflowPunct w:val="0"/>
              <w:jc w:val="both"/>
              <w:textAlignment w:val="baseline"/>
              <w:rPr>
                <w:rFonts w:ascii="Tahoma" w:hAnsi="Tahoma" w:cs="Tahoma"/>
                <w:sz w:val="16"/>
                <w:szCs w:val="16"/>
              </w:rPr>
            </w:pPr>
          </w:p>
          <w:p w:rsidR="00DE1AB9" w:rsidRDefault="00DE1AB9" w:rsidP="00D475F8">
            <w:pPr>
              <w:kinsoku w:val="0"/>
              <w:overflowPunct w:val="0"/>
              <w:jc w:val="both"/>
              <w:textAlignment w:val="baseline"/>
              <w:rPr>
                <w:rFonts w:ascii="Tahoma" w:hAnsi="Tahoma" w:cs="Tahoma"/>
                <w:b/>
                <w:bCs/>
                <w:spacing w:val="12"/>
                <w:sz w:val="19"/>
                <w:szCs w:val="19"/>
              </w:rPr>
            </w:pPr>
            <w:r>
              <w:rPr>
                <w:rFonts w:ascii="Tahoma" w:hAnsi="Tahoma" w:cs="Tahoma"/>
                <w:b/>
                <w:bCs/>
                <w:spacing w:val="12"/>
                <w:sz w:val="19"/>
                <w:szCs w:val="19"/>
              </w:rPr>
              <w:t>Utilisations</w:t>
            </w:r>
          </w:p>
          <w:p w:rsidR="00DE1AB9" w:rsidRDefault="00DE1AB9" w:rsidP="00D475F8">
            <w:pPr>
              <w:kinsoku w:val="0"/>
              <w:overflowPunct w:val="0"/>
              <w:jc w:val="both"/>
              <w:textAlignment w:val="baseline"/>
              <w:rPr>
                <w:rFonts w:ascii="Tahoma" w:hAnsi="Tahoma" w:cs="Tahoma"/>
                <w:spacing w:val="6"/>
                <w:sz w:val="16"/>
                <w:szCs w:val="16"/>
              </w:rPr>
            </w:pPr>
            <w:r>
              <w:rPr>
                <w:rFonts w:ascii="Tahoma" w:hAnsi="Tahoma" w:cs="Tahoma"/>
                <w:spacing w:val="6"/>
                <w:sz w:val="16"/>
                <w:szCs w:val="16"/>
              </w:rPr>
              <w:t>L'espèce est habituellement plantée pour former des brise-vents ou en reboisement pour la production de bois de chauffe. Son système racinaire peu profond est appré</w:t>
            </w:r>
            <w:r>
              <w:rPr>
                <w:rFonts w:ascii="Tahoma" w:hAnsi="Tahoma" w:cs="Tahoma"/>
                <w:spacing w:val="6"/>
                <w:sz w:val="16"/>
                <w:szCs w:val="16"/>
              </w:rPr>
              <w:softHyphen/>
              <w:t>cié pour la protection des terrains contre l'érosion.</w:t>
            </w:r>
          </w:p>
          <w:p w:rsidR="00DE1AB9" w:rsidRDefault="00DE1AB9" w:rsidP="00D475F8">
            <w:pPr>
              <w:kinsoku w:val="0"/>
              <w:overflowPunct w:val="0"/>
              <w:jc w:val="both"/>
              <w:textAlignment w:val="baseline"/>
              <w:rPr>
                <w:rFonts w:ascii="Tahoma" w:hAnsi="Tahoma" w:cs="Tahoma"/>
                <w:sz w:val="16"/>
                <w:szCs w:val="16"/>
              </w:rPr>
            </w:pPr>
            <w:r>
              <w:rPr>
                <w:rFonts w:ascii="Tahoma" w:hAnsi="Tahoma" w:cs="Tahoma"/>
                <w:sz w:val="16"/>
                <w:szCs w:val="16"/>
              </w:rPr>
              <w:t>Planté à l'échelle industrielle, son bois se prête à la fabrication de pâte à papier, à la construction, à la fabrication de mobiliers et d'articles de décoration tels les jouets.</w:t>
            </w:r>
          </w:p>
          <w:p w:rsidR="00DE1AB9" w:rsidRDefault="00DE1AB9" w:rsidP="00D475F8">
            <w:pPr>
              <w:kinsoku w:val="0"/>
              <w:overflowPunct w:val="0"/>
              <w:jc w:val="both"/>
              <w:textAlignment w:val="baseline"/>
              <w:rPr>
                <w:rFonts w:ascii="Tahoma" w:hAnsi="Tahoma" w:cs="Tahoma"/>
                <w:spacing w:val="4"/>
                <w:sz w:val="16"/>
                <w:szCs w:val="16"/>
              </w:rPr>
            </w:pPr>
            <w:r>
              <w:rPr>
                <w:rFonts w:ascii="Tahoma" w:hAnsi="Tahoma" w:cs="Tahoma"/>
                <w:spacing w:val="4"/>
                <w:sz w:val="16"/>
                <w:szCs w:val="16"/>
              </w:rPr>
              <w:t>Son écorce fournit du tannin.</w:t>
            </w:r>
          </w:p>
          <w:p w:rsidR="006149BE" w:rsidRDefault="006149BE" w:rsidP="00D475F8">
            <w:pPr>
              <w:kinsoku w:val="0"/>
              <w:overflowPunct w:val="0"/>
              <w:jc w:val="both"/>
              <w:textAlignment w:val="baseline"/>
              <w:rPr>
                <w:rFonts w:ascii="Tahoma" w:hAnsi="Tahoma" w:cs="Tahoma"/>
                <w:spacing w:val="4"/>
                <w:sz w:val="16"/>
                <w:szCs w:val="16"/>
              </w:rPr>
            </w:pPr>
          </w:p>
          <w:p w:rsidR="00DE1AB9" w:rsidRDefault="00DE1AB9" w:rsidP="00D475F8">
            <w:pPr>
              <w:kinsoku w:val="0"/>
              <w:overflowPunct w:val="0"/>
              <w:jc w:val="both"/>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DE1AB9" w:rsidRPr="00793AC7" w:rsidRDefault="00DE1AB9" w:rsidP="00D475F8">
            <w:pPr>
              <w:kinsoku w:val="0"/>
              <w:overflowPunct w:val="0"/>
              <w:jc w:val="both"/>
              <w:textAlignment w:val="baseline"/>
              <w:rPr>
                <w:rFonts w:ascii="Tahoma" w:hAnsi="Tahoma" w:cs="Tahoma"/>
                <w:bCs/>
                <w:spacing w:val="10"/>
                <w:sz w:val="16"/>
                <w:szCs w:val="16"/>
              </w:rPr>
            </w:pPr>
            <w:r>
              <w:rPr>
                <w:rFonts w:ascii="Tahoma" w:hAnsi="Tahoma" w:cs="Tahoma"/>
                <w:spacing w:val="3"/>
                <w:sz w:val="16"/>
                <w:szCs w:val="16"/>
              </w:rPr>
              <w:t>Planté habituellement à 1010 arbres/ha, la production de bois atteint 73,2 neha après 3 ans, et 20 reha/an en rotation courte de 10 à 20 ans. Grâce à sa croissance rapide et à sa productivité, cet arbre pourrait jouer</w:t>
            </w:r>
            <w:r w:rsidR="00793AC7">
              <w:rPr>
                <w:rFonts w:ascii="Tahoma" w:hAnsi="Tahoma" w:cs="Tahoma"/>
                <w:spacing w:val="3"/>
                <w:sz w:val="16"/>
                <w:szCs w:val="16"/>
              </w:rPr>
              <w:t xml:space="preserve"> </w:t>
            </w:r>
            <w:r w:rsidR="00793AC7" w:rsidRPr="00793AC7">
              <w:rPr>
                <w:rFonts w:ascii="Tahoma" w:hAnsi="Tahoma" w:cs="Tahoma"/>
                <w:bCs/>
                <w:spacing w:val="10"/>
                <w:sz w:val="16"/>
                <w:szCs w:val="16"/>
              </w:rPr>
              <w:t>un rôle important dans l'approvisionnement en bois d'énergie des régions du Sud de Madagascar.</w:t>
            </w:r>
            <w:r w:rsidR="00793AC7">
              <w:rPr>
                <w:rFonts w:ascii="Tahoma" w:hAnsi="Tahoma" w:cs="Tahoma"/>
                <w:bCs/>
                <w:spacing w:val="10"/>
                <w:sz w:val="16"/>
                <w:szCs w:val="16"/>
              </w:rPr>
              <w:t xml:space="preserve"> </w:t>
            </w:r>
            <w:r w:rsidR="00793AC7" w:rsidRPr="00793AC7">
              <w:rPr>
                <w:rFonts w:ascii="Tahoma" w:hAnsi="Tahoma" w:cs="Tahoma"/>
                <w:bCs/>
                <w:spacing w:val="10"/>
                <w:sz w:val="16"/>
                <w:szCs w:val="16"/>
              </w:rPr>
              <w:t>Une autre piste de valorisation de cet arbre serait la production de granulé pour le marché européen à partir de plantations industrielles aux alentours du port</w:t>
            </w:r>
            <w:r w:rsidR="00793AC7">
              <w:rPr>
                <w:rFonts w:ascii="Tahoma" w:hAnsi="Tahoma" w:cs="Tahoma"/>
                <w:bCs/>
                <w:spacing w:val="10"/>
                <w:sz w:val="16"/>
                <w:szCs w:val="16"/>
              </w:rPr>
              <w:t xml:space="preserve"> de Mahajanga ou d'Antsiranana.</w:t>
            </w:r>
          </w:p>
        </w:tc>
        <w:tc>
          <w:tcPr>
            <w:tcW w:w="3536" w:type="dxa"/>
          </w:tcPr>
          <w:p w:rsidR="00DE1AB9" w:rsidRDefault="00DE1AB9" w:rsidP="006149BE">
            <w:pPr>
              <w:jc w:val="center"/>
            </w:pPr>
            <w:r>
              <w:rPr>
                <w:noProof/>
                <w:lang w:eastAsia="fr-FR"/>
              </w:rPr>
              <w:drawing>
                <wp:inline distT="0" distB="0" distL="0" distR="0">
                  <wp:extent cx="2038350" cy="3733800"/>
                  <wp:effectExtent l="19050" t="0" r="0" b="0"/>
                  <wp:docPr id="15" name="Image 14" descr="RoyAcaci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cacia_s.jpg"/>
                          <pic:cNvPicPr/>
                        </pic:nvPicPr>
                        <pic:blipFill>
                          <a:blip r:embed="rId13" cstate="print"/>
                          <a:stretch>
                            <a:fillRect/>
                          </a:stretch>
                        </pic:blipFill>
                        <pic:spPr>
                          <a:xfrm>
                            <a:off x="0" y="0"/>
                            <a:ext cx="2038350" cy="3733800"/>
                          </a:xfrm>
                          <a:prstGeom prst="rect">
                            <a:avLst/>
                          </a:prstGeom>
                        </pic:spPr>
                      </pic:pic>
                    </a:graphicData>
                  </a:graphic>
                </wp:inline>
              </w:drawing>
            </w:r>
          </w:p>
        </w:tc>
      </w:tr>
      <w:tr w:rsidR="006149BE" w:rsidRPr="00194414" w:rsidTr="00DE1AB9">
        <w:tc>
          <w:tcPr>
            <w:tcW w:w="3535" w:type="dxa"/>
          </w:tcPr>
          <w:p w:rsidR="00D475F8" w:rsidRDefault="00D475F8" w:rsidP="00D475F8">
            <w:pPr>
              <w:kinsoku w:val="0"/>
              <w:overflowPunct w:val="0"/>
              <w:jc w:val="center"/>
              <w:textAlignment w:val="baseline"/>
              <w:rPr>
                <w:rFonts w:ascii="Tahoma" w:hAnsi="Tahoma" w:cs="Tahoma"/>
                <w:bCs/>
                <w:spacing w:val="10"/>
                <w:sz w:val="16"/>
                <w:szCs w:val="16"/>
              </w:rPr>
            </w:pPr>
            <w:r>
              <w:rPr>
                <w:rFonts w:ascii="Tahoma" w:hAnsi="Tahoma" w:cs="Tahoma"/>
                <w:bCs/>
                <w:noProof/>
                <w:spacing w:val="10"/>
                <w:sz w:val="16"/>
                <w:szCs w:val="16"/>
                <w:lang w:eastAsia="fr-FR"/>
              </w:rPr>
              <w:drawing>
                <wp:inline distT="0" distB="0" distL="0" distR="0">
                  <wp:extent cx="1685925" cy="1495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Ro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925" cy="1495425"/>
                          </a:xfrm>
                          <a:prstGeom prst="rect">
                            <a:avLst/>
                          </a:prstGeom>
                        </pic:spPr>
                      </pic:pic>
                    </a:graphicData>
                  </a:graphic>
                </wp:inline>
              </w:drawing>
            </w:r>
          </w:p>
          <w:p w:rsidR="00D475F8" w:rsidRDefault="00D475F8" w:rsidP="00793AC7">
            <w:pPr>
              <w:kinsoku w:val="0"/>
              <w:overflowPunct w:val="0"/>
              <w:textAlignment w:val="baseline"/>
              <w:rPr>
                <w:rFonts w:ascii="Tahoma" w:hAnsi="Tahoma" w:cs="Tahoma"/>
                <w:bCs/>
                <w:spacing w:val="10"/>
                <w:sz w:val="16"/>
                <w:szCs w:val="16"/>
              </w:rPr>
            </w:pPr>
          </w:p>
          <w:p w:rsidR="00793AC7" w:rsidRDefault="00D475F8" w:rsidP="00D475F8">
            <w:pPr>
              <w:kinsoku w:val="0"/>
              <w:overflowPunct w:val="0"/>
              <w:jc w:val="both"/>
              <w:textAlignment w:val="baseline"/>
              <w:rPr>
                <w:rFonts w:ascii="Tahoma" w:hAnsi="Tahoma" w:cs="Tahoma"/>
                <w:bCs/>
                <w:spacing w:val="10"/>
                <w:sz w:val="16"/>
                <w:szCs w:val="16"/>
              </w:rPr>
            </w:pPr>
            <w:r w:rsidRPr="00793AC7">
              <w:rPr>
                <w:rFonts w:ascii="Tahoma" w:hAnsi="Tahoma" w:cs="Tahoma"/>
                <w:bCs/>
                <w:spacing w:val="10"/>
                <w:sz w:val="16"/>
                <w:szCs w:val="16"/>
              </w:rPr>
              <w:t>Cette espèce a été proposée en plantation combinée avec des arbres à croissance l</w:t>
            </w:r>
            <w:r>
              <w:rPr>
                <w:rFonts w:ascii="Tahoma" w:hAnsi="Tahoma" w:cs="Tahoma"/>
                <w:bCs/>
                <w:spacing w:val="10"/>
                <w:sz w:val="16"/>
                <w:szCs w:val="16"/>
              </w:rPr>
              <w:t>ente tels que les Palissandres.</w:t>
            </w:r>
          </w:p>
          <w:p w:rsidR="006149BE" w:rsidRDefault="00793AC7" w:rsidP="00D475F8">
            <w:pPr>
              <w:kinsoku w:val="0"/>
              <w:overflowPunct w:val="0"/>
              <w:jc w:val="both"/>
              <w:textAlignment w:val="baseline"/>
              <w:rPr>
                <w:rFonts w:ascii="Tahoma" w:hAnsi="Tahoma" w:cs="Tahoma"/>
                <w:bCs/>
                <w:spacing w:val="10"/>
                <w:sz w:val="16"/>
                <w:szCs w:val="16"/>
              </w:rPr>
            </w:pPr>
            <w:r w:rsidRPr="00793AC7">
              <w:rPr>
                <w:rFonts w:ascii="Tahoma" w:hAnsi="Tahoma" w:cs="Tahoma"/>
                <w:bCs/>
                <w:spacing w:val="10"/>
                <w:sz w:val="16"/>
                <w:szCs w:val="16"/>
              </w:rPr>
              <w:t>Le stère de ce bois se négocie en 2008 entre 15 et 20% moins cher que celle de l'eucalyptus qui est la référence.</w:t>
            </w:r>
          </w:p>
          <w:p w:rsidR="00D475F8" w:rsidRDefault="00D475F8" w:rsidP="00793AC7">
            <w:pPr>
              <w:kinsoku w:val="0"/>
              <w:overflowPunct w:val="0"/>
              <w:textAlignment w:val="baseline"/>
              <w:rPr>
                <w:rFonts w:ascii="Tahoma" w:hAnsi="Tahoma" w:cs="Tahoma"/>
                <w:bCs/>
                <w:spacing w:val="10"/>
                <w:sz w:val="16"/>
                <w:szCs w:val="16"/>
              </w:rPr>
            </w:pPr>
          </w:p>
          <w:p w:rsidR="00D475F8" w:rsidRPr="00D475F8" w:rsidRDefault="00D475F8" w:rsidP="00793AC7">
            <w:pPr>
              <w:kinsoku w:val="0"/>
              <w:overflowPunct w:val="0"/>
              <w:textAlignment w:val="baseline"/>
              <w:rPr>
                <w:rFonts w:ascii="Tahoma" w:hAnsi="Tahoma" w:cs="Tahoma"/>
                <w:b/>
                <w:bCs/>
                <w:spacing w:val="10"/>
                <w:sz w:val="16"/>
                <w:szCs w:val="16"/>
              </w:rPr>
            </w:pPr>
            <w:r w:rsidRPr="00D475F8">
              <w:rPr>
                <w:rFonts w:ascii="Tahoma" w:hAnsi="Tahoma" w:cs="Tahoma"/>
                <w:b/>
                <w:bCs/>
                <w:spacing w:val="10"/>
                <w:sz w:val="16"/>
                <w:szCs w:val="16"/>
              </w:rPr>
              <w:t>La station</w:t>
            </w:r>
          </w:p>
          <w:p w:rsidR="00D475F8" w:rsidRPr="00D475F8" w:rsidRDefault="00D475F8" w:rsidP="00D475F8">
            <w:pPr>
              <w:kinsoku w:val="0"/>
              <w:overflowPunct w:val="0"/>
              <w:spacing w:before="111" w:line="228" w:lineRule="exact"/>
              <w:jc w:val="both"/>
              <w:textAlignment w:val="baseline"/>
              <w:rPr>
                <w:rFonts w:ascii="Tahoma" w:hAnsi="Tahoma" w:cs="Tahoma"/>
                <w:spacing w:val="-2"/>
                <w:sz w:val="17"/>
                <w:szCs w:val="17"/>
              </w:rPr>
            </w:pPr>
            <w:r>
              <w:rPr>
                <w:rFonts w:ascii="Tahoma" w:hAnsi="Tahoma" w:cs="Tahoma"/>
                <w:bCs/>
                <w:spacing w:val="10"/>
                <w:sz w:val="16"/>
                <w:szCs w:val="16"/>
              </w:rPr>
              <w:t>L</w:t>
            </w:r>
            <w:r>
              <w:rPr>
                <w:rFonts w:ascii="Arial" w:hAnsi="Arial" w:cs="Arial"/>
                <w:i/>
                <w:iCs/>
                <w:spacing w:val="-2"/>
                <w:sz w:val="16"/>
                <w:szCs w:val="16"/>
              </w:rPr>
              <w:t xml:space="preserve">’Acacia auriculifolia </w:t>
            </w:r>
            <w:r>
              <w:rPr>
                <w:rFonts w:ascii="Tahoma" w:hAnsi="Tahoma" w:cs="Tahoma"/>
                <w:spacing w:val="-2"/>
                <w:sz w:val="17"/>
                <w:szCs w:val="17"/>
              </w:rPr>
              <w:t>est tolérant quant aux conditions hydriques, pouvant se contenter de 600 mm de pluviosité annuelle mais sup</w:t>
            </w:r>
            <w:r>
              <w:rPr>
                <w:rFonts w:ascii="Tahoma" w:hAnsi="Tahoma" w:cs="Tahoma"/>
                <w:spacing w:val="-2"/>
                <w:sz w:val="17"/>
                <w:szCs w:val="17"/>
              </w:rPr>
              <w:softHyphen/>
              <w:t>portant jusqu'à 2000 mm (sa zone d'origine reçoit une moyenne de 1000 à 2000 mm). Par contre, les températures inférieures à 15°C ne lui conviennent pas.</w:t>
            </w:r>
          </w:p>
        </w:tc>
        <w:tc>
          <w:tcPr>
            <w:tcW w:w="3535" w:type="dxa"/>
          </w:tcPr>
          <w:p w:rsidR="00793AC7" w:rsidRPr="00D475F8" w:rsidRDefault="00793AC7" w:rsidP="00D475F8">
            <w:pPr>
              <w:kinsoku w:val="0"/>
              <w:overflowPunct w:val="0"/>
              <w:jc w:val="both"/>
              <w:textAlignment w:val="baseline"/>
              <w:rPr>
                <w:rFonts w:ascii="Tahoma" w:hAnsi="Tahoma" w:cs="Tahoma"/>
                <w:b/>
                <w:bCs/>
                <w:spacing w:val="10"/>
                <w:sz w:val="16"/>
                <w:szCs w:val="16"/>
              </w:rPr>
            </w:pPr>
            <w:r w:rsidRPr="00D475F8">
              <w:rPr>
                <w:rFonts w:ascii="Tahoma" w:hAnsi="Tahoma" w:cs="Tahoma"/>
                <w:b/>
                <w:bCs/>
                <w:spacing w:val="10"/>
                <w:sz w:val="16"/>
                <w:szCs w:val="16"/>
              </w:rPr>
              <w:t>La culture</w:t>
            </w:r>
          </w:p>
          <w:p w:rsidR="00793AC7" w:rsidRPr="00194414" w:rsidRDefault="00793AC7" w:rsidP="00D475F8">
            <w:pPr>
              <w:kinsoku w:val="0"/>
              <w:overflowPunct w:val="0"/>
              <w:jc w:val="both"/>
              <w:textAlignment w:val="baseline"/>
              <w:rPr>
                <w:rFonts w:ascii="Tahoma" w:hAnsi="Tahoma" w:cs="Tahoma"/>
                <w:bCs/>
                <w:spacing w:val="10"/>
                <w:sz w:val="16"/>
                <w:szCs w:val="16"/>
              </w:rPr>
            </w:pPr>
            <w:r w:rsidRPr="00194414">
              <w:rPr>
                <w:rFonts w:ascii="Tahoma" w:hAnsi="Tahoma" w:cs="Tahoma"/>
                <w:bCs/>
                <w:spacing w:val="10"/>
                <w:sz w:val="16"/>
                <w:szCs w:val="16"/>
              </w:rPr>
              <w:t>Les graines de l'A. auriculifolia ont besoin d'un traitement par immersion dans l'eau frémissante suivie d'un trempage avant le semis, faute de quoi le taux de germination sera très bas. Elles gardent leur pouvoir germinatif pendant 18 mois sans stockage préconisé. La germination est rapide, mais un traitement fongicide est nécessaire, les jeunes plants étant très sensibles aux maladies cryptogamiques.</w:t>
            </w:r>
          </w:p>
          <w:p w:rsidR="00793AC7" w:rsidRDefault="00793AC7" w:rsidP="00D475F8">
            <w:pPr>
              <w:kinsoku w:val="0"/>
              <w:overflowPunct w:val="0"/>
              <w:jc w:val="both"/>
              <w:textAlignment w:val="baseline"/>
              <w:rPr>
                <w:rFonts w:ascii="Tahoma" w:hAnsi="Tahoma" w:cs="Tahoma"/>
                <w:bCs/>
                <w:spacing w:val="10"/>
                <w:sz w:val="16"/>
                <w:szCs w:val="16"/>
              </w:rPr>
            </w:pPr>
            <w:r w:rsidRPr="00194414">
              <w:rPr>
                <w:rFonts w:ascii="Tahoma" w:hAnsi="Tahoma" w:cs="Tahoma"/>
                <w:bCs/>
                <w:spacing w:val="10"/>
                <w:sz w:val="16"/>
                <w:szCs w:val="16"/>
              </w:rPr>
              <w:t>Le nettoyage et le désherbage sont importants car les jeunes plants sont très susceptibles à concurrence végétale.</w:t>
            </w:r>
          </w:p>
          <w:p w:rsidR="00D475F8" w:rsidRDefault="00D475F8" w:rsidP="00D475F8">
            <w:pPr>
              <w:kinsoku w:val="0"/>
              <w:overflowPunct w:val="0"/>
              <w:jc w:val="both"/>
              <w:textAlignment w:val="baseline"/>
              <w:rPr>
                <w:rFonts w:ascii="Tahoma" w:hAnsi="Tahoma" w:cs="Tahoma"/>
                <w:bCs/>
                <w:spacing w:val="10"/>
                <w:sz w:val="16"/>
                <w:szCs w:val="16"/>
              </w:rPr>
            </w:pPr>
          </w:p>
          <w:p w:rsidR="00D475F8" w:rsidRPr="00D475F8" w:rsidRDefault="00D475F8" w:rsidP="00D475F8">
            <w:pPr>
              <w:kinsoku w:val="0"/>
              <w:overflowPunct w:val="0"/>
              <w:jc w:val="both"/>
              <w:textAlignment w:val="baseline"/>
              <w:rPr>
                <w:rFonts w:ascii="Tahoma" w:hAnsi="Tahoma" w:cs="Tahoma"/>
                <w:b/>
                <w:bCs/>
                <w:spacing w:val="10"/>
                <w:sz w:val="16"/>
                <w:szCs w:val="16"/>
              </w:rPr>
            </w:pPr>
            <w:r w:rsidRPr="00D475F8">
              <w:rPr>
                <w:rFonts w:ascii="Tahoma" w:hAnsi="Tahoma" w:cs="Tahoma"/>
                <w:b/>
                <w:bCs/>
                <w:spacing w:val="10"/>
                <w:sz w:val="16"/>
                <w:szCs w:val="16"/>
              </w:rPr>
              <w:t>La croissance</w:t>
            </w:r>
          </w:p>
          <w:p w:rsidR="00D475F8" w:rsidRPr="00D475F8" w:rsidRDefault="00D475F8" w:rsidP="00D475F8">
            <w:pPr>
              <w:kinsoku w:val="0"/>
              <w:overflowPunct w:val="0"/>
              <w:jc w:val="both"/>
              <w:textAlignment w:val="baseline"/>
              <w:rPr>
                <w:rFonts w:ascii="Tahoma" w:hAnsi="Tahoma" w:cs="Tahoma"/>
                <w:bCs/>
                <w:spacing w:val="10"/>
                <w:sz w:val="16"/>
                <w:szCs w:val="16"/>
              </w:rPr>
            </w:pPr>
            <w:r w:rsidRPr="00D475F8">
              <w:rPr>
                <w:rFonts w:ascii="Tahoma" w:hAnsi="Tahoma" w:cs="Tahoma"/>
                <w:bCs/>
                <w:spacing w:val="10"/>
                <w:sz w:val="16"/>
                <w:szCs w:val="16"/>
              </w:rPr>
              <w:t>L</w:t>
            </w:r>
            <w:r w:rsidRPr="00D475F8">
              <w:rPr>
                <w:rFonts w:ascii="Tahoma" w:hAnsi="Tahoma" w:cs="Tahoma"/>
                <w:bCs/>
                <w:i/>
                <w:spacing w:val="10"/>
                <w:sz w:val="16"/>
                <w:szCs w:val="16"/>
              </w:rPr>
              <w:t xml:space="preserve">'A. auriculifolia </w:t>
            </w:r>
            <w:r w:rsidRPr="00D475F8">
              <w:rPr>
                <w:rFonts w:ascii="Tahoma" w:hAnsi="Tahoma" w:cs="Tahoma"/>
                <w:bCs/>
                <w:spacing w:val="10"/>
                <w:sz w:val="16"/>
                <w:szCs w:val="16"/>
              </w:rPr>
              <w:t>est un arbre sempervirent qui peut atteindre 15 à 20 m de haut, avec des ports très ramifiés et un feuillage vert soutenu. Sa croissance en hauteur est rapide, atteignant jusqu'à 330 cm par an.</w:t>
            </w:r>
          </w:p>
          <w:p w:rsidR="00D475F8" w:rsidRDefault="00D475F8" w:rsidP="00D475F8">
            <w:pPr>
              <w:kinsoku w:val="0"/>
              <w:overflowPunct w:val="0"/>
              <w:jc w:val="both"/>
              <w:textAlignment w:val="baseline"/>
              <w:rPr>
                <w:rFonts w:ascii="Tahoma" w:hAnsi="Tahoma" w:cs="Tahoma"/>
                <w:bCs/>
                <w:spacing w:val="10"/>
                <w:sz w:val="16"/>
                <w:szCs w:val="16"/>
              </w:rPr>
            </w:pPr>
            <w:r w:rsidRPr="00D475F8">
              <w:rPr>
                <w:rFonts w:ascii="Tahoma" w:hAnsi="Tahoma" w:cs="Tahoma"/>
                <w:bCs/>
                <w:spacing w:val="10"/>
                <w:sz w:val="16"/>
                <w:szCs w:val="16"/>
              </w:rPr>
              <w:t>La révolution de coupe est de 10 à 12 ans pour le bois d'énergie. Les arbres font rare ment des rejets, mais les plantations se régénèrent par semis naturel.</w:t>
            </w:r>
          </w:p>
          <w:p w:rsidR="006149BE" w:rsidRPr="00793AC7" w:rsidRDefault="006149BE" w:rsidP="00D475F8">
            <w:pPr>
              <w:kinsoku w:val="0"/>
              <w:overflowPunct w:val="0"/>
              <w:jc w:val="both"/>
              <w:textAlignment w:val="baseline"/>
              <w:rPr>
                <w:rFonts w:ascii="Tahoma" w:hAnsi="Tahoma" w:cs="Tahoma"/>
                <w:bCs/>
                <w:spacing w:val="10"/>
                <w:sz w:val="16"/>
                <w:szCs w:val="16"/>
              </w:rPr>
            </w:pPr>
          </w:p>
        </w:tc>
        <w:tc>
          <w:tcPr>
            <w:tcW w:w="3536" w:type="dxa"/>
          </w:tcPr>
          <w:p w:rsidR="006149BE" w:rsidRPr="00194414" w:rsidRDefault="00D475F8" w:rsidP="006149BE">
            <w:pPr>
              <w:jc w:val="center"/>
              <w:rPr>
                <w:rFonts w:ascii="Tahoma" w:hAnsi="Tahoma" w:cs="Tahoma"/>
                <w:noProof/>
                <w:sz w:val="16"/>
                <w:szCs w:val="16"/>
                <w:lang w:eastAsia="fr-FR"/>
              </w:rPr>
            </w:pPr>
            <w:r>
              <w:rPr>
                <w:rFonts w:ascii="Tahoma" w:hAnsi="Tahoma" w:cs="Tahoma"/>
                <w:noProof/>
                <w:sz w:val="16"/>
                <w:szCs w:val="16"/>
                <w:lang w:eastAsia="fr-FR"/>
              </w:rPr>
              <w:drawing>
                <wp:inline distT="0" distB="0" distL="0" distR="0">
                  <wp:extent cx="1914525" cy="381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Croissance_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3810000"/>
                          </a:xfrm>
                          <a:prstGeom prst="rect">
                            <a:avLst/>
                          </a:prstGeom>
                        </pic:spPr>
                      </pic:pic>
                    </a:graphicData>
                  </a:graphic>
                </wp:inline>
              </w:drawing>
            </w:r>
          </w:p>
        </w:tc>
      </w:tr>
    </w:tbl>
    <w:p w:rsidR="00427DFB" w:rsidRDefault="00427DFB" w:rsidP="00DE1AB9"/>
    <w:p w:rsidR="0096480B" w:rsidRDefault="006261C9" w:rsidP="0096480B">
      <w:pPr>
        <w:spacing w:after="0" w:line="240" w:lineRule="auto"/>
        <w:jc w:val="center"/>
      </w:pPr>
      <w:r>
        <w:t>Pages 10 et 11</w:t>
      </w:r>
    </w:p>
    <w:p w:rsidR="00427DFB" w:rsidRDefault="00427DFB" w:rsidP="0096480B">
      <w:pPr>
        <w:spacing w:after="0"/>
        <w:jc w:val="center"/>
      </w:pPr>
      <w:r>
        <w:br w:type="page"/>
      </w:r>
    </w:p>
    <w:p w:rsidR="00427DFB" w:rsidRDefault="00427DFB" w:rsidP="00427DFB">
      <w:pPr>
        <w:kinsoku w:val="0"/>
        <w:overflowPunct w:val="0"/>
        <w:spacing w:after="0" w:line="240" w:lineRule="auto"/>
        <w:textAlignment w:val="baseline"/>
        <w:rPr>
          <w:rFonts w:ascii="Verdana" w:hAnsi="Verdana" w:cs="Verdana"/>
          <w:b/>
          <w:bCs/>
          <w:color w:val="FCFDA8"/>
          <w:spacing w:val="7"/>
          <w:w w:val="85"/>
          <w:sz w:val="38"/>
          <w:szCs w:val="38"/>
        </w:rPr>
      </w:pPr>
      <w:r w:rsidRPr="00117117">
        <w:rPr>
          <w:rFonts w:ascii="Verdana" w:hAnsi="Verdana" w:cs="Verdana"/>
          <w:b/>
          <w:bCs/>
          <w:color w:val="FCFDA8"/>
          <w:spacing w:val="7"/>
          <w:w w:val="85"/>
          <w:sz w:val="38"/>
          <w:szCs w:val="38"/>
          <w:highlight w:val="darkRed"/>
        </w:rPr>
        <w:lastRenderedPageBreak/>
        <w:t>Roy</w:t>
      </w:r>
    </w:p>
    <w:p w:rsidR="00427DFB" w:rsidRDefault="00427DFB" w:rsidP="00427DFB">
      <w:pPr>
        <w:kinsoku w:val="0"/>
        <w:overflowPunct w:val="0"/>
        <w:spacing w:after="0" w:line="240" w:lineRule="auto"/>
        <w:textAlignment w:val="baseline"/>
        <w:rPr>
          <w:rFonts w:ascii="Verdana" w:hAnsi="Verdana" w:cs="Verdana"/>
          <w:i/>
          <w:iCs/>
          <w:color w:val="FFFFFF"/>
          <w:spacing w:val="-1"/>
          <w:sz w:val="19"/>
          <w:szCs w:val="19"/>
          <w:shd w:val="clear" w:color="auto" w:fill="7C3431"/>
        </w:rPr>
      </w:pPr>
      <w:r>
        <w:rPr>
          <w:rFonts w:ascii="Verdana" w:hAnsi="Verdana" w:cs="Verdana"/>
          <w:i/>
          <w:iCs/>
          <w:color w:val="FFFFFF"/>
          <w:spacing w:val="-1"/>
          <w:sz w:val="19"/>
          <w:szCs w:val="19"/>
          <w:shd w:val="clear" w:color="auto" w:fill="7C3431"/>
        </w:rPr>
        <w:t>Acacia mangium</w:t>
      </w:r>
    </w:p>
    <w:p w:rsidR="00DE1AB9" w:rsidRDefault="00DE1AB9" w:rsidP="00427DFB">
      <w:pPr>
        <w:spacing w:after="0" w:line="240" w:lineRule="auto"/>
      </w:pPr>
    </w:p>
    <w:tbl>
      <w:tblPr>
        <w:tblStyle w:val="Grilledutableau"/>
        <w:tblW w:w="0" w:type="auto"/>
        <w:tblLayout w:type="fixed"/>
        <w:tblLook w:val="04A0" w:firstRow="1" w:lastRow="0" w:firstColumn="1" w:lastColumn="0" w:noHBand="0" w:noVBand="1"/>
      </w:tblPr>
      <w:tblGrid>
        <w:gridCol w:w="3652"/>
        <w:gridCol w:w="3477"/>
        <w:gridCol w:w="3477"/>
      </w:tblGrid>
      <w:tr w:rsidR="00427DFB" w:rsidTr="00427DFB">
        <w:tc>
          <w:tcPr>
            <w:tcW w:w="3652" w:type="dxa"/>
          </w:tcPr>
          <w:p w:rsidR="00427DFB" w:rsidRDefault="00427DFB" w:rsidP="00427DFB">
            <w:pPr>
              <w:kinsoku w:val="0"/>
              <w:overflowPunct w:val="0"/>
              <w:spacing w:before="47" w:after="2" w:line="238" w:lineRule="exact"/>
              <w:ind w:left="216"/>
              <w:textAlignment w:val="baseline"/>
              <w:rPr>
                <w:rFonts w:ascii="Verdana" w:hAnsi="Verdana" w:cs="Verdana"/>
                <w:b/>
                <w:bCs/>
                <w:color w:val="0C0C0B"/>
                <w:sz w:val="19"/>
                <w:szCs w:val="19"/>
              </w:rPr>
            </w:pPr>
            <w:r>
              <w:rPr>
                <w:rFonts w:ascii="Verdana" w:hAnsi="Verdana" w:cs="Verdana"/>
                <w:b/>
                <w:bCs/>
                <w:color w:val="0C0C0B"/>
                <w:sz w:val="19"/>
                <w:szCs w:val="19"/>
              </w:rPr>
              <w:t>Atouts</w:t>
            </w:r>
          </w:p>
          <w:p w:rsidR="00427DFB" w:rsidRDefault="00427DFB" w:rsidP="00427DFB">
            <w:pPr>
              <w:kinsoku w:val="0"/>
              <w:overflowPunct w:val="0"/>
              <w:jc w:val="both"/>
              <w:textAlignment w:val="baseline"/>
              <w:rPr>
                <w:rFonts w:ascii="Arial" w:hAnsi="Arial" w:cs="Arial"/>
                <w:color w:val="0C0C0B"/>
                <w:spacing w:val="-7"/>
                <w:sz w:val="18"/>
                <w:szCs w:val="18"/>
              </w:rPr>
            </w:pPr>
            <w:r>
              <w:rPr>
                <w:rFonts w:ascii="Arial" w:hAnsi="Arial" w:cs="Arial"/>
                <w:color w:val="0C0C0B"/>
                <w:spacing w:val="-7"/>
                <w:sz w:val="18"/>
                <w:szCs w:val="18"/>
              </w:rPr>
              <w:t xml:space="preserve">Introduit à Madagascar, </w:t>
            </w:r>
            <w:r>
              <w:rPr>
                <w:rFonts w:ascii="Arial" w:hAnsi="Arial" w:cs="Arial"/>
                <w:i/>
                <w:iCs/>
                <w:color w:val="0C0C0B"/>
                <w:spacing w:val="-7"/>
                <w:sz w:val="18"/>
                <w:szCs w:val="18"/>
              </w:rPr>
              <w:t xml:space="preserve">l'Acacia mangium  </w:t>
            </w:r>
            <w:r>
              <w:rPr>
                <w:rFonts w:ascii="Arial" w:hAnsi="Arial" w:cs="Arial"/>
                <w:color w:val="0C0C0B"/>
                <w:spacing w:val="-7"/>
                <w:sz w:val="18"/>
                <w:szCs w:val="18"/>
              </w:rPr>
              <w:t>est originaire d'Asie et du nord de l'Australie. C'est une essence à croissance très rapide, recommandée pour les sols pauvres, car ses racines sont fixatrices d'azote et sont effica</w:t>
            </w:r>
            <w:r>
              <w:rPr>
                <w:rFonts w:ascii="Arial" w:hAnsi="Arial" w:cs="Arial"/>
                <w:color w:val="0C0C0B"/>
                <w:spacing w:val="-7"/>
                <w:sz w:val="18"/>
                <w:szCs w:val="18"/>
              </w:rPr>
              <w:softHyphen/>
              <w:t>ces pour les sols exposés à l'érosion. Grâce à ses feuilles sempervirentes, elle se ren</w:t>
            </w:r>
            <w:r>
              <w:rPr>
                <w:rFonts w:ascii="Arial" w:hAnsi="Arial" w:cs="Arial"/>
                <w:color w:val="0C0C0B"/>
                <w:spacing w:val="-7"/>
                <w:sz w:val="18"/>
                <w:szCs w:val="18"/>
              </w:rPr>
              <w:softHyphen/>
              <w:t xml:space="preserve">contre souvent comme brises vents, comme ombrage ou tout simplement comme arbre décoratif. </w:t>
            </w:r>
            <w:r>
              <w:rPr>
                <w:rFonts w:ascii="Arial" w:hAnsi="Arial" w:cs="Arial"/>
                <w:i/>
                <w:iCs/>
                <w:color w:val="0C0C0B"/>
                <w:spacing w:val="-7"/>
                <w:sz w:val="18"/>
                <w:szCs w:val="18"/>
              </w:rPr>
              <w:t xml:space="preserve">L'Acacia mangium  </w:t>
            </w:r>
            <w:r>
              <w:rPr>
                <w:rFonts w:ascii="Arial" w:hAnsi="Arial" w:cs="Arial"/>
                <w:color w:val="0C0C0B"/>
                <w:spacing w:val="-7"/>
                <w:sz w:val="18"/>
                <w:szCs w:val="18"/>
              </w:rPr>
              <w:t>est héliophile et largement plantée dans les zones à sols pauvres en reboisement ainsi qu'en agrofo</w:t>
            </w:r>
            <w:r>
              <w:rPr>
                <w:rFonts w:ascii="Arial" w:hAnsi="Arial" w:cs="Arial"/>
                <w:color w:val="0C0C0B"/>
                <w:spacing w:val="-7"/>
                <w:sz w:val="18"/>
                <w:szCs w:val="18"/>
              </w:rPr>
              <w:softHyphen/>
              <w:t>resterie.</w:t>
            </w:r>
          </w:p>
          <w:p w:rsidR="00427DFB" w:rsidRDefault="00427DFB" w:rsidP="00DE1AB9"/>
          <w:p w:rsidR="00427DFB" w:rsidRDefault="00427DFB" w:rsidP="00427DFB">
            <w:pPr>
              <w:kinsoku w:val="0"/>
              <w:overflowPunct w:val="0"/>
              <w:ind w:left="142"/>
              <w:textAlignment w:val="baseline"/>
              <w:rPr>
                <w:rFonts w:ascii="Verdana" w:hAnsi="Verdana" w:cs="Verdana"/>
                <w:b/>
                <w:bCs/>
                <w:color w:val="0C0C0B"/>
                <w:spacing w:val="22"/>
                <w:sz w:val="19"/>
                <w:szCs w:val="19"/>
              </w:rPr>
            </w:pPr>
            <w:r>
              <w:rPr>
                <w:rFonts w:ascii="Verdana" w:hAnsi="Verdana" w:cs="Verdana"/>
                <w:b/>
                <w:bCs/>
                <w:color w:val="0C0C0B"/>
                <w:spacing w:val="22"/>
                <w:sz w:val="19"/>
                <w:szCs w:val="19"/>
              </w:rPr>
              <w:t>Bois</w:t>
            </w:r>
          </w:p>
          <w:p w:rsidR="00427DFB" w:rsidRDefault="00427DFB" w:rsidP="00427DFB">
            <w:pPr>
              <w:kinsoku w:val="0"/>
              <w:overflowPunct w:val="0"/>
              <w:jc w:val="both"/>
              <w:textAlignment w:val="baseline"/>
              <w:rPr>
                <w:rFonts w:ascii="Arial" w:hAnsi="Arial" w:cs="Arial"/>
                <w:color w:val="0C0C0B"/>
                <w:spacing w:val="-4"/>
                <w:sz w:val="18"/>
                <w:szCs w:val="18"/>
              </w:rPr>
            </w:pPr>
            <w:r>
              <w:rPr>
                <w:rFonts w:ascii="Arial" w:hAnsi="Arial" w:cs="Arial"/>
                <w:color w:val="0C0C0B"/>
                <w:spacing w:val="-4"/>
                <w:sz w:val="18"/>
                <w:szCs w:val="18"/>
              </w:rPr>
              <w:t>Son bois a une densité de 530 à 690 kg/m</w:t>
            </w:r>
            <w:r>
              <w:rPr>
                <w:rFonts w:ascii="Arial Narrow" w:hAnsi="Arial Narrow" w:cs="Arial Narrow"/>
                <w:color w:val="0C0C0B"/>
                <w:spacing w:val="-4"/>
                <w:sz w:val="18"/>
                <w:szCs w:val="18"/>
                <w:vertAlign w:val="superscript"/>
              </w:rPr>
              <w:t>3</w:t>
            </w:r>
            <w:r>
              <w:rPr>
                <w:rFonts w:ascii="Arial" w:hAnsi="Arial" w:cs="Arial"/>
                <w:color w:val="0C0C0B"/>
                <w:spacing w:val="-4"/>
                <w:sz w:val="18"/>
                <w:szCs w:val="18"/>
              </w:rPr>
              <w:t>, de couleur marron clair, les fibres sont droites et assez serrées. Une fois poli, il est apprécié en ébénisterie.</w:t>
            </w:r>
          </w:p>
          <w:p w:rsidR="00427DFB" w:rsidRDefault="00427DFB" w:rsidP="00427DFB">
            <w:pPr>
              <w:kinsoku w:val="0"/>
              <w:overflowPunct w:val="0"/>
              <w:spacing w:before="100" w:line="229" w:lineRule="exact"/>
              <w:jc w:val="both"/>
              <w:textAlignment w:val="baseline"/>
              <w:rPr>
                <w:rFonts w:ascii="Arial" w:hAnsi="Arial" w:cs="Arial"/>
                <w:color w:val="0C0C0B"/>
                <w:spacing w:val="-4"/>
                <w:sz w:val="18"/>
                <w:szCs w:val="18"/>
              </w:rPr>
            </w:pPr>
          </w:p>
          <w:p w:rsidR="00427DFB" w:rsidRDefault="00427DFB" w:rsidP="00427DFB">
            <w:pPr>
              <w:jc w:val="center"/>
            </w:pPr>
            <w:r>
              <w:rPr>
                <w:noProof/>
                <w:lang w:eastAsia="fr-FR"/>
              </w:rPr>
              <w:drawing>
                <wp:inline distT="0" distB="0" distL="0" distR="0">
                  <wp:extent cx="2116813" cy="8286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cia_mangium_bois2_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813" cy="828675"/>
                          </a:xfrm>
                          <a:prstGeom prst="rect">
                            <a:avLst/>
                          </a:prstGeom>
                        </pic:spPr>
                      </pic:pic>
                    </a:graphicData>
                  </a:graphic>
                </wp:inline>
              </w:drawing>
            </w:r>
          </w:p>
        </w:tc>
        <w:tc>
          <w:tcPr>
            <w:tcW w:w="3477" w:type="dxa"/>
          </w:tcPr>
          <w:p w:rsidR="00427DFB" w:rsidRDefault="00427DFB" w:rsidP="00427DFB">
            <w:pPr>
              <w:kinsoku w:val="0"/>
              <w:overflowPunct w:val="0"/>
              <w:spacing w:before="45" w:line="238" w:lineRule="exact"/>
              <w:ind w:left="216"/>
              <w:textAlignment w:val="baseline"/>
              <w:rPr>
                <w:rFonts w:ascii="Verdana" w:hAnsi="Verdana" w:cs="Verdana"/>
                <w:b/>
                <w:bCs/>
                <w:color w:val="0C0C0B"/>
                <w:spacing w:val="2"/>
                <w:sz w:val="19"/>
                <w:szCs w:val="19"/>
              </w:rPr>
            </w:pPr>
            <w:r>
              <w:rPr>
                <w:rFonts w:ascii="Verdana" w:hAnsi="Verdana" w:cs="Verdana"/>
                <w:b/>
                <w:bCs/>
                <w:color w:val="0C0C0B"/>
                <w:spacing w:val="2"/>
                <w:sz w:val="19"/>
                <w:szCs w:val="19"/>
              </w:rPr>
              <w:t>Utilisations</w:t>
            </w:r>
          </w:p>
          <w:p w:rsidR="00427DFB" w:rsidRDefault="00427DFB" w:rsidP="004B3418">
            <w:pPr>
              <w:kinsoku w:val="0"/>
              <w:overflowPunct w:val="0"/>
              <w:jc w:val="both"/>
              <w:textAlignment w:val="baseline"/>
              <w:rPr>
                <w:rFonts w:ascii="Arial" w:hAnsi="Arial" w:cs="Arial"/>
                <w:color w:val="0C0C0B"/>
                <w:spacing w:val="-6"/>
                <w:sz w:val="18"/>
                <w:szCs w:val="18"/>
              </w:rPr>
            </w:pPr>
            <w:r>
              <w:rPr>
                <w:rFonts w:ascii="Arial" w:hAnsi="Arial" w:cs="Arial"/>
                <w:color w:val="0C0C0B"/>
                <w:spacing w:val="-6"/>
                <w:sz w:val="18"/>
                <w:szCs w:val="18"/>
              </w:rPr>
              <w:t xml:space="preserve">L'A. </w:t>
            </w:r>
            <w:r>
              <w:rPr>
                <w:rFonts w:ascii="Arial" w:hAnsi="Arial" w:cs="Arial"/>
                <w:i/>
                <w:iCs/>
                <w:color w:val="0C0C0B"/>
                <w:spacing w:val="-6"/>
                <w:sz w:val="18"/>
                <w:szCs w:val="18"/>
              </w:rPr>
              <w:t xml:space="preserve">mangium </w:t>
            </w:r>
            <w:r>
              <w:rPr>
                <w:rFonts w:ascii="Arial" w:hAnsi="Arial" w:cs="Arial"/>
                <w:color w:val="0C0C0B"/>
                <w:spacing w:val="-6"/>
                <w:sz w:val="18"/>
                <w:szCs w:val="18"/>
              </w:rPr>
              <w:t>est habituellement planté pour former des brise-vents ou en reboise</w:t>
            </w:r>
            <w:r>
              <w:rPr>
                <w:rFonts w:ascii="Arial" w:hAnsi="Arial" w:cs="Arial"/>
                <w:color w:val="0C0C0B"/>
                <w:spacing w:val="-6"/>
                <w:sz w:val="18"/>
                <w:szCs w:val="18"/>
              </w:rPr>
              <w:softHyphen/>
              <w:t>ment. C'est une espèce capable de se déve</w:t>
            </w:r>
            <w:r>
              <w:rPr>
                <w:rFonts w:ascii="Arial" w:hAnsi="Arial" w:cs="Arial"/>
                <w:color w:val="0C0C0B"/>
                <w:spacing w:val="-6"/>
                <w:sz w:val="18"/>
                <w:szCs w:val="18"/>
              </w:rPr>
              <w:softHyphen/>
              <w:t>lopper sur des terrains dégradés et pauvres, et elle les améliore par l'apport de matières organiques en paillage et par son réseau racinaire dense.</w:t>
            </w:r>
          </w:p>
          <w:p w:rsidR="00427DFB" w:rsidRDefault="00427DFB" w:rsidP="004B3418">
            <w:pPr>
              <w:kinsoku w:val="0"/>
              <w:overflowPunct w:val="0"/>
              <w:jc w:val="both"/>
              <w:textAlignment w:val="baseline"/>
              <w:rPr>
                <w:rFonts w:ascii="Arial" w:hAnsi="Arial" w:cs="Arial"/>
                <w:color w:val="0C0C0B"/>
                <w:spacing w:val="-4"/>
                <w:sz w:val="18"/>
                <w:szCs w:val="18"/>
              </w:rPr>
            </w:pPr>
            <w:r>
              <w:rPr>
                <w:rFonts w:ascii="Arial" w:hAnsi="Arial" w:cs="Arial"/>
                <w:color w:val="0C0C0B"/>
                <w:spacing w:val="-4"/>
                <w:sz w:val="18"/>
                <w:szCs w:val="18"/>
              </w:rPr>
              <w:t>Le bois convient à la fabrication de charbon, ainsi que pour la fabrication de pâte à papier et d'agglomérés. Il est aussi apprécié en construction et en menuiserie.</w:t>
            </w:r>
          </w:p>
          <w:p w:rsidR="00427DFB" w:rsidRDefault="00427DFB" w:rsidP="004B3418">
            <w:pPr>
              <w:kinsoku w:val="0"/>
              <w:overflowPunct w:val="0"/>
              <w:jc w:val="both"/>
              <w:textAlignment w:val="baseline"/>
              <w:rPr>
                <w:rFonts w:ascii="Arial" w:hAnsi="Arial" w:cs="Arial"/>
                <w:color w:val="0C0C0B"/>
                <w:spacing w:val="-9"/>
                <w:sz w:val="18"/>
                <w:szCs w:val="18"/>
              </w:rPr>
            </w:pPr>
            <w:r>
              <w:rPr>
                <w:rFonts w:ascii="Arial" w:hAnsi="Arial" w:cs="Arial"/>
                <w:color w:val="0C0C0B"/>
                <w:spacing w:val="-9"/>
                <w:sz w:val="18"/>
                <w:szCs w:val="18"/>
              </w:rPr>
              <w:t>Les graines de l'espèce sont comestibles de deux façons : soit en légumes quand les gousses sont vertes ; soit en farine car les graines sont plus riches en protéine que les céréales.</w:t>
            </w:r>
          </w:p>
          <w:p w:rsidR="004B3418" w:rsidRDefault="004B3418" w:rsidP="004B3418">
            <w:pPr>
              <w:kinsoku w:val="0"/>
              <w:overflowPunct w:val="0"/>
              <w:jc w:val="both"/>
              <w:textAlignment w:val="baseline"/>
              <w:rPr>
                <w:rFonts w:ascii="Arial" w:hAnsi="Arial" w:cs="Arial"/>
                <w:color w:val="0C0C0B"/>
                <w:spacing w:val="-9"/>
                <w:sz w:val="18"/>
                <w:szCs w:val="18"/>
              </w:rPr>
            </w:pPr>
          </w:p>
          <w:p w:rsidR="00427DFB" w:rsidRDefault="00427DFB" w:rsidP="004B3418">
            <w:pPr>
              <w:kinsoku w:val="0"/>
              <w:overflowPunct w:val="0"/>
              <w:ind w:left="216"/>
              <w:textAlignment w:val="baseline"/>
              <w:rPr>
                <w:rFonts w:ascii="Verdana" w:hAnsi="Verdana" w:cs="Verdana"/>
                <w:b/>
                <w:bCs/>
                <w:color w:val="0C0C0B"/>
                <w:sz w:val="19"/>
                <w:szCs w:val="19"/>
              </w:rPr>
            </w:pPr>
            <w:r>
              <w:rPr>
                <w:rFonts w:ascii="Verdana" w:hAnsi="Verdana" w:cs="Verdana"/>
                <w:b/>
                <w:bCs/>
                <w:color w:val="0C0C0B"/>
                <w:sz w:val="19"/>
                <w:szCs w:val="19"/>
              </w:rPr>
              <w:t>Aspects économiques</w:t>
            </w:r>
          </w:p>
          <w:p w:rsidR="00427DFB" w:rsidRPr="00427DFB" w:rsidRDefault="00427DFB" w:rsidP="004B3418">
            <w:pPr>
              <w:kinsoku w:val="0"/>
              <w:overflowPunct w:val="0"/>
              <w:jc w:val="both"/>
              <w:textAlignment w:val="baseline"/>
              <w:rPr>
                <w:rFonts w:ascii="Arial" w:hAnsi="Arial" w:cs="Arial"/>
                <w:color w:val="0C0C0B"/>
                <w:spacing w:val="-4"/>
                <w:sz w:val="18"/>
                <w:szCs w:val="18"/>
              </w:rPr>
            </w:pPr>
            <w:r>
              <w:rPr>
                <w:rFonts w:ascii="Arial" w:hAnsi="Arial" w:cs="Arial"/>
                <w:color w:val="0C0C0B"/>
                <w:spacing w:val="-4"/>
                <w:sz w:val="18"/>
                <w:szCs w:val="18"/>
              </w:rPr>
              <w:t>Pour les régions des Haut-Plateaux, une plantation à grande échelle peut être une source d'approvisionnement pérenne en bois d'énergie. Planté à une densité de 1010 arbres/ha, la production de bois et de</w:t>
            </w:r>
          </w:p>
        </w:tc>
        <w:tc>
          <w:tcPr>
            <w:tcW w:w="3477" w:type="dxa"/>
          </w:tcPr>
          <w:p w:rsidR="00427DFB" w:rsidRDefault="00427DFB" w:rsidP="00DE1AB9">
            <w:r>
              <w:rPr>
                <w:noProof/>
                <w:lang w:eastAsia="fr-FR"/>
              </w:rPr>
              <w:drawing>
                <wp:inline distT="0" distB="0" distL="0" distR="0">
                  <wp:extent cx="2070735" cy="3609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cacia_mangium_s1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0735" cy="3609975"/>
                          </a:xfrm>
                          <a:prstGeom prst="rect">
                            <a:avLst/>
                          </a:prstGeom>
                        </pic:spPr>
                      </pic:pic>
                    </a:graphicData>
                  </a:graphic>
                </wp:inline>
              </w:drawing>
            </w:r>
          </w:p>
        </w:tc>
      </w:tr>
      <w:tr w:rsidR="00427DFB" w:rsidTr="00427DFB">
        <w:tc>
          <w:tcPr>
            <w:tcW w:w="3652" w:type="dxa"/>
          </w:tcPr>
          <w:p w:rsidR="004266B1" w:rsidRDefault="004266B1" w:rsidP="004266B1">
            <w:pPr>
              <w:kinsoku w:val="0"/>
              <w:overflowPunct w:val="0"/>
              <w:ind w:left="57"/>
              <w:jc w:val="both"/>
              <w:textAlignment w:val="baseline"/>
              <w:rPr>
                <w:rFonts w:ascii="Arial" w:hAnsi="Arial" w:cs="Arial"/>
                <w:spacing w:val="-9"/>
                <w:sz w:val="18"/>
                <w:szCs w:val="18"/>
              </w:rPr>
            </w:pPr>
            <w:r>
              <w:rPr>
                <w:rFonts w:ascii="Arial" w:hAnsi="Arial" w:cs="Arial"/>
                <w:spacing w:val="-9"/>
                <w:sz w:val="18"/>
                <w:szCs w:val="18"/>
              </w:rPr>
              <w:t>l'ordre de 73,2 m</w:t>
            </w:r>
            <w:r>
              <w:rPr>
                <w:rFonts w:ascii="Arial" w:hAnsi="Arial" w:cs="Arial"/>
                <w:spacing w:val="-9"/>
                <w:sz w:val="18"/>
                <w:szCs w:val="18"/>
                <w:vertAlign w:val="superscript"/>
              </w:rPr>
              <w:t>3</w:t>
            </w:r>
            <w:r>
              <w:rPr>
                <w:rFonts w:ascii="Arial" w:hAnsi="Arial" w:cs="Arial"/>
                <w:spacing w:val="-9"/>
                <w:sz w:val="18"/>
                <w:szCs w:val="18"/>
              </w:rPr>
              <w:t>/ha après 3 ans.</w:t>
            </w:r>
          </w:p>
          <w:p w:rsidR="004266B1" w:rsidRPr="004266B1" w:rsidRDefault="004266B1" w:rsidP="004266B1">
            <w:pPr>
              <w:kinsoku w:val="0"/>
              <w:overflowPunct w:val="0"/>
              <w:ind w:left="57"/>
              <w:jc w:val="both"/>
              <w:textAlignment w:val="baseline"/>
              <w:rPr>
                <w:rFonts w:ascii="Arial" w:hAnsi="Arial" w:cs="Arial"/>
                <w:spacing w:val="-6"/>
                <w:sz w:val="18"/>
                <w:szCs w:val="18"/>
              </w:rPr>
            </w:pPr>
            <w:r>
              <w:rPr>
                <w:rFonts w:ascii="Arial" w:hAnsi="Arial" w:cs="Arial"/>
                <w:i/>
                <w:iCs/>
                <w:spacing w:val="-6"/>
                <w:sz w:val="18"/>
                <w:szCs w:val="18"/>
              </w:rPr>
              <w:t xml:space="preserve">L'A. mangium a </w:t>
            </w:r>
            <w:r>
              <w:rPr>
                <w:rFonts w:ascii="Arial" w:hAnsi="Arial" w:cs="Arial"/>
                <w:spacing w:val="-6"/>
                <w:sz w:val="18"/>
                <w:szCs w:val="18"/>
              </w:rPr>
              <w:t>été proposé en planta</w:t>
            </w:r>
            <w:r>
              <w:rPr>
                <w:rFonts w:ascii="Arial" w:hAnsi="Arial" w:cs="Arial"/>
                <w:spacing w:val="-6"/>
                <w:sz w:val="18"/>
                <w:szCs w:val="18"/>
              </w:rPr>
              <w:softHyphen/>
              <w:t>tion combinée avec des arbres de crois</w:t>
            </w:r>
            <w:r>
              <w:rPr>
                <w:rFonts w:ascii="Arial" w:hAnsi="Arial" w:cs="Arial"/>
                <w:spacing w:val="-6"/>
                <w:sz w:val="18"/>
                <w:szCs w:val="18"/>
              </w:rPr>
              <w:softHyphen/>
              <w:t xml:space="preserve">sance lente tels que des Palissandres. Sa capacité à fixer l'azote le prédispose à être planté sur les sols pauvres et soumis à </w:t>
            </w:r>
            <w:r>
              <w:rPr>
                <w:rFonts w:ascii="Arial" w:hAnsi="Arial" w:cs="Arial"/>
                <w:spacing w:val="-4"/>
                <w:sz w:val="18"/>
                <w:szCs w:val="18"/>
              </w:rPr>
              <w:t>une érosion importante.</w:t>
            </w:r>
          </w:p>
          <w:p w:rsidR="004266B1" w:rsidRDefault="006C5B4C" w:rsidP="004266B1">
            <w:pPr>
              <w:kinsoku w:val="0"/>
              <w:overflowPunct w:val="0"/>
              <w:ind w:left="57"/>
              <w:jc w:val="both"/>
              <w:textAlignment w:val="baseline"/>
              <w:rPr>
                <w:rFonts w:ascii="Arial" w:hAnsi="Arial" w:cs="Arial"/>
                <w:spacing w:val="-7"/>
                <w:sz w:val="18"/>
                <w:szCs w:val="18"/>
              </w:rPr>
            </w:pPr>
            <w:r>
              <w:rPr>
                <w:noProof/>
              </w:rPr>
              <w:pict>
                <v:shapetype id="_x0000_t202" coordsize="21600,21600" o:spt="202" path="m,l,21600r21600,l21600,xe">
                  <v:stroke joinstyle="miter"/>
                  <v:path gradientshapeok="t" o:connecttype="rect"/>
                </v:shapetype>
                <v:shape id="_x0000_s1033" type="#_x0000_t202" style="position:absolute;left:0;text-align:left;margin-left:17.35pt;margin-top:203.3pt;width:13.5pt;height:10.1pt;z-index:251668480;mso-wrap-edited:f;mso-wrap-distance-left:0;mso-wrap-distance-right:0;mso-position-horizontal-relative:page;mso-position-vertical-relative:page" wrapcoords="-62 0 -62 21600 21662 21600 21662 0 -62 0" o:allowincell="f" stroked="f">
                  <v:fill opacity="0"/>
                  <v:textbox style="mso-next-textbox:#_x0000_s1033" inset="0,0,0,0">
                    <w:txbxContent>
                      <w:p w:rsidR="000508C1" w:rsidRDefault="000508C1" w:rsidP="004266B1">
                        <w:pPr>
                          <w:kinsoku w:val="0"/>
                          <w:overflowPunct w:val="0"/>
                          <w:spacing w:line="196" w:lineRule="exact"/>
                          <w:textAlignment w:val="baseline"/>
                          <w:rPr>
                            <w:rFonts w:ascii="Arial" w:hAnsi="Arial" w:cs="Arial"/>
                            <w:sz w:val="16"/>
                            <w:szCs w:val="16"/>
                          </w:rPr>
                        </w:pPr>
                        <w:r>
                          <w:rPr>
                            <w:rFonts w:ascii="Arial" w:hAnsi="Arial" w:cs="Arial"/>
                            <w:sz w:val="16"/>
                          </w:rPr>
                          <w:sym w:font="Wingdings" w:char="F06E"/>
                        </w:r>
                      </w:p>
                    </w:txbxContent>
                  </v:textbox>
                  <w10:wrap type="square" anchorx="page" anchory="page"/>
                </v:shape>
              </w:pict>
            </w:r>
            <w:r w:rsidR="004266B1">
              <w:rPr>
                <w:rFonts w:ascii="Arial" w:hAnsi="Arial" w:cs="Arial"/>
                <w:spacing w:val="-7"/>
                <w:sz w:val="18"/>
                <w:szCs w:val="18"/>
              </w:rPr>
              <w:t>Le stère de ce bois se négocie en 2008 entre 15 et 20% moins cher que celui de l'eucalyptus qui est la référence.</w:t>
            </w:r>
          </w:p>
          <w:p w:rsidR="004266B1" w:rsidRDefault="004B3418" w:rsidP="004266B1">
            <w:pPr>
              <w:kinsoku w:val="0"/>
              <w:overflowPunct w:val="0"/>
              <w:ind w:left="57"/>
              <w:jc w:val="center"/>
              <w:textAlignment w:val="baseline"/>
              <w:rPr>
                <w:rFonts w:ascii="Arial" w:hAnsi="Arial" w:cs="Arial"/>
                <w:spacing w:val="-7"/>
                <w:sz w:val="18"/>
                <w:szCs w:val="18"/>
              </w:rPr>
            </w:pPr>
            <w:r>
              <w:rPr>
                <w:rFonts w:ascii="Arial" w:hAnsi="Arial" w:cs="Arial"/>
                <w:noProof/>
                <w:spacing w:val="-7"/>
                <w:sz w:val="18"/>
                <w:szCs w:val="18"/>
                <w:lang w:eastAsia="fr-FR"/>
              </w:rPr>
              <w:drawing>
                <wp:inline distT="0" distB="0" distL="0" distR="0">
                  <wp:extent cx="1295400" cy="2228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_acacia_mangium_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2228850"/>
                          </a:xfrm>
                          <a:prstGeom prst="rect">
                            <a:avLst/>
                          </a:prstGeom>
                        </pic:spPr>
                      </pic:pic>
                    </a:graphicData>
                  </a:graphic>
                </wp:inline>
              </w:drawing>
            </w:r>
          </w:p>
          <w:p w:rsidR="004266B1" w:rsidRDefault="004266B1" w:rsidP="004266B1">
            <w:pPr>
              <w:kinsoku w:val="0"/>
              <w:overflowPunct w:val="0"/>
              <w:ind w:left="57"/>
              <w:jc w:val="both"/>
              <w:textAlignment w:val="baseline"/>
              <w:rPr>
                <w:rFonts w:ascii="Arial" w:hAnsi="Arial" w:cs="Arial"/>
                <w:spacing w:val="-7"/>
                <w:sz w:val="18"/>
                <w:szCs w:val="18"/>
              </w:rPr>
            </w:pPr>
          </w:p>
          <w:p w:rsidR="004266B1" w:rsidRDefault="004266B1" w:rsidP="004266B1">
            <w:pPr>
              <w:shd w:val="solid" w:color="BDD0D5" w:fill="auto"/>
              <w:kinsoku w:val="0"/>
              <w:overflowPunct w:val="0"/>
              <w:spacing w:line="229" w:lineRule="exact"/>
              <w:ind w:left="376"/>
              <w:textAlignment w:val="baseline"/>
              <w:rPr>
                <w:rFonts w:ascii="Arial" w:hAnsi="Arial" w:cs="Arial"/>
                <w:b/>
                <w:bCs/>
                <w:color w:val="000000"/>
                <w:spacing w:val="1"/>
                <w:sz w:val="21"/>
                <w:szCs w:val="21"/>
              </w:rPr>
            </w:pPr>
            <w:r>
              <w:rPr>
                <w:rFonts w:ascii="Arial" w:hAnsi="Arial" w:cs="Arial"/>
                <w:b/>
                <w:bCs/>
                <w:color w:val="000000"/>
                <w:spacing w:val="1"/>
                <w:sz w:val="21"/>
                <w:szCs w:val="21"/>
              </w:rPr>
              <w:t>La station</w:t>
            </w:r>
          </w:p>
          <w:p w:rsidR="00427DFB" w:rsidRDefault="004266B1" w:rsidP="004266B1">
            <w:pPr>
              <w:kinsoku w:val="0"/>
              <w:overflowPunct w:val="0"/>
              <w:jc w:val="both"/>
              <w:textAlignment w:val="baseline"/>
              <w:rPr>
                <w:rFonts w:ascii="Verdana" w:hAnsi="Verdana" w:cs="Verdana"/>
                <w:b/>
                <w:bCs/>
                <w:color w:val="0C0C0B"/>
                <w:sz w:val="19"/>
                <w:szCs w:val="19"/>
              </w:rPr>
            </w:pPr>
            <w:r>
              <w:rPr>
                <w:rFonts w:ascii="Arial" w:hAnsi="Arial" w:cs="Arial"/>
                <w:i/>
                <w:iCs/>
                <w:spacing w:val="-2"/>
                <w:sz w:val="18"/>
                <w:szCs w:val="18"/>
              </w:rPr>
              <w:t xml:space="preserve">Acacia mangium </w:t>
            </w:r>
            <w:r>
              <w:rPr>
                <w:rFonts w:ascii="Arial" w:hAnsi="Arial" w:cs="Arial"/>
                <w:spacing w:val="-2"/>
                <w:sz w:val="18"/>
                <w:szCs w:val="18"/>
              </w:rPr>
              <w:t>est tolérant quant aux conditions hydriques difficiles, pouvant se contenter d'une pluviométrie annuelle de 600 mm, il peut supporter jusqu'à 2000 mm. Sa zone d'origine reçoit une moyenne de 1000 à 2000 mm par an. Par contre, les températures inférieures à 15°C ne lui conviennent pas. L'espèce pousse juste derrière les palétuviers mais n'accepte pas les sols inondés.</w:t>
            </w:r>
          </w:p>
        </w:tc>
        <w:tc>
          <w:tcPr>
            <w:tcW w:w="3477" w:type="dxa"/>
          </w:tcPr>
          <w:p w:rsidR="004B3418" w:rsidRDefault="004B3418" w:rsidP="004B3418">
            <w:pPr>
              <w:kinsoku w:val="0"/>
              <w:overflowPunct w:val="0"/>
              <w:spacing w:after="3" w:line="243" w:lineRule="exact"/>
              <w:ind w:left="288"/>
              <w:textAlignment w:val="baseline"/>
              <w:rPr>
                <w:rFonts w:ascii="Arial" w:hAnsi="Arial" w:cs="Arial"/>
                <w:b/>
                <w:bCs/>
                <w:color w:val="000000"/>
                <w:spacing w:val="2"/>
                <w:sz w:val="21"/>
                <w:szCs w:val="21"/>
                <w:shd w:val="clear" w:color="auto" w:fill="BDD0D5"/>
              </w:rPr>
            </w:pPr>
            <w:r>
              <w:rPr>
                <w:rFonts w:ascii="Arial" w:hAnsi="Arial" w:cs="Arial"/>
                <w:b/>
                <w:bCs/>
                <w:color w:val="000000"/>
                <w:spacing w:val="2"/>
                <w:sz w:val="21"/>
                <w:szCs w:val="21"/>
                <w:shd w:val="clear" w:color="auto" w:fill="BDD0D5"/>
              </w:rPr>
              <w:t>La culture</w:t>
            </w:r>
          </w:p>
          <w:p w:rsidR="004B3418" w:rsidRDefault="004B3418" w:rsidP="004B3418">
            <w:pPr>
              <w:kinsoku w:val="0"/>
              <w:overflowPunct w:val="0"/>
              <w:ind w:right="142"/>
              <w:jc w:val="both"/>
              <w:textAlignment w:val="baseline"/>
              <w:rPr>
                <w:rFonts w:ascii="Arial" w:hAnsi="Arial" w:cs="Arial"/>
                <w:spacing w:val="-8"/>
                <w:sz w:val="18"/>
                <w:szCs w:val="18"/>
              </w:rPr>
            </w:pPr>
            <w:r>
              <w:rPr>
                <w:rFonts w:ascii="Arial" w:hAnsi="Arial" w:cs="Arial"/>
                <w:i/>
                <w:iCs/>
                <w:spacing w:val="-8"/>
                <w:sz w:val="18"/>
                <w:szCs w:val="18"/>
              </w:rPr>
              <w:t xml:space="preserve">L'A. mangium </w:t>
            </w:r>
            <w:r>
              <w:rPr>
                <w:rFonts w:ascii="Arial" w:hAnsi="Arial" w:cs="Arial"/>
                <w:spacing w:val="-8"/>
                <w:sz w:val="18"/>
                <w:szCs w:val="18"/>
              </w:rPr>
              <w:t>ne rejette pas, mais les peuple</w:t>
            </w:r>
            <w:r>
              <w:rPr>
                <w:rFonts w:ascii="Arial" w:hAnsi="Arial" w:cs="Arial"/>
                <w:spacing w:val="-8"/>
                <w:sz w:val="18"/>
                <w:szCs w:val="18"/>
              </w:rPr>
              <w:softHyphen/>
              <w:t>ments se régénèrent par semis naturel. Un traitement des graines à la chaleur avant le semis s'avère indispensable, faute de quoi le taux de germination serait très bas. A cet effet, les graines sont mises dans un réci</w:t>
            </w:r>
            <w:r>
              <w:rPr>
                <w:rFonts w:ascii="Arial" w:hAnsi="Arial" w:cs="Arial"/>
                <w:spacing w:val="-8"/>
                <w:sz w:val="18"/>
                <w:szCs w:val="18"/>
              </w:rPr>
              <w:softHyphen/>
              <w:t>pient dans lequel est versée de l'eau à 80° (eau frémissante) puis sont laissées trem</w:t>
            </w:r>
            <w:r>
              <w:rPr>
                <w:rFonts w:ascii="Arial" w:hAnsi="Arial" w:cs="Arial"/>
                <w:spacing w:val="-8"/>
                <w:sz w:val="18"/>
                <w:szCs w:val="18"/>
              </w:rPr>
              <w:softHyphen/>
              <w:t>per pendant une dizaine d'heures. La ger</w:t>
            </w:r>
            <w:r>
              <w:rPr>
                <w:rFonts w:ascii="Arial" w:hAnsi="Arial" w:cs="Arial"/>
                <w:spacing w:val="-8"/>
                <w:sz w:val="18"/>
                <w:szCs w:val="18"/>
              </w:rPr>
              <w:softHyphen/>
              <w:t>mination commence une dizaine de jours après le semis. Un traitement fongicide est nécessaire, les graines étant très sensibles aux maladies cryptogamiques. Les graines peuvent être stockées facilement grâce à leur morphologie.</w:t>
            </w:r>
          </w:p>
          <w:p w:rsidR="004B3418" w:rsidRDefault="004B3418" w:rsidP="004B3418">
            <w:pPr>
              <w:kinsoku w:val="0"/>
              <w:overflowPunct w:val="0"/>
              <w:ind w:right="142"/>
              <w:jc w:val="both"/>
              <w:textAlignment w:val="baseline"/>
              <w:rPr>
                <w:rFonts w:ascii="Arial" w:hAnsi="Arial" w:cs="Arial"/>
                <w:spacing w:val="-3"/>
                <w:sz w:val="18"/>
                <w:szCs w:val="18"/>
              </w:rPr>
            </w:pPr>
            <w:r>
              <w:rPr>
                <w:rFonts w:ascii="Arial" w:hAnsi="Arial" w:cs="Arial"/>
                <w:spacing w:val="-3"/>
                <w:sz w:val="18"/>
                <w:szCs w:val="18"/>
              </w:rPr>
              <w:t>Le nettoyage et le désherbage après plantation sont importants car les jeunes plants sont très susceptibles à concurren</w:t>
            </w:r>
            <w:r>
              <w:rPr>
                <w:rFonts w:ascii="Arial" w:hAnsi="Arial" w:cs="Arial"/>
                <w:spacing w:val="-3"/>
                <w:sz w:val="18"/>
                <w:szCs w:val="18"/>
              </w:rPr>
              <w:softHyphen/>
              <w:t>ce végétale.</w:t>
            </w:r>
          </w:p>
          <w:p w:rsidR="00427DFB" w:rsidRDefault="00427DFB" w:rsidP="004266B1">
            <w:pPr>
              <w:kinsoku w:val="0"/>
              <w:overflowPunct w:val="0"/>
              <w:ind w:left="57"/>
              <w:textAlignment w:val="baseline"/>
              <w:rPr>
                <w:rFonts w:ascii="Verdana" w:hAnsi="Verdana" w:cs="Verdana"/>
                <w:b/>
                <w:bCs/>
                <w:color w:val="0C0C0B"/>
                <w:spacing w:val="2"/>
                <w:sz w:val="19"/>
                <w:szCs w:val="19"/>
              </w:rPr>
            </w:pPr>
          </w:p>
          <w:p w:rsidR="004B3418" w:rsidRDefault="004B3418" w:rsidP="004B3418">
            <w:pPr>
              <w:shd w:val="solid" w:color="BDD0D5" w:fill="auto"/>
              <w:kinsoku w:val="0"/>
              <w:overflowPunct w:val="0"/>
              <w:spacing w:line="230" w:lineRule="exact"/>
              <w:ind w:left="288"/>
              <w:textAlignment w:val="baseline"/>
              <w:rPr>
                <w:rFonts w:ascii="Arial" w:hAnsi="Arial" w:cs="Arial"/>
                <w:b/>
                <w:bCs/>
                <w:color w:val="000000"/>
                <w:sz w:val="21"/>
                <w:szCs w:val="21"/>
              </w:rPr>
            </w:pPr>
            <w:r>
              <w:rPr>
                <w:rFonts w:ascii="Arial" w:hAnsi="Arial" w:cs="Arial"/>
                <w:b/>
                <w:bCs/>
                <w:color w:val="000000"/>
                <w:sz w:val="21"/>
                <w:szCs w:val="21"/>
              </w:rPr>
              <w:t>La croissance</w:t>
            </w:r>
          </w:p>
          <w:p w:rsidR="004B3418" w:rsidRDefault="004B3418" w:rsidP="004B3418">
            <w:pPr>
              <w:kinsoku w:val="0"/>
              <w:overflowPunct w:val="0"/>
              <w:spacing w:before="117" w:line="229" w:lineRule="exact"/>
              <w:ind w:right="144"/>
              <w:jc w:val="both"/>
              <w:textAlignment w:val="baseline"/>
              <w:rPr>
                <w:rFonts w:ascii="Arial" w:hAnsi="Arial" w:cs="Arial"/>
                <w:spacing w:val="-6"/>
                <w:sz w:val="18"/>
                <w:szCs w:val="18"/>
              </w:rPr>
            </w:pPr>
            <w:r>
              <w:rPr>
                <w:rFonts w:ascii="Arial" w:hAnsi="Arial" w:cs="Arial"/>
                <w:spacing w:val="-6"/>
                <w:sz w:val="18"/>
                <w:szCs w:val="18"/>
              </w:rPr>
              <w:t xml:space="preserve">L'A. </w:t>
            </w:r>
            <w:r>
              <w:rPr>
                <w:rFonts w:ascii="Arial" w:hAnsi="Arial" w:cs="Arial"/>
                <w:i/>
                <w:iCs/>
                <w:spacing w:val="-6"/>
                <w:sz w:val="16"/>
                <w:szCs w:val="16"/>
              </w:rPr>
              <w:t xml:space="preserve">mangium </w:t>
            </w:r>
            <w:r>
              <w:rPr>
                <w:rFonts w:ascii="Arial" w:hAnsi="Arial" w:cs="Arial"/>
                <w:spacing w:val="-6"/>
                <w:sz w:val="18"/>
                <w:szCs w:val="18"/>
              </w:rPr>
              <w:t>peut atteindre 25 à 30 m de haut, avec un port élancé et un fut d'environ 12 m.</w:t>
            </w:r>
          </w:p>
          <w:p w:rsidR="004B3418" w:rsidRDefault="004B3418" w:rsidP="004B3418">
            <w:pPr>
              <w:kinsoku w:val="0"/>
              <w:overflowPunct w:val="0"/>
              <w:spacing w:before="56" w:line="225" w:lineRule="exact"/>
              <w:ind w:right="144"/>
              <w:jc w:val="both"/>
              <w:textAlignment w:val="baseline"/>
              <w:rPr>
                <w:rFonts w:ascii="Arial" w:hAnsi="Arial" w:cs="Arial"/>
                <w:spacing w:val="-6"/>
                <w:sz w:val="18"/>
                <w:szCs w:val="18"/>
              </w:rPr>
            </w:pPr>
            <w:r>
              <w:rPr>
                <w:rFonts w:ascii="Arial" w:hAnsi="Arial" w:cs="Arial"/>
                <w:spacing w:val="-6"/>
                <w:sz w:val="18"/>
                <w:szCs w:val="18"/>
              </w:rPr>
              <w:t>Sa croissance est rapide, atteignant jusqu'à 330 cm par an. La révolution de coupe est de 10 à 12 ans pour le bois d'énergie.</w:t>
            </w:r>
          </w:p>
          <w:p w:rsidR="004B3418" w:rsidRDefault="004B3418" w:rsidP="004266B1">
            <w:pPr>
              <w:kinsoku w:val="0"/>
              <w:overflowPunct w:val="0"/>
              <w:ind w:left="57"/>
              <w:textAlignment w:val="baseline"/>
              <w:rPr>
                <w:rFonts w:ascii="Verdana" w:hAnsi="Verdana" w:cs="Verdana"/>
                <w:b/>
                <w:bCs/>
                <w:color w:val="0C0C0B"/>
                <w:spacing w:val="2"/>
                <w:sz w:val="19"/>
                <w:szCs w:val="19"/>
              </w:rPr>
            </w:pPr>
          </w:p>
        </w:tc>
        <w:tc>
          <w:tcPr>
            <w:tcW w:w="3477" w:type="dxa"/>
          </w:tcPr>
          <w:p w:rsidR="00226247" w:rsidRDefault="00226247" w:rsidP="00226247">
            <w:pPr>
              <w:ind w:left="57"/>
              <w:rPr>
                <w:noProof/>
                <w:lang w:eastAsia="fr-FR"/>
              </w:rPr>
            </w:pPr>
            <w:r>
              <w:rPr>
                <w:rFonts w:ascii="Tahoma" w:hAnsi="Tahoma" w:cs="Tahoma"/>
                <w:b/>
                <w:bCs/>
                <w:spacing w:val="11"/>
                <w:sz w:val="19"/>
                <w:szCs w:val="19"/>
                <w:u w:val="single"/>
              </w:rPr>
              <w:t>Zones de croissance</w:t>
            </w:r>
          </w:p>
          <w:p w:rsidR="00226247" w:rsidRDefault="00226247" w:rsidP="00226247">
            <w:pPr>
              <w:ind w:left="57"/>
              <w:rPr>
                <w:noProof/>
                <w:lang w:eastAsia="fr-FR"/>
              </w:rPr>
            </w:pPr>
          </w:p>
          <w:p w:rsidR="00427DFB" w:rsidRDefault="004B3418" w:rsidP="004B3418">
            <w:pPr>
              <w:ind w:left="57"/>
              <w:jc w:val="center"/>
              <w:rPr>
                <w:noProof/>
                <w:lang w:eastAsia="fr-FR"/>
              </w:rPr>
            </w:pPr>
            <w:r>
              <w:rPr>
                <w:noProof/>
                <w:lang w:eastAsia="fr-FR"/>
              </w:rPr>
              <w:drawing>
                <wp:inline distT="0" distB="0" distL="0" distR="0">
                  <wp:extent cx="2047875" cy="40290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DistribAcaciaMangium_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4029075"/>
                          </a:xfrm>
                          <a:prstGeom prst="rect">
                            <a:avLst/>
                          </a:prstGeom>
                        </pic:spPr>
                      </pic:pic>
                    </a:graphicData>
                  </a:graphic>
                </wp:inline>
              </w:drawing>
            </w:r>
          </w:p>
        </w:tc>
      </w:tr>
    </w:tbl>
    <w:p w:rsidR="00427DFB" w:rsidRDefault="006261C9" w:rsidP="006261C9">
      <w:pPr>
        <w:jc w:val="center"/>
      </w:pPr>
      <w:r>
        <w:t>Pages 12 et 13</w:t>
      </w:r>
      <w:r>
        <w:br w:type="page"/>
      </w:r>
    </w:p>
    <w:p w:rsidR="00061A86" w:rsidRDefault="00061A86" w:rsidP="00E518AA">
      <w:pPr>
        <w:kinsoku w:val="0"/>
        <w:overflowPunct w:val="0"/>
        <w:spacing w:after="0" w:line="240" w:lineRule="auto"/>
        <w:textAlignment w:val="baseline"/>
        <w:rPr>
          <w:rFonts w:ascii="Verdana" w:hAnsi="Verdana" w:cs="Verdana"/>
          <w:b/>
          <w:bCs/>
          <w:color w:val="FDFDB6"/>
          <w:spacing w:val="2"/>
          <w:w w:val="95"/>
          <w:sz w:val="38"/>
          <w:szCs w:val="38"/>
        </w:rPr>
      </w:pPr>
      <w:r w:rsidRPr="00061A86">
        <w:rPr>
          <w:rFonts w:ascii="Verdana" w:hAnsi="Verdana" w:cs="Verdana"/>
          <w:b/>
          <w:bCs/>
          <w:color w:val="FDFDB6"/>
          <w:spacing w:val="2"/>
          <w:w w:val="95"/>
          <w:sz w:val="38"/>
          <w:szCs w:val="38"/>
          <w:highlight w:val="darkRed"/>
        </w:rPr>
        <w:lastRenderedPageBreak/>
        <w:t>Pink cedar</w:t>
      </w:r>
    </w:p>
    <w:p w:rsidR="00061A86" w:rsidRDefault="00061A86" w:rsidP="00E518AA">
      <w:pPr>
        <w:widowControl w:val="0"/>
        <w:tabs>
          <w:tab w:val="left" w:pos="1296"/>
        </w:tabs>
        <w:kinsoku w:val="0"/>
        <w:overflowPunct w:val="0"/>
        <w:spacing w:after="0" w:line="240" w:lineRule="auto"/>
        <w:textAlignment w:val="baseline"/>
        <w:rPr>
          <w:rFonts w:ascii="Verdana" w:hAnsi="Verdana" w:cs="Verdana"/>
          <w:i/>
          <w:iCs/>
          <w:color w:val="FFFFFF"/>
          <w:spacing w:val="-1"/>
          <w:sz w:val="21"/>
          <w:szCs w:val="21"/>
          <w:shd w:val="clear" w:color="auto" w:fill="F3AA8F"/>
        </w:rPr>
      </w:pPr>
      <w:r w:rsidRPr="00E464A9">
        <w:rPr>
          <w:rFonts w:ascii="Verdana" w:hAnsi="Verdana" w:cs="Verdana"/>
          <w:i/>
          <w:iCs/>
          <w:color w:val="FFFFFF"/>
          <w:spacing w:val="-1"/>
          <w:sz w:val="21"/>
          <w:szCs w:val="21"/>
          <w:highlight w:val="darkRed"/>
          <w:shd w:val="clear" w:color="auto" w:fill="F3AA8F"/>
        </w:rPr>
        <w:t xml:space="preserve">Acrocarpus </w:t>
      </w:r>
      <w:r w:rsidR="00E518AA" w:rsidRPr="00E464A9">
        <w:rPr>
          <w:rFonts w:ascii="Verdana" w:hAnsi="Verdana" w:cs="Verdana"/>
          <w:i/>
          <w:iCs/>
          <w:color w:val="FFFFFF"/>
          <w:spacing w:val="-1"/>
          <w:sz w:val="21"/>
          <w:szCs w:val="21"/>
          <w:highlight w:val="darkRed"/>
          <w:shd w:val="clear" w:color="auto" w:fill="F3AA8F"/>
        </w:rPr>
        <w:t>fracininfol</w:t>
      </w:r>
      <w:r w:rsidRPr="00E464A9">
        <w:rPr>
          <w:rFonts w:ascii="Verdana" w:hAnsi="Verdana" w:cs="Verdana"/>
          <w:i/>
          <w:iCs/>
          <w:color w:val="FFFFFF"/>
          <w:spacing w:val="-1"/>
          <w:sz w:val="21"/>
          <w:szCs w:val="21"/>
          <w:highlight w:val="darkRed"/>
          <w:shd w:val="clear" w:color="auto" w:fill="F3AA8F"/>
        </w:rPr>
        <w:t>ius</w:t>
      </w:r>
    </w:p>
    <w:p w:rsidR="00427DFB" w:rsidRDefault="00427DFB" w:rsidP="00E518AA">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E518AA" w:rsidTr="00E518AA">
        <w:tc>
          <w:tcPr>
            <w:tcW w:w="3535" w:type="dxa"/>
          </w:tcPr>
          <w:p w:rsidR="00E518AA" w:rsidRDefault="00117117" w:rsidP="00061A86">
            <w:r>
              <w:rPr>
                <w:rFonts w:ascii="Tahoma" w:hAnsi="Tahoma" w:cs="Tahoma"/>
                <w:b/>
                <w:bCs/>
                <w:spacing w:val="10"/>
                <w:sz w:val="19"/>
                <w:szCs w:val="19"/>
              </w:rPr>
              <w:t>Atouts</w:t>
            </w:r>
          </w:p>
          <w:p w:rsidR="00117117" w:rsidRDefault="00117117" w:rsidP="00117117">
            <w:pPr>
              <w:kinsoku w:val="0"/>
              <w:overflowPunct w:val="0"/>
              <w:spacing w:before="106" w:line="249" w:lineRule="exact"/>
              <w:jc w:val="both"/>
              <w:textAlignment w:val="baseline"/>
              <w:rPr>
                <w:rFonts w:ascii="Tahoma" w:hAnsi="Tahoma" w:cs="Tahoma"/>
                <w:spacing w:val="-1"/>
                <w:sz w:val="17"/>
                <w:szCs w:val="17"/>
              </w:rPr>
            </w:pPr>
            <w:r>
              <w:rPr>
                <w:rFonts w:ascii="Tahoma" w:hAnsi="Tahoma" w:cs="Tahoma"/>
                <w:spacing w:val="-1"/>
                <w:sz w:val="17"/>
                <w:szCs w:val="17"/>
              </w:rPr>
              <w:t xml:space="preserve">Originaire de l'Inde et d'Asie, </w:t>
            </w:r>
            <w:r>
              <w:rPr>
                <w:rFonts w:ascii="Arial Narrow" w:hAnsi="Arial Narrow" w:cs="Arial Narrow"/>
                <w:i/>
                <w:iCs/>
                <w:spacing w:val="-1"/>
                <w:sz w:val="18"/>
                <w:szCs w:val="18"/>
              </w:rPr>
              <w:t xml:space="preserve">l'Acrocarpus fraxinifolius </w:t>
            </w:r>
            <w:r>
              <w:rPr>
                <w:rFonts w:ascii="Tahoma" w:hAnsi="Tahoma" w:cs="Tahoma"/>
                <w:spacing w:val="-1"/>
                <w:sz w:val="17"/>
                <w:szCs w:val="17"/>
              </w:rPr>
              <w:t>est une essence à croissance rapide avec une grande qualité esthétique. Son feuillage est riche, de couleur rouge à la jeunesse, il est comestible par le bétail. Les fleurs sont groupées en grandes masses, assez décoratives, et elles sont riches en nectar.</w:t>
            </w:r>
          </w:p>
          <w:p w:rsidR="00117117" w:rsidRDefault="00117117" w:rsidP="00117117">
            <w:pPr>
              <w:kinsoku w:val="0"/>
              <w:overflowPunct w:val="0"/>
              <w:spacing w:before="59" w:line="249" w:lineRule="exact"/>
              <w:jc w:val="both"/>
              <w:textAlignment w:val="baseline"/>
              <w:rPr>
                <w:rFonts w:ascii="Tahoma" w:hAnsi="Tahoma" w:cs="Tahoma"/>
                <w:sz w:val="17"/>
                <w:szCs w:val="17"/>
              </w:rPr>
            </w:pPr>
            <w:r>
              <w:rPr>
                <w:rFonts w:ascii="Tahoma" w:hAnsi="Tahoma" w:cs="Tahoma"/>
                <w:sz w:val="17"/>
                <w:szCs w:val="17"/>
              </w:rPr>
              <w:t>C'est une essence héliophile adaptée aux reboisements. Les souches font des rejets rapidement et l'espèce fournit un bois très décoratif.</w:t>
            </w:r>
          </w:p>
          <w:p w:rsidR="00117117" w:rsidRDefault="00117117" w:rsidP="00061A86"/>
          <w:p w:rsidR="00117117" w:rsidRDefault="00117117" w:rsidP="00117117">
            <w:pPr>
              <w:kinsoku w:val="0"/>
              <w:overflowPunct w:val="0"/>
              <w:ind w:left="142"/>
              <w:textAlignment w:val="baseline"/>
              <w:rPr>
                <w:rFonts w:ascii="Tahoma" w:hAnsi="Tahoma" w:cs="Tahoma"/>
                <w:b/>
                <w:bCs/>
                <w:spacing w:val="30"/>
                <w:sz w:val="19"/>
                <w:szCs w:val="19"/>
              </w:rPr>
            </w:pPr>
            <w:r>
              <w:rPr>
                <w:rFonts w:ascii="Tahoma" w:hAnsi="Tahoma" w:cs="Tahoma"/>
                <w:b/>
                <w:bCs/>
                <w:spacing w:val="30"/>
                <w:sz w:val="19"/>
                <w:szCs w:val="19"/>
              </w:rPr>
              <w:t>Bois</w:t>
            </w:r>
          </w:p>
          <w:p w:rsidR="00117117" w:rsidRDefault="00117117" w:rsidP="00061A86">
            <w:pPr>
              <w:rPr>
                <w:rFonts w:ascii="Tahoma" w:hAnsi="Tahoma" w:cs="Tahoma"/>
                <w:sz w:val="17"/>
                <w:szCs w:val="17"/>
              </w:rPr>
            </w:pPr>
            <w:r>
              <w:rPr>
                <w:rFonts w:ascii="Tahoma" w:hAnsi="Tahoma" w:cs="Tahoma"/>
                <w:sz w:val="17"/>
                <w:szCs w:val="17"/>
              </w:rPr>
              <w:t xml:space="preserve">Le bois de l'A. </w:t>
            </w:r>
            <w:r>
              <w:rPr>
                <w:rFonts w:ascii="Arial Narrow" w:hAnsi="Arial Narrow" w:cs="Arial Narrow"/>
                <w:i/>
                <w:iCs/>
                <w:sz w:val="18"/>
                <w:szCs w:val="18"/>
              </w:rPr>
              <w:t xml:space="preserve">fraxinifolius </w:t>
            </w:r>
            <w:r>
              <w:rPr>
                <w:rFonts w:ascii="Tahoma" w:hAnsi="Tahoma" w:cs="Tahoma"/>
                <w:sz w:val="17"/>
                <w:szCs w:val="17"/>
              </w:rPr>
              <w:t>est d'une grande qualité esthétique, il est mi-lourd, moyen</w:t>
            </w:r>
          </w:p>
          <w:p w:rsidR="00E464A9" w:rsidRDefault="00E464A9" w:rsidP="00061A86">
            <w:pPr>
              <w:rPr>
                <w:rFonts w:ascii="Tahoma" w:hAnsi="Tahoma" w:cs="Tahoma"/>
                <w:sz w:val="17"/>
                <w:szCs w:val="17"/>
              </w:rPr>
            </w:pPr>
          </w:p>
          <w:p w:rsidR="00E464A9" w:rsidRDefault="00E464A9" w:rsidP="00E464A9">
            <w:pPr>
              <w:jc w:val="center"/>
            </w:pPr>
            <w:r>
              <w:rPr>
                <w:noProof/>
                <w:lang w:eastAsia="fr-FR"/>
              </w:rPr>
              <w:drawing>
                <wp:inline distT="0" distB="0" distL="0" distR="0">
                  <wp:extent cx="1866900" cy="714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ink_cedar_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6900" cy="714375"/>
                          </a:xfrm>
                          <a:prstGeom prst="rect">
                            <a:avLst/>
                          </a:prstGeom>
                        </pic:spPr>
                      </pic:pic>
                    </a:graphicData>
                  </a:graphic>
                </wp:inline>
              </w:drawing>
            </w:r>
          </w:p>
        </w:tc>
        <w:tc>
          <w:tcPr>
            <w:tcW w:w="3535" w:type="dxa"/>
          </w:tcPr>
          <w:p w:rsidR="00E464A9" w:rsidRDefault="00E464A9" w:rsidP="00E464A9">
            <w:pPr>
              <w:kinsoku w:val="0"/>
              <w:overflowPunct w:val="0"/>
              <w:spacing w:before="1" w:line="249" w:lineRule="exact"/>
              <w:jc w:val="both"/>
              <w:textAlignment w:val="baseline"/>
              <w:rPr>
                <w:rFonts w:ascii="Tahoma" w:hAnsi="Tahoma" w:cs="Tahoma"/>
                <w:spacing w:val="-3"/>
                <w:sz w:val="17"/>
                <w:szCs w:val="17"/>
              </w:rPr>
            </w:pPr>
            <w:r>
              <w:rPr>
                <w:rFonts w:ascii="Tahoma" w:hAnsi="Tahoma" w:cs="Tahoma"/>
                <w:spacing w:val="-3"/>
                <w:sz w:val="17"/>
                <w:szCs w:val="17"/>
              </w:rPr>
              <w:t>nement dur et compact, de couleur claire et légèrement veinée. Sa durabilité est mau</w:t>
            </w:r>
            <w:r>
              <w:rPr>
                <w:rFonts w:ascii="Tahoma" w:hAnsi="Tahoma" w:cs="Tahoma"/>
                <w:spacing w:val="-3"/>
                <w:sz w:val="17"/>
                <w:szCs w:val="17"/>
              </w:rPr>
              <w:softHyphen/>
              <w:t>vaise, sa densité est de 550 à 700 kg/m;.</w:t>
            </w:r>
          </w:p>
          <w:p w:rsidR="00E464A9" w:rsidRDefault="00E464A9" w:rsidP="00E464A9">
            <w:pPr>
              <w:kinsoku w:val="0"/>
              <w:overflowPunct w:val="0"/>
              <w:spacing w:before="93" w:line="212" w:lineRule="exact"/>
              <w:jc w:val="both"/>
              <w:textAlignment w:val="baseline"/>
              <w:rPr>
                <w:rFonts w:ascii="Tahoma" w:hAnsi="Tahoma" w:cs="Tahoma"/>
                <w:spacing w:val="-4"/>
                <w:sz w:val="17"/>
                <w:szCs w:val="17"/>
              </w:rPr>
            </w:pPr>
            <w:r>
              <w:rPr>
                <w:rFonts w:ascii="Tahoma" w:hAnsi="Tahoma" w:cs="Tahoma"/>
                <w:spacing w:val="-4"/>
                <w:sz w:val="17"/>
                <w:szCs w:val="17"/>
              </w:rPr>
              <w:t>Il est facile à sécher, à travailler et à raboter.</w:t>
            </w:r>
          </w:p>
          <w:p w:rsidR="00E464A9" w:rsidRDefault="00E464A9" w:rsidP="00E464A9">
            <w:pPr>
              <w:kinsoku w:val="0"/>
              <w:overflowPunct w:val="0"/>
              <w:spacing w:before="631" w:line="241" w:lineRule="exact"/>
              <w:ind w:left="216"/>
              <w:textAlignment w:val="baseline"/>
              <w:rPr>
                <w:rFonts w:ascii="Tahoma" w:hAnsi="Tahoma" w:cs="Tahoma"/>
                <w:b/>
                <w:bCs/>
                <w:spacing w:val="12"/>
                <w:sz w:val="19"/>
                <w:szCs w:val="19"/>
              </w:rPr>
            </w:pPr>
            <w:r>
              <w:rPr>
                <w:rFonts w:ascii="Tahoma" w:hAnsi="Tahoma" w:cs="Tahoma"/>
                <w:b/>
                <w:bCs/>
                <w:spacing w:val="12"/>
                <w:sz w:val="19"/>
                <w:szCs w:val="19"/>
              </w:rPr>
              <w:t>Utilisations</w:t>
            </w:r>
          </w:p>
          <w:p w:rsidR="00E464A9" w:rsidRDefault="00E464A9" w:rsidP="00E464A9">
            <w:pPr>
              <w:kinsoku w:val="0"/>
              <w:overflowPunct w:val="0"/>
              <w:spacing w:before="104" w:line="249" w:lineRule="exact"/>
              <w:jc w:val="both"/>
              <w:textAlignment w:val="baseline"/>
              <w:rPr>
                <w:rFonts w:ascii="Tahoma" w:hAnsi="Tahoma" w:cs="Tahoma"/>
                <w:spacing w:val="-3"/>
                <w:sz w:val="17"/>
                <w:szCs w:val="17"/>
              </w:rPr>
            </w:pPr>
            <w:r>
              <w:rPr>
                <w:rFonts w:ascii="Tahoma" w:hAnsi="Tahoma" w:cs="Tahoma"/>
                <w:spacing w:val="-3"/>
                <w:sz w:val="17"/>
                <w:szCs w:val="17"/>
              </w:rPr>
              <w:t xml:space="preserve">Le bois de </w:t>
            </w:r>
            <w:r>
              <w:rPr>
                <w:rFonts w:ascii="Arial Narrow" w:hAnsi="Arial Narrow" w:cs="Arial Narrow"/>
                <w:i/>
                <w:iCs/>
                <w:spacing w:val="-3"/>
                <w:sz w:val="18"/>
                <w:szCs w:val="18"/>
              </w:rPr>
              <w:t xml:space="preserve">l'A. fraxinifolius </w:t>
            </w:r>
            <w:r>
              <w:rPr>
                <w:rFonts w:ascii="Tahoma" w:hAnsi="Tahoma" w:cs="Tahoma"/>
                <w:spacing w:val="-3"/>
                <w:sz w:val="17"/>
                <w:szCs w:val="17"/>
              </w:rPr>
              <w:t>s'utilise pour les menuiseries intérieures, les panneaux et les charpentes légères. Il est utilisé à l'extérieure en bardeaux et comme plancher.</w:t>
            </w:r>
          </w:p>
          <w:p w:rsidR="00E464A9" w:rsidRDefault="00E464A9" w:rsidP="00E464A9">
            <w:pPr>
              <w:kinsoku w:val="0"/>
              <w:overflowPunct w:val="0"/>
              <w:spacing w:before="58" w:line="249" w:lineRule="exact"/>
              <w:jc w:val="both"/>
              <w:textAlignment w:val="baseline"/>
              <w:rPr>
                <w:rFonts w:ascii="Tahoma" w:hAnsi="Tahoma" w:cs="Tahoma"/>
                <w:spacing w:val="-3"/>
                <w:sz w:val="17"/>
                <w:szCs w:val="17"/>
              </w:rPr>
            </w:pPr>
            <w:r>
              <w:rPr>
                <w:rFonts w:ascii="Arial Narrow" w:hAnsi="Arial Narrow" w:cs="Arial Narrow"/>
                <w:i/>
                <w:iCs/>
                <w:spacing w:val="-3"/>
                <w:sz w:val="18"/>
                <w:szCs w:val="18"/>
              </w:rPr>
              <w:t xml:space="preserve">L'Acrocarpus fraxinifolius </w:t>
            </w:r>
            <w:r>
              <w:rPr>
                <w:rFonts w:ascii="Tahoma" w:hAnsi="Tahoma" w:cs="Tahoma"/>
                <w:spacing w:val="-3"/>
                <w:sz w:val="17"/>
                <w:szCs w:val="17"/>
              </w:rPr>
              <w:t>est à éviter dans l'agroforesterie à cause de la concurrence avec les autres cultures. Il est, en outre, décon</w:t>
            </w:r>
            <w:r>
              <w:rPr>
                <w:rFonts w:ascii="Tahoma" w:hAnsi="Tahoma" w:cs="Tahoma"/>
                <w:spacing w:val="-3"/>
                <w:sz w:val="17"/>
                <w:szCs w:val="17"/>
              </w:rPr>
              <w:softHyphen/>
              <w:t>seillé en milieu urbain car ses rameaux sont fragiles. Son utilisation en bois d'énergie n'est pas à négliger.</w:t>
            </w:r>
          </w:p>
          <w:p w:rsidR="00E464A9" w:rsidRDefault="00E464A9" w:rsidP="00E464A9">
            <w:pPr>
              <w:kinsoku w:val="0"/>
              <w:overflowPunct w:val="0"/>
              <w:spacing w:before="630" w:line="246"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E518AA" w:rsidRDefault="00E464A9" w:rsidP="00E464A9">
            <w:r>
              <w:rPr>
                <w:rFonts w:ascii="Arial Narrow" w:hAnsi="Arial Narrow" w:cs="Arial Narrow"/>
                <w:i/>
                <w:iCs/>
                <w:sz w:val="18"/>
                <w:szCs w:val="18"/>
              </w:rPr>
              <w:t xml:space="preserve">L'Acrocarpus fraxinifolius </w:t>
            </w:r>
            <w:r>
              <w:rPr>
                <w:rFonts w:ascii="Tahoma" w:hAnsi="Tahoma" w:cs="Tahoma"/>
                <w:sz w:val="17"/>
                <w:szCs w:val="17"/>
              </w:rPr>
              <w:t>est une espèce à croissance rapide et il a été introduit en Afri</w:t>
            </w:r>
            <w:r>
              <w:rPr>
                <w:rFonts w:ascii="Tahoma" w:hAnsi="Tahoma" w:cs="Tahoma"/>
                <w:sz w:val="17"/>
                <w:szCs w:val="17"/>
              </w:rPr>
              <w:softHyphen/>
              <w:t>que ainsi qu'à Madagascar pour la pro</w:t>
            </w:r>
            <w:r>
              <w:rPr>
                <w:rFonts w:ascii="Tahoma" w:hAnsi="Tahoma" w:cs="Tahoma"/>
                <w:sz w:val="17"/>
                <w:szCs w:val="17"/>
              </w:rPr>
              <w:noBreakHyphen/>
            </w:r>
          </w:p>
        </w:tc>
        <w:tc>
          <w:tcPr>
            <w:tcW w:w="3536" w:type="dxa"/>
          </w:tcPr>
          <w:p w:rsidR="00E518AA" w:rsidRPr="00E976F3" w:rsidRDefault="00E976F3" w:rsidP="00E976F3">
            <w:pPr>
              <w:jc w:val="both"/>
              <w:rPr>
                <w:rFonts w:ascii="Tahoma" w:hAnsi="Tahoma" w:cs="Tahoma"/>
                <w:sz w:val="18"/>
                <w:szCs w:val="18"/>
              </w:rPr>
            </w:pPr>
            <w:r w:rsidRPr="00E976F3">
              <w:rPr>
                <w:rFonts w:ascii="Tahoma" w:hAnsi="Tahoma" w:cs="Tahoma"/>
                <w:sz w:val="18"/>
                <w:szCs w:val="18"/>
              </w:rPr>
              <w:t>duction de bois. Mise à part la production de granulés pour le marché européen, ses utilisations dans la menuiserie intérieure</w:t>
            </w:r>
          </w:p>
          <w:p w:rsidR="00E976F3" w:rsidRDefault="00E976F3" w:rsidP="00061A86"/>
          <w:p w:rsidR="00E976F3" w:rsidRDefault="00E976F3" w:rsidP="00E976F3">
            <w:pPr>
              <w:jc w:val="center"/>
            </w:pPr>
            <w:r>
              <w:rPr>
                <w:noProof/>
                <w:lang w:eastAsia="fr-FR"/>
              </w:rPr>
              <w:drawing>
                <wp:inline distT="0" distB="0" distL="0" distR="0">
                  <wp:extent cx="2057400" cy="31623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ink_cedar_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3162300"/>
                          </a:xfrm>
                          <a:prstGeom prst="rect">
                            <a:avLst/>
                          </a:prstGeom>
                        </pic:spPr>
                      </pic:pic>
                    </a:graphicData>
                  </a:graphic>
                </wp:inline>
              </w:drawing>
            </w:r>
          </w:p>
        </w:tc>
      </w:tr>
      <w:tr w:rsidR="00E976F3" w:rsidTr="00E518AA">
        <w:tc>
          <w:tcPr>
            <w:tcW w:w="3535" w:type="dxa"/>
          </w:tcPr>
          <w:p w:rsidR="00226247" w:rsidRPr="00226247" w:rsidRDefault="00226247" w:rsidP="00226247">
            <w:pPr>
              <w:jc w:val="both"/>
              <w:rPr>
                <w:rFonts w:ascii="Tahoma" w:hAnsi="Tahoma" w:cs="Tahoma"/>
                <w:bCs/>
                <w:spacing w:val="10"/>
                <w:sz w:val="18"/>
                <w:szCs w:val="18"/>
              </w:rPr>
            </w:pPr>
            <w:r w:rsidRPr="00226247">
              <w:rPr>
                <w:rFonts w:ascii="Tahoma" w:hAnsi="Tahoma" w:cs="Tahoma"/>
                <w:bCs/>
                <w:spacing w:val="10"/>
                <w:sz w:val="18"/>
                <w:szCs w:val="18"/>
              </w:rPr>
              <w:t>permettraient d'accéder dans le marché des bungalows et des habitations à courte durée de vie.</w:t>
            </w:r>
          </w:p>
          <w:p w:rsidR="00E976F3" w:rsidRDefault="00226247" w:rsidP="00226247">
            <w:pPr>
              <w:jc w:val="both"/>
              <w:rPr>
                <w:rFonts w:ascii="Tahoma" w:hAnsi="Tahoma" w:cs="Tahoma"/>
                <w:bCs/>
                <w:spacing w:val="10"/>
                <w:sz w:val="18"/>
                <w:szCs w:val="18"/>
              </w:rPr>
            </w:pPr>
            <w:r w:rsidRPr="00226247">
              <w:rPr>
                <w:rFonts w:ascii="Tahoma" w:hAnsi="Tahoma" w:cs="Tahoma"/>
                <w:bCs/>
                <w:spacing w:val="10"/>
                <w:sz w:val="18"/>
                <w:szCs w:val="18"/>
              </w:rPr>
              <w:t xml:space="preserve">Les feuilles sont comestibles par le bétail, et ses fleurs </w:t>
            </w:r>
            <w:r>
              <w:rPr>
                <w:rFonts w:ascii="Tahoma" w:hAnsi="Tahoma" w:cs="Tahoma"/>
                <w:bCs/>
                <w:spacing w:val="10"/>
                <w:sz w:val="18"/>
                <w:szCs w:val="18"/>
              </w:rPr>
              <w:t>sont mellifères. Ces arbres peu</w:t>
            </w:r>
            <w:r w:rsidRPr="00226247">
              <w:rPr>
                <w:rFonts w:ascii="Tahoma" w:hAnsi="Tahoma" w:cs="Tahoma"/>
                <w:bCs/>
                <w:spacing w:val="10"/>
                <w:sz w:val="18"/>
                <w:szCs w:val="18"/>
              </w:rPr>
              <w:t>vent être plantés pour la protection du sol surtout sur les berges des fleuves et sur les terrassements</w:t>
            </w:r>
          </w:p>
          <w:p w:rsidR="00226247" w:rsidRDefault="00226247" w:rsidP="00226247">
            <w:pPr>
              <w:jc w:val="both"/>
              <w:rPr>
                <w:rFonts w:ascii="Tahoma" w:hAnsi="Tahoma" w:cs="Tahoma"/>
                <w:bCs/>
                <w:spacing w:val="10"/>
                <w:sz w:val="18"/>
                <w:szCs w:val="18"/>
              </w:rPr>
            </w:pPr>
          </w:p>
          <w:p w:rsidR="00226247" w:rsidRDefault="00226247" w:rsidP="00226247">
            <w:pPr>
              <w:jc w:val="center"/>
              <w:rPr>
                <w:rFonts w:ascii="Tahoma" w:hAnsi="Tahoma" w:cs="Tahoma"/>
                <w:b/>
                <w:bCs/>
                <w:spacing w:val="10"/>
                <w:sz w:val="19"/>
                <w:szCs w:val="19"/>
              </w:rPr>
            </w:pPr>
            <w:r>
              <w:rPr>
                <w:rFonts w:ascii="Tahoma" w:hAnsi="Tahoma" w:cs="Tahoma"/>
                <w:b/>
                <w:bCs/>
                <w:noProof/>
                <w:spacing w:val="10"/>
                <w:sz w:val="19"/>
                <w:szCs w:val="19"/>
                <w:lang w:eastAsia="fr-FR"/>
              </w:rPr>
              <w:drawing>
                <wp:inline distT="0" distB="0" distL="0" distR="0">
                  <wp:extent cx="1866900" cy="13620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_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362075"/>
                          </a:xfrm>
                          <a:prstGeom prst="rect">
                            <a:avLst/>
                          </a:prstGeom>
                        </pic:spPr>
                      </pic:pic>
                    </a:graphicData>
                  </a:graphic>
                </wp:inline>
              </w:drawing>
            </w:r>
          </w:p>
        </w:tc>
        <w:tc>
          <w:tcPr>
            <w:tcW w:w="3535" w:type="dxa"/>
          </w:tcPr>
          <w:p w:rsidR="00226247" w:rsidRDefault="00226247" w:rsidP="00226247">
            <w:pPr>
              <w:kinsoku w:val="0"/>
              <w:overflowPunct w:val="0"/>
              <w:spacing w:before="89" w:line="237" w:lineRule="exact"/>
              <w:ind w:left="216"/>
              <w:textAlignment w:val="baseline"/>
              <w:rPr>
                <w:rFonts w:ascii="Tahoma" w:hAnsi="Tahoma" w:cs="Tahoma"/>
                <w:b/>
                <w:bCs/>
                <w:spacing w:val="8"/>
                <w:sz w:val="19"/>
                <w:szCs w:val="19"/>
              </w:rPr>
            </w:pPr>
            <w:r>
              <w:rPr>
                <w:rFonts w:ascii="Tahoma" w:hAnsi="Tahoma" w:cs="Tahoma"/>
                <w:b/>
                <w:bCs/>
                <w:spacing w:val="8"/>
                <w:sz w:val="19"/>
                <w:szCs w:val="19"/>
              </w:rPr>
              <w:t>La culture</w:t>
            </w:r>
          </w:p>
          <w:p w:rsidR="00226247" w:rsidRDefault="00226247" w:rsidP="00226247">
            <w:pPr>
              <w:kinsoku w:val="0"/>
              <w:overflowPunct w:val="0"/>
              <w:spacing w:before="114" w:line="250" w:lineRule="exact"/>
              <w:ind w:right="144"/>
              <w:jc w:val="both"/>
              <w:textAlignment w:val="baseline"/>
              <w:rPr>
                <w:rFonts w:ascii="Tahoma" w:hAnsi="Tahoma" w:cs="Tahoma"/>
                <w:sz w:val="17"/>
                <w:szCs w:val="17"/>
              </w:rPr>
            </w:pPr>
            <w:r>
              <w:rPr>
                <w:rFonts w:ascii="Tahoma" w:hAnsi="Tahoma" w:cs="Tahoma"/>
                <w:sz w:val="17"/>
                <w:szCs w:val="17"/>
              </w:rPr>
              <w:t>Sa multiplication se fait habituellement par semis. Les graines ont besoin d'un traite</w:t>
            </w:r>
            <w:r>
              <w:rPr>
                <w:rFonts w:ascii="Tahoma" w:hAnsi="Tahoma" w:cs="Tahoma"/>
                <w:sz w:val="17"/>
                <w:szCs w:val="17"/>
              </w:rPr>
              <w:softHyphen/>
              <w:t>ment pré germinatif par immersion dans l'eau bouillante puis dans l'eau froide. La levée des graines est entre 15 et 25 jours après le semis. Le taux de germination avoisine les 95% pour les graines fraîches. Les jeunes plantes ont besoin d'être élevés en pépinière pendant 3 à 4 mois.</w:t>
            </w:r>
          </w:p>
          <w:p w:rsidR="00226247" w:rsidRDefault="00226247" w:rsidP="00226247">
            <w:pPr>
              <w:kinsoku w:val="0"/>
              <w:overflowPunct w:val="0"/>
              <w:spacing w:before="618" w:line="237" w:lineRule="exact"/>
              <w:ind w:left="216"/>
              <w:textAlignment w:val="baseline"/>
              <w:rPr>
                <w:rFonts w:ascii="Tahoma" w:hAnsi="Tahoma" w:cs="Tahoma"/>
                <w:b/>
                <w:bCs/>
                <w:spacing w:val="8"/>
                <w:sz w:val="19"/>
                <w:szCs w:val="19"/>
              </w:rPr>
            </w:pPr>
            <w:r>
              <w:rPr>
                <w:rFonts w:ascii="Tahoma" w:hAnsi="Tahoma" w:cs="Tahoma"/>
                <w:b/>
                <w:bCs/>
                <w:spacing w:val="8"/>
                <w:sz w:val="19"/>
                <w:szCs w:val="19"/>
              </w:rPr>
              <w:t>La croissance</w:t>
            </w:r>
          </w:p>
          <w:p w:rsidR="00226247" w:rsidRDefault="00226247" w:rsidP="00226247">
            <w:pPr>
              <w:kinsoku w:val="0"/>
              <w:overflowPunct w:val="0"/>
              <w:spacing w:before="113" w:line="250" w:lineRule="exact"/>
              <w:ind w:right="144"/>
              <w:jc w:val="both"/>
              <w:textAlignment w:val="baseline"/>
              <w:rPr>
                <w:rFonts w:ascii="Tahoma" w:hAnsi="Tahoma" w:cs="Tahoma"/>
                <w:spacing w:val="-4"/>
                <w:sz w:val="17"/>
                <w:szCs w:val="17"/>
              </w:rPr>
            </w:pPr>
            <w:r>
              <w:rPr>
                <w:rFonts w:ascii="Tahoma" w:hAnsi="Tahoma" w:cs="Tahoma"/>
                <w:spacing w:val="-4"/>
                <w:sz w:val="17"/>
                <w:szCs w:val="17"/>
              </w:rPr>
              <w:t>C'est un grand arbre de 20 à 50 m de hauteur avec un houppier sphérique et un fût non élancé de 70 à 150 cm de diamètre.</w:t>
            </w:r>
          </w:p>
          <w:p w:rsidR="00E976F3" w:rsidRDefault="00226247" w:rsidP="00226247">
            <w:pPr>
              <w:kinsoku w:val="0"/>
              <w:overflowPunct w:val="0"/>
              <w:spacing w:before="1" w:line="249" w:lineRule="exact"/>
              <w:jc w:val="both"/>
              <w:textAlignment w:val="baseline"/>
              <w:rPr>
                <w:rFonts w:ascii="Tahoma" w:hAnsi="Tahoma" w:cs="Tahoma"/>
                <w:spacing w:val="-3"/>
                <w:sz w:val="17"/>
                <w:szCs w:val="17"/>
              </w:rPr>
            </w:pPr>
            <w:r>
              <w:rPr>
                <w:rFonts w:ascii="Tahoma" w:hAnsi="Tahoma" w:cs="Tahoma"/>
                <w:sz w:val="17"/>
                <w:szCs w:val="17"/>
              </w:rPr>
              <w:t>Son rendement est généralement supérieur à 10m</w:t>
            </w:r>
            <w:r>
              <w:rPr>
                <w:rFonts w:ascii="Arial" w:hAnsi="Arial" w:cs="Arial"/>
                <w:sz w:val="17"/>
                <w:szCs w:val="17"/>
                <w:vertAlign w:val="superscript"/>
              </w:rPr>
              <w:t>3</w:t>
            </w:r>
            <w:r>
              <w:rPr>
                <w:rFonts w:ascii="Tahoma" w:hAnsi="Tahoma" w:cs="Tahoma"/>
                <w:sz w:val="17"/>
                <w:szCs w:val="17"/>
              </w:rPr>
              <w:t>/ha/an. Les plantations ont une révolution de 6 à 9 ans pour la production de bois de chauffe, et d</w:t>
            </w:r>
            <w:r w:rsidR="006C5B4C">
              <w:rPr>
                <w:rFonts w:ascii="Tahoma" w:hAnsi="Tahoma" w:cs="Tahoma"/>
                <w:sz w:val="17"/>
                <w:szCs w:val="17"/>
              </w:rPr>
              <w:t xml:space="preserve">'environ 30 ans pour le bois d'œuvre </w:t>
            </w:r>
            <w:bookmarkStart w:id="0" w:name="_GoBack"/>
            <w:bookmarkEnd w:id="0"/>
          </w:p>
        </w:tc>
        <w:tc>
          <w:tcPr>
            <w:tcW w:w="3536" w:type="dxa"/>
          </w:tcPr>
          <w:p w:rsidR="00E976F3" w:rsidRDefault="00226247" w:rsidP="00E976F3">
            <w:pPr>
              <w:jc w:val="both"/>
              <w:rPr>
                <w:rFonts w:ascii="Tahoma" w:hAnsi="Tahoma" w:cs="Tahoma"/>
                <w:sz w:val="18"/>
                <w:szCs w:val="18"/>
              </w:rPr>
            </w:pPr>
            <w:r>
              <w:rPr>
                <w:rFonts w:ascii="Tahoma" w:hAnsi="Tahoma" w:cs="Tahoma"/>
                <w:b/>
                <w:bCs/>
                <w:spacing w:val="11"/>
                <w:sz w:val="19"/>
                <w:szCs w:val="19"/>
                <w:u w:val="single"/>
              </w:rPr>
              <w:t>Zones de croissance</w:t>
            </w:r>
          </w:p>
          <w:p w:rsidR="00226247" w:rsidRDefault="00226247" w:rsidP="00E976F3">
            <w:pPr>
              <w:jc w:val="both"/>
              <w:rPr>
                <w:rFonts w:ascii="Tahoma" w:hAnsi="Tahoma" w:cs="Tahoma"/>
                <w:sz w:val="18"/>
                <w:szCs w:val="18"/>
              </w:rPr>
            </w:pPr>
          </w:p>
          <w:p w:rsidR="00226247" w:rsidRPr="00E976F3" w:rsidRDefault="00226247" w:rsidP="00226247">
            <w:pPr>
              <w:jc w:val="center"/>
              <w:rPr>
                <w:rFonts w:ascii="Tahoma" w:hAnsi="Tahoma" w:cs="Tahoma"/>
                <w:sz w:val="18"/>
                <w:szCs w:val="18"/>
              </w:rPr>
            </w:pPr>
            <w:r>
              <w:rPr>
                <w:rFonts w:ascii="Tahoma" w:hAnsi="Tahoma" w:cs="Tahoma"/>
                <w:noProof/>
                <w:sz w:val="18"/>
                <w:szCs w:val="18"/>
                <w:lang w:eastAsia="fr-FR"/>
              </w:rPr>
              <w:drawing>
                <wp:inline distT="0" distB="0" distL="0" distR="0">
                  <wp:extent cx="2057400" cy="40290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PinkCedar_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4029075"/>
                          </a:xfrm>
                          <a:prstGeom prst="rect">
                            <a:avLst/>
                          </a:prstGeom>
                        </pic:spPr>
                      </pic:pic>
                    </a:graphicData>
                  </a:graphic>
                </wp:inline>
              </w:drawing>
            </w:r>
          </w:p>
        </w:tc>
      </w:tr>
    </w:tbl>
    <w:p w:rsidR="00061A86" w:rsidRDefault="006261C9" w:rsidP="006261C9">
      <w:pPr>
        <w:jc w:val="center"/>
      </w:pPr>
      <w:r>
        <w:t>Pages 14 et 15</w:t>
      </w:r>
    </w:p>
    <w:p w:rsidR="00226247" w:rsidRDefault="00226247">
      <w:r>
        <w:br w:type="page"/>
      </w:r>
    </w:p>
    <w:p w:rsidR="00F37EFE" w:rsidRPr="00D72D72" w:rsidRDefault="00F37EFE" w:rsidP="00D72D72">
      <w:pPr>
        <w:kinsoku w:val="0"/>
        <w:overflowPunct w:val="0"/>
        <w:spacing w:before="275" w:after="0" w:line="502" w:lineRule="exact"/>
        <w:textAlignment w:val="baseline"/>
        <w:rPr>
          <w:rFonts w:ascii="Tahoma" w:hAnsi="Tahoma" w:cs="Tahoma"/>
          <w:b/>
          <w:bCs/>
          <w:color w:val="FAF5A6"/>
          <w:spacing w:val="-4"/>
          <w:w w:val="110"/>
          <w:sz w:val="38"/>
          <w:szCs w:val="38"/>
          <w:highlight w:val="darkRed"/>
        </w:rPr>
      </w:pPr>
      <w:r w:rsidRPr="00D72D72">
        <w:rPr>
          <w:rFonts w:ascii="Tahoma" w:hAnsi="Tahoma" w:cs="Tahoma"/>
          <w:b/>
          <w:bCs/>
          <w:color w:val="FAF5A6"/>
          <w:spacing w:val="-4"/>
          <w:w w:val="110"/>
          <w:sz w:val="38"/>
          <w:szCs w:val="38"/>
          <w:highlight w:val="darkRed"/>
        </w:rPr>
        <w:lastRenderedPageBreak/>
        <w:t>Sambalahy, Sambalahimanga, Halomboro</w:t>
      </w:r>
    </w:p>
    <w:p w:rsidR="00F37EFE" w:rsidRDefault="00D72D72" w:rsidP="00D72D72">
      <w:pPr>
        <w:spacing w:after="0" w:line="240" w:lineRule="auto"/>
      </w:pPr>
      <w:r w:rsidRPr="00D72D72">
        <w:rPr>
          <w:rFonts w:ascii="Arial" w:hAnsi="Arial" w:cs="Arial"/>
          <w:b/>
          <w:bCs/>
          <w:i/>
          <w:iCs/>
          <w:color w:val="FFFFFF"/>
          <w:spacing w:val="1"/>
          <w:sz w:val="19"/>
          <w:szCs w:val="19"/>
          <w:highlight w:val="darkRed"/>
          <w:shd w:val="clear" w:color="auto" w:fill="ED7E65"/>
        </w:rPr>
        <w:t>Albizia gurrundera</w:t>
      </w:r>
    </w:p>
    <w:p w:rsidR="00061A86" w:rsidRDefault="00061A86" w:rsidP="00D72D72">
      <w:pPr>
        <w:spacing w:after="0" w:line="240" w:lineRule="auto"/>
      </w:pPr>
    </w:p>
    <w:tbl>
      <w:tblPr>
        <w:tblStyle w:val="Grilledutableau"/>
        <w:tblW w:w="0" w:type="auto"/>
        <w:tblLook w:val="04A0" w:firstRow="1" w:lastRow="0" w:firstColumn="1" w:lastColumn="0" w:noHBand="0" w:noVBand="1"/>
      </w:tblPr>
      <w:tblGrid>
        <w:gridCol w:w="3535"/>
        <w:gridCol w:w="3535"/>
        <w:gridCol w:w="3546"/>
      </w:tblGrid>
      <w:tr w:rsidR="00372A5F" w:rsidTr="006261C9">
        <w:tc>
          <w:tcPr>
            <w:tcW w:w="3535" w:type="dxa"/>
          </w:tcPr>
          <w:p w:rsidR="00D72D72" w:rsidRPr="006261C9" w:rsidRDefault="00D72D72" w:rsidP="00742314">
            <w:pPr>
              <w:widowControl w:val="0"/>
              <w:jc w:val="both"/>
              <w:rPr>
                <w:rFonts w:ascii="Tahoma" w:hAnsi="Tahoma" w:cs="Tahoma"/>
                <w:sz w:val="18"/>
                <w:szCs w:val="18"/>
              </w:rPr>
            </w:pPr>
            <w:r w:rsidRPr="006261C9">
              <w:rPr>
                <w:rFonts w:ascii="Tahoma" w:hAnsi="Tahoma" w:cs="Tahoma"/>
                <w:sz w:val="18"/>
                <w:szCs w:val="18"/>
              </w:rPr>
              <w:t>L’</w:t>
            </w:r>
            <w:r w:rsidRPr="006261C9">
              <w:rPr>
                <w:rFonts w:ascii="Tahoma" w:hAnsi="Tahoma" w:cs="Tahoma"/>
                <w:i/>
                <w:sz w:val="18"/>
                <w:szCs w:val="18"/>
              </w:rPr>
              <w:t>A. gurrundera</w:t>
            </w:r>
            <w:r w:rsidRPr="006261C9">
              <w:rPr>
                <w:rFonts w:ascii="Tahoma" w:hAnsi="Tahoma" w:cs="Tahoma"/>
                <w:sz w:val="18"/>
                <w:szCs w:val="18"/>
              </w:rPr>
              <w:t xml:space="preserve"> est une très belle espèce caducifoliée avec une répartition en Afrique ainsi qu'a Madagascar. C'est une essence de reboisement et agroforestière dont les feuilles sont utilisées comme fourrage ainsi qu'en pharmacopée. Le Sambalahy se rencontre également fréquemment dans la stabilisation des talus et contre l'érosion. Les racines sont importantes en aménagement des sols car elles sont fixatrices d'azote.</w:t>
            </w:r>
          </w:p>
          <w:p w:rsidR="00D72D72" w:rsidRPr="006261C9" w:rsidRDefault="00D72D72" w:rsidP="00742314">
            <w:pPr>
              <w:widowControl w:val="0"/>
              <w:jc w:val="both"/>
              <w:rPr>
                <w:rFonts w:ascii="Tahoma" w:hAnsi="Tahoma" w:cs="Tahoma"/>
                <w:sz w:val="18"/>
                <w:szCs w:val="18"/>
              </w:rPr>
            </w:pPr>
          </w:p>
          <w:p w:rsidR="00D72D72" w:rsidRPr="006261C9" w:rsidRDefault="00D72D72" w:rsidP="00742314">
            <w:pPr>
              <w:widowControl w:val="0"/>
              <w:jc w:val="both"/>
              <w:rPr>
                <w:rFonts w:ascii="Tahoma" w:hAnsi="Tahoma" w:cs="Tahoma"/>
                <w:sz w:val="18"/>
                <w:szCs w:val="18"/>
              </w:rPr>
            </w:pPr>
            <w:r w:rsidRPr="006261C9">
              <w:rPr>
                <w:rFonts w:ascii="Tahoma" w:hAnsi="Tahoma" w:cs="Tahoma"/>
                <w:sz w:val="18"/>
                <w:szCs w:val="18"/>
              </w:rPr>
              <w:t>Le Sambalahy a une croissance assez rapide tout en donnant un bois de bonne qualité. L'espèce rejette à partir des souches et par son feuillage très fourni et d'un vert lisse et foncé, cet arbre est très décoratif. En afforestation, il résiste assez bien aux feux.</w:t>
            </w:r>
          </w:p>
          <w:p w:rsidR="00D72D72" w:rsidRPr="006261C9" w:rsidRDefault="00D72D72" w:rsidP="00742314">
            <w:pPr>
              <w:widowControl w:val="0"/>
              <w:rPr>
                <w:rFonts w:ascii="Tahoma" w:hAnsi="Tahoma" w:cs="Tahoma"/>
                <w:sz w:val="18"/>
                <w:szCs w:val="18"/>
              </w:rPr>
            </w:pPr>
          </w:p>
          <w:p w:rsidR="00D72D72" w:rsidRPr="006261C9" w:rsidRDefault="00D72D72" w:rsidP="00372A5F">
            <w:pPr>
              <w:widowControl w:val="0"/>
              <w:jc w:val="center"/>
              <w:rPr>
                <w:sz w:val="18"/>
                <w:szCs w:val="18"/>
              </w:rPr>
            </w:pPr>
            <w:r w:rsidRPr="006261C9">
              <w:rPr>
                <w:noProof/>
                <w:sz w:val="18"/>
                <w:szCs w:val="18"/>
                <w:lang w:eastAsia="fr-FR"/>
              </w:rPr>
              <w:drawing>
                <wp:inline distT="0" distB="0" distL="0" distR="0">
                  <wp:extent cx="2076450" cy="7905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sambalahy2_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790575"/>
                          </a:xfrm>
                          <a:prstGeom prst="rect">
                            <a:avLst/>
                          </a:prstGeom>
                        </pic:spPr>
                      </pic:pic>
                    </a:graphicData>
                  </a:graphic>
                </wp:inline>
              </w:drawing>
            </w:r>
          </w:p>
        </w:tc>
        <w:tc>
          <w:tcPr>
            <w:tcW w:w="3535" w:type="dxa"/>
          </w:tcPr>
          <w:p w:rsidR="00D72D72" w:rsidRPr="006261C9" w:rsidRDefault="00D72D72" w:rsidP="00742314">
            <w:pPr>
              <w:widowControl w:val="0"/>
              <w:rPr>
                <w:sz w:val="18"/>
                <w:szCs w:val="18"/>
              </w:rPr>
            </w:pPr>
            <w:r w:rsidRPr="006261C9">
              <w:rPr>
                <w:rFonts w:ascii="Tahoma" w:hAnsi="Tahoma" w:cs="Tahoma"/>
                <w:b/>
                <w:bCs/>
                <w:color w:val="000000"/>
                <w:spacing w:val="30"/>
                <w:sz w:val="18"/>
                <w:szCs w:val="18"/>
                <w:shd w:val="clear" w:color="auto" w:fill="FAEBDC"/>
              </w:rPr>
              <w:t>Bois</w:t>
            </w:r>
          </w:p>
          <w:p w:rsidR="00D72D72" w:rsidRPr="006261C9" w:rsidRDefault="00D72D72" w:rsidP="00742314">
            <w:pPr>
              <w:widowControl w:val="0"/>
              <w:kinsoku w:val="0"/>
              <w:overflowPunct w:val="0"/>
              <w:jc w:val="both"/>
              <w:textAlignment w:val="baseline"/>
              <w:rPr>
                <w:rFonts w:ascii="Tahoma" w:hAnsi="Tahoma" w:cs="Tahoma"/>
                <w:spacing w:val="-4"/>
                <w:sz w:val="18"/>
                <w:szCs w:val="18"/>
              </w:rPr>
            </w:pPr>
            <w:r w:rsidRPr="006261C9">
              <w:rPr>
                <w:rFonts w:ascii="Tahoma" w:hAnsi="Tahoma" w:cs="Tahoma"/>
                <w:spacing w:val="-4"/>
                <w:sz w:val="18"/>
                <w:szCs w:val="18"/>
              </w:rPr>
              <w:t xml:space="preserve">Le bois de </w:t>
            </w:r>
            <w:r w:rsidRPr="006261C9">
              <w:rPr>
                <w:rFonts w:ascii="Tahoma" w:hAnsi="Tahoma" w:cs="Tahoma"/>
                <w:i/>
                <w:iCs/>
                <w:spacing w:val="-4"/>
                <w:sz w:val="18"/>
                <w:szCs w:val="18"/>
              </w:rPr>
              <w:t xml:space="preserve">A.gurrirnifera </w:t>
            </w:r>
            <w:r w:rsidRPr="006261C9">
              <w:rPr>
                <w:rFonts w:ascii="Tahoma" w:hAnsi="Tahoma" w:cs="Tahoma"/>
                <w:spacing w:val="-4"/>
                <w:sz w:val="18"/>
                <w:szCs w:val="18"/>
              </w:rPr>
              <w:t>est de couleur blanche, légèrement rose, tendre et léger. Il est sus</w:t>
            </w:r>
            <w:r w:rsidRPr="006261C9">
              <w:rPr>
                <w:rFonts w:ascii="Tahoma" w:hAnsi="Tahoma" w:cs="Tahoma"/>
                <w:spacing w:val="-4"/>
                <w:sz w:val="18"/>
                <w:szCs w:val="18"/>
              </w:rPr>
              <w:softHyphen/>
              <w:t>ceptible à être attaqué par des insectes. Ses caractéristiques mécaniques sont modestes et son comportement dans le temps est acceptable, à condition qu'il soit protégé des intempéries.</w:t>
            </w:r>
          </w:p>
          <w:p w:rsidR="00D72D72" w:rsidRPr="006261C9" w:rsidRDefault="00D72D72" w:rsidP="00742314">
            <w:pPr>
              <w:widowControl w:val="0"/>
              <w:rPr>
                <w:sz w:val="18"/>
                <w:szCs w:val="18"/>
              </w:rPr>
            </w:pPr>
          </w:p>
          <w:p w:rsidR="00D72D72" w:rsidRPr="006261C9" w:rsidRDefault="00D72D72" w:rsidP="00742314">
            <w:pPr>
              <w:widowControl w:val="0"/>
              <w:shd w:val="solid" w:color="FAEBDC" w:fill="auto"/>
              <w:kinsoku w:val="0"/>
              <w:overflowPunct w:val="0"/>
              <w:textAlignment w:val="baseline"/>
              <w:rPr>
                <w:rFonts w:ascii="Tahoma" w:hAnsi="Tahoma" w:cs="Tahoma"/>
                <w:b/>
                <w:bCs/>
                <w:color w:val="000000"/>
                <w:spacing w:val="12"/>
                <w:sz w:val="18"/>
                <w:szCs w:val="18"/>
              </w:rPr>
            </w:pPr>
            <w:r w:rsidRPr="006261C9">
              <w:rPr>
                <w:rFonts w:ascii="Tahoma" w:hAnsi="Tahoma" w:cs="Tahoma"/>
                <w:b/>
                <w:bCs/>
                <w:color w:val="000000"/>
                <w:spacing w:val="12"/>
                <w:sz w:val="18"/>
                <w:szCs w:val="18"/>
              </w:rPr>
              <w:t>Utilisations</w:t>
            </w:r>
          </w:p>
          <w:p w:rsidR="00D72D72" w:rsidRPr="006261C9" w:rsidRDefault="00D72D72" w:rsidP="00742314">
            <w:pPr>
              <w:widowControl w:val="0"/>
              <w:kinsoku w:val="0"/>
              <w:overflowPunct w:val="0"/>
              <w:jc w:val="both"/>
              <w:textAlignment w:val="baseline"/>
              <w:rPr>
                <w:rFonts w:ascii="Tahoma" w:hAnsi="Tahoma" w:cs="Tahoma"/>
                <w:sz w:val="18"/>
                <w:szCs w:val="18"/>
              </w:rPr>
            </w:pPr>
            <w:r w:rsidRPr="006261C9">
              <w:rPr>
                <w:rFonts w:ascii="Tahoma" w:hAnsi="Tahoma" w:cs="Tahoma"/>
                <w:sz w:val="18"/>
                <w:szCs w:val="18"/>
              </w:rPr>
              <w:t>Le bois Sambalahy est classé dans la caté</w:t>
            </w:r>
            <w:r w:rsidRPr="006261C9">
              <w:rPr>
                <w:rFonts w:ascii="Tahoma" w:hAnsi="Tahoma" w:cs="Tahoma"/>
                <w:sz w:val="18"/>
                <w:szCs w:val="18"/>
              </w:rPr>
              <w:softHyphen/>
              <w:t>gorie d'utilisation III, apprécié comme bois d'énergie, ainsi que pour la construction, la menuiserie, la charpente légère, la fabrica</w:t>
            </w:r>
            <w:r w:rsidRPr="006261C9">
              <w:rPr>
                <w:rFonts w:ascii="Tahoma" w:hAnsi="Tahoma" w:cs="Tahoma"/>
                <w:sz w:val="18"/>
                <w:szCs w:val="18"/>
              </w:rPr>
              <w:softHyphen/>
              <w:t>tion de plafonds, de lattes, l'habillage inté</w:t>
            </w:r>
            <w:r w:rsidRPr="006261C9">
              <w:rPr>
                <w:rFonts w:ascii="Tahoma" w:hAnsi="Tahoma" w:cs="Tahoma"/>
                <w:sz w:val="18"/>
                <w:szCs w:val="18"/>
              </w:rPr>
              <w:softHyphen/>
              <w:t>rieur, la caisserie et le coffrage. En Afrique, il est souvent employé dans la fabrication des ruches d'abeilles.</w:t>
            </w:r>
          </w:p>
          <w:p w:rsidR="00D72D72" w:rsidRPr="00742314" w:rsidRDefault="00D72D72" w:rsidP="00742314">
            <w:pPr>
              <w:widowControl w:val="0"/>
              <w:rPr>
                <w:rFonts w:ascii="Tahoma" w:hAnsi="Tahoma" w:cs="Tahoma"/>
                <w:sz w:val="18"/>
                <w:szCs w:val="18"/>
              </w:rPr>
            </w:pPr>
            <w:r w:rsidRPr="006261C9">
              <w:rPr>
                <w:rFonts w:ascii="Tahoma" w:hAnsi="Tahoma" w:cs="Tahoma"/>
                <w:spacing w:val="-4"/>
                <w:sz w:val="18"/>
                <w:szCs w:val="18"/>
              </w:rPr>
              <w:t>Les feuilles du Sambalahy peuvent être uti</w:t>
            </w:r>
            <w:r w:rsidRPr="006261C9">
              <w:rPr>
                <w:rFonts w:ascii="Tahoma" w:hAnsi="Tahoma" w:cs="Tahoma"/>
                <w:spacing w:val="-4"/>
                <w:sz w:val="18"/>
                <w:szCs w:val="18"/>
              </w:rPr>
              <w:softHyphen/>
              <w:t>lisées comme fourrage pour le bétail. Les racines, les fruits et les feuilles ont des vertus médicinales, utilisées dans la lutte contre le</w:t>
            </w:r>
            <w:r w:rsidR="00742314">
              <w:rPr>
                <w:rFonts w:ascii="Tahoma" w:hAnsi="Tahoma" w:cs="Tahoma"/>
                <w:spacing w:val="-4"/>
                <w:sz w:val="18"/>
                <w:szCs w:val="18"/>
              </w:rPr>
              <w:t xml:space="preserve"> </w:t>
            </w:r>
            <w:r w:rsidR="00742314" w:rsidRPr="006261C9">
              <w:rPr>
                <w:rFonts w:ascii="Tahoma" w:hAnsi="Tahoma" w:cs="Tahoma"/>
                <w:sz w:val="18"/>
                <w:szCs w:val="18"/>
              </w:rPr>
              <w:t>paludisme entre autres.</w:t>
            </w:r>
          </w:p>
        </w:tc>
        <w:tc>
          <w:tcPr>
            <w:tcW w:w="3546" w:type="dxa"/>
          </w:tcPr>
          <w:p w:rsidR="00D72D72" w:rsidRDefault="00D72D72" w:rsidP="00742314">
            <w:pPr>
              <w:widowControl w:val="0"/>
            </w:pPr>
            <w:r>
              <w:rPr>
                <w:noProof/>
                <w:lang w:eastAsia="fr-FR"/>
              </w:rPr>
              <w:drawing>
                <wp:inline distT="0" distB="0" distL="0" distR="0">
                  <wp:extent cx="2085975" cy="37147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ambalahy_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975" cy="3714750"/>
                          </a:xfrm>
                          <a:prstGeom prst="rect">
                            <a:avLst/>
                          </a:prstGeom>
                        </pic:spPr>
                      </pic:pic>
                    </a:graphicData>
                  </a:graphic>
                </wp:inline>
              </w:drawing>
            </w:r>
          </w:p>
        </w:tc>
      </w:tr>
      <w:tr w:rsidR="00372A5F" w:rsidTr="006261C9">
        <w:tc>
          <w:tcPr>
            <w:tcW w:w="3535" w:type="dxa"/>
          </w:tcPr>
          <w:p w:rsidR="00D72D72" w:rsidRPr="006261C9" w:rsidRDefault="00DC47C8" w:rsidP="00742314">
            <w:pPr>
              <w:widowControl w:val="0"/>
              <w:jc w:val="both"/>
              <w:rPr>
                <w:rFonts w:ascii="Tahoma" w:hAnsi="Tahoma" w:cs="Tahoma"/>
                <w:sz w:val="18"/>
                <w:szCs w:val="18"/>
              </w:rPr>
            </w:pPr>
            <w:r w:rsidRPr="006261C9">
              <w:rPr>
                <w:rFonts w:ascii="Tahoma" w:hAnsi="Tahoma" w:cs="Tahoma"/>
                <w:sz w:val="18"/>
                <w:szCs w:val="18"/>
              </w:rPr>
              <w:t>Les arbres sont souvent associés avec des cultures agricoles pour l’ombrage, le paillage et l'amélioration du sol par ses racines.</w:t>
            </w:r>
          </w:p>
          <w:p w:rsidR="00DC47C8" w:rsidRPr="006261C9" w:rsidRDefault="00DC47C8" w:rsidP="00742314">
            <w:pPr>
              <w:widowControl w:val="0"/>
              <w:rPr>
                <w:rFonts w:ascii="Tahoma" w:hAnsi="Tahoma" w:cs="Tahoma"/>
                <w:sz w:val="18"/>
                <w:szCs w:val="18"/>
              </w:rPr>
            </w:pPr>
          </w:p>
          <w:p w:rsidR="00CD170D" w:rsidRPr="006261C9" w:rsidRDefault="00CD170D" w:rsidP="00372A5F">
            <w:pPr>
              <w:widowControl w:val="0"/>
              <w:jc w:val="center"/>
              <w:rPr>
                <w:rFonts w:ascii="Tahoma" w:hAnsi="Tahoma" w:cs="Tahoma"/>
                <w:sz w:val="18"/>
                <w:szCs w:val="18"/>
              </w:rPr>
            </w:pPr>
            <w:r w:rsidRPr="006261C9">
              <w:rPr>
                <w:rFonts w:ascii="Tahoma" w:hAnsi="Tahoma" w:cs="Tahoma"/>
                <w:noProof/>
                <w:sz w:val="18"/>
                <w:szCs w:val="18"/>
                <w:lang w:eastAsia="fr-FR"/>
              </w:rPr>
              <w:drawing>
                <wp:inline distT="0" distB="0" distL="0" distR="0">
                  <wp:extent cx="1076325" cy="16287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se_en_sambalahy_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6325" cy="1628775"/>
                          </a:xfrm>
                          <a:prstGeom prst="rect">
                            <a:avLst/>
                          </a:prstGeom>
                        </pic:spPr>
                      </pic:pic>
                    </a:graphicData>
                  </a:graphic>
                </wp:inline>
              </w:drawing>
            </w:r>
          </w:p>
          <w:p w:rsidR="00CD170D" w:rsidRPr="006261C9" w:rsidRDefault="00CD170D" w:rsidP="00742314">
            <w:pPr>
              <w:widowControl w:val="0"/>
              <w:rPr>
                <w:rFonts w:ascii="Tahoma" w:hAnsi="Tahoma" w:cs="Tahoma"/>
                <w:sz w:val="18"/>
                <w:szCs w:val="18"/>
              </w:rPr>
            </w:pPr>
          </w:p>
          <w:p w:rsidR="00DC47C8" w:rsidRPr="006261C9" w:rsidRDefault="00DC47C8" w:rsidP="00742314">
            <w:pPr>
              <w:widowControl w:val="0"/>
              <w:shd w:val="solid" w:color="F1E7DC" w:fill="auto"/>
              <w:kinsoku w:val="0"/>
              <w:overflowPunct w:val="0"/>
              <w:textAlignment w:val="baseline"/>
              <w:rPr>
                <w:rFonts w:ascii="Tahoma" w:hAnsi="Tahoma" w:cs="Tahoma"/>
                <w:b/>
                <w:bCs/>
                <w:color w:val="000000"/>
                <w:spacing w:val="4"/>
                <w:sz w:val="18"/>
                <w:szCs w:val="18"/>
              </w:rPr>
            </w:pPr>
            <w:r w:rsidRPr="006261C9">
              <w:rPr>
                <w:rFonts w:ascii="Tahoma" w:hAnsi="Tahoma" w:cs="Tahoma"/>
                <w:b/>
                <w:bCs/>
                <w:color w:val="000000"/>
                <w:spacing w:val="4"/>
                <w:sz w:val="18"/>
                <w:szCs w:val="18"/>
              </w:rPr>
              <w:t>Aspects économiques</w:t>
            </w:r>
          </w:p>
          <w:p w:rsidR="00DC47C8" w:rsidRPr="006261C9" w:rsidRDefault="00DC47C8" w:rsidP="00742314">
            <w:pPr>
              <w:widowControl w:val="0"/>
              <w:jc w:val="both"/>
              <w:rPr>
                <w:rFonts w:ascii="Tahoma" w:hAnsi="Tahoma" w:cs="Tahoma"/>
                <w:sz w:val="18"/>
                <w:szCs w:val="18"/>
              </w:rPr>
            </w:pPr>
            <w:r w:rsidRPr="006261C9">
              <w:rPr>
                <w:rFonts w:ascii="Tahoma" w:hAnsi="Tahoma" w:cs="Tahoma"/>
                <w:i/>
                <w:iCs/>
                <w:spacing w:val="-5"/>
                <w:sz w:val="18"/>
                <w:szCs w:val="18"/>
              </w:rPr>
              <w:t xml:space="preserve">A.gummifero </w:t>
            </w:r>
            <w:r w:rsidRPr="006261C9">
              <w:rPr>
                <w:rFonts w:ascii="Tahoma" w:hAnsi="Tahoma" w:cs="Tahoma"/>
                <w:spacing w:val="-5"/>
                <w:sz w:val="18"/>
                <w:szCs w:val="18"/>
              </w:rPr>
              <w:t>est apprécié pour sa croissance rapide, pour sa régénération par rejets de souches et pour son emploie comme bois de chauffe. A part le marché des aménage</w:t>
            </w:r>
            <w:r w:rsidRPr="006261C9">
              <w:rPr>
                <w:rFonts w:ascii="Tahoma" w:hAnsi="Tahoma" w:cs="Tahoma"/>
                <w:spacing w:val="-5"/>
                <w:sz w:val="18"/>
                <w:szCs w:val="18"/>
              </w:rPr>
              <w:softHyphen/>
              <w:t>ments intérieurs, ce bois pourrait avoir une place importante sur le marché de la caisserie de luxe. Cette espèce est importan</w:t>
            </w:r>
            <w:r w:rsidRPr="006261C9">
              <w:rPr>
                <w:rFonts w:ascii="Tahoma" w:hAnsi="Tahoma" w:cs="Tahoma"/>
                <w:spacing w:val="-5"/>
                <w:sz w:val="18"/>
                <w:szCs w:val="18"/>
              </w:rPr>
              <w:softHyphen/>
              <w:t xml:space="preserve">te en agroforesterie pour la fixation d'azote, la fourniture de paillage par ses feuilles et plantés en stabilisation des talus. En milieu urbain, il se rencontre le long des avenues ainsi que dans les repérages fonciers. </w:t>
            </w:r>
          </w:p>
        </w:tc>
        <w:tc>
          <w:tcPr>
            <w:tcW w:w="3535" w:type="dxa"/>
          </w:tcPr>
          <w:p w:rsidR="00CD170D" w:rsidRPr="006261C9" w:rsidRDefault="00CD170D" w:rsidP="00742314">
            <w:pPr>
              <w:widowControl w:val="0"/>
              <w:kinsoku w:val="0"/>
              <w:overflowPunct w:val="0"/>
              <w:textAlignment w:val="baseline"/>
              <w:rPr>
                <w:rFonts w:ascii="Tahoma" w:hAnsi="Tahoma" w:cs="Tahoma"/>
                <w:b/>
                <w:bCs/>
                <w:color w:val="000000"/>
                <w:spacing w:val="3"/>
                <w:sz w:val="18"/>
                <w:szCs w:val="18"/>
                <w:shd w:val="clear" w:color="auto" w:fill="F1E7DC"/>
              </w:rPr>
            </w:pPr>
            <w:r w:rsidRPr="006261C9">
              <w:rPr>
                <w:rFonts w:ascii="Tahoma" w:hAnsi="Tahoma" w:cs="Tahoma"/>
                <w:b/>
                <w:bCs/>
                <w:color w:val="000000"/>
                <w:spacing w:val="3"/>
                <w:sz w:val="18"/>
                <w:szCs w:val="18"/>
                <w:shd w:val="clear" w:color="auto" w:fill="F1E7DC"/>
              </w:rPr>
              <w:t>La station</w:t>
            </w:r>
          </w:p>
          <w:p w:rsidR="00CD170D" w:rsidRPr="00742314" w:rsidRDefault="00CD170D" w:rsidP="00742314">
            <w:pPr>
              <w:widowControl w:val="0"/>
              <w:kinsoku w:val="0"/>
              <w:overflowPunct w:val="0"/>
              <w:ind w:left="9"/>
              <w:jc w:val="both"/>
              <w:textAlignment w:val="baseline"/>
              <w:rPr>
                <w:rFonts w:ascii="Tahoma" w:hAnsi="Tahoma" w:cs="Tahoma"/>
                <w:sz w:val="18"/>
                <w:szCs w:val="18"/>
              </w:rPr>
            </w:pPr>
            <w:r w:rsidRPr="00742314">
              <w:rPr>
                <w:rFonts w:ascii="Tahoma" w:hAnsi="Tahoma" w:cs="Tahoma"/>
                <w:i/>
                <w:iCs/>
                <w:sz w:val="18"/>
                <w:szCs w:val="18"/>
              </w:rPr>
              <w:t xml:space="preserve">gummifera </w:t>
            </w:r>
            <w:r w:rsidRPr="00742314">
              <w:rPr>
                <w:rFonts w:ascii="Tahoma" w:hAnsi="Tahoma" w:cs="Tahoma"/>
                <w:sz w:val="18"/>
                <w:szCs w:val="18"/>
              </w:rPr>
              <w:t>est une essence indigène qui se rencontre depuis le niveau de la mer jusqu'à 2000 ni d'altitude. Les plus bons développements ont été constatés au Nord-Ouest de Madagascar.</w:t>
            </w:r>
          </w:p>
          <w:p w:rsidR="00742314" w:rsidRPr="00742314" w:rsidRDefault="00742314" w:rsidP="00742314">
            <w:pPr>
              <w:widowControl w:val="0"/>
              <w:kinsoku w:val="0"/>
              <w:overflowPunct w:val="0"/>
              <w:textAlignment w:val="baseline"/>
              <w:rPr>
                <w:rFonts w:ascii="Tahoma" w:hAnsi="Tahoma" w:cs="Tahoma"/>
                <w:sz w:val="18"/>
                <w:szCs w:val="18"/>
              </w:rPr>
            </w:pPr>
          </w:p>
          <w:p w:rsidR="00CD170D" w:rsidRPr="006261C9" w:rsidRDefault="00CD170D" w:rsidP="00742314">
            <w:pPr>
              <w:widowControl w:val="0"/>
              <w:shd w:val="solid" w:color="F1E7DC" w:fill="auto"/>
              <w:kinsoku w:val="0"/>
              <w:overflowPunct w:val="0"/>
              <w:textAlignment w:val="baseline"/>
              <w:rPr>
                <w:rFonts w:ascii="Tahoma" w:hAnsi="Tahoma" w:cs="Tahoma"/>
                <w:b/>
                <w:bCs/>
                <w:color w:val="000000"/>
                <w:spacing w:val="3"/>
                <w:sz w:val="18"/>
                <w:szCs w:val="18"/>
              </w:rPr>
            </w:pPr>
            <w:r w:rsidRPr="006261C9">
              <w:rPr>
                <w:rFonts w:ascii="Tahoma" w:hAnsi="Tahoma" w:cs="Tahoma"/>
                <w:b/>
                <w:bCs/>
                <w:color w:val="000000"/>
                <w:spacing w:val="3"/>
                <w:sz w:val="18"/>
                <w:szCs w:val="18"/>
              </w:rPr>
              <w:t>La culture</w:t>
            </w:r>
          </w:p>
          <w:p w:rsidR="00CD170D" w:rsidRDefault="00CD170D" w:rsidP="00742314">
            <w:pPr>
              <w:widowControl w:val="0"/>
              <w:kinsoku w:val="0"/>
              <w:overflowPunct w:val="0"/>
              <w:jc w:val="both"/>
              <w:textAlignment w:val="baseline"/>
              <w:rPr>
                <w:rFonts w:ascii="Tahoma" w:hAnsi="Tahoma" w:cs="Tahoma"/>
                <w:spacing w:val="3"/>
                <w:sz w:val="18"/>
                <w:szCs w:val="18"/>
              </w:rPr>
            </w:pPr>
            <w:r w:rsidRPr="006261C9">
              <w:rPr>
                <w:rFonts w:ascii="Tahoma" w:hAnsi="Tahoma" w:cs="Tahoma"/>
                <w:spacing w:val="3"/>
                <w:sz w:val="18"/>
                <w:szCs w:val="18"/>
              </w:rPr>
              <w:t>La multiplication du Sambalahy se fait souvent par graines. Les fruits sont matu</w:t>
            </w:r>
            <w:r w:rsidRPr="006261C9">
              <w:rPr>
                <w:rFonts w:ascii="Tahoma" w:hAnsi="Tahoma" w:cs="Tahoma"/>
                <w:spacing w:val="3"/>
                <w:sz w:val="18"/>
                <w:szCs w:val="18"/>
              </w:rPr>
              <w:softHyphen/>
              <w:t>res de Janvier à Février. Le pouvoir germi</w:t>
            </w:r>
            <w:r w:rsidRPr="006261C9">
              <w:rPr>
                <w:rFonts w:ascii="Tahoma" w:hAnsi="Tahoma" w:cs="Tahoma"/>
                <w:spacing w:val="3"/>
                <w:sz w:val="18"/>
                <w:szCs w:val="18"/>
              </w:rPr>
              <w:softHyphen/>
              <w:t>natif des graines se conserve sur plusieurs années à condition qu'elles soient proté</w:t>
            </w:r>
            <w:r w:rsidRPr="006261C9">
              <w:rPr>
                <w:rFonts w:ascii="Tahoma" w:hAnsi="Tahoma" w:cs="Tahoma"/>
                <w:spacing w:val="3"/>
                <w:sz w:val="18"/>
                <w:szCs w:val="18"/>
              </w:rPr>
              <w:softHyphen/>
              <w:t>gées des insectes en les mélangeant avec des cendres.</w:t>
            </w:r>
          </w:p>
          <w:p w:rsidR="00742314" w:rsidRPr="006261C9" w:rsidRDefault="00742314" w:rsidP="00742314">
            <w:pPr>
              <w:widowControl w:val="0"/>
              <w:kinsoku w:val="0"/>
              <w:overflowPunct w:val="0"/>
              <w:textAlignment w:val="baseline"/>
              <w:rPr>
                <w:rFonts w:ascii="Tahoma" w:hAnsi="Tahoma" w:cs="Tahoma"/>
                <w:spacing w:val="3"/>
                <w:sz w:val="18"/>
                <w:szCs w:val="18"/>
              </w:rPr>
            </w:pPr>
          </w:p>
          <w:p w:rsidR="00CD170D" w:rsidRPr="006261C9" w:rsidRDefault="00CD170D" w:rsidP="00742314">
            <w:pPr>
              <w:widowControl w:val="0"/>
              <w:shd w:val="solid" w:color="F1E7DC" w:fill="auto"/>
              <w:kinsoku w:val="0"/>
              <w:overflowPunct w:val="0"/>
              <w:textAlignment w:val="baseline"/>
              <w:rPr>
                <w:rFonts w:ascii="Tahoma" w:hAnsi="Tahoma" w:cs="Tahoma"/>
                <w:b/>
                <w:bCs/>
                <w:color w:val="000000"/>
                <w:spacing w:val="3"/>
                <w:sz w:val="18"/>
                <w:szCs w:val="18"/>
              </w:rPr>
            </w:pPr>
            <w:r w:rsidRPr="006261C9">
              <w:rPr>
                <w:rFonts w:ascii="Tahoma" w:hAnsi="Tahoma" w:cs="Tahoma"/>
                <w:b/>
                <w:bCs/>
                <w:color w:val="000000"/>
                <w:spacing w:val="3"/>
                <w:sz w:val="18"/>
                <w:szCs w:val="18"/>
              </w:rPr>
              <w:t>La croissance</w:t>
            </w:r>
          </w:p>
          <w:p w:rsidR="00D72D72" w:rsidRPr="006261C9" w:rsidRDefault="00CD170D" w:rsidP="00742314">
            <w:pPr>
              <w:widowControl w:val="0"/>
              <w:kinsoku w:val="0"/>
              <w:overflowPunct w:val="0"/>
              <w:jc w:val="both"/>
              <w:textAlignment w:val="baseline"/>
              <w:rPr>
                <w:rFonts w:ascii="Tahoma" w:hAnsi="Tahoma" w:cs="Tahoma"/>
                <w:sz w:val="18"/>
                <w:szCs w:val="18"/>
              </w:rPr>
            </w:pPr>
            <w:r w:rsidRPr="006261C9">
              <w:rPr>
                <w:rFonts w:ascii="Tahoma" w:hAnsi="Tahoma" w:cs="Tahoma"/>
                <w:sz w:val="18"/>
                <w:szCs w:val="18"/>
              </w:rPr>
              <w:t>L'</w:t>
            </w:r>
            <w:r w:rsidRPr="006261C9">
              <w:rPr>
                <w:rFonts w:ascii="Tahoma" w:hAnsi="Tahoma" w:cs="Tahoma"/>
                <w:i/>
                <w:sz w:val="18"/>
                <w:szCs w:val="18"/>
              </w:rPr>
              <w:t>A.</w:t>
            </w:r>
            <w:r w:rsidRPr="006261C9">
              <w:rPr>
                <w:rFonts w:ascii="Tahoma" w:hAnsi="Tahoma" w:cs="Tahoma"/>
                <w:sz w:val="18"/>
                <w:szCs w:val="18"/>
              </w:rPr>
              <w:t xml:space="preserve"> </w:t>
            </w:r>
            <w:r w:rsidRPr="006261C9">
              <w:rPr>
                <w:rFonts w:ascii="Tahoma" w:hAnsi="Tahoma" w:cs="Tahoma"/>
                <w:i/>
                <w:iCs/>
                <w:sz w:val="18"/>
                <w:szCs w:val="18"/>
              </w:rPr>
              <w:t xml:space="preserve">gummifera </w:t>
            </w:r>
            <w:r w:rsidRPr="006261C9">
              <w:rPr>
                <w:rFonts w:ascii="Tahoma" w:hAnsi="Tahoma" w:cs="Tahoma"/>
                <w:sz w:val="18"/>
                <w:szCs w:val="18"/>
              </w:rPr>
              <w:t>est un grand arbre cadu</w:t>
            </w:r>
            <w:r w:rsidRPr="006261C9">
              <w:rPr>
                <w:rFonts w:ascii="Tahoma" w:hAnsi="Tahoma" w:cs="Tahoma"/>
                <w:sz w:val="18"/>
                <w:szCs w:val="18"/>
              </w:rPr>
              <w:softHyphen/>
              <w:t>cifolié qui peut atteindre 30 m de hauteur avec un tronc plutôt irrégulier atteignant 75 cm de diamètre et une cime habituelle</w:t>
            </w:r>
            <w:r w:rsidRPr="006261C9">
              <w:rPr>
                <w:rFonts w:ascii="Tahoma" w:hAnsi="Tahoma" w:cs="Tahoma"/>
                <w:sz w:val="18"/>
                <w:szCs w:val="18"/>
              </w:rPr>
              <w:softHyphen/>
              <w:t>ment large et aplatie.</w:t>
            </w:r>
          </w:p>
        </w:tc>
        <w:tc>
          <w:tcPr>
            <w:tcW w:w="3546" w:type="dxa"/>
          </w:tcPr>
          <w:p w:rsidR="00CD170D" w:rsidRDefault="00CD170D" w:rsidP="00742314">
            <w:pPr>
              <w:widowControl w:val="0"/>
              <w:kinsoku w:val="0"/>
              <w:overflowPunct w:val="0"/>
              <w:textAlignment w:val="baseline"/>
              <w:rPr>
                <w:rFonts w:ascii="Tahoma" w:hAnsi="Tahoma" w:cs="Tahoma"/>
                <w:b/>
                <w:bCs/>
                <w:spacing w:val="6"/>
                <w:u w:val="single"/>
              </w:rPr>
            </w:pPr>
            <w:r>
              <w:rPr>
                <w:rFonts w:ascii="Tahoma" w:hAnsi="Tahoma" w:cs="Tahoma"/>
                <w:b/>
                <w:bCs/>
                <w:spacing w:val="6"/>
                <w:u w:val="single"/>
              </w:rPr>
              <w:t>Zones de croissance</w:t>
            </w:r>
          </w:p>
          <w:p w:rsidR="00D72D72" w:rsidRDefault="00D72D72" w:rsidP="00372A5F">
            <w:pPr>
              <w:widowControl w:val="0"/>
              <w:kinsoku w:val="0"/>
              <w:overflowPunct w:val="0"/>
              <w:textAlignment w:val="baseline"/>
              <w:rPr>
                <w:noProof/>
                <w:lang w:eastAsia="fr-FR"/>
              </w:rPr>
            </w:pPr>
          </w:p>
          <w:p w:rsidR="00B34FA2" w:rsidRDefault="00B34FA2" w:rsidP="00B34FA2">
            <w:pPr>
              <w:widowControl w:val="0"/>
              <w:kinsoku w:val="0"/>
              <w:overflowPunct w:val="0"/>
              <w:jc w:val="center"/>
              <w:textAlignment w:val="baseline"/>
              <w:rPr>
                <w:noProof/>
                <w:lang w:eastAsia="fr-FR"/>
              </w:rPr>
            </w:pPr>
            <w:r>
              <w:rPr>
                <w:noProof/>
                <w:lang w:eastAsia="fr-FR"/>
              </w:rPr>
              <w:drawing>
                <wp:inline distT="0" distB="0" distL="0" distR="0">
                  <wp:extent cx="2047875" cy="4105275"/>
                  <wp:effectExtent l="19050" t="0" r="9525" b="0"/>
                  <wp:docPr id="53" name="Image 52" descr="ZoneDistribSambalah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Sambalahy_s.jpg"/>
                          <pic:cNvPicPr/>
                        </pic:nvPicPr>
                        <pic:blipFill>
                          <a:blip r:embed="rId27" cstate="print"/>
                          <a:stretch>
                            <a:fillRect/>
                          </a:stretch>
                        </pic:blipFill>
                        <pic:spPr>
                          <a:xfrm>
                            <a:off x="0" y="0"/>
                            <a:ext cx="2047875" cy="4105275"/>
                          </a:xfrm>
                          <a:prstGeom prst="rect">
                            <a:avLst/>
                          </a:prstGeom>
                        </pic:spPr>
                      </pic:pic>
                    </a:graphicData>
                  </a:graphic>
                </wp:inline>
              </w:drawing>
            </w:r>
          </w:p>
        </w:tc>
      </w:tr>
    </w:tbl>
    <w:p w:rsidR="00B34FA2" w:rsidRDefault="00B34FA2" w:rsidP="00B34FA2">
      <w:pPr>
        <w:jc w:val="center"/>
      </w:pPr>
      <w:r>
        <w:t>Pages 16 et 17</w:t>
      </w:r>
    </w:p>
    <w:p w:rsidR="00B34FA2" w:rsidRDefault="00B34FA2" w:rsidP="006261C9">
      <w:pPr>
        <w:spacing w:after="0" w:line="240" w:lineRule="auto"/>
        <w:rPr>
          <w:rFonts w:ascii="Arial" w:hAnsi="Arial" w:cs="Arial"/>
          <w:b/>
          <w:bCs/>
          <w:color w:val="FCFDB1"/>
          <w:spacing w:val="-4"/>
          <w:w w:val="110"/>
          <w:sz w:val="39"/>
          <w:szCs w:val="39"/>
          <w:highlight w:val="darkRed"/>
        </w:rPr>
      </w:pPr>
    </w:p>
    <w:p w:rsidR="00B34FA2" w:rsidRDefault="00B34FA2">
      <w:pPr>
        <w:rPr>
          <w:rFonts w:ascii="Arial" w:hAnsi="Arial" w:cs="Arial"/>
          <w:b/>
          <w:bCs/>
          <w:color w:val="FCFDB1"/>
          <w:spacing w:val="-4"/>
          <w:w w:val="110"/>
          <w:sz w:val="39"/>
          <w:szCs w:val="39"/>
          <w:highlight w:val="darkRed"/>
        </w:rPr>
      </w:pPr>
      <w:r>
        <w:rPr>
          <w:rFonts w:ascii="Arial" w:hAnsi="Arial" w:cs="Arial"/>
          <w:b/>
          <w:bCs/>
          <w:color w:val="FCFDB1"/>
          <w:spacing w:val="-4"/>
          <w:w w:val="110"/>
          <w:sz w:val="39"/>
          <w:szCs w:val="39"/>
          <w:highlight w:val="darkRed"/>
        </w:rPr>
        <w:br w:type="page"/>
      </w:r>
    </w:p>
    <w:p w:rsidR="00347660" w:rsidRPr="006261C9" w:rsidRDefault="00347660" w:rsidP="006261C9">
      <w:pPr>
        <w:spacing w:after="0" w:line="240" w:lineRule="auto"/>
      </w:pPr>
      <w:r w:rsidRPr="00347660">
        <w:rPr>
          <w:rFonts w:ascii="Arial" w:hAnsi="Arial" w:cs="Arial"/>
          <w:b/>
          <w:bCs/>
          <w:color w:val="FCFDB1"/>
          <w:spacing w:val="-4"/>
          <w:w w:val="110"/>
          <w:sz w:val="39"/>
          <w:szCs w:val="39"/>
          <w:highlight w:val="darkRed"/>
        </w:rPr>
        <w:lastRenderedPageBreak/>
        <w:t>Bonara, Fany</w:t>
      </w:r>
    </w:p>
    <w:p w:rsidR="00347660" w:rsidRPr="000B3ECB" w:rsidRDefault="000B3ECB" w:rsidP="006261C9">
      <w:pPr>
        <w:spacing w:after="0" w:line="240" w:lineRule="auto"/>
        <w:rPr>
          <w:i/>
          <w:color w:val="FFFFFF" w:themeColor="background1"/>
        </w:rPr>
      </w:pPr>
      <w:r w:rsidRPr="000B3ECB">
        <w:rPr>
          <w:i/>
          <w:color w:val="FFFFFF" w:themeColor="background1"/>
          <w:highlight w:val="darkRed"/>
        </w:rPr>
        <w:t>Albizia lebbeck</w:t>
      </w:r>
    </w:p>
    <w:p w:rsidR="000B3ECB" w:rsidRDefault="000B3ECB" w:rsidP="006261C9">
      <w:pPr>
        <w:spacing w:after="0" w:line="240" w:lineRule="auto"/>
      </w:pPr>
    </w:p>
    <w:tbl>
      <w:tblPr>
        <w:tblStyle w:val="Grilledutableau"/>
        <w:tblW w:w="0" w:type="auto"/>
        <w:tblLook w:val="04A0" w:firstRow="1" w:lastRow="0" w:firstColumn="1" w:lastColumn="0" w:noHBand="0" w:noVBand="1"/>
      </w:tblPr>
      <w:tblGrid>
        <w:gridCol w:w="3621"/>
        <w:gridCol w:w="3440"/>
        <w:gridCol w:w="3621"/>
      </w:tblGrid>
      <w:tr w:rsidR="00347660" w:rsidTr="00347660">
        <w:tc>
          <w:tcPr>
            <w:tcW w:w="3535" w:type="dxa"/>
          </w:tcPr>
          <w:p w:rsidR="00347660" w:rsidRDefault="00347660" w:rsidP="00347660">
            <w:pPr>
              <w:kinsoku w:val="0"/>
              <w:overflowPunct w:val="0"/>
              <w:spacing w:before="103" w:line="244" w:lineRule="exact"/>
              <w:ind w:left="216"/>
              <w:textAlignment w:val="baseline"/>
              <w:rPr>
                <w:rFonts w:ascii="Arial" w:hAnsi="Arial" w:cs="Arial"/>
                <w:b/>
                <w:bCs/>
                <w:spacing w:val="1"/>
              </w:rPr>
            </w:pPr>
            <w:r>
              <w:rPr>
                <w:rFonts w:ascii="Arial" w:hAnsi="Arial" w:cs="Arial"/>
                <w:b/>
                <w:bCs/>
                <w:spacing w:val="1"/>
              </w:rPr>
              <w:t>Atouts</w:t>
            </w:r>
          </w:p>
          <w:p w:rsidR="00347660" w:rsidRDefault="00347660" w:rsidP="00347660">
            <w:pPr>
              <w:kinsoku w:val="0"/>
              <w:overflowPunct w:val="0"/>
              <w:spacing w:before="104" w:line="229" w:lineRule="exact"/>
              <w:jc w:val="both"/>
              <w:textAlignment w:val="baseline"/>
              <w:rPr>
                <w:rFonts w:ascii="Arial" w:hAnsi="Arial" w:cs="Arial"/>
                <w:spacing w:val="-5"/>
                <w:sz w:val="18"/>
                <w:szCs w:val="18"/>
              </w:rPr>
            </w:pPr>
            <w:r w:rsidRPr="008877FE">
              <w:rPr>
                <w:rFonts w:ascii="Arial" w:hAnsi="Arial" w:cs="Arial"/>
                <w:i/>
                <w:iCs/>
                <w:spacing w:val="-5"/>
                <w:sz w:val="18"/>
                <w:szCs w:val="18"/>
              </w:rPr>
              <w:t>L'Albizia lebbeck</w:t>
            </w:r>
            <w:r>
              <w:rPr>
                <w:i/>
                <w:iCs/>
                <w:spacing w:val="-5"/>
                <w:sz w:val="18"/>
                <w:szCs w:val="18"/>
              </w:rPr>
              <w:t xml:space="preserve"> </w:t>
            </w:r>
            <w:r>
              <w:rPr>
                <w:rFonts w:ascii="Arial" w:hAnsi="Arial" w:cs="Arial"/>
                <w:spacing w:val="-5"/>
                <w:sz w:val="18"/>
                <w:szCs w:val="18"/>
              </w:rPr>
              <w:t>est une espèce très appré</w:t>
            </w:r>
            <w:r>
              <w:rPr>
                <w:rFonts w:ascii="Arial" w:hAnsi="Arial" w:cs="Arial"/>
                <w:spacing w:val="-5"/>
                <w:sz w:val="18"/>
                <w:szCs w:val="18"/>
              </w:rPr>
              <w:softHyphen/>
              <w:t>ciée en Afrique où elle est exploitée pour son bois, pour sa capacité d'améliorer les sols par fixation d'azote, et pour ses feuilles utilisées comme fourrage. Introduite de l'Inde, le Bonara est une espèce décorative remarquable par ses gousses dorées. C'est une essence à croissance très rapide, qui fournit un bois apprécié comme bois de chauffe et pour la production de charbon, des feuilles destinées au fourrage, et des fleurs mellifères.</w:t>
            </w:r>
          </w:p>
          <w:p w:rsidR="00347660" w:rsidRDefault="00347660" w:rsidP="00347660">
            <w:pPr>
              <w:kinsoku w:val="0"/>
              <w:overflowPunct w:val="0"/>
              <w:spacing w:before="571" w:line="244" w:lineRule="exact"/>
              <w:ind w:left="144"/>
              <w:textAlignment w:val="baseline"/>
              <w:rPr>
                <w:rFonts w:ascii="Arial" w:hAnsi="Arial" w:cs="Arial"/>
                <w:b/>
                <w:bCs/>
                <w:spacing w:val="18"/>
              </w:rPr>
            </w:pPr>
            <w:r>
              <w:rPr>
                <w:rFonts w:ascii="Arial" w:hAnsi="Arial" w:cs="Arial"/>
                <w:b/>
                <w:bCs/>
                <w:spacing w:val="18"/>
              </w:rPr>
              <w:t>Bois</w:t>
            </w:r>
          </w:p>
          <w:p w:rsidR="00347660" w:rsidRDefault="00347660" w:rsidP="00347660">
            <w:pPr>
              <w:kinsoku w:val="0"/>
              <w:overflowPunct w:val="0"/>
              <w:spacing w:before="94" w:after="3" w:line="229" w:lineRule="exact"/>
              <w:jc w:val="both"/>
              <w:textAlignment w:val="baseline"/>
              <w:rPr>
                <w:rFonts w:ascii="Arial" w:hAnsi="Arial" w:cs="Arial"/>
                <w:spacing w:val="-10"/>
                <w:sz w:val="18"/>
                <w:szCs w:val="18"/>
              </w:rPr>
            </w:pPr>
            <w:r>
              <w:rPr>
                <w:rFonts w:ascii="Arial" w:hAnsi="Arial" w:cs="Arial"/>
                <w:spacing w:val="-10"/>
                <w:sz w:val="18"/>
                <w:szCs w:val="18"/>
              </w:rPr>
              <w:t>Le bois du Bonara est différent suivant son lieu de croissance. Il est léger à basse altitude, mais lourd à moyenne altitude. C'est un bois de couleur claire, avec un grain grossier qui</w:t>
            </w:r>
          </w:p>
          <w:p w:rsidR="00347660" w:rsidRDefault="00347660" w:rsidP="00347660"/>
          <w:p w:rsidR="008877FE" w:rsidRDefault="008877FE" w:rsidP="008877FE">
            <w:pPr>
              <w:jc w:val="center"/>
            </w:pPr>
            <w:r>
              <w:rPr>
                <w:noProof/>
                <w:lang w:eastAsia="fr-FR"/>
              </w:rPr>
              <w:drawing>
                <wp:inline distT="0" distB="0" distL="0" distR="0">
                  <wp:extent cx="2162175" cy="876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bonara_s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2175" cy="876300"/>
                          </a:xfrm>
                          <a:prstGeom prst="rect">
                            <a:avLst/>
                          </a:prstGeom>
                        </pic:spPr>
                      </pic:pic>
                    </a:graphicData>
                  </a:graphic>
                </wp:inline>
              </w:drawing>
            </w:r>
          </w:p>
        </w:tc>
        <w:tc>
          <w:tcPr>
            <w:tcW w:w="3535" w:type="dxa"/>
          </w:tcPr>
          <w:p w:rsidR="008877FE" w:rsidRDefault="008877FE" w:rsidP="008877FE">
            <w:pPr>
              <w:kinsoku w:val="0"/>
              <w:overflowPunct w:val="0"/>
              <w:spacing w:line="228" w:lineRule="exact"/>
              <w:jc w:val="both"/>
              <w:textAlignment w:val="baseline"/>
              <w:rPr>
                <w:rFonts w:ascii="Arial" w:hAnsi="Arial" w:cs="Arial"/>
                <w:spacing w:val="-4"/>
                <w:sz w:val="18"/>
                <w:szCs w:val="18"/>
              </w:rPr>
            </w:pPr>
            <w:r>
              <w:rPr>
                <w:rFonts w:ascii="Arial" w:hAnsi="Arial" w:cs="Arial"/>
                <w:spacing w:val="-4"/>
                <w:sz w:val="18"/>
                <w:szCs w:val="18"/>
              </w:rPr>
              <w:t>ne change pas avec l'altitude. Sa densité est de 550 à 850 t/rn' à 20% d'humidité. Il est difficile à sécher, et à coller, mais peut être travaillé avec des outils conventionnels et a un comportement acceptable dans le temps.</w:t>
            </w:r>
          </w:p>
          <w:p w:rsidR="008877FE" w:rsidRDefault="008877FE" w:rsidP="008877FE">
            <w:pPr>
              <w:kinsoku w:val="0"/>
              <w:overflowPunct w:val="0"/>
              <w:spacing w:before="574" w:line="244" w:lineRule="exact"/>
              <w:ind w:left="216"/>
              <w:textAlignment w:val="baseline"/>
              <w:rPr>
                <w:rFonts w:ascii="Arial" w:hAnsi="Arial" w:cs="Arial"/>
                <w:b/>
                <w:bCs/>
                <w:spacing w:val="3"/>
              </w:rPr>
            </w:pPr>
            <w:r>
              <w:rPr>
                <w:rFonts w:ascii="Arial" w:hAnsi="Arial" w:cs="Arial"/>
                <w:b/>
                <w:bCs/>
                <w:spacing w:val="3"/>
              </w:rPr>
              <w:t>Utilisations</w:t>
            </w:r>
          </w:p>
          <w:p w:rsidR="008877FE" w:rsidRDefault="008877FE" w:rsidP="008877FE">
            <w:pPr>
              <w:kinsoku w:val="0"/>
              <w:overflowPunct w:val="0"/>
              <w:spacing w:before="102" w:line="229" w:lineRule="exact"/>
              <w:jc w:val="both"/>
              <w:textAlignment w:val="baseline"/>
              <w:rPr>
                <w:rFonts w:ascii="Arial" w:hAnsi="Arial" w:cs="Arial"/>
                <w:spacing w:val="-4"/>
                <w:sz w:val="18"/>
                <w:szCs w:val="18"/>
              </w:rPr>
            </w:pPr>
            <w:r>
              <w:rPr>
                <w:rFonts w:ascii="Arial" w:hAnsi="Arial" w:cs="Arial"/>
                <w:spacing w:val="-4"/>
                <w:sz w:val="18"/>
                <w:szCs w:val="18"/>
              </w:rPr>
              <w:t>Le bois du Bonara est le plus adapté à une utilisation à l'intérieure, pour des plafonds, des habillages, des revêtements décoratifs, des charpentes légères et décoratives, ainsi que pour des cloisons dans les construc</w:t>
            </w:r>
            <w:r>
              <w:rPr>
                <w:rFonts w:ascii="Arial" w:hAnsi="Arial" w:cs="Arial"/>
                <w:spacing w:val="-4"/>
                <w:sz w:val="18"/>
                <w:szCs w:val="18"/>
              </w:rPr>
              <w:softHyphen/>
              <w:t>tions en bois.</w:t>
            </w:r>
          </w:p>
          <w:p w:rsidR="008877FE" w:rsidRDefault="008877FE" w:rsidP="008877FE">
            <w:pPr>
              <w:kinsoku w:val="0"/>
              <w:overflowPunct w:val="0"/>
              <w:spacing w:before="58" w:line="229" w:lineRule="exact"/>
              <w:jc w:val="both"/>
              <w:textAlignment w:val="baseline"/>
              <w:rPr>
                <w:rFonts w:ascii="Arial" w:hAnsi="Arial" w:cs="Arial"/>
                <w:spacing w:val="-7"/>
                <w:sz w:val="18"/>
                <w:szCs w:val="18"/>
              </w:rPr>
            </w:pPr>
            <w:r>
              <w:rPr>
                <w:rFonts w:ascii="Arial" w:hAnsi="Arial" w:cs="Arial"/>
                <w:spacing w:val="-7"/>
                <w:sz w:val="18"/>
                <w:szCs w:val="18"/>
              </w:rPr>
              <w:t>Ses feuilles sont riches en protéine et les arbres plantés en système agroforesterie ont un impact bénéfique sur la croissance et la diversité des plantes de sous-bois.</w:t>
            </w:r>
          </w:p>
          <w:p w:rsidR="008877FE" w:rsidRDefault="008877FE" w:rsidP="008877FE">
            <w:pPr>
              <w:kinsoku w:val="0"/>
              <w:overflowPunct w:val="0"/>
              <w:spacing w:before="569" w:line="244" w:lineRule="exact"/>
              <w:ind w:left="216"/>
              <w:textAlignment w:val="baseline"/>
              <w:rPr>
                <w:rFonts w:ascii="Arial" w:hAnsi="Arial" w:cs="Arial"/>
                <w:b/>
                <w:bCs/>
                <w:spacing w:val="-2"/>
              </w:rPr>
            </w:pPr>
            <w:r>
              <w:rPr>
                <w:rFonts w:ascii="Arial" w:hAnsi="Arial" w:cs="Arial"/>
                <w:b/>
                <w:bCs/>
                <w:spacing w:val="-2"/>
              </w:rPr>
              <w:t>Aspects économiques</w:t>
            </w:r>
          </w:p>
          <w:p w:rsidR="00347660" w:rsidRPr="008877FE" w:rsidRDefault="008877FE" w:rsidP="008877FE">
            <w:pPr>
              <w:kinsoku w:val="0"/>
              <w:overflowPunct w:val="0"/>
              <w:spacing w:before="104" w:line="229" w:lineRule="exact"/>
              <w:jc w:val="both"/>
              <w:textAlignment w:val="baseline"/>
              <w:rPr>
                <w:rFonts w:ascii="Arial" w:hAnsi="Arial" w:cs="Arial"/>
                <w:spacing w:val="-2"/>
                <w:sz w:val="18"/>
                <w:szCs w:val="18"/>
              </w:rPr>
            </w:pPr>
            <w:r>
              <w:rPr>
                <w:rFonts w:ascii="Arial" w:hAnsi="Arial" w:cs="Arial"/>
                <w:spacing w:val="-2"/>
                <w:sz w:val="18"/>
                <w:szCs w:val="18"/>
              </w:rPr>
              <w:t>Vu le caractère non exigeant et la polyva</w:t>
            </w:r>
            <w:r>
              <w:rPr>
                <w:rFonts w:ascii="Arial" w:hAnsi="Arial" w:cs="Arial"/>
                <w:spacing w:val="-2"/>
                <w:sz w:val="18"/>
                <w:szCs w:val="18"/>
              </w:rPr>
              <w:softHyphen/>
              <w:t>lence dans son utilisation, l'</w:t>
            </w:r>
            <w:r w:rsidRPr="008877FE">
              <w:rPr>
                <w:rFonts w:ascii="Arial" w:hAnsi="Arial" w:cs="Arial"/>
                <w:i/>
                <w:spacing w:val="-2"/>
                <w:sz w:val="18"/>
                <w:szCs w:val="18"/>
              </w:rPr>
              <w:t>A.</w:t>
            </w:r>
            <w:r w:rsidRPr="008877FE">
              <w:rPr>
                <w:rFonts w:ascii="Arial" w:hAnsi="Arial" w:cs="Arial"/>
                <w:spacing w:val="-2"/>
                <w:sz w:val="18"/>
                <w:szCs w:val="18"/>
              </w:rPr>
              <w:t xml:space="preserve"> </w:t>
            </w:r>
            <w:r w:rsidRPr="008877FE">
              <w:rPr>
                <w:rFonts w:ascii="Arial" w:hAnsi="Arial" w:cs="Arial"/>
                <w:i/>
                <w:iCs/>
                <w:spacing w:val="-2"/>
                <w:sz w:val="18"/>
                <w:szCs w:val="18"/>
              </w:rPr>
              <w:t>lebbeck</w:t>
            </w:r>
            <w:r>
              <w:rPr>
                <w:rFonts w:ascii="Arial" w:hAnsi="Arial" w:cs="Arial"/>
                <w:i/>
                <w:iCs/>
                <w:spacing w:val="-2"/>
                <w:sz w:val="16"/>
                <w:szCs w:val="16"/>
              </w:rPr>
              <w:t xml:space="preserve"> </w:t>
            </w:r>
            <w:r>
              <w:rPr>
                <w:rFonts w:ascii="Arial" w:hAnsi="Arial" w:cs="Arial"/>
                <w:spacing w:val="-2"/>
                <w:sz w:val="18"/>
                <w:szCs w:val="18"/>
              </w:rPr>
              <w:t>joue un rôle très important dans les régions à</w:t>
            </w:r>
          </w:p>
        </w:tc>
        <w:tc>
          <w:tcPr>
            <w:tcW w:w="3536" w:type="dxa"/>
          </w:tcPr>
          <w:p w:rsidR="00347660" w:rsidRDefault="008877FE" w:rsidP="008877FE">
            <w:pPr>
              <w:jc w:val="center"/>
            </w:pPr>
            <w:r>
              <w:rPr>
                <w:noProof/>
                <w:lang w:eastAsia="fr-FR"/>
              </w:rPr>
              <w:drawing>
                <wp:inline distT="0" distB="0" distL="0" distR="0">
                  <wp:extent cx="2009775" cy="370161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bonara2_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9775" cy="3701619"/>
                          </a:xfrm>
                          <a:prstGeom prst="rect">
                            <a:avLst/>
                          </a:prstGeom>
                        </pic:spPr>
                      </pic:pic>
                    </a:graphicData>
                  </a:graphic>
                </wp:inline>
              </w:drawing>
            </w:r>
          </w:p>
        </w:tc>
      </w:tr>
      <w:tr w:rsidR="008877FE" w:rsidTr="00347660">
        <w:tc>
          <w:tcPr>
            <w:tcW w:w="3535" w:type="dxa"/>
          </w:tcPr>
          <w:p w:rsidR="009B0493" w:rsidRDefault="009B0493" w:rsidP="009B0493">
            <w:pPr>
              <w:kinsoku w:val="0"/>
              <w:overflowPunct w:val="0"/>
              <w:jc w:val="center"/>
              <w:textAlignment w:val="baseline"/>
              <w:rPr>
                <w:rFonts w:ascii="Arial" w:hAnsi="Arial" w:cs="Arial"/>
                <w:bCs/>
                <w:spacing w:val="1"/>
                <w:sz w:val="18"/>
                <w:szCs w:val="18"/>
              </w:rPr>
            </w:pPr>
            <w:r>
              <w:rPr>
                <w:rFonts w:ascii="Arial" w:hAnsi="Arial" w:cs="Arial"/>
                <w:bCs/>
                <w:noProof/>
                <w:spacing w:val="1"/>
                <w:sz w:val="18"/>
                <w:szCs w:val="18"/>
                <w:lang w:eastAsia="fr-FR"/>
              </w:rPr>
              <w:drawing>
                <wp:inline distT="0" distB="0" distL="0" distR="0">
                  <wp:extent cx="1838325" cy="9239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_bonara_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8325" cy="923925"/>
                          </a:xfrm>
                          <a:prstGeom prst="rect">
                            <a:avLst/>
                          </a:prstGeom>
                        </pic:spPr>
                      </pic:pic>
                    </a:graphicData>
                  </a:graphic>
                </wp:inline>
              </w:drawing>
            </w:r>
          </w:p>
          <w:p w:rsidR="009B0493" w:rsidRDefault="009B0493" w:rsidP="009B0493">
            <w:pPr>
              <w:kinsoku w:val="0"/>
              <w:overflowPunct w:val="0"/>
              <w:jc w:val="both"/>
              <w:textAlignment w:val="baseline"/>
              <w:rPr>
                <w:rFonts w:ascii="Arial" w:hAnsi="Arial" w:cs="Arial"/>
                <w:bCs/>
                <w:spacing w:val="1"/>
                <w:sz w:val="18"/>
                <w:szCs w:val="18"/>
              </w:rPr>
            </w:pPr>
          </w:p>
          <w:p w:rsidR="008877FE" w:rsidRPr="009B0493" w:rsidRDefault="008877FE" w:rsidP="009B0493">
            <w:pPr>
              <w:kinsoku w:val="0"/>
              <w:overflowPunct w:val="0"/>
              <w:jc w:val="both"/>
              <w:textAlignment w:val="baseline"/>
              <w:rPr>
                <w:rFonts w:ascii="Tahoma" w:hAnsi="Tahoma" w:cs="Tahoma"/>
                <w:bCs/>
                <w:spacing w:val="1"/>
                <w:sz w:val="18"/>
                <w:szCs w:val="18"/>
              </w:rPr>
            </w:pPr>
            <w:r w:rsidRPr="009B0493">
              <w:rPr>
                <w:rFonts w:ascii="Tahoma" w:hAnsi="Tahoma" w:cs="Tahoma"/>
                <w:bCs/>
                <w:spacing w:val="1"/>
                <w:sz w:val="18"/>
                <w:szCs w:val="18"/>
              </w:rPr>
              <w:t>forte composante pastorale et d'élevage. Il peut avoir un impact positif sur le bilan énergétique d'une région tout en fournissant du bois d'oeuvre grâce à sa croissance rapide, sans oublier l'aspect d'amélioration des sols, bénéfique à l'agriculture.</w:t>
            </w:r>
          </w:p>
          <w:p w:rsidR="008877FE" w:rsidRPr="009B0493" w:rsidRDefault="008877FE" w:rsidP="009B0493">
            <w:pPr>
              <w:kinsoku w:val="0"/>
              <w:overflowPunct w:val="0"/>
              <w:jc w:val="both"/>
              <w:textAlignment w:val="baseline"/>
              <w:rPr>
                <w:rFonts w:ascii="Tahoma" w:hAnsi="Tahoma" w:cs="Tahoma"/>
                <w:bCs/>
                <w:spacing w:val="1"/>
                <w:sz w:val="18"/>
                <w:szCs w:val="18"/>
              </w:rPr>
            </w:pPr>
            <w:r w:rsidRPr="009B0493">
              <w:rPr>
                <w:rFonts w:ascii="Tahoma" w:hAnsi="Tahoma" w:cs="Tahoma"/>
                <w:bCs/>
                <w:spacing w:val="1"/>
                <w:sz w:val="18"/>
                <w:szCs w:val="18"/>
              </w:rPr>
              <w:t>En 2008, le prix de son bois est de 15 à 20% moins cher que les essences de la catégorie V.</w:t>
            </w:r>
          </w:p>
          <w:p w:rsidR="008877FE" w:rsidRDefault="008877FE" w:rsidP="009B0493">
            <w:pPr>
              <w:kinsoku w:val="0"/>
              <w:overflowPunct w:val="0"/>
              <w:jc w:val="both"/>
              <w:textAlignment w:val="baseline"/>
              <w:rPr>
                <w:rFonts w:ascii="Arial" w:hAnsi="Arial" w:cs="Arial"/>
                <w:bCs/>
                <w:spacing w:val="1"/>
                <w:sz w:val="18"/>
                <w:szCs w:val="18"/>
              </w:rPr>
            </w:pPr>
          </w:p>
          <w:p w:rsidR="008877FE" w:rsidRDefault="008877FE" w:rsidP="009B0493">
            <w:pPr>
              <w:shd w:val="solid" w:color="C8D9D5" w:fill="auto"/>
              <w:kinsoku w:val="0"/>
              <w:overflowPunct w:val="0"/>
              <w:textAlignment w:val="baseline"/>
              <w:rPr>
                <w:rFonts w:ascii="Tahoma" w:hAnsi="Tahoma" w:cs="Tahoma"/>
                <w:b/>
                <w:bCs/>
                <w:color w:val="000000"/>
                <w:spacing w:val="1"/>
              </w:rPr>
            </w:pPr>
            <w:r>
              <w:rPr>
                <w:rFonts w:ascii="Tahoma" w:hAnsi="Tahoma" w:cs="Tahoma"/>
                <w:b/>
                <w:bCs/>
                <w:color w:val="000000"/>
                <w:spacing w:val="1"/>
              </w:rPr>
              <w:t>La station</w:t>
            </w:r>
          </w:p>
          <w:p w:rsidR="008877FE" w:rsidRPr="009B0493" w:rsidRDefault="008877FE" w:rsidP="009B0493">
            <w:pPr>
              <w:kinsoku w:val="0"/>
              <w:overflowPunct w:val="0"/>
              <w:jc w:val="both"/>
              <w:textAlignment w:val="baseline"/>
              <w:rPr>
                <w:rFonts w:ascii="Tahoma" w:hAnsi="Tahoma" w:cs="Tahoma"/>
                <w:bCs/>
                <w:spacing w:val="1"/>
                <w:sz w:val="18"/>
                <w:szCs w:val="18"/>
              </w:rPr>
            </w:pPr>
            <w:r w:rsidRPr="009B0493">
              <w:rPr>
                <w:rFonts w:ascii="Tahoma" w:hAnsi="Tahoma" w:cs="Tahoma"/>
                <w:bCs/>
                <w:spacing w:val="1"/>
                <w:sz w:val="18"/>
                <w:szCs w:val="18"/>
              </w:rPr>
              <w:t xml:space="preserve">L’A. </w:t>
            </w:r>
            <w:r w:rsidRPr="009B0493">
              <w:rPr>
                <w:rFonts w:ascii="Tahoma" w:hAnsi="Tahoma" w:cs="Tahoma"/>
                <w:i/>
                <w:iCs/>
                <w:sz w:val="18"/>
                <w:szCs w:val="18"/>
              </w:rPr>
              <w:t xml:space="preserve">lebbeck </w:t>
            </w:r>
            <w:r w:rsidRPr="009B0493">
              <w:rPr>
                <w:rFonts w:ascii="Tahoma" w:hAnsi="Tahoma" w:cs="Tahoma"/>
                <w:sz w:val="18"/>
                <w:szCs w:val="18"/>
              </w:rPr>
              <w:t>pousse habituellement sur des sols argilo-sableux ou latéritiques, mais il s'adapte également aux sols sableux.</w:t>
            </w:r>
          </w:p>
          <w:p w:rsidR="008877FE" w:rsidRPr="008877FE" w:rsidRDefault="008877FE" w:rsidP="009B0493">
            <w:pPr>
              <w:kinsoku w:val="0"/>
              <w:overflowPunct w:val="0"/>
              <w:jc w:val="both"/>
              <w:textAlignment w:val="baseline"/>
              <w:rPr>
                <w:rFonts w:ascii="Arial" w:hAnsi="Arial" w:cs="Arial"/>
                <w:bCs/>
                <w:spacing w:val="1"/>
                <w:sz w:val="18"/>
                <w:szCs w:val="18"/>
              </w:rPr>
            </w:pPr>
            <w:r w:rsidRPr="009B0493">
              <w:rPr>
                <w:rFonts w:ascii="Tahoma" w:hAnsi="Tahoma" w:cs="Tahoma"/>
                <w:sz w:val="18"/>
                <w:szCs w:val="18"/>
              </w:rPr>
              <w:t>Le Bonara est répandu sur la côte Ouest sur les sols latéritiques et pauvres. Il pousse jusqu'à 1000 m d'altitude.</w:t>
            </w:r>
          </w:p>
        </w:tc>
        <w:tc>
          <w:tcPr>
            <w:tcW w:w="3535" w:type="dxa"/>
          </w:tcPr>
          <w:p w:rsidR="008877FE" w:rsidRDefault="008877FE" w:rsidP="009B0493">
            <w:pPr>
              <w:kinsoku w:val="0"/>
              <w:overflowPunct w:val="0"/>
              <w:textAlignment w:val="baseline"/>
              <w:rPr>
                <w:rFonts w:ascii="Tahoma" w:hAnsi="Tahoma" w:cs="Tahoma"/>
                <w:b/>
                <w:bCs/>
                <w:color w:val="000000"/>
                <w:spacing w:val="2"/>
                <w:shd w:val="clear" w:color="auto" w:fill="C8D9D5"/>
              </w:rPr>
            </w:pPr>
            <w:r>
              <w:rPr>
                <w:rFonts w:ascii="Tahoma" w:hAnsi="Tahoma" w:cs="Tahoma"/>
                <w:b/>
                <w:bCs/>
                <w:color w:val="000000"/>
                <w:spacing w:val="2"/>
                <w:shd w:val="clear" w:color="auto" w:fill="C8D9D5"/>
              </w:rPr>
              <w:t>La culture</w:t>
            </w:r>
          </w:p>
          <w:p w:rsidR="008877FE" w:rsidRPr="009B0493" w:rsidRDefault="008877FE" w:rsidP="009B0493">
            <w:pPr>
              <w:kinsoku w:val="0"/>
              <w:overflowPunct w:val="0"/>
              <w:jc w:val="both"/>
              <w:textAlignment w:val="baseline"/>
              <w:rPr>
                <w:rFonts w:ascii="Tahoma" w:hAnsi="Tahoma" w:cs="Tahoma"/>
                <w:sz w:val="18"/>
                <w:szCs w:val="18"/>
              </w:rPr>
            </w:pPr>
            <w:r>
              <w:rPr>
                <w:rFonts w:ascii="Tahoma" w:hAnsi="Tahoma" w:cs="Tahoma"/>
                <w:sz w:val="16"/>
                <w:szCs w:val="16"/>
              </w:rPr>
              <w:t>L</w:t>
            </w:r>
            <w:r w:rsidRPr="009B0493">
              <w:rPr>
                <w:rFonts w:ascii="Tahoma" w:hAnsi="Tahoma" w:cs="Tahoma"/>
                <w:sz w:val="18"/>
                <w:szCs w:val="18"/>
              </w:rPr>
              <w:t>e Bonara peut être multiplié par graines, par rejets de racines ainsi que par bouturage.</w:t>
            </w:r>
          </w:p>
          <w:p w:rsidR="008877FE" w:rsidRPr="009B0493" w:rsidRDefault="008877FE" w:rsidP="009B0493">
            <w:pPr>
              <w:kinsoku w:val="0"/>
              <w:overflowPunct w:val="0"/>
              <w:jc w:val="both"/>
              <w:textAlignment w:val="baseline"/>
              <w:rPr>
                <w:rFonts w:ascii="Tahoma" w:hAnsi="Tahoma" w:cs="Tahoma"/>
                <w:spacing w:val="3"/>
                <w:sz w:val="18"/>
                <w:szCs w:val="18"/>
              </w:rPr>
            </w:pPr>
            <w:r w:rsidRPr="009B0493">
              <w:rPr>
                <w:rFonts w:ascii="Tahoma" w:hAnsi="Tahoma" w:cs="Tahoma"/>
                <w:spacing w:val="3"/>
                <w:sz w:val="18"/>
                <w:szCs w:val="18"/>
              </w:rPr>
              <w:t>La germination des graines est améliorée avec un trempage dans l'eau bien chaude pendant quelques minutes puis dans l'eau refroidissant. Les jeunes pousses sortent à environ 5 jours du semis avec un taux de réussite de 60%. Après un élevage de 5 mois en pépinière, les jeunes plants peuvent être mises en place dans des layons. Les soins sont importants pour les jeunes plants, surtout les traitements contre les attaques d'insectes.</w:t>
            </w:r>
          </w:p>
          <w:p w:rsidR="009B0493" w:rsidRDefault="009B0493" w:rsidP="009B0493">
            <w:pPr>
              <w:kinsoku w:val="0"/>
              <w:overflowPunct w:val="0"/>
              <w:jc w:val="both"/>
              <w:textAlignment w:val="baseline"/>
              <w:rPr>
                <w:rFonts w:ascii="Tahoma" w:hAnsi="Tahoma" w:cs="Tahoma"/>
                <w:spacing w:val="3"/>
                <w:sz w:val="16"/>
                <w:szCs w:val="16"/>
              </w:rPr>
            </w:pPr>
          </w:p>
          <w:p w:rsidR="008877FE" w:rsidRDefault="008877FE" w:rsidP="009B0493">
            <w:pPr>
              <w:shd w:val="solid" w:color="C8D9D5" w:fill="auto"/>
              <w:kinsoku w:val="0"/>
              <w:overflowPunct w:val="0"/>
              <w:textAlignment w:val="baseline"/>
              <w:rPr>
                <w:rFonts w:ascii="Tahoma" w:hAnsi="Tahoma" w:cs="Tahoma"/>
                <w:b/>
                <w:bCs/>
                <w:color w:val="000000"/>
                <w:spacing w:val="3"/>
              </w:rPr>
            </w:pPr>
            <w:r>
              <w:rPr>
                <w:rFonts w:ascii="Tahoma" w:hAnsi="Tahoma" w:cs="Tahoma"/>
                <w:b/>
                <w:bCs/>
                <w:color w:val="000000"/>
                <w:spacing w:val="3"/>
              </w:rPr>
              <w:t>La croissance</w:t>
            </w:r>
          </w:p>
          <w:p w:rsidR="008877FE" w:rsidRPr="009B0493" w:rsidRDefault="008877FE" w:rsidP="009B0493">
            <w:pPr>
              <w:kinsoku w:val="0"/>
              <w:overflowPunct w:val="0"/>
              <w:jc w:val="both"/>
              <w:textAlignment w:val="baseline"/>
              <w:rPr>
                <w:rFonts w:ascii="Tahoma" w:hAnsi="Tahoma" w:cs="Tahoma"/>
                <w:spacing w:val="3"/>
                <w:sz w:val="18"/>
                <w:szCs w:val="18"/>
              </w:rPr>
            </w:pPr>
            <w:r w:rsidRPr="009B0493">
              <w:rPr>
                <w:rFonts w:ascii="Tahoma" w:hAnsi="Tahoma" w:cs="Tahoma"/>
                <w:spacing w:val="3"/>
                <w:sz w:val="18"/>
                <w:szCs w:val="18"/>
              </w:rPr>
              <w:t xml:space="preserve">Le Bonara est un arbre caducifolié, avec un houppier très ramifié et atteignant 12 à 25 m de hauteur totale. C'est une espèce </w:t>
            </w:r>
            <w:r w:rsidR="004D05BB" w:rsidRPr="009B0493">
              <w:rPr>
                <w:rFonts w:ascii="Tahoma" w:hAnsi="Tahoma" w:cs="Tahoma"/>
                <w:spacing w:val="3"/>
                <w:sz w:val="18"/>
                <w:szCs w:val="18"/>
              </w:rPr>
              <w:t>héliophile</w:t>
            </w:r>
            <w:r w:rsidRPr="009B0493">
              <w:rPr>
                <w:rFonts w:ascii="Tahoma" w:hAnsi="Tahoma" w:cs="Tahoma"/>
                <w:spacing w:val="3"/>
                <w:sz w:val="18"/>
                <w:szCs w:val="18"/>
              </w:rPr>
              <w:t>, adaptée au</w:t>
            </w:r>
            <w:r w:rsidR="009B0493">
              <w:rPr>
                <w:rFonts w:ascii="Tahoma" w:hAnsi="Tahoma" w:cs="Tahoma"/>
                <w:spacing w:val="3"/>
                <w:sz w:val="18"/>
                <w:szCs w:val="18"/>
              </w:rPr>
              <w:t>x</w:t>
            </w:r>
            <w:r w:rsidRPr="009B0493">
              <w:rPr>
                <w:rFonts w:ascii="Tahoma" w:hAnsi="Tahoma" w:cs="Tahoma"/>
                <w:spacing w:val="3"/>
                <w:sz w:val="18"/>
                <w:szCs w:val="18"/>
              </w:rPr>
              <w:t xml:space="preserve"> reboise</w:t>
            </w:r>
            <w:r w:rsidR="009B0493">
              <w:rPr>
                <w:rFonts w:ascii="Tahoma" w:hAnsi="Tahoma" w:cs="Tahoma"/>
                <w:spacing w:val="3"/>
                <w:sz w:val="18"/>
                <w:szCs w:val="18"/>
              </w:rPr>
              <w:t>ments, où sa croissance sera</w:t>
            </w:r>
            <w:r w:rsidRPr="009B0493">
              <w:rPr>
                <w:rFonts w:ascii="Tahoma" w:hAnsi="Tahoma" w:cs="Tahoma"/>
                <w:spacing w:val="3"/>
                <w:sz w:val="18"/>
                <w:szCs w:val="18"/>
              </w:rPr>
              <w:t xml:space="preserve"> d'environ 1 m par an en hauteur, donnant du bois d'énergie en 7 à 8 ans avec une productivité d'environ 5 m</w:t>
            </w:r>
            <w:r w:rsidRPr="009B0493">
              <w:rPr>
                <w:rFonts w:ascii="Tahoma" w:hAnsi="Tahoma" w:cs="Tahoma"/>
                <w:spacing w:val="3"/>
                <w:sz w:val="18"/>
                <w:szCs w:val="18"/>
                <w:vertAlign w:val="superscript"/>
              </w:rPr>
              <w:t>3</w:t>
            </w:r>
            <w:r w:rsidRPr="009B0493">
              <w:rPr>
                <w:rFonts w:ascii="Tahoma" w:hAnsi="Tahoma" w:cs="Tahoma"/>
                <w:spacing w:val="3"/>
                <w:sz w:val="18"/>
                <w:szCs w:val="18"/>
              </w:rPr>
              <w:t>/ha/an par la suite et du bois d'</w:t>
            </w:r>
            <w:r w:rsidR="005322A6">
              <w:rPr>
                <w:rFonts w:ascii="Tahoma" w:hAnsi="Tahoma" w:cs="Tahoma"/>
                <w:spacing w:val="3"/>
                <w:sz w:val="18"/>
                <w:szCs w:val="18"/>
              </w:rPr>
              <w:t xml:space="preserve">œuvre </w:t>
            </w:r>
            <w:r w:rsidRPr="009B0493">
              <w:rPr>
                <w:rFonts w:ascii="Tahoma" w:hAnsi="Tahoma" w:cs="Tahoma"/>
                <w:spacing w:val="3"/>
                <w:sz w:val="18"/>
                <w:szCs w:val="18"/>
              </w:rPr>
              <w:t>dur en 10 à 20 ans.</w:t>
            </w:r>
          </w:p>
          <w:p w:rsidR="008877FE" w:rsidRDefault="008877FE" w:rsidP="009B0493">
            <w:pPr>
              <w:kinsoku w:val="0"/>
              <w:overflowPunct w:val="0"/>
              <w:jc w:val="both"/>
              <w:textAlignment w:val="baseline"/>
              <w:rPr>
                <w:rFonts w:ascii="Arial" w:hAnsi="Arial" w:cs="Arial"/>
                <w:spacing w:val="-4"/>
                <w:sz w:val="18"/>
                <w:szCs w:val="18"/>
              </w:rPr>
            </w:pPr>
            <w:r w:rsidRPr="009B0493">
              <w:rPr>
                <w:rFonts w:ascii="Tahoma" w:hAnsi="Tahoma" w:cs="Tahoma"/>
                <w:sz w:val="18"/>
                <w:szCs w:val="18"/>
              </w:rPr>
              <w:t>Plantés en haies vives, ils produisent environ 2,500 kg/ha/an de feuilles pour le fourrage.</w:t>
            </w:r>
          </w:p>
        </w:tc>
        <w:tc>
          <w:tcPr>
            <w:tcW w:w="3536" w:type="dxa"/>
          </w:tcPr>
          <w:p w:rsidR="009B0493" w:rsidRDefault="009B0493" w:rsidP="009B0493">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8877FE" w:rsidRDefault="008877FE" w:rsidP="009B0493">
            <w:pPr>
              <w:rPr>
                <w:noProof/>
                <w:lang w:eastAsia="fr-FR"/>
              </w:rPr>
            </w:pPr>
          </w:p>
          <w:p w:rsidR="009B0493" w:rsidRDefault="009B0493" w:rsidP="009B0493">
            <w:pPr>
              <w:jc w:val="center"/>
              <w:rPr>
                <w:noProof/>
                <w:lang w:eastAsia="fr-FR"/>
              </w:rPr>
            </w:pPr>
            <w:r>
              <w:rPr>
                <w:noProof/>
                <w:lang w:eastAsia="fr-FR"/>
              </w:rPr>
              <w:drawing>
                <wp:inline distT="0" distB="0" distL="0" distR="0">
                  <wp:extent cx="2162382" cy="41052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tribBonara_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2382" cy="4105275"/>
                          </a:xfrm>
                          <a:prstGeom prst="rect">
                            <a:avLst/>
                          </a:prstGeom>
                        </pic:spPr>
                      </pic:pic>
                    </a:graphicData>
                  </a:graphic>
                </wp:inline>
              </w:drawing>
            </w:r>
          </w:p>
        </w:tc>
      </w:tr>
    </w:tbl>
    <w:p w:rsidR="006261C9" w:rsidRDefault="006261C9" w:rsidP="006261C9">
      <w:pPr>
        <w:jc w:val="center"/>
      </w:pPr>
      <w:r>
        <w:t>Pages 18 et 19</w:t>
      </w:r>
    </w:p>
    <w:p w:rsidR="00DE1AB9" w:rsidRDefault="00DE1AB9" w:rsidP="00347660">
      <w:pPr>
        <w:spacing w:after="0" w:line="240" w:lineRule="auto"/>
      </w:pPr>
    </w:p>
    <w:p w:rsidR="00DE1AB9" w:rsidRDefault="005322A6" w:rsidP="005322A6">
      <w:pPr>
        <w:spacing w:after="0" w:line="240" w:lineRule="auto"/>
      </w:pPr>
      <w:r w:rsidRPr="005322A6">
        <w:rPr>
          <w:rFonts w:ascii="Tahoma" w:hAnsi="Tahoma" w:cs="Tahoma"/>
          <w:b/>
          <w:bCs/>
          <w:color w:val="FDFDAA"/>
          <w:spacing w:val="17"/>
          <w:w w:val="105"/>
          <w:sz w:val="37"/>
          <w:szCs w:val="37"/>
          <w:highlight w:val="darkRed"/>
        </w:rPr>
        <w:t>Fantsilotra Fantsilosy, Fantsiholotra, Raotsy</w:t>
      </w:r>
    </w:p>
    <w:p w:rsidR="005322A6" w:rsidRPr="005322A6" w:rsidRDefault="005322A6" w:rsidP="005322A6">
      <w:pPr>
        <w:spacing w:after="0" w:line="240" w:lineRule="auto"/>
        <w:rPr>
          <w:i/>
          <w:color w:val="FFFF00"/>
        </w:rPr>
      </w:pPr>
      <w:r w:rsidRPr="005322A6">
        <w:rPr>
          <w:i/>
          <w:color w:val="FFFF00"/>
          <w:highlight w:val="darkRed"/>
        </w:rPr>
        <w:t>Alluaudia procera</w:t>
      </w:r>
    </w:p>
    <w:p w:rsidR="00FD461B" w:rsidRDefault="00FD461B" w:rsidP="00FD461B">
      <w:pPr>
        <w:spacing w:after="0" w:line="240" w:lineRule="auto"/>
      </w:pPr>
    </w:p>
    <w:tbl>
      <w:tblPr>
        <w:tblStyle w:val="Grilledutableau"/>
        <w:tblW w:w="0" w:type="auto"/>
        <w:tblLook w:val="04A0" w:firstRow="1" w:lastRow="0" w:firstColumn="1" w:lastColumn="0" w:noHBand="0" w:noVBand="1"/>
      </w:tblPr>
      <w:tblGrid>
        <w:gridCol w:w="3531"/>
        <w:gridCol w:w="3530"/>
        <w:gridCol w:w="3621"/>
      </w:tblGrid>
      <w:tr w:rsidR="005322A6" w:rsidTr="000B3ECB">
        <w:tc>
          <w:tcPr>
            <w:tcW w:w="3531" w:type="dxa"/>
            <w:tcBorders>
              <w:bottom w:val="single" w:sz="4" w:space="0" w:color="auto"/>
            </w:tcBorders>
          </w:tcPr>
          <w:p w:rsidR="005322A6" w:rsidRPr="005322A6" w:rsidRDefault="005322A6" w:rsidP="005322A6">
            <w:pPr>
              <w:shd w:val="solid" w:color="FCFBC2" w:fill="auto"/>
              <w:kinsoku w:val="0"/>
              <w:overflowPunct w:val="0"/>
              <w:textAlignment w:val="baseline"/>
              <w:rPr>
                <w:rFonts w:ascii="Tahoma" w:hAnsi="Tahoma" w:cs="Tahoma"/>
                <w:b/>
                <w:bCs/>
                <w:color w:val="000000"/>
                <w:spacing w:val="-18"/>
                <w:sz w:val="19"/>
                <w:szCs w:val="19"/>
              </w:rPr>
            </w:pPr>
            <w:r>
              <w:rPr>
                <w:rFonts w:ascii="Tahoma" w:hAnsi="Tahoma" w:cs="Tahoma"/>
                <w:b/>
                <w:bCs/>
                <w:color w:val="000000"/>
                <w:spacing w:val="-18"/>
                <w:sz w:val="19"/>
                <w:szCs w:val="19"/>
              </w:rPr>
              <w:t>Atouts</w:t>
            </w:r>
          </w:p>
          <w:p w:rsidR="005322A6" w:rsidRDefault="005322A6" w:rsidP="005322A6">
            <w:pPr>
              <w:kinsoku w:val="0"/>
              <w:overflowPunct w:val="0"/>
              <w:jc w:val="both"/>
              <w:textAlignment w:val="baseline"/>
              <w:rPr>
                <w:rFonts w:ascii="Tahoma" w:hAnsi="Tahoma" w:cs="Tahoma"/>
                <w:spacing w:val="-1"/>
                <w:sz w:val="17"/>
                <w:szCs w:val="17"/>
              </w:rPr>
            </w:pPr>
            <w:r>
              <w:rPr>
                <w:rFonts w:ascii="Arial" w:hAnsi="Arial" w:cs="Arial"/>
                <w:i/>
                <w:iCs/>
                <w:spacing w:val="-1"/>
                <w:sz w:val="17"/>
                <w:szCs w:val="17"/>
              </w:rPr>
              <w:t xml:space="preserve">L'Ailaudia procera </w:t>
            </w:r>
            <w:r>
              <w:rPr>
                <w:rFonts w:ascii="Tahoma" w:hAnsi="Tahoma" w:cs="Tahoma"/>
                <w:spacing w:val="-1"/>
                <w:sz w:val="17"/>
                <w:szCs w:val="17"/>
              </w:rPr>
              <w:t xml:space="preserve">est une espèce restreinte aux forêts xérophiles et aux forêts denses sèches </w:t>
            </w:r>
            <w:r>
              <w:rPr>
                <w:rFonts w:ascii="Arial" w:hAnsi="Arial" w:cs="Arial"/>
                <w:i/>
                <w:iCs/>
                <w:spacing w:val="-1"/>
                <w:sz w:val="17"/>
                <w:szCs w:val="17"/>
              </w:rPr>
              <w:t xml:space="preserve">et </w:t>
            </w:r>
            <w:r>
              <w:rPr>
                <w:rFonts w:ascii="Tahoma" w:hAnsi="Tahoma" w:cs="Tahoma"/>
                <w:spacing w:val="-1"/>
                <w:sz w:val="17"/>
                <w:szCs w:val="17"/>
              </w:rPr>
              <w:t>épineuses du Sud de Madagascar. Le Fantsilotra est recommandé en reboise</w:t>
            </w:r>
            <w:r>
              <w:rPr>
                <w:rFonts w:ascii="Tahoma" w:hAnsi="Tahoma" w:cs="Tahoma"/>
                <w:spacing w:val="-1"/>
                <w:sz w:val="17"/>
                <w:szCs w:val="17"/>
              </w:rPr>
              <w:softHyphen/>
              <w:t>ment car il pousse rapidement et se multi</w:t>
            </w:r>
            <w:r>
              <w:rPr>
                <w:rFonts w:ascii="Tahoma" w:hAnsi="Tahoma" w:cs="Tahoma"/>
                <w:spacing w:val="-1"/>
                <w:sz w:val="17"/>
                <w:szCs w:val="17"/>
              </w:rPr>
              <w:softHyphen/>
              <w:t>plie facilement par boutures.</w:t>
            </w:r>
          </w:p>
          <w:p w:rsidR="005322A6" w:rsidRDefault="005322A6" w:rsidP="005322A6">
            <w:pPr>
              <w:kinsoku w:val="0"/>
              <w:overflowPunct w:val="0"/>
              <w:jc w:val="both"/>
              <w:textAlignment w:val="baseline"/>
              <w:rPr>
                <w:rFonts w:ascii="Tahoma" w:hAnsi="Tahoma" w:cs="Tahoma"/>
                <w:sz w:val="17"/>
                <w:szCs w:val="17"/>
              </w:rPr>
            </w:pPr>
            <w:r>
              <w:rPr>
                <w:rFonts w:ascii="Tahoma" w:hAnsi="Tahoma" w:cs="Tahoma"/>
                <w:sz w:val="17"/>
                <w:szCs w:val="17"/>
              </w:rPr>
              <w:t>Ses premiers atouts sont sa capacité de co</w:t>
            </w:r>
            <w:r>
              <w:rPr>
                <w:rFonts w:ascii="Tahoma" w:hAnsi="Tahoma" w:cs="Tahoma"/>
                <w:sz w:val="17"/>
                <w:szCs w:val="17"/>
              </w:rPr>
              <w:softHyphen/>
              <w:t>loniser des sols très secs et pauvres et sa grande résistance aux sécheresses sévères prolongées.</w:t>
            </w:r>
          </w:p>
          <w:p w:rsidR="005322A6" w:rsidRPr="005322A6" w:rsidRDefault="005322A6" w:rsidP="005322A6">
            <w:pPr>
              <w:kinsoku w:val="0"/>
              <w:overflowPunct w:val="0"/>
              <w:jc w:val="both"/>
              <w:textAlignment w:val="baseline"/>
              <w:rPr>
                <w:rFonts w:ascii="Tahoma" w:hAnsi="Tahoma" w:cs="Tahoma"/>
                <w:sz w:val="17"/>
                <w:szCs w:val="17"/>
              </w:rPr>
            </w:pPr>
          </w:p>
          <w:p w:rsidR="005322A6" w:rsidRDefault="005322A6" w:rsidP="005322A6">
            <w:pPr>
              <w:shd w:val="solid" w:color="FCFBC2" w:fill="auto"/>
              <w:kinsoku w:val="0"/>
              <w:overflowPunct w:val="0"/>
              <w:textAlignment w:val="baseline"/>
              <w:rPr>
                <w:rFonts w:ascii="Tahoma" w:hAnsi="Tahoma" w:cs="Tahoma"/>
                <w:b/>
                <w:bCs/>
                <w:color w:val="000000"/>
                <w:spacing w:val="-18"/>
                <w:sz w:val="19"/>
                <w:szCs w:val="19"/>
              </w:rPr>
            </w:pPr>
            <w:r>
              <w:rPr>
                <w:rFonts w:ascii="Tahoma" w:hAnsi="Tahoma" w:cs="Tahoma"/>
                <w:b/>
                <w:bCs/>
                <w:color w:val="000000"/>
                <w:spacing w:val="-18"/>
                <w:sz w:val="19"/>
                <w:szCs w:val="19"/>
              </w:rPr>
              <w:t>Bois</w:t>
            </w:r>
          </w:p>
          <w:p w:rsidR="005322A6" w:rsidRDefault="005322A6" w:rsidP="005322A6">
            <w:pPr>
              <w:kinsoku w:val="0"/>
              <w:overflowPunct w:val="0"/>
              <w:jc w:val="both"/>
              <w:textAlignment w:val="baseline"/>
              <w:rPr>
                <w:rFonts w:ascii="Tahoma" w:hAnsi="Tahoma" w:cs="Tahoma"/>
                <w:spacing w:val="-3"/>
                <w:sz w:val="17"/>
                <w:szCs w:val="17"/>
              </w:rPr>
            </w:pPr>
            <w:r>
              <w:rPr>
                <w:rFonts w:ascii="Tahoma" w:hAnsi="Tahoma" w:cs="Tahoma"/>
                <w:spacing w:val="-3"/>
                <w:sz w:val="17"/>
                <w:szCs w:val="17"/>
              </w:rPr>
              <w:t>Le bois du Fantsilotra est de couleur jaune ou blanchâtre. Il est très tendre et très léger. Il se teint aisément, mais ses caractéristi</w:t>
            </w:r>
            <w:r>
              <w:rPr>
                <w:rFonts w:ascii="Tahoma" w:hAnsi="Tahoma" w:cs="Tahoma"/>
                <w:spacing w:val="-3"/>
                <w:sz w:val="17"/>
                <w:szCs w:val="17"/>
              </w:rPr>
              <w:softHyphen/>
              <w:t>ques techniques sont très modestes. Il se travaille et se colle facilement et il supporte bien le clouage.</w:t>
            </w:r>
          </w:p>
          <w:p w:rsidR="006B42BB" w:rsidRDefault="006B42BB" w:rsidP="005322A6">
            <w:pPr>
              <w:kinsoku w:val="0"/>
              <w:overflowPunct w:val="0"/>
              <w:jc w:val="both"/>
              <w:textAlignment w:val="baseline"/>
              <w:rPr>
                <w:rFonts w:ascii="Tahoma" w:hAnsi="Tahoma" w:cs="Tahoma"/>
                <w:spacing w:val="-3"/>
                <w:sz w:val="17"/>
                <w:szCs w:val="17"/>
              </w:rPr>
            </w:pPr>
          </w:p>
          <w:p w:rsidR="006B42BB" w:rsidRPr="005322A6" w:rsidRDefault="006B42BB" w:rsidP="006B42BB">
            <w:pPr>
              <w:kinsoku w:val="0"/>
              <w:overflowPunct w:val="0"/>
              <w:jc w:val="center"/>
              <w:textAlignment w:val="baseline"/>
              <w:rPr>
                <w:rFonts w:ascii="Tahoma" w:hAnsi="Tahoma" w:cs="Tahoma"/>
                <w:spacing w:val="-3"/>
                <w:sz w:val="17"/>
                <w:szCs w:val="17"/>
              </w:rPr>
            </w:pPr>
            <w:r>
              <w:rPr>
                <w:rFonts w:cs="Calibri"/>
                <w:noProof/>
                <w:sz w:val="18"/>
                <w:szCs w:val="18"/>
                <w:lang w:eastAsia="fr-FR"/>
              </w:rPr>
              <w:drawing>
                <wp:inline distT="0" distB="0" distL="0" distR="0">
                  <wp:extent cx="1447800" cy="571500"/>
                  <wp:effectExtent l="19050" t="0" r="0" b="0"/>
                  <wp:docPr id="153" name="Image 5" descr="Bois_alaudia_procer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is_alaudia_procera_s"/>
                          <pic:cNvPicPr>
                            <a:picLocks noChangeAspect="1" noChangeArrowheads="1"/>
                          </pic:cNvPicPr>
                        </pic:nvPicPr>
                        <pic:blipFill>
                          <a:blip r:embed="rId32" cstate="print"/>
                          <a:srcRect/>
                          <a:stretch>
                            <a:fillRect/>
                          </a:stretch>
                        </pic:blipFill>
                        <pic:spPr bwMode="auto">
                          <a:xfrm>
                            <a:off x="0" y="0"/>
                            <a:ext cx="1447800" cy="571500"/>
                          </a:xfrm>
                          <a:prstGeom prst="rect">
                            <a:avLst/>
                          </a:prstGeom>
                          <a:noFill/>
                          <a:ln w="9525">
                            <a:noFill/>
                            <a:miter lim="800000"/>
                            <a:headEnd/>
                            <a:tailEnd/>
                          </a:ln>
                        </pic:spPr>
                      </pic:pic>
                    </a:graphicData>
                  </a:graphic>
                </wp:inline>
              </w:drawing>
            </w:r>
          </w:p>
        </w:tc>
        <w:tc>
          <w:tcPr>
            <w:tcW w:w="3530" w:type="dxa"/>
          </w:tcPr>
          <w:p w:rsidR="005322A6" w:rsidRDefault="005322A6" w:rsidP="006B42BB">
            <w:pPr>
              <w:shd w:val="clear" w:color="auto" w:fill="FFFF99"/>
              <w:kinsoku w:val="0"/>
              <w:overflowPunct w:val="0"/>
              <w:spacing w:line="240" w:lineRule="exact"/>
              <w:ind w:left="216"/>
              <w:textAlignment w:val="baseline"/>
              <w:rPr>
                <w:rFonts w:ascii="Tahoma" w:hAnsi="Tahoma" w:cs="Tahoma"/>
                <w:b/>
                <w:bCs/>
                <w:spacing w:val="12"/>
                <w:sz w:val="19"/>
                <w:szCs w:val="19"/>
              </w:rPr>
            </w:pPr>
            <w:r>
              <w:rPr>
                <w:rFonts w:ascii="Tahoma" w:hAnsi="Tahoma" w:cs="Tahoma"/>
                <w:b/>
                <w:bCs/>
                <w:spacing w:val="12"/>
                <w:sz w:val="19"/>
                <w:szCs w:val="19"/>
              </w:rPr>
              <w:t>Utilisations</w:t>
            </w:r>
          </w:p>
          <w:p w:rsidR="005322A6" w:rsidRDefault="005322A6" w:rsidP="005322A6">
            <w:pPr>
              <w:kinsoku w:val="0"/>
              <w:overflowPunct w:val="0"/>
              <w:spacing w:before="98" w:line="230" w:lineRule="exact"/>
              <w:jc w:val="both"/>
              <w:textAlignment w:val="baseline"/>
              <w:rPr>
                <w:rFonts w:ascii="Tahoma" w:hAnsi="Tahoma" w:cs="Tahoma"/>
                <w:spacing w:val="-2"/>
                <w:sz w:val="17"/>
                <w:szCs w:val="17"/>
              </w:rPr>
            </w:pPr>
            <w:r>
              <w:rPr>
                <w:rFonts w:ascii="Tahoma" w:hAnsi="Tahoma" w:cs="Tahoma"/>
                <w:spacing w:val="-2"/>
                <w:sz w:val="17"/>
                <w:szCs w:val="17"/>
              </w:rPr>
              <w:t>Le bois de Fantsilotra est classé dans la catégorie d'utilisation IV. Il est apprécié pour la fabrication des plafonds, des lattes et des habillages intérieurs ; c'est un bois in</w:t>
            </w:r>
            <w:r>
              <w:rPr>
                <w:rFonts w:ascii="Tahoma" w:hAnsi="Tahoma" w:cs="Tahoma"/>
                <w:spacing w:val="-2"/>
                <w:sz w:val="17"/>
                <w:szCs w:val="17"/>
              </w:rPr>
              <w:softHyphen/>
              <w:t>téressant pour la sculpture et la fabrication d'articles décoratifs grâce à son travail facile avec des outils manuels.</w:t>
            </w:r>
          </w:p>
          <w:p w:rsidR="005322A6" w:rsidRDefault="005322A6" w:rsidP="005322A6">
            <w:pPr>
              <w:kinsoku w:val="0"/>
              <w:overflowPunct w:val="0"/>
              <w:spacing w:before="60" w:line="230" w:lineRule="exact"/>
              <w:jc w:val="both"/>
              <w:textAlignment w:val="baseline"/>
              <w:rPr>
                <w:rFonts w:ascii="Tahoma" w:hAnsi="Tahoma" w:cs="Tahoma"/>
                <w:spacing w:val="1"/>
                <w:sz w:val="17"/>
                <w:szCs w:val="17"/>
              </w:rPr>
            </w:pPr>
            <w:r>
              <w:rPr>
                <w:rFonts w:ascii="Tahoma" w:hAnsi="Tahoma" w:cs="Tahoma"/>
                <w:spacing w:val="1"/>
                <w:sz w:val="17"/>
                <w:szCs w:val="17"/>
              </w:rPr>
              <w:t>C'est une matière première de choix pour la confection d'artéfacts destinés aux tou</w:t>
            </w:r>
            <w:r>
              <w:rPr>
                <w:rFonts w:ascii="Tahoma" w:hAnsi="Tahoma" w:cs="Tahoma"/>
                <w:spacing w:val="1"/>
                <w:sz w:val="17"/>
                <w:szCs w:val="17"/>
              </w:rPr>
              <w:softHyphen/>
              <w:t>ristes.</w:t>
            </w:r>
          </w:p>
          <w:p w:rsidR="005322A6" w:rsidRDefault="005322A6" w:rsidP="005322A6">
            <w:pPr>
              <w:kinsoku w:val="0"/>
              <w:overflowPunct w:val="0"/>
              <w:spacing w:before="50" w:line="230" w:lineRule="exact"/>
              <w:jc w:val="both"/>
              <w:textAlignment w:val="baseline"/>
              <w:rPr>
                <w:rFonts w:ascii="Tahoma" w:hAnsi="Tahoma" w:cs="Tahoma"/>
                <w:sz w:val="17"/>
                <w:szCs w:val="17"/>
              </w:rPr>
            </w:pPr>
            <w:r>
              <w:rPr>
                <w:rFonts w:ascii="Tahoma" w:hAnsi="Tahoma" w:cs="Tahoma"/>
                <w:sz w:val="17"/>
                <w:szCs w:val="17"/>
              </w:rPr>
              <w:t>Le Fantsilotra est apprécié pour son adap</w:t>
            </w:r>
            <w:r>
              <w:rPr>
                <w:rFonts w:ascii="Tahoma" w:hAnsi="Tahoma" w:cs="Tahoma"/>
                <w:sz w:val="17"/>
                <w:szCs w:val="17"/>
              </w:rPr>
              <w:softHyphen/>
              <w:t>tation aux zones sèches et arides. Il est souvent utilisé comme haie vive, car son enracinement ainsi que sa croissance à partir des boutures sont rapides.</w:t>
            </w:r>
          </w:p>
          <w:p w:rsidR="005322A6" w:rsidRDefault="005322A6" w:rsidP="005322A6">
            <w:pPr>
              <w:kinsoku w:val="0"/>
              <w:overflowPunct w:val="0"/>
              <w:spacing w:before="50" w:line="230" w:lineRule="exact"/>
              <w:jc w:val="both"/>
              <w:textAlignment w:val="baseline"/>
              <w:rPr>
                <w:rFonts w:ascii="Tahoma" w:hAnsi="Tahoma" w:cs="Tahoma"/>
                <w:sz w:val="17"/>
                <w:szCs w:val="17"/>
              </w:rPr>
            </w:pPr>
          </w:p>
          <w:p w:rsidR="005322A6" w:rsidRDefault="005322A6" w:rsidP="006B42BB">
            <w:pPr>
              <w:shd w:val="clear" w:color="auto" w:fill="FFFF99"/>
              <w:kinsoku w:val="0"/>
              <w:overflowPunct w:val="0"/>
              <w:spacing w:line="243"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5322A6" w:rsidRDefault="005322A6" w:rsidP="005322A6">
            <w:pPr>
              <w:jc w:val="both"/>
            </w:pPr>
            <w:r>
              <w:rPr>
                <w:rFonts w:ascii="Tahoma" w:hAnsi="Tahoma" w:cs="Tahoma"/>
                <w:sz w:val="17"/>
                <w:szCs w:val="17"/>
              </w:rPr>
              <w:t>L'adaptation et la croissance rapide du Fantsilotra dans les zones très sèches du Sud de Madagascar lui confèrent un avenir économique prometteur. En effet, il peut être la solution au problème d'approvision</w:t>
            </w:r>
            <w:r>
              <w:rPr>
                <w:rFonts w:ascii="Tahoma" w:hAnsi="Tahoma" w:cs="Tahoma"/>
                <w:sz w:val="17"/>
                <w:szCs w:val="17"/>
              </w:rPr>
              <w:softHyphen/>
              <w:t>nement en bois d'oeuvre dans ces régions.</w:t>
            </w:r>
          </w:p>
        </w:tc>
        <w:tc>
          <w:tcPr>
            <w:tcW w:w="3621" w:type="dxa"/>
          </w:tcPr>
          <w:p w:rsidR="005322A6" w:rsidRDefault="005322A6" w:rsidP="005322A6">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304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silotra_arbre_s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7400" cy="3048000"/>
                          </a:xfrm>
                          <a:prstGeom prst="rect">
                            <a:avLst/>
                          </a:prstGeom>
                        </pic:spPr>
                      </pic:pic>
                    </a:graphicData>
                  </a:graphic>
                </wp:inline>
              </w:drawing>
            </w:r>
          </w:p>
          <w:p w:rsidR="005322A6" w:rsidRDefault="005322A6" w:rsidP="005322A6">
            <w:pPr>
              <w:rPr>
                <w:rFonts w:ascii="Tahoma" w:hAnsi="Tahoma" w:cs="Tahoma"/>
                <w:sz w:val="17"/>
                <w:szCs w:val="17"/>
              </w:rPr>
            </w:pPr>
          </w:p>
          <w:p w:rsidR="005322A6" w:rsidRDefault="005322A6" w:rsidP="005322A6">
            <w:r>
              <w:rPr>
                <w:rFonts w:ascii="Tahoma" w:hAnsi="Tahoma" w:cs="Tahoma"/>
                <w:sz w:val="17"/>
                <w:szCs w:val="17"/>
              </w:rPr>
              <w:t>Par ailleurs, étant donné que le marché des articles artisanaux est en pleine expansion, le développement régional du secteur arti</w:t>
            </w:r>
            <w:r>
              <w:rPr>
                <w:rFonts w:ascii="Tahoma" w:hAnsi="Tahoma" w:cs="Tahoma"/>
                <w:sz w:val="17"/>
                <w:szCs w:val="17"/>
              </w:rPr>
              <w:softHyphen/>
              <w:t>sanat est envisageable, grâce à sa facilité à</w:t>
            </w:r>
          </w:p>
        </w:tc>
      </w:tr>
      <w:tr w:rsidR="005322A6" w:rsidTr="000B3ECB">
        <w:tc>
          <w:tcPr>
            <w:tcW w:w="3531" w:type="dxa"/>
            <w:shd w:val="clear" w:color="auto" w:fill="FFFFFF" w:themeFill="background1"/>
          </w:tcPr>
          <w:p w:rsidR="005322A6" w:rsidRDefault="005322A6" w:rsidP="005322A6">
            <w:pPr>
              <w:kinsoku w:val="0"/>
              <w:overflowPunct w:val="0"/>
              <w:spacing w:line="210" w:lineRule="exact"/>
              <w:jc w:val="both"/>
              <w:textAlignment w:val="baseline"/>
              <w:rPr>
                <w:rFonts w:ascii="Arial" w:hAnsi="Arial" w:cs="Arial"/>
                <w:spacing w:val="-9"/>
                <w:sz w:val="18"/>
                <w:szCs w:val="18"/>
              </w:rPr>
            </w:pPr>
            <w:r>
              <w:rPr>
                <w:rFonts w:ascii="Arial" w:hAnsi="Arial" w:cs="Arial"/>
                <w:spacing w:val="-9"/>
                <w:sz w:val="18"/>
                <w:szCs w:val="18"/>
              </w:rPr>
              <w:t>être travaillé avec des outils manuels, ce qui contribuera à la création d'activités géné</w:t>
            </w:r>
            <w:r>
              <w:rPr>
                <w:rFonts w:ascii="Arial" w:hAnsi="Arial" w:cs="Arial"/>
                <w:spacing w:val="-9"/>
                <w:sz w:val="18"/>
                <w:szCs w:val="18"/>
              </w:rPr>
              <w:softHyphen/>
              <w:t>ratrices de revenus pour les communautés locales.</w:t>
            </w:r>
          </w:p>
          <w:p w:rsidR="005322A6" w:rsidRDefault="005322A6" w:rsidP="006B42BB">
            <w:pPr>
              <w:shd w:val="clear" w:color="auto" w:fill="FFFF99"/>
              <w:kinsoku w:val="0"/>
              <w:overflowPunct w:val="0"/>
              <w:spacing w:before="63" w:line="234" w:lineRule="exact"/>
              <w:ind w:left="216"/>
              <w:textAlignment w:val="baseline"/>
              <w:rPr>
                <w:rFonts w:ascii="Arial" w:hAnsi="Arial" w:cs="Arial"/>
                <w:b/>
                <w:bCs/>
                <w:color w:val="000000"/>
                <w:sz w:val="21"/>
                <w:szCs w:val="21"/>
              </w:rPr>
            </w:pPr>
            <w:r>
              <w:rPr>
                <w:rFonts w:ascii="Arial" w:hAnsi="Arial" w:cs="Arial"/>
                <w:b/>
                <w:bCs/>
                <w:color w:val="000000"/>
                <w:sz w:val="21"/>
                <w:szCs w:val="21"/>
              </w:rPr>
              <w:t>La station</w:t>
            </w:r>
          </w:p>
          <w:p w:rsidR="005322A6" w:rsidRDefault="005322A6" w:rsidP="005322A6">
            <w:pPr>
              <w:kinsoku w:val="0"/>
              <w:overflowPunct w:val="0"/>
              <w:spacing w:line="227" w:lineRule="exact"/>
              <w:jc w:val="both"/>
              <w:textAlignment w:val="baseline"/>
              <w:rPr>
                <w:rFonts w:ascii="Arial" w:hAnsi="Arial" w:cs="Arial"/>
                <w:spacing w:val="-8"/>
                <w:sz w:val="18"/>
                <w:szCs w:val="18"/>
              </w:rPr>
            </w:pPr>
            <w:r>
              <w:rPr>
                <w:rFonts w:ascii="Arial" w:hAnsi="Arial" w:cs="Arial"/>
                <w:i/>
                <w:iCs/>
                <w:spacing w:val="-8"/>
                <w:sz w:val="16"/>
                <w:szCs w:val="16"/>
              </w:rPr>
              <w:t xml:space="preserve">L'Allaudio procera </w:t>
            </w:r>
            <w:r>
              <w:rPr>
                <w:rFonts w:ascii="Arial" w:hAnsi="Arial" w:cs="Arial"/>
                <w:spacing w:val="-8"/>
                <w:sz w:val="18"/>
                <w:szCs w:val="18"/>
              </w:rPr>
              <w:t>pousse sur des sols sableux et rocheux peu profonds et secs. Il se rencontre de la région côtière jusqu'à 300 m d'altitude.</w:t>
            </w:r>
          </w:p>
          <w:p w:rsidR="005322A6" w:rsidRDefault="005322A6" w:rsidP="005322A6">
            <w:pPr>
              <w:kinsoku w:val="0"/>
              <w:overflowPunct w:val="0"/>
              <w:spacing w:line="210" w:lineRule="exact"/>
              <w:jc w:val="both"/>
              <w:textAlignment w:val="baseline"/>
              <w:rPr>
                <w:rFonts w:ascii="Arial" w:hAnsi="Arial" w:cs="Arial"/>
                <w:spacing w:val="-9"/>
                <w:sz w:val="18"/>
                <w:szCs w:val="18"/>
              </w:rPr>
            </w:pPr>
          </w:p>
          <w:p w:rsidR="005322A6" w:rsidRDefault="00A56F49" w:rsidP="005322A6">
            <w:pPr>
              <w:shd w:val="solid" w:color="FCFBC2" w:fill="auto"/>
              <w:kinsoku w:val="0"/>
              <w:overflowPunct w:val="0"/>
              <w:jc w:val="center"/>
              <w:textAlignment w:val="baseline"/>
              <w:rPr>
                <w:rFonts w:ascii="Tahoma" w:hAnsi="Tahoma" w:cs="Tahoma"/>
                <w:b/>
                <w:bCs/>
                <w:color w:val="000000"/>
                <w:spacing w:val="-18"/>
                <w:sz w:val="19"/>
                <w:szCs w:val="19"/>
              </w:rPr>
            </w:pPr>
            <w:r>
              <w:rPr>
                <w:rFonts w:ascii="Tahoma" w:hAnsi="Tahoma" w:cs="Tahoma"/>
                <w:b/>
                <w:bCs/>
                <w:noProof/>
                <w:color w:val="000000"/>
                <w:spacing w:val="-18"/>
                <w:sz w:val="19"/>
                <w:szCs w:val="19"/>
                <w:lang w:eastAsia="fr-FR"/>
              </w:rPr>
              <w:drawing>
                <wp:inline distT="0" distB="0" distL="0" distR="0">
                  <wp:extent cx="1381125" cy="18573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silotra_tronc_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1125" cy="1857375"/>
                          </a:xfrm>
                          <a:prstGeom prst="rect">
                            <a:avLst/>
                          </a:prstGeom>
                        </pic:spPr>
                      </pic:pic>
                    </a:graphicData>
                  </a:graphic>
                </wp:inline>
              </w:drawing>
            </w:r>
          </w:p>
        </w:tc>
        <w:tc>
          <w:tcPr>
            <w:tcW w:w="3530" w:type="dxa"/>
          </w:tcPr>
          <w:p w:rsidR="005322A6" w:rsidRDefault="005322A6" w:rsidP="006B42BB">
            <w:pPr>
              <w:shd w:val="clear" w:color="auto" w:fill="FFFF99"/>
              <w:kinsoku w:val="0"/>
              <w:overflowPunct w:val="0"/>
              <w:spacing w:line="217" w:lineRule="exact"/>
              <w:ind w:left="216"/>
              <w:textAlignment w:val="baseline"/>
              <w:rPr>
                <w:rFonts w:ascii="Arial" w:hAnsi="Arial" w:cs="Arial"/>
                <w:b/>
                <w:bCs/>
                <w:spacing w:val="3"/>
                <w:sz w:val="21"/>
                <w:szCs w:val="21"/>
              </w:rPr>
            </w:pPr>
            <w:r>
              <w:rPr>
                <w:rFonts w:ascii="Arial" w:hAnsi="Arial" w:cs="Arial"/>
                <w:b/>
                <w:bCs/>
                <w:spacing w:val="3"/>
                <w:sz w:val="21"/>
                <w:szCs w:val="21"/>
              </w:rPr>
              <w:t>La culture</w:t>
            </w:r>
          </w:p>
          <w:p w:rsidR="005322A6" w:rsidRDefault="005322A6" w:rsidP="005322A6">
            <w:pPr>
              <w:kinsoku w:val="0"/>
              <w:overflowPunct w:val="0"/>
              <w:spacing w:before="106" w:line="227" w:lineRule="exact"/>
              <w:jc w:val="both"/>
              <w:textAlignment w:val="baseline"/>
              <w:rPr>
                <w:rFonts w:ascii="Arial" w:hAnsi="Arial" w:cs="Arial"/>
                <w:spacing w:val="-7"/>
                <w:sz w:val="18"/>
                <w:szCs w:val="18"/>
              </w:rPr>
            </w:pPr>
            <w:r>
              <w:rPr>
                <w:rFonts w:ascii="Arial" w:hAnsi="Arial" w:cs="Arial"/>
                <w:spacing w:val="-7"/>
                <w:sz w:val="18"/>
                <w:szCs w:val="18"/>
              </w:rPr>
              <w:t>La multiplication du Fantsilotra peut se fait par les graines, mais l'utilisation de boutures est plus courante. Les graines sont petites et sont à extraire de leurs enveloppes avant l</w:t>
            </w:r>
            <w:r w:rsidR="00A56F49">
              <w:rPr>
                <w:rFonts w:ascii="Arial" w:hAnsi="Arial" w:cs="Arial"/>
                <w:spacing w:val="-7"/>
                <w:sz w:val="18"/>
                <w:szCs w:val="18"/>
              </w:rPr>
              <w:t>e semis. Les boutures d'environ</w:t>
            </w:r>
            <w:r>
              <w:rPr>
                <w:rFonts w:ascii="Arial" w:hAnsi="Arial" w:cs="Arial"/>
                <w:spacing w:val="-7"/>
                <w:sz w:val="18"/>
                <w:szCs w:val="18"/>
              </w:rPr>
              <w:t xml:space="preserve"> 60 cm de longueur issues d'arbres jeunes et com pre</w:t>
            </w:r>
            <w:r>
              <w:rPr>
                <w:rFonts w:ascii="Arial" w:hAnsi="Arial" w:cs="Arial"/>
                <w:spacing w:val="-7"/>
                <w:sz w:val="18"/>
                <w:szCs w:val="18"/>
              </w:rPr>
              <w:softHyphen/>
              <w:t>nant le bourgeon terminal, poussent et s'enracinent rapidement.</w:t>
            </w:r>
          </w:p>
          <w:p w:rsidR="005322A6" w:rsidRDefault="005322A6" w:rsidP="005322A6">
            <w:pPr>
              <w:kinsoku w:val="0"/>
              <w:overflowPunct w:val="0"/>
              <w:spacing w:line="240" w:lineRule="exact"/>
              <w:ind w:left="216"/>
              <w:textAlignment w:val="baseline"/>
              <w:rPr>
                <w:rFonts w:ascii="Tahoma" w:hAnsi="Tahoma" w:cs="Tahoma"/>
                <w:b/>
                <w:bCs/>
                <w:spacing w:val="12"/>
                <w:sz w:val="19"/>
                <w:szCs w:val="19"/>
              </w:rPr>
            </w:pPr>
          </w:p>
          <w:p w:rsidR="005322A6" w:rsidRPr="00A56F49" w:rsidRDefault="00A56F49" w:rsidP="006B42BB">
            <w:pPr>
              <w:shd w:val="clear" w:color="auto" w:fill="FFFF99"/>
              <w:kinsoku w:val="0"/>
              <w:overflowPunct w:val="0"/>
              <w:spacing w:before="58" w:line="229" w:lineRule="exact"/>
              <w:ind w:left="216"/>
              <w:textAlignment w:val="baseline"/>
              <w:rPr>
                <w:rFonts w:ascii="Arial" w:hAnsi="Arial" w:cs="Arial"/>
                <w:b/>
                <w:bCs/>
                <w:color w:val="000000"/>
                <w:sz w:val="21"/>
                <w:szCs w:val="21"/>
              </w:rPr>
            </w:pPr>
            <w:r>
              <w:rPr>
                <w:rFonts w:ascii="Arial" w:hAnsi="Arial" w:cs="Arial"/>
                <w:b/>
                <w:bCs/>
                <w:color w:val="000000"/>
                <w:sz w:val="21"/>
                <w:szCs w:val="21"/>
              </w:rPr>
              <w:t>La croissance</w:t>
            </w:r>
          </w:p>
          <w:p w:rsidR="005322A6" w:rsidRPr="005322A6" w:rsidRDefault="005322A6" w:rsidP="005322A6">
            <w:pPr>
              <w:kinsoku w:val="0"/>
              <w:overflowPunct w:val="0"/>
              <w:spacing w:line="229" w:lineRule="exact"/>
              <w:jc w:val="both"/>
              <w:textAlignment w:val="baseline"/>
              <w:rPr>
                <w:rFonts w:ascii="Arial" w:hAnsi="Arial" w:cs="Arial"/>
                <w:spacing w:val="-6"/>
                <w:sz w:val="18"/>
                <w:szCs w:val="18"/>
              </w:rPr>
            </w:pPr>
            <w:r>
              <w:rPr>
                <w:rFonts w:ascii="Arial" w:hAnsi="Arial" w:cs="Arial"/>
                <w:spacing w:val="-6"/>
                <w:sz w:val="18"/>
                <w:szCs w:val="18"/>
              </w:rPr>
              <w:t>Le Fantsilotra est un arbre de 3 à 6 m de haut, avec des feuilles caduques, un port élancé et des rameaux latéraux dressés. Son enracinement à partir des boutures ainsi que sa croissance sont rapides.</w:t>
            </w:r>
          </w:p>
        </w:tc>
        <w:tc>
          <w:tcPr>
            <w:tcW w:w="3621" w:type="dxa"/>
          </w:tcPr>
          <w:p w:rsidR="00A56F49" w:rsidRDefault="00A56F49" w:rsidP="00A56F49">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5322A6" w:rsidRDefault="005322A6" w:rsidP="00A56F49">
            <w:pPr>
              <w:rPr>
                <w:rFonts w:ascii="Tahoma" w:hAnsi="Tahoma" w:cs="Tahoma"/>
                <w:noProof/>
                <w:sz w:val="17"/>
                <w:szCs w:val="17"/>
                <w:lang w:eastAsia="fr-FR"/>
              </w:rPr>
            </w:pPr>
          </w:p>
          <w:p w:rsidR="00A56F49" w:rsidRDefault="00A56F49" w:rsidP="00A56F49">
            <w:pPr>
              <w:jc w:val="center"/>
              <w:rPr>
                <w:rFonts w:ascii="Tahoma" w:hAnsi="Tahoma" w:cs="Tahoma"/>
                <w:noProof/>
                <w:sz w:val="17"/>
                <w:szCs w:val="17"/>
                <w:lang w:eastAsia="fr-FR"/>
              </w:rPr>
            </w:pPr>
            <w:r>
              <w:rPr>
                <w:rFonts w:ascii="Tahoma" w:hAnsi="Tahoma" w:cs="Tahoma"/>
                <w:noProof/>
                <w:sz w:val="17"/>
                <w:szCs w:val="17"/>
                <w:lang w:eastAsia="fr-FR"/>
              </w:rPr>
              <w:drawing>
                <wp:inline distT="0" distB="0" distL="0" distR="0">
                  <wp:extent cx="2162175" cy="42576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Fantsilotra_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2175" cy="4257675"/>
                          </a:xfrm>
                          <a:prstGeom prst="rect">
                            <a:avLst/>
                          </a:prstGeom>
                        </pic:spPr>
                      </pic:pic>
                    </a:graphicData>
                  </a:graphic>
                </wp:inline>
              </w:drawing>
            </w:r>
          </w:p>
        </w:tc>
      </w:tr>
    </w:tbl>
    <w:p w:rsidR="001C774E" w:rsidRDefault="000B3ECB" w:rsidP="000B3ECB">
      <w:pPr>
        <w:jc w:val="center"/>
      </w:pPr>
      <w:r>
        <w:t>Pages 20 et 21</w:t>
      </w:r>
    </w:p>
    <w:p w:rsidR="001C774E" w:rsidRDefault="001C774E" w:rsidP="00FD461B">
      <w:pPr>
        <w:spacing w:after="0" w:line="240" w:lineRule="auto"/>
      </w:pPr>
    </w:p>
    <w:p w:rsidR="001C774E" w:rsidRDefault="001C774E">
      <w:r>
        <w:br w:type="page"/>
      </w:r>
    </w:p>
    <w:p w:rsidR="00821724" w:rsidRDefault="00821724" w:rsidP="00821724">
      <w:pPr>
        <w:kinsoku w:val="0"/>
        <w:overflowPunct w:val="0"/>
        <w:spacing w:after="0" w:line="240" w:lineRule="auto"/>
        <w:textAlignment w:val="baseline"/>
        <w:rPr>
          <w:rFonts w:ascii="Tahoma" w:hAnsi="Tahoma" w:cs="Tahoma"/>
          <w:b/>
          <w:bCs/>
          <w:color w:val="FCFDA6"/>
          <w:spacing w:val="18"/>
          <w:w w:val="90"/>
          <w:sz w:val="37"/>
          <w:szCs w:val="37"/>
        </w:rPr>
      </w:pPr>
      <w:r w:rsidRPr="00821724">
        <w:rPr>
          <w:rFonts w:ascii="Tahoma" w:hAnsi="Tahoma" w:cs="Tahoma"/>
          <w:b/>
          <w:bCs/>
          <w:color w:val="FCFDA6"/>
          <w:spacing w:val="18"/>
          <w:w w:val="90"/>
          <w:sz w:val="37"/>
          <w:szCs w:val="37"/>
          <w:highlight w:val="darkRed"/>
        </w:rPr>
        <w:lastRenderedPageBreak/>
        <w:t>Neem</w:t>
      </w:r>
    </w:p>
    <w:p w:rsidR="00821724" w:rsidRDefault="00821724" w:rsidP="00821724">
      <w:pPr>
        <w:kinsoku w:val="0"/>
        <w:overflowPunct w:val="0"/>
        <w:spacing w:after="0" w:line="240" w:lineRule="auto"/>
        <w:textAlignment w:val="baseline"/>
        <w:rPr>
          <w:rFonts w:ascii="Verdana" w:hAnsi="Verdana" w:cs="Verdana"/>
          <w:i/>
          <w:iCs/>
          <w:color w:val="FFFFFF"/>
          <w:spacing w:val="1"/>
          <w:sz w:val="19"/>
          <w:szCs w:val="19"/>
          <w:shd w:val="clear" w:color="auto" w:fill="D66865"/>
        </w:rPr>
      </w:pPr>
      <w:r>
        <w:rPr>
          <w:rFonts w:ascii="Verdana" w:hAnsi="Verdana" w:cs="Verdana"/>
          <w:i/>
          <w:iCs/>
          <w:color w:val="FFFFFF"/>
          <w:spacing w:val="1"/>
          <w:sz w:val="19"/>
          <w:szCs w:val="19"/>
          <w:shd w:val="clear" w:color="auto" w:fill="D66865"/>
        </w:rPr>
        <w:t>Azadirachta indica</w:t>
      </w:r>
    </w:p>
    <w:p w:rsidR="001C774E" w:rsidRDefault="001C774E" w:rsidP="00FD461B">
      <w:pPr>
        <w:spacing w:after="0" w:line="240" w:lineRule="auto"/>
      </w:pPr>
    </w:p>
    <w:tbl>
      <w:tblPr>
        <w:tblStyle w:val="Grilledutableau"/>
        <w:tblW w:w="0" w:type="auto"/>
        <w:tblLook w:val="04A0" w:firstRow="1" w:lastRow="0" w:firstColumn="1" w:lastColumn="0" w:noHBand="0" w:noVBand="1"/>
      </w:tblPr>
      <w:tblGrid>
        <w:gridCol w:w="3510"/>
        <w:gridCol w:w="3491"/>
        <w:gridCol w:w="3681"/>
      </w:tblGrid>
      <w:tr w:rsidR="00821724" w:rsidTr="000B3ECB">
        <w:tc>
          <w:tcPr>
            <w:tcW w:w="3510" w:type="dxa"/>
          </w:tcPr>
          <w:p w:rsidR="00821724" w:rsidRDefault="00821724" w:rsidP="00821724">
            <w:pPr>
              <w:kinsoku w:val="0"/>
              <w:overflowPunct w:val="0"/>
              <w:spacing w:before="9" w:line="249" w:lineRule="exact"/>
              <w:ind w:left="216"/>
              <w:textAlignment w:val="baseline"/>
              <w:rPr>
                <w:rFonts w:ascii="Tahoma" w:hAnsi="Tahoma" w:cs="Tahoma"/>
                <w:b/>
                <w:bCs/>
                <w:spacing w:val="4"/>
              </w:rPr>
            </w:pPr>
            <w:r>
              <w:rPr>
                <w:rFonts w:ascii="Tahoma" w:hAnsi="Tahoma" w:cs="Tahoma"/>
                <w:b/>
                <w:bCs/>
                <w:spacing w:val="4"/>
              </w:rPr>
              <w:t>Atouts</w:t>
            </w:r>
          </w:p>
          <w:p w:rsidR="00821724" w:rsidRDefault="00821724" w:rsidP="00821724">
            <w:pPr>
              <w:kinsoku w:val="0"/>
              <w:overflowPunct w:val="0"/>
              <w:spacing w:before="101" w:line="209" w:lineRule="exact"/>
              <w:jc w:val="both"/>
              <w:textAlignment w:val="baseline"/>
              <w:rPr>
                <w:rFonts w:ascii="Tahoma" w:hAnsi="Tahoma" w:cs="Tahoma"/>
                <w:spacing w:val="-4"/>
                <w:sz w:val="17"/>
                <w:szCs w:val="17"/>
              </w:rPr>
            </w:pPr>
            <w:r>
              <w:rPr>
                <w:rFonts w:ascii="Verdana" w:hAnsi="Verdana" w:cs="Verdana"/>
                <w:i/>
                <w:iCs/>
                <w:spacing w:val="-4"/>
                <w:sz w:val="15"/>
                <w:szCs w:val="15"/>
              </w:rPr>
              <w:t xml:space="preserve">L'Azadirachta indica </w:t>
            </w:r>
            <w:r>
              <w:rPr>
                <w:rFonts w:ascii="Tahoma" w:hAnsi="Tahoma" w:cs="Tahoma"/>
                <w:spacing w:val="-4"/>
                <w:sz w:val="17"/>
                <w:szCs w:val="17"/>
              </w:rPr>
              <w:t>est une espèce intro</w:t>
            </w:r>
            <w:r>
              <w:rPr>
                <w:rFonts w:ascii="Tahoma" w:hAnsi="Tahoma" w:cs="Tahoma"/>
                <w:spacing w:val="-4"/>
                <w:sz w:val="17"/>
                <w:szCs w:val="17"/>
              </w:rPr>
              <w:softHyphen/>
              <w:t>duite de l'Inde et très répandue en Afrique ainsi qu'à Madagascar grâce à sa résistance à la sécheresse. Un bel arbre sempervirent, cette espèce a plusieurs atouts comprenant ses feuilles riches et comestibles par le bétail, ainsi que ses fleurs parfumées, abondantes et mellifères. Un des plus importants atouts du Neem est sa propriété insecticide.</w:t>
            </w:r>
          </w:p>
          <w:p w:rsidR="00821724" w:rsidRDefault="00821724" w:rsidP="00821724">
            <w:pPr>
              <w:kinsoku w:val="0"/>
              <w:overflowPunct w:val="0"/>
              <w:spacing w:before="59" w:line="209" w:lineRule="exact"/>
              <w:jc w:val="both"/>
              <w:textAlignment w:val="baseline"/>
              <w:rPr>
                <w:rFonts w:ascii="Tahoma" w:hAnsi="Tahoma" w:cs="Tahoma"/>
                <w:spacing w:val="-3"/>
                <w:sz w:val="17"/>
                <w:szCs w:val="17"/>
              </w:rPr>
            </w:pPr>
            <w:r>
              <w:rPr>
                <w:rFonts w:ascii="Verdana" w:hAnsi="Verdana" w:cs="Verdana"/>
                <w:i/>
                <w:iCs/>
                <w:spacing w:val="-3"/>
                <w:sz w:val="15"/>
                <w:szCs w:val="15"/>
              </w:rPr>
              <w:t xml:space="preserve">L'A. indica </w:t>
            </w:r>
            <w:r>
              <w:rPr>
                <w:rFonts w:ascii="Tahoma" w:hAnsi="Tahoma" w:cs="Tahoma"/>
                <w:spacing w:val="-3"/>
                <w:sz w:val="17"/>
                <w:szCs w:val="17"/>
              </w:rPr>
              <w:t>est une espèce à croissance rapide avec un enracinement assez profond. Cette essence est très décorative et sa plantation mérite d'être promue en milieu urbain ainsi qu'en afforestation.</w:t>
            </w:r>
          </w:p>
          <w:p w:rsidR="00821724" w:rsidRDefault="00821724" w:rsidP="00821724">
            <w:pPr>
              <w:kinsoku w:val="0"/>
              <w:overflowPunct w:val="0"/>
              <w:spacing w:before="59" w:line="209" w:lineRule="exact"/>
              <w:jc w:val="both"/>
              <w:textAlignment w:val="baseline"/>
              <w:rPr>
                <w:rFonts w:ascii="Tahoma" w:hAnsi="Tahoma" w:cs="Tahoma"/>
                <w:spacing w:val="-3"/>
                <w:sz w:val="17"/>
                <w:szCs w:val="17"/>
              </w:rPr>
            </w:pPr>
          </w:p>
          <w:p w:rsidR="00821724" w:rsidRDefault="00821724" w:rsidP="00821724">
            <w:pPr>
              <w:kinsoku w:val="0"/>
              <w:overflowPunct w:val="0"/>
              <w:spacing w:line="249" w:lineRule="exact"/>
              <w:ind w:left="216"/>
              <w:textAlignment w:val="baseline"/>
              <w:rPr>
                <w:rFonts w:ascii="Tahoma" w:hAnsi="Tahoma" w:cs="Tahoma"/>
                <w:b/>
                <w:bCs/>
                <w:spacing w:val="1"/>
              </w:rPr>
            </w:pPr>
            <w:r>
              <w:rPr>
                <w:rFonts w:ascii="Tahoma" w:hAnsi="Tahoma" w:cs="Tahoma"/>
                <w:b/>
                <w:bCs/>
                <w:spacing w:val="1"/>
              </w:rPr>
              <w:t>Bois</w:t>
            </w:r>
          </w:p>
          <w:p w:rsidR="00821724" w:rsidRDefault="00821724" w:rsidP="00821724">
            <w:pPr>
              <w:kinsoku w:val="0"/>
              <w:overflowPunct w:val="0"/>
              <w:spacing w:line="209" w:lineRule="exact"/>
              <w:jc w:val="both"/>
              <w:textAlignment w:val="baseline"/>
              <w:rPr>
                <w:rFonts w:ascii="Tahoma" w:hAnsi="Tahoma" w:cs="Tahoma"/>
                <w:spacing w:val="-4"/>
                <w:sz w:val="17"/>
                <w:szCs w:val="17"/>
              </w:rPr>
            </w:pPr>
            <w:r>
              <w:rPr>
                <w:rFonts w:ascii="Tahoma" w:hAnsi="Tahoma" w:cs="Tahoma"/>
                <w:spacing w:val="-4"/>
                <w:sz w:val="17"/>
                <w:szCs w:val="17"/>
              </w:rPr>
              <w:t>Le bois de Neem est dur, lourd et de couleur rouge-brun. Sa densité est de 720 à 930 kg/ m</w:t>
            </w:r>
            <w:r>
              <w:rPr>
                <w:rFonts w:ascii="Tahoma" w:hAnsi="Tahoma" w:cs="Tahoma"/>
                <w:spacing w:val="-4"/>
                <w:sz w:val="17"/>
                <w:szCs w:val="17"/>
                <w:vertAlign w:val="superscript"/>
              </w:rPr>
              <w:t>3</w:t>
            </w:r>
            <w:r>
              <w:rPr>
                <w:rFonts w:ascii="Tahoma" w:hAnsi="Tahoma" w:cs="Tahoma"/>
                <w:spacing w:val="-4"/>
                <w:sz w:val="17"/>
                <w:szCs w:val="17"/>
              </w:rPr>
              <w:t>. Les bois est facile à sécher et à travailler, mais son polissage est assez délicat.</w:t>
            </w:r>
          </w:p>
          <w:p w:rsidR="00821724" w:rsidRDefault="00821724" w:rsidP="00821724">
            <w:pPr>
              <w:jc w:val="center"/>
            </w:pPr>
          </w:p>
          <w:p w:rsidR="00821724" w:rsidRDefault="00821724" w:rsidP="00821724">
            <w:pPr>
              <w:jc w:val="center"/>
            </w:pPr>
            <w:r>
              <w:rPr>
                <w:noProof/>
                <w:lang w:eastAsia="fr-FR"/>
              </w:rPr>
              <w:drawing>
                <wp:inline distT="0" distB="0" distL="0" distR="0">
                  <wp:extent cx="1895475" cy="7715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neem_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5475" cy="771525"/>
                          </a:xfrm>
                          <a:prstGeom prst="rect">
                            <a:avLst/>
                          </a:prstGeom>
                        </pic:spPr>
                      </pic:pic>
                    </a:graphicData>
                  </a:graphic>
                </wp:inline>
              </w:drawing>
            </w:r>
          </w:p>
        </w:tc>
        <w:tc>
          <w:tcPr>
            <w:tcW w:w="3491" w:type="dxa"/>
          </w:tcPr>
          <w:p w:rsidR="00821724" w:rsidRDefault="00821724" w:rsidP="00821724">
            <w:pPr>
              <w:kinsoku w:val="0"/>
              <w:overflowPunct w:val="0"/>
              <w:spacing w:before="104" w:line="209" w:lineRule="exact"/>
              <w:jc w:val="both"/>
              <w:textAlignment w:val="baseline"/>
              <w:rPr>
                <w:rFonts w:ascii="Tahoma" w:hAnsi="Tahoma" w:cs="Tahoma"/>
                <w:sz w:val="18"/>
                <w:szCs w:val="18"/>
              </w:rPr>
            </w:pPr>
            <w:r>
              <w:rPr>
                <w:rFonts w:ascii="Tahoma" w:hAnsi="Tahoma" w:cs="Tahoma"/>
                <w:b/>
                <w:bCs/>
                <w:spacing w:val="7"/>
              </w:rPr>
              <w:t>Utilisations</w:t>
            </w:r>
          </w:p>
          <w:p w:rsidR="00821724" w:rsidRDefault="00821724" w:rsidP="00821724">
            <w:pPr>
              <w:kinsoku w:val="0"/>
              <w:overflowPunct w:val="0"/>
              <w:spacing w:before="104" w:line="209" w:lineRule="exact"/>
              <w:jc w:val="both"/>
              <w:textAlignment w:val="baseline"/>
              <w:rPr>
                <w:rFonts w:ascii="Tahoma" w:hAnsi="Tahoma" w:cs="Tahoma"/>
                <w:spacing w:val="-3"/>
                <w:sz w:val="17"/>
                <w:szCs w:val="17"/>
              </w:rPr>
            </w:pPr>
            <w:r w:rsidRPr="00821724">
              <w:rPr>
                <w:rFonts w:ascii="Tahoma" w:hAnsi="Tahoma" w:cs="Tahoma"/>
                <w:sz w:val="18"/>
                <w:szCs w:val="18"/>
              </w:rPr>
              <w:t>Co</w:t>
            </w:r>
            <w:r>
              <w:rPr>
                <w:rFonts w:ascii="Tahoma" w:hAnsi="Tahoma" w:cs="Tahoma"/>
                <w:spacing w:val="-3"/>
                <w:sz w:val="17"/>
                <w:szCs w:val="17"/>
              </w:rPr>
              <w:t xml:space="preserve">mme ses feuilles et ses graines, le bois de l'A. </w:t>
            </w:r>
            <w:r>
              <w:rPr>
                <w:rFonts w:ascii="Verdana" w:hAnsi="Verdana" w:cs="Verdana"/>
                <w:i/>
                <w:iCs/>
                <w:spacing w:val="-3"/>
                <w:sz w:val="15"/>
                <w:szCs w:val="15"/>
              </w:rPr>
              <w:t xml:space="preserve">indica </w:t>
            </w:r>
            <w:r>
              <w:rPr>
                <w:rFonts w:ascii="Tahoma" w:hAnsi="Tahoma" w:cs="Tahoma"/>
                <w:spacing w:val="-3"/>
                <w:sz w:val="17"/>
                <w:szCs w:val="17"/>
              </w:rPr>
              <w:t>possède des propriétés insecticides et en conséquence s'utilise en construction et pour des poteaux, ainsi que dans les ouvrages nécessitant une bonne protection contre les insectes (menuiserie, ébéniste</w:t>
            </w:r>
            <w:r>
              <w:rPr>
                <w:rFonts w:ascii="Tahoma" w:hAnsi="Tahoma" w:cs="Tahoma"/>
                <w:spacing w:val="-3"/>
                <w:sz w:val="17"/>
                <w:szCs w:val="17"/>
              </w:rPr>
              <w:softHyphen/>
              <w:t>rie,...). Le bois de Neem est en outre un bois d'énergie de bonne qualité.</w:t>
            </w:r>
          </w:p>
          <w:p w:rsidR="00821724" w:rsidRDefault="00821724" w:rsidP="00821724">
            <w:pPr>
              <w:kinsoku w:val="0"/>
              <w:overflowPunct w:val="0"/>
              <w:spacing w:before="57" w:line="209" w:lineRule="exact"/>
              <w:jc w:val="both"/>
              <w:textAlignment w:val="baseline"/>
              <w:rPr>
                <w:rFonts w:ascii="Tahoma" w:hAnsi="Tahoma" w:cs="Tahoma"/>
                <w:sz w:val="17"/>
                <w:szCs w:val="17"/>
              </w:rPr>
            </w:pPr>
            <w:r>
              <w:rPr>
                <w:rFonts w:ascii="Tahoma" w:hAnsi="Tahoma" w:cs="Tahoma"/>
                <w:sz w:val="17"/>
                <w:szCs w:val="17"/>
              </w:rPr>
              <w:t>Le Neem est souvent planté comme brise vents mais son utilisation dans la stabilisa</w:t>
            </w:r>
            <w:r>
              <w:rPr>
                <w:rFonts w:ascii="Tahoma" w:hAnsi="Tahoma" w:cs="Tahoma"/>
                <w:sz w:val="17"/>
                <w:szCs w:val="17"/>
              </w:rPr>
              <w:softHyphen/>
              <w:t>tion des talus est justifiée grâce à ses racines profondes.</w:t>
            </w:r>
          </w:p>
          <w:p w:rsidR="00821724" w:rsidRDefault="00821724" w:rsidP="00821724">
            <w:pPr>
              <w:kinsoku w:val="0"/>
              <w:overflowPunct w:val="0"/>
              <w:spacing w:before="57" w:line="209" w:lineRule="exact"/>
              <w:jc w:val="both"/>
              <w:textAlignment w:val="baseline"/>
              <w:rPr>
                <w:rFonts w:ascii="Tahoma" w:hAnsi="Tahoma" w:cs="Tahoma"/>
                <w:spacing w:val="-3"/>
                <w:sz w:val="17"/>
                <w:szCs w:val="17"/>
              </w:rPr>
            </w:pPr>
            <w:r>
              <w:rPr>
                <w:rFonts w:ascii="Tahoma" w:hAnsi="Tahoma" w:cs="Tahoma"/>
                <w:spacing w:val="-3"/>
                <w:sz w:val="17"/>
                <w:szCs w:val="17"/>
              </w:rPr>
              <w:t>Les résidus des graines pressées s'utilisent dans aménagement du sol. L'intérêt croissant de l'industrie alimentaire sur sa résine se confirme au fil du temps.</w:t>
            </w:r>
          </w:p>
          <w:p w:rsidR="00821724" w:rsidRPr="00821724" w:rsidRDefault="00821724" w:rsidP="00821724">
            <w:pPr>
              <w:kinsoku w:val="0"/>
              <w:overflowPunct w:val="0"/>
              <w:spacing w:before="57" w:line="209" w:lineRule="exact"/>
              <w:jc w:val="both"/>
              <w:textAlignment w:val="baseline"/>
              <w:rPr>
                <w:rFonts w:ascii="Tahoma" w:hAnsi="Tahoma" w:cs="Tahoma"/>
                <w:spacing w:val="-3"/>
                <w:sz w:val="17"/>
                <w:szCs w:val="17"/>
              </w:rPr>
            </w:pPr>
          </w:p>
          <w:p w:rsidR="00821724" w:rsidRDefault="00821724" w:rsidP="00821724">
            <w:pPr>
              <w:kinsoku w:val="0"/>
              <w:overflowPunct w:val="0"/>
              <w:spacing w:line="250" w:lineRule="exact"/>
              <w:ind w:left="216"/>
              <w:textAlignment w:val="baseline"/>
              <w:rPr>
                <w:rFonts w:ascii="Tahoma" w:hAnsi="Tahoma" w:cs="Tahoma"/>
                <w:b/>
                <w:bCs/>
                <w:spacing w:val="6"/>
              </w:rPr>
            </w:pPr>
            <w:r>
              <w:rPr>
                <w:rFonts w:ascii="Tahoma" w:hAnsi="Tahoma" w:cs="Tahoma"/>
                <w:b/>
                <w:bCs/>
                <w:spacing w:val="6"/>
              </w:rPr>
              <w:t>Aspects économiques</w:t>
            </w:r>
          </w:p>
          <w:p w:rsidR="00821724" w:rsidRPr="00821724" w:rsidRDefault="00821724" w:rsidP="00821724">
            <w:pPr>
              <w:kinsoku w:val="0"/>
              <w:overflowPunct w:val="0"/>
              <w:spacing w:after="4" w:line="209" w:lineRule="exact"/>
              <w:jc w:val="both"/>
              <w:textAlignment w:val="baseline"/>
              <w:rPr>
                <w:rFonts w:ascii="Tahoma" w:hAnsi="Tahoma" w:cs="Tahoma"/>
                <w:sz w:val="17"/>
                <w:szCs w:val="17"/>
              </w:rPr>
            </w:pPr>
            <w:r>
              <w:rPr>
                <w:rFonts w:ascii="Verdana" w:hAnsi="Verdana" w:cs="Verdana"/>
                <w:i/>
                <w:iCs/>
                <w:sz w:val="15"/>
                <w:szCs w:val="15"/>
              </w:rPr>
              <w:t xml:space="preserve">L'A. indica </w:t>
            </w:r>
            <w:r>
              <w:rPr>
                <w:rFonts w:ascii="Tahoma" w:hAnsi="Tahoma" w:cs="Tahoma"/>
                <w:sz w:val="17"/>
                <w:szCs w:val="17"/>
              </w:rPr>
              <w:t>est une essence à usage mul</w:t>
            </w:r>
            <w:r>
              <w:rPr>
                <w:rFonts w:ascii="Tahoma" w:hAnsi="Tahoma" w:cs="Tahoma"/>
                <w:sz w:val="17"/>
                <w:szCs w:val="17"/>
              </w:rPr>
              <w:softHyphen/>
              <w:t>tiple qui fournit plusieurs produits et sa plantation est fortement recommandée en reboisement ou en arbre individuel dans l'agroforesterie. Par pressage des graines ou en infusion des feuilles, un liquide insec</w:t>
            </w:r>
            <w:r>
              <w:rPr>
                <w:rFonts w:ascii="Tahoma" w:hAnsi="Tahoma" w:cs="Tahoma"/>
                <w:sz w:val="17"/>
                <w:szCs w:val="17"/>
              </w:rPr>
              <w:softHyphen/>
              <w:t>ticide s'obtient. Les produits ainsi extraits</w:t>
            </w:r>
          </w:p>
        </w:tc>
        <w:tc>
          <w:tcPr>
            <w:tcW w:w="3681" w:type="dxa"/>
          </w:tcPr>
          <w:p w:rsidR="00821724" w:rsidRDefault="00821724" w:rsidP="00821724">
            <w:pPr>
              <w:jc w:val="center"/>
            </w:pPr>
            <w:r>
              <w:rPr>
                <w:noProof/>
                <w:lang w:eastAsia="fr-FR"/>
              </w:rPr>
              <w:drawing>
                <wp:inline distT="0" distB="0" distL="0" distR="0">
                  <wp:extent cx="2047875" cy="3733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e_neem_s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7875" cy="3733800"/>
                          </a:xfrm>
                          <a:prstGeom prst="rect">
                            <a:avLst/>
                          </a:prstGeom>
                        </pic:spPr>
                      </pic:pic>
                    </a:graphicData>
                  </a:graphic>
                </wp:inline>
              </w:drawing>
            </w:r>
          </w:p>
        </w:tc>
      </w:tr>
      <w:tr w:rsidR="00821724" w:rsidRPr="00FB1E70" w:rsidTr="000B3ECB">
        <w:tc>
          <w:tcPr>
            <w:tcW w:w="3510" w:type="dxa"/>
          </w:tcPr>
          <w:p w:rsidR="00FB1E70" w:rsidRDefault="00FB1E70" w:rsidP="00FB1E70">
            <w:pPr>
              <w:kinsoku w:val="0"/>
              <w:overflowPunct w:val="0"/>
              <w:jc w:val="center"/>
              <w:textAlignment w:val="baseline"/>
              <w:rPr>
                <w:rFonts w:ascii="Tahoma" w:hAnsi="Tahoma" w:cs="Tahoma"/>
                <w:bCs/>
                <w:spacing w:val="4"/>
                <w:sz w:val="17"/>
                <w:szCs w:val="17"/>
              </w:rPr>
            </w:pPr>
            <w:r>
              <w:rPr>
                <w:rFonts w:ascii="Tahoma" w:hAnsi="Tahoma" w:cs="Tahoma"/>
                <w:bCs/>
                <w:noProof/>
                <w:spacing w:val="4"/>
                <w:sz w:val="17"/>
                <w:szCs w:val="17"/>
                <w:lang w:eastAsia="fr-FR"/>
              </w:rPr>
              <w:drawing>
                <wp:inline distT="0" distB="0" distL="0" distR="0">
                  <wp:extent cx="1295400" cy="923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lpt_neem_s1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5400" cy="923925"/>
                          </a:xfrm>
                          <a:prstGeom prst="rect">
                            <a:avLst/>
                          </a:prstGeom>
                        </pic:spPr>
                      </pic:pic>
                    </a:graphicData>
                  </a:graphic>
                </wp:inline>
              </w:drawing>
            </w:r>
          </w:p>
          <w:p w:rsidR="00FB1E70" w:rsidRDefault="00FB1E70" w:rsidP="00FB1E70">
            <w:pPr>
              <w:kinsoku w:val="0"/>
              <w:overflowPunct w:val="0"/>
              <w:jc w:val="both"/>
              <w:textAlignment w:val="baseline"/>
              <w:rPr>
                <w:rFonts w:ascii="Tahoma" w:hAnsi="Tahoma" w:cs="Tahoma"/>
                <w:bCs/>
                <w:spacing w:val="4"/>
                <w:sz w:val="17"/>
                <w:szCs w:val="17"/>
              </w:rPr>
            </w:pPr>
          </w:p>
          <w:p w:rsidR="00FB1E70" w:rsidRDefault="00FB1E70" w:rsidP="00FB1E70">
            <w:pPr>
              <w:kinsoku w:val="0"/>
              <w:overflowPunct w:val="0"/>
              <w:jc w:val="both"/>
              <w:textAlignment w:val="baseline"/>
              <w:rPr>
                <w:rFonts w:ascii="Arial" w:hAnsi="Arial" w:cs="Arial"/>
                <w:color w:val="0C0C0B"/>
                <w:sz w:val="17"/>
                <w:szCs w:val="17"/>
              </w:rPr>
            </w:pPr>
            <w:r w:rsidRPr="00FB1E70">
              <w:rPr>
                <w:rFonts w:ascii="Tahoma" w:hAnsi="Tahoma" w:cs="Tahoma"/>
                <w:bCs/>
                <w:spacing w:val="4"/>
                <w:sz w:val="17"/>
                <w:szCs w:val="17"/>
              </w:rPr>
              <w:t xml:space="preserve">Sont </w:t>
            </w:r>
            <w:r>
              <w:rPr>
                <w:rFonts w:ascii="Arial" w:hAnsi="Arial" w:cs="Arial"/>
                <w:color w:val="0C0C0B"/>
                <w:sz w:val="17"/>
                <w:szCs w:val="17"/>
              </w:rPr>
              <w:t>conseillés pour l'agriculture biologique dans la lutte contre les insectes. Grâce à ses caractéristiques, il pourrait avoir une place importante sur le marché des avivés.</w:t>
            </w:r>
          </w:p>
          <w:p w:rsidR="00FB1E70" w:rsidRDefault="00FB1E70" w:rsidP="00FB1E70">
            <w:pPr>
              <w:kinsoku w:val="0"/>
              <w:overflowPunct w:val="0"/>
              <w:jc w:val="both"/>
              <w:textAlignment w:val="baseline"/>
              <w:rPr>
                <w:rFonts w:ascii="Arial" w:hAnsi="Arial" w:cs="Arial"/>
                <w:color w:val="0C0C0B"/>
                <w:sz w:val="17"/>
                <w:szCs w:val="17"/>
              </w:rPr>
            </w:pPr>
            <w:r>
              <w:rPr>
                <w:rFonts w:ascii="Arial" w:hAnsi="Arial" w:cs="Arial"/>
                <w:color w:val="0C0C0B"/>
                <w:sz w:val="17"/>
                <w:szCs w:val="17"/>
              </w:rPr>
              <w:t>Le Neem produit également une résine comestible riche en protéines, qui s'obtient par entaille de l'écorce. Son usage dans l'industrie alimentaire est en plein essor.</w:t>
            </w:r>
          </w:p>
          <w:p w:rsidR="00FB1E70" w:rsidRDefault="00FB1E70" w:rsidP="00FB1E70">
            <w:pPr>
              <w:kinsoku w:val="0"/>
              <w:overflowPunct w:val="0"/>
              <w:jc w:val="both"/>
              <w:textAlignment w:val="baseline"/>
              <w:rPr>
                <w:rFonts w:ascii="Arial" w:hAnsi="Arial" w:cs="Arial"/>
                <w:color w:val="0C0C0B"/>
                <w:sz w:val="17"/>
                <w:szCs w:val="17"/>
              </w:rPr>
            </w:pPr>
          </w:p>
          <w:p w:rsidR="00FB1E70" w:rsidRDefault="00FB1E70" w:rsidP="00FB1E70">
            <w:pPr>
              <w:shd w:val="solid" w:color="F0C4B9" w:fill="auto"/>
              <w:kinsoku w:val="0"/>
              <w:overflowPunct w:val="0"/>
              <w:textAlignment w:val="baseline"/>
              <w:rPr>
                <w:rFonts w:ascii="Arial" w:hAnsi="Arial" w:cs="Arial"/>
                <w:b/>
                <w:bCs/>
                <w:color w:val="0C0C0B"/>
                <w:spacing w:val="1"/>
                <w:sz w:val="21"/>
                <w:szCs w:val="21"/>
              </w:rPr>
            </w:pPr>
            <w:r>
              <w:rPr>
                <w:rFonts w:ascii="Arial" w:hAnsi="Arial" w:cs="Arial"/>
                <w:b/>
                <w:bCs/>
                <w:color w:val="0C0C0B"/>
                <w:spacing w:val="1"/>
                <w:sz w:val="21"/>
                <w:szCs w:val="21"/>
              </w:rPr>
              <w:t>La station</w:t>
            </w:r>
          </w:p>
          <w:p w:rsidR="00FB1E70" w:rsidRDefault="00FB1E70" w:rsidP="00FB1E70">
            <w:pPr>
              <w:kinsoku w:val="0"/>
              <w:overflowPunct w:val="0"/>
              <w:jc w:val="both"/>
              <w:textAlignment w:val="baseline"/>
              <w:rPr>
                <w:rFonts w:ascii="Arial" w:hAnsi="Arial" w:cs="Arial"/>
                <w:color w:val="0C0C0B"/>
                <w:sz w:val="17"/>
                <w:szCs w:val="17"/>
              </w:rPr>
            </w:pPr>
            <w:r>
              <w:rPr>
                <w:rFonts w:ascii="Arial" w:hAnsi="Arial" w:cs="Arial"/>
                <w:color w:val="0C0C0B"/>
                <w:sz w:val="17"/>
                <w:szCs w:val="17"/>
              </w:rPr>
              <w:t>Le Neem est une espèce particulière qui s'adapte pratiquement à tous les types de sol. L'espèce pousse bien à des altitudes comprises entre 0 et 1500 m.</w:t>
            </w:r>
          </w:p>
          <w:p w:rsidR="00FB1E70" w:rsidRDefault="00FB1E70" w:rsidP="00FB1E70">
            <w:pPr>
              <w:kinsoku w:val="0"/>
              <w:overflowPunct w:val="0"/>
              <w:jc w:val="both"/>
              <w:textAlignment w:val="baseline"/>
              <w:rPr>
                <w:rFonts w:ascii="Arial" w:hAnsi="Arial" w:cs="Arial"/>
                <w:color w:val="0C0C0B"/>
                <w:sz w:val="17"/>
                <w:szCs w:val="17"/>
              </w:rPr>
            </w:pPr>
          </w:p>
          <w:p w:rsidR="00FB1E70" w:rsidRDefault="00FB1E70" w:rsidP="00FB1E70">
            <w:pPr>
              <w:shd w:val="solid" w:color="F0C4B9" w:fill="auto"/>
              <w:kinsoku w:val="0"/>
              <w:overflowPunct w:val="0"/>
              <w:textAlignment w:val="baseline"/>
              <w:rPr>
                <w:rFonts w:ascii="Arial" w:hAnsi="Arial" w:cs="Arial"/>
                <w:b/>
                <w:bCs/>
                <w:color w:val="0C0C0B"/>
                <w:spacing w:val="1"/>
                <w:sz w:val="21"/>
                <w:szCs w:val="21"/>
              </w:rPr>
            </w:pPr>
            <w:r>
              <w:rPr>
                <w:rFonts w:ascii="Arial" w:hAnsi="Arial" w:cs="Arial"/>
                <w:b/>
                <w:bCs/>
                <w:color w:val="0C0C0B"/>
                <w:spacing w:val="1"/>
                <w:sz w:val="21"/>
                <w:szCs w:val="21"/>
              </w:rPr>
              <w:t>La culture</w:t>
            </w:r>
          </w:p>
          <w:p w:rsidR="00821724" w:rsidRPr="00FB1E70" w:rsidRDefault="00FB1E70" w:rsidP="00FB1E70">
            <w:pPr>
              <w:kinsoku w:val="0"/>
              <w:overflowPunct w:val="0"/>
              <w:jc w:val="both"/>
              <w:textAlignment w:val="baseline"/>
              <w:rPr>
                <w:rFonts w:ascii="Arial" w:hAnsi="Arial" w:cs="Arial"/>
                <w:color w:val="0C0C0B"/>
                <w:spacing w:val="-5"/>
                <w:sz w:val="17"/>
                <w:szCs w:val="17"/>
              </w:rPr>
            </w:pPr>
            <w:r>
              <w:rPr>
                <w:rFonts w:ascii="Arial" w:hAnsi="Arial" w:cs="Arial"/>
                <w:color w:val="0C0C0B"/>
                <w:spacing w:val="-5"/>
                <w:sz w:val="17"/>
                <w:szCs w:val="17"/>
              </w:rPr>
              <w:t xml:space="preserve">La multiplication de l'A. </w:t>
            </w:r>
            <w:r>
              <w:rPr>
                <w:rFonts w:ascii="Arial" w:hAnsi="Arial" w:cs="Arial"/>
                <w:i/>
                <w:iCs/>
                <w:color w:val="0C0C0B"/>
                <w:spacing w:val="-5"/>
                <w:sz w:val="17"/>
                <w:szCs w:val="17"/>
              </w:rPr>
              <w:t xml:space="preserve">indica </w:t>
            </w:r>
            <w:r>
              <w:rPr>
                <w:rFonts w:ascii="Arial" w:hAnsi="Arial" w:cs="Arial"/>
                <w:color w:val="0C0C0B"/>
                <w:spacing w:val="-5"/>
                <w:sz w:val="17"/>
                <w:szCs w:val="17"/>
              </w:rPr>
              <w:t>se fait habi</w:t>
            </w:r>
            <w:r>
              <w:rPr>
                <w:rFonts w:ascii="Arial" w:hAnsi="Arial" w:cs="Arial"/>
                <w:color w:val="0C0C0B"/>
                <w:spacing w:val="-5"/>
                <w:sz w:val="17"/>
                <w:szCs w:val="17"/>
              </w:rPr>
              <w:softHyphen/>
              <w:t>tuellement par semis. Sans traitement prégerminatif, le taux de germination est atteint 75 à 90% en 20 à 30 jours. Les graines perdent assez vite leur pouvoir germinatif, tombant de 85% à 45% après quelques</w:t>
            </w:r>
          </w:p>
        </w:tc>
        <w:tc>
          <w:tcPr>
            <w:tcW w:w="3491" w:type="dxa"/>
          </w:tcPr>
          <w:p w:rsidR="00FB1E70" w:rsidRDefault="00FB1E70" w:rsidP="00FB1E70">
            <w:pPr>
              <w:kinsoku w:val="0"/>
              <w:overflowPunct w:val="0"/>
              <w:jc w:val="both"/>
              <w:textAlignment w:val="baseline"/>
              <w:rPr>
                <w:rFonts w:ascii="Arial" w:hAnsi="Arial" w:cs="Arial"/>
                <w:color w:val="0C0C0B"/>
                <w:sz w:val="17"/>
                <w:szCs w:val="17"/>
              </w:rPr>
            </w:pPr>
            <w:r>
              <w:rPr>
                <w:rFonts w:ascii="Arial" w:hAnsi="Arial" w:cs="Arial"/>
                <w:color w:val="0C0C0B"/>
                <w:sz w:val="17"/>
                <w:szCs w:val="17"/>
              </w:rPr>
              <w:t>mois. Le Neem rejette bien des souches et les rejets ont une croissance plus soutenue que !es jeunes plants.</w:t>
            </w:r>
          </w:p>
          <w:p w:rsidR="00FB1E70" w:rsidRDefault="00FB1E70" w:rsidP="00FB1E70">
            <w:pPr>
              <w:kinsoku w:val="0"/>
              <w:overflowPunct w:val="0"/>
              <w:jc w:val="both"/>
              <w:textAlignment w:val="baseline"/>
              <w:rPr>
                <w:rFonts w:ascii="Arial" w:hAnsi="Arial" w:cs="Arial"/>
                <w:color w:val="0C0C0B"/>
                <w:sz w:val="17"/>
                <w:szCs w:val="17"/>
              </w:rPr>
            </w:pPr>
          </w:p>
          <w:p w:rsidR="00FB1E70" w:rsidRDefault="00FB1E70" w:rsidP="00FB1E70">
            <w:pPr>
              <w:shd w:val="solid" w:color="E6E2DF" w:fill="auto"/>
              <w:kinsoku w:val="0"/>
              <w:overflowPunct w:val="0"/>
              <w:textAlignment w:val="baseline"/>
              <w:rPr>
                <w:rFonts w:ascii="Arial" w:hAnsi="Arial" w:cs="Arial"/>
                <w:b/>
                <w:bCs/>
                <w:color w:val="0C0C0B"/>
                <w:sz w:val="21"/>
                <w:szCs w:val="21"/>
              </w:rPr>
            </w:pPr>
            <w:r>
              <w:rPr>
                <w:rFonts w:ascii="Arial" w:hAnsi="Arial" w:cs="Arial"/>
                <w:b/>
                <w:bCs/>
                <w:color w:val="0C0C0B"/>
                <w:sz w:val="21"/>
                <w:szCs w:val="21"/>
              </w:rPr>
              <w:t>La croissance</w:t>
            </w:r>
          </w:p>
          <w:p w:rsidR="00FB1E70" w:rsidRDefault="00FB1E70" w:rsidP="00FB1E70">
            <w:pPr>
              <w:kinsoku w:val="0"/>
              <w:overflowPunct w:val="0"/>
              <w:jc w:val="both"/>
              <w:textAlignment w:val="baseline"/>
              <w:rPr>
                <w:rFonts w:ascii="Arial" w:hAnsi="Arial" w:cs="Arial"/>
                <w:color w:val="0C0C0B"/>
                <w:spacing w:val="-4"/>
                <w:sz w:val="17"/>
                <w:szCs w:val="17"/>
              </w:rPr>
            </w:pPr>
            <w:r>
              <w:rPr>
                <w:rFonts w:ascii="Arial" w:hAnsi="Arial" w:cs="Arial"/>
                <w:color w:val="0C0C0B"/>
                <w:spacing w:val="-4"/>
                <w:sz w:val="17"/>
                <w:szCs w:val="17"/>
              </w:rPr>
              <w:t>Le Neem est une espèce à croissance rapide et forme un assez grand arbre atteignant environ 10 à 24 (36 max.) m de hauteur, avec un tronc droit et sans rameaux. Les arbres donnent des rejets à partir des troncs coupés, c'est ainsi que des branches se régénèrent après un élagage. Le Neem a un système racinaire bien profond.</w:t>
            </w:r>
          </w:p>
          <w:p w:rsidR="00EA2C4F" w:rsidRDefault="00EA2C4F" w:rsidP="00FB1E70">
            <w:pPr>
              <w:kinsoku w:val="0"/>
              <w:overflowPunct w:val="0"/>
              <w:jc w:val="both"/>
              <w:textAlignment w:val="baseline"/>
              <w:rPr>
                <w:rFonts w:ascii="Arial" w:hAnsi="Arial" w:cs="Arial"/>
                <w:color w:val="0C0C0B"/>
                <w:spacing w:val="-4"/>
                <w:sz w:val="17"/>
                <w:szCs w:val="17"/>
              </w:rPr>
            </w:pPr>
          </w:p>
          <w:p w:rsidR="00FB1E70" w:rsidRDefault="00FB1E70" w:rsidP="00FB1E70">
            <w:pPr>
              <w:kinsoku w:val="0"/>
              <w:overflowPunct w:val="0"/>
              <w:jc w:val="center"/>
              <w:textAlignment w:val="baseline"/>
              <w:rPr>
                <w:rFonts w:ascii="Arial" w:hAnsi="Arial" w:cs="Arial"/>
                <w:color w:val="0C0C0B"/>
                <w:spacing w:val="-4"/>
                <w:sz w:val="17"/>
                <w:szCs w:val="17"/>
              </w:rPr>
            </w:pPr>
            <w:r>
              <w:rPr>
                <w:rFonts w:ascii="Arial" w:hAnsi="Arial" w:cs="Arial"/>
                <w:noProof/>
                <w:color w:val="0C0C0B"/>
                <w:spacing w:val="-4"/>
                <w:sz w:val="17"/>
                <w:szCs w:val="17"/>
                <w:lang w:eastAsia="fr-FR"/>
              </w:rPr>
              <w:drawing>
                <wp:inline distT="0" distB="0" distL="0" distR="0">
                  <wp:extent cx="1733550" cy="21907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neem_s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3550" cy="2190750"/>
                          </a:xfrm>
                          <a:prstGeom prst="rect">
                            <a:avLst/>
                          </a:prstGeom>
                        </pic:spPr>
                      </pic:pic>
                    </a:graphicData>
                  </a:graphic>
                </wp:inline>
              </w:drawing>
            </w:r>
          </w:p>
          <w:p w:rsidR="00821724" w:rsidRPr="00FB1E70" w:rsidRDefault="00821724" w:rsidP="00FB1E70">
            <w:pPr>
              <w:kinsoku w:val="0"/>
              <w:overflowPunct w:val="0"/>
              <w:jc w:val="both"/>
              <w:textAlignment w:val="baseline"/>
              <w:rPr>
                <w:rFonts w:ascii="Tahoma" w:hAnsi="Tahoma" w:cs="Tahoma"/>
                <w:bCs/>
                <w:spacing w:val="7"/>
                <w:sz w:val="18"/>
                <w:szCs w:val="18"/>
              </w:rPr>
            </w:pPr>
          </w:p>
        </w:tc>
        <w:tc>
          <w:tcPr>
            <w:tcW w:w="3681" w:type="dxa"/>
          </w:tcPr>
          <w:p w:rsidR="000B3ECB" w:rsidRDefault="000B3ECB" w:rsidP="000B3ECB">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0B3ECB" w:rsidRDefault="000B3ECB" w:rsidP="00FB1E70">
            <w:pPr>
              <w:jc w:val="center"/>
              <w:rPr>
                <w:noProof/>
                <w:sz w:val="18"/>
                <w:szCs w:val="18"/>
                <w:lang w:eastAsia="fr-FR"/>
              </w:rPr>
            </w:pPr>
          </w:p>
          <w:p w:rsidR="00821724" w:rsidRPr="00FB1E70" w:rsidRDefault="00FB1E70" w:rsidP="00FB1E70">
            <w:pPr>
              <w:jc w:val="center"/>
              <w:rPr>
                <w:noProof/>
                <w:sz w:val="18"/>
                <w:szCs w:val="18"/>
                <w:lang w:eastAsia="fr-FR"/>
              </w:rPr>
            </w:pPr>
            <w:r>
              <w:rPr>
                <w:noProof/>
                <w:sz w:val="18"/>
                <w:szCs w:val="18"/>
                <w:lang w:eastAsia="fr-FR"/>
              </w:rPr>
              <w:drawing>
                <wp:inline distT="0" distB="0" distL="0" distR="0">
                  <wp:extent cx="2200275" cy="42767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Neem_s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0275" cy="4276725"/>
                          </a:xfrm>
                          <a:prstGeom prst="rect">
                            <a:avLst/>
                          </a:prstGeom>
                        </pic:spPr>
                      </pic:pic>
                    </a:graphicData>
                  </a:graphic>
                </wp:inline>
              </w:drawing>
            </w:r>
          </w:p>
        </w:tc>
      </w:tr>
    </w:tbl>
    <w:p w:rsidR="000B3ECB" w:rsidRDefault="000B3ECB" w:rsidP="000B3ECB">
      <w:pPr>
        <w:spacing w:after="0" w:line="240" w:lineRule="auto"/>
        <w:jc w:val="center"/>
      </w:pPr>
      <w:r>
        <w:t>Pages 22 et 23</w:t>
      </w:r>
    </w:p>
    <w:p w:rsidR="00EA2C4F" w:rsidRDefault="00EA2C4F" w:rsidP="000B3ECB">
      <w:pPr>
        <w:spacing w:after="0" w:line="240" w:lineRule="auto"/>
      </w:pPr>
    </w:p>
    <w:p w:rsidR="00EA2C4F" w:rsidRDefault="00EA2C4F">
      <w:r>
        <w:br w:type="page"/>
      </w:r>
    </w:p>
    <w:p w:rsidR="00821724" w:rsidRPr="00926EC7" w:rsidRDefault="0020142F" w:rsidP="00FD461B">
      <w:pPr>
        <w:spacing w:after="0" w:line="240" w:lineRule="auto"/>
      </w:pPr>
      <w:r w:rsidRPr="00926EC7">
        <w:rPr>
          <w:rFonts w:ascii="Tahoma" w:hAnsi="Tahoma" w:cs="Tahoma"/>
          <w:b/>
          <w:bCs/>
          <w:color w:val="FBFCA8"/>
          <w:spacing w:val="15"/>
          <w:w w:val="105"/>
          <w:sz w:val="37"/>
          <w:szCs w:val="37"/>
          <w:highlight w:val="darkRed"/>
        </w:rPr>
        <w:lastRenderedPageBreak/>
        <w:t>Sohihy, Soaravina, Sodindranto, Valondrano</w:t>
      </w:r>
    </w:p>
    <w:p w:rsidR="0020142F" w:rsidRPr="00074806" w:rsidRDefault="0020142F" w:rsidP="00FD461B">
      <w:pPr>
        <w:spacing w:after="0" w:line="240" w:lineRule="auto"/>
        <w:rPr>
          <w:lang w:val="en-US"/>
        </w:rPr>
      </w:pPr>
      <w:r w:rsidRPr="00074806">
        <w:rPr>
          <w:i/>
          <w:iCs/>
          <w:color w:val="FFFFFF"/>
          <w:sz w:val="23"/>
          <w:szCs w:val="23"/>
          <w:shd w:val="clear" w:color="auto" w:fill="C9725B"/>
          <w:lang w:val="en-US"/>
        </w:rPr>
        <w:t>Breonadia salicina (Adina microcephala)</w:t>
      </w:r>
    </w:p>
    <w:p w:rsidR="00EA2C4F" w:rsidRPr="00074806" w:rsidRDefault="00EA2C4F" w:rsidP="00FD461B">
      <w:pPr>
        <w:spacing w:after="0" w:line="240" w:lineRule="auto"/>
        <w:rPr>
          <w:lang w:val="en-US"/>
        </w:rPr>
      </w:pPr>
    </w:p>
    <w:tbl>
      <w:tblPr>
        <w:tblStyle w:val="Grilledutableau"/>
        <w:tblW w:w="0" w:type="auto"/>
        <w:tblLook w:val="04A0" w:firstRow="1" w:lastRow="0" w:firstColumn="1" w:lastColumn="0" w:noHBand="0" w:noVBand="1"/>
      </w:tblPr>
      <w:tblGrid>
        <w:gridCol w:w="3921"/>
        <w:gridCol w:w="3237"/>
        <w:gridCol w:w="3524"/>
      </w:tblGrid>
      <w:tr w:rsidR="0020142F" w:rsidTr="000B3ECB">
        <w:tc>
          <w:tcPr>
            <w:tcW w:w="3921" w:type="dxa"/>
          </w:tcPr>
          <w:p w:rsidR="0020142F" w:rsidRDefault="0020142F" w:rsidP="0020142F">
            <w:pPr>
              <w:shd w:val="solid" w:color="FBEDDF" w:fill="auto"/>
              <w:kinsoku w:val="0"/>
              <w:overflowPunct w:val="0"/>
              <w:spacing w:line="226" w:lineRule="exact"/>
              <w:ind w:left="216"/>
              <w:textAlignment w:val="baseline"/>
              <w:rPr>
                <w:rFonts w:ascii="Tahoma" w:hAnsi="Tahoma" w:cs="Tahoma"/>
                <w:b/>
                <w:bCs/>
                <w:color w:val="000000"/>
                <w:spacing w:val="5"/>
              </w:rPr>
            </w:pPr>
            <w:r>
              <w:rPr>
                <w:rFonts w:ascii="Tahoma" w:hAnsi="Tahoma" w:cs="Tahoma"/>
                <w:b/>
                <w:bCs/>
                <w:color w:val="000000"/>
                <w:spacing w:val="5"/>
              </w:rPr>
              <w:t>Atouts</w:t>
            </w:r>
          </w:p>
          <w:p w:rsidR="0020142F" w:rsidRDefault="0020142F" w:rsidP="0020142F">
            <w:pPr>
              <w:kinsoku w:val="0"/>
              <w:overflowPunct w:val="0"/>
              <w:spacing w:before="110" w:line="209" w:lineRule="exact"/>
              <w:jc w:val="both"/>
              <w:textAlignment w:val="baseline"/>
              <w:rPr>
                <w:rFonts w:ascii="Tahoma" w:hAnsi="Tahoma" w:cs="Tahoma"/>
                <w:spacing w:val="-4"/>
                <w:sz w:val="17"/>
                <w:szCs w:val="17"/>
              </w:rPr>
            </w:pPr>
            <w:r>
              <w:rPr>
                <w:rFonts w:ascii="Tahoma" w:hAnsi="Tahoma" w:cs="Tahoma"/>
                <w:spacing w:val="-4"/>
                <w:sz w:val="17"/>
                <w:szCs w:val="17"/>
              </w:rPr>
              <w:t xml:space="preserve">Le </w:t>
            </w:r>
            <w:r>
              <w:rPr>
                <w:rFonts w:ascii="Verdana" w:hAnsi="Verdana" w:cs="Verdana"/>
                <w:i/>
                <w:iCs/>
                <w:spacing w:val="-4"/>
                <w:sz w:val="16"/>
                <w:szCs w:val="16"/>
              </w:rPr>
              <w:t xml:space="preserve">B. salicina </w:t>
            </w:r>
            <w:r>
              <w:rPr>
                <w:rFonts w:ascii="Tahoma" w:hAnsi="Tahoma" w:cs="Tahoma"/>
                <w:spacing w:val="-4"/>
                <w:sz w:val="17"/>
                <w:szCs w:val="17"/>
              </w:rPr>
              <w:t>est une espèce avec répartition en Afrique ainsi que dans l'Ouest de Mada</w:t>
            </w:r>
            <w:r>
              <w:rPr>
                <w:rFonts w:ascii="Tahoma" w:hAnsi="Tahoma" w:cs="Tahoma"/>
                <w:spacing w:val="-4"/>
                <w:sz w:val="17"/>
                <w:szCs w:val="17"/>
              </w:rPr>
              <w:softHyphen/>
              <w:t>gascar. Connu en Afrique sous les noms de Transvaal Teak, ou African Teak, elle est fré</w:t>
            </w:r>
            <w:r>
              <w:rPr>
                <w:rFonts w:ascii="Tahoma" w:hAnsi="Tahoma" w:cs="Tahoma"/>
                <w:spacing w:val="-4"/>
                <w:sz w:val="17"/>
                <w:szCs w:val="17"/>
              </w:rPr>
              <w:softHyphen/>
              <w:t>quemment plantée en agroforesterie, ainsi que sur des collines contre l'érosion. Le Sohihy s'adapte à l'enrichissement des forêts, ainsi qu'à l'afforestation. Elle est considérée résistante aux sécheresses.</w:t>
            </w:r>
          </w:p>
          <w:p w:rsidR="0020142F" w:rsidRDefault="0020142F" w:rsidP="0020142F">
            <w:pPr>
              <w:kinsoku w:val="0"/>
              <w:overflowPunct w:val="0"/>
              <w:spacing w:before="58" w:after="445" w:line="209" w:lineRule="exact"/>
              <w:jc w:val="both"/>
              <w:textAlignment w:val="baseline"/>
              <w:rPr>
                <w:rFonts w:ascii="Tahoma" w:hAnsi="Tahoma" w:cs="Tahoma"/>
                <w:sz w:val="17"/>
                <w:szCs w:val="17"/>
              </w:rPr>
            </w:pPr>
            <w:r>
              <w:rPr>
                <w:rFonts w:ascii="Tahoma" w:hAnsi="Tahoma" w:cs="Tahoma"/>
                <w:sz w:val="17"/>
                <w:szCs w:val="17"/>
              </w:rPr>
              <w:t>L'arbre a une croissance assez rapide tout en donnant un bois de très bonne qualité. Par son feuillage très fourni, cet arbre est très décoratif.</w:t>
            </w:r>
          </w:p>
          <w:p w:rsidR="0020142F" w:rsidRDefault="0020142F" w:rsidP="0020142F">
            <w:pPr>
              <w:shd w:val="solid" w:color="FBEDDF" w:fill="auto"/>
              <w:kinsoku w:val="0"/>
              <w:overflowPunct w:val="0"/>
              <w:spacing w:line="233" w:lineRule="exact"/>
              <w:ind w:left="144"/>
              <w:textAlignment w:val="baseline"/>
              <w:rPr>
                <w:rFonts w:ascii="Tahoma" w:hAnsi="Tahoma" w:cs="Tahoma"/>
                <w:b/>
                <w:bCs/>
                <w:color w:val="000000"/>
                <w:spacing w:val="28"/>
              </w:rPr>
            </w:pPr>
            <w:r>
              <w:rPr>
                <w:rFonts w:ascii="Tahoma" w:hAnsi="Tahoma" w:cs="Tahoma"/>
                <w:b/>
                <w:bCs/>
                <w:color w:val="000000"/>
                <w:spacing w:val="28"/>
              </w:rPr>
              <w:t>Bois</w:t>
            </w:r>
          </w:p>
          <w:p w:rsidR="0020142F" w:rsidRPr="001F367B" w:rsidRDefault="0020142F" w:rsidP="001F367B">
            <w:pPr>
              <w:kinsoku w:val="0"/>
              <w:overflowPunct w:val="0"/>
              <w:spacing w:after="459" w:line="206" w:lineRule="exact"/>
              <w:jc w:val="both"/>
              <w:textAlignment w:val="baseline"/>
              <w:rPr>
                <w:rFonts w:ascii="Tahoma" w:hAnsi="Tahoma" w:cs="Tahoma"/>
                <w:sz w:val="17"/>
                <w:szCs w:val="17"/>
              </w:rPr>
            </w:pPr>
            <w:r>
              <w:rPr>
                <w:rFonts w:ascii="Tahoma" w:hAnsi="Tahoma" w:cs="Tahoma"/>
                <w:spacing w:val="-2"/>
                <w:sz w:val="17"/>
                <w:szCs w:val="17"/>
              </w:rPr>
              <w:t>Le bois du Sohihy est lourd à mi-lourd, dur à très dur, beige clair rubané dû aux contre-fils, avec une trace d'huile au toucher. D'une durabilité moyenne, ce bois a besoin de précautions particulières au séchage et au</w:t>
            </w:r>
            <w:r w:rsidR="001F367B">
              <w:rPr>
                <w:rFonts w:ascii="Tahoma" w:hAnsi="Tahoma" w:cs="Tahoma"/>
                <w:spacing w:val="-2"/>
                <w:sz w:val="17"/>
                <w:szCs w:val="17"/>
              </w:rPr>
              <w:t xml:space="preserve"> </w:t>
            </w:r>
            <w:r w:rsidR="001F367B">
              <w:rPr>
                <w:rFonts w:ascii="Tahoma" w:hAnsi="Tahoma" w:cs="Tahoma"/>
                <w:sz w:val="17"/>
                <w:szCs w:val="17"/>
              </w:rPr>
              <w:t>collage. Le clouage est à éviter. Il est résis</w:t>
            </w:r>
            <w:r w:rsidR="001F367B">
              <w:rPr>
                <w:rFonts w:ascii="Tahoma" w:hAnsi="Tahoma" w:cs="Tahoma"/>
                <w:sz w:val="17"/>
                <w:szCs w:val="17"/>
              </w:rPr>
              <w:softHyphen/>
              <w:t>tant aux termites.</w:t>
            </w:r>
          </w:p>
          <w:p w:rsidR="0020142F" w:rsidRDefault="0020142F" w:rsidP="00FD461B"/>
        </w:tc>
        <w:tc>
          <w:tcPr>
            <w:tcW w:w="3237" w:type="dxa"/>
          </w:tcPr>
          <w:p w:rsidR="0020142F" w:rsidRDefault="0020142F" w:rsidP="0020142F">
            <w:pPr>
              <w:shd w:val="solid" w:color="FBEDDF" w:fill="auto"/>
              <w:kinsoku w:val="0"/>
              <w:overflowPunct w:val="0"/>
              <w:spacing w:line="232"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20142F" w:rsidRDefault="0020142F" w:rsidP="0020142F">
            <w:pPr>
              <w:kinsoku w:val="0"/>
              <w:overflowPunct w:val="0"/>
              <w:spacing w:before="114" w:line="209" w:lineRule="exact"/>
              <w:jc w:val="both"/>
              <w:textAlignment w:val="baseline"/>
              <w:rPr>
                <w:rFonts w:ascii="Tahoma" w:hAnsi="Tahoma" w:cs="Tahoma"/>
                <w:spacing w:val="-3"/>
                <w:sz w:val="17"/>
                <w:szCs w:val="17"/>
              </w:rPr>
            </w:pPr>
            <w:r>
              <w:rPr>
                <w:rFonts w:ascii="Tahoma" w:hAnsi="Tahoma" w:cs="Tahoma"/>
                <w:spacing w:val="-3"/>
                <w:sz w:val="17"/>
                <w:szCs w:val="17"/>
              </w:rPr>
              <w:t>L'utilisation de ce bois à l'extérieur nécessite un traitement de stabilisation très soigné suite à sa nervosité. Il est employé pour la confection des charpentes décoratives, des parquets de terrasse, des bardeaux et des clôtures. A l'intérieur il s'emploie en menui</w:t>
            </w:r>
            <w:r>
              <w:rPr>
                <w:rFonts w:ascii="Tahoma" w:hAnsi="Tahoma" w:cs="Tahoma"/>
                <w:spacing w:val="-3"/>
                <w:sz w:val="17"/>
                <w:szCs w:val="17"/>
              </w:rPr>
              <w:softHyphen/>
              <w:t>serie (portes, escalier, rangement, etc.), dans les ossatures de mobiliers, dans les char</w:t>
            </w:r>
            <w:r>
              <w:rPr>
                <w:rFonts w:ascii="Tahoma" w:hAnsi="Tahoma" w:cs="Tahoma"/>
                <w:spacing w:val="-3"/>
                <w:sz w:val="17"/>
                <w:szCs w:val="17"/>
              </w:rPr>
              <w:softHyphen/>
              <w:t>pentes légères ou lourdes décoratives, ainsi qu'en parquets à haute résistance.</w:t>
            </w:r>
          </w:p>
          <w:p w:rsidR="0020142F" w:rsidRDefault="0020142F" w:rsidP="0020142F">
            <w:pPr>
              <w:kinsoku w:val="0"/>
              <w:overflowPunct w:val="0"/>
              <w:spacing w:before="59" w:line="209" w:lineRule="exact"/>
              <w:jc w:val="both"/>
              <w:textAlignment w:val="baseline"/>
              <w:rPr>
                <w:rFonts w:ascii="Tahoma" w:hAnsi="Tahoma" w:cs="Tahoma"/>
                <w:sz w:val="17"/>
                <w:szCs w:val="17"/>
              </w:rPr>
            </w:pPr>
            <w:r>
              <w:rPr>
                <w:rFonts w:ascii="Tahoma" w:hAnsi="Tahoma" w:cs="Tahoma"/>
                <w:sz w:val="17"/>
                <w:szCs w:val="17"/>
              </w:rPr>
              <w:t>Le bois est recherché pour la fabrication de pirogues et de cercueils. Il est en outre sou</w:t>
            </w:r>
            <w:r>
              <w:rPr>
                <w:rFonts w:ascii="Tahoma" w:hAnsi="Tahoma" w:cs="Tahoma"/>
                <w:sz w:val="17"/>
                <w:szCs w:val="17"/>
              </w:rPr>
              <w:softHyphen/>
              <w:t>vent employé comme bois de chauffe.</w:t>
            </w:r>
          </w:p>
          <w:p w:rsidR="0020142F" w:rsidRDefault="0020142F" w:rsidP="0020142F">
            <w:pPr>
              <w:kinsoku w:val="0"/>
              <w:overflowPunct w:val="0"/>
              <w:spacing w:before="57" w:after="460" w:line="209" w:lineRule="exact"/>
              <w:jc w:val="both"/>
              <w:textAlignment w:val="baseline"/>
              <w:rPr>
                <w:rFonts w:ascii="Verdana" w:hAnsi="Verdana" w:cs="Verdana"/>
                <w:i/>
                <w:iCs/>
                <w:spacing w:val="-3"/>
                <w:sz w:val="16"/>
                <w:szCs w:val="16"/>
              </w:rPr>
            </w:pPr>
            <w:r>
              <w:rPr>
                <w:rFonts w:ascii="Tahoma" w:hAnsi="Tahoma" w:cs="Tahoma"/>
                <w:spacing w:val="-3"/>
                <w:sz w:val="17"/>
                <w:szCs w:val="17"/>
              </w:rPr>
              <w:t>Les feuilles ont une application médicinale : elles sont utilisées contre la malaria et pour traiter les plaies ; l'écorce est utilisée locale</w:t>
            </w:r>
            <w:r>
              <w:rPr>
                <w:rFonts w:ascii="Tahoma" w:hAnsi="Tahoma" w:cs="Tahoma"/>
                <w:spacing w:val="-3"/>
                <w:sz w:val="17"/>
                <w:szCs w:val="17"/>
              </w:rPr>
              <w:softHyphen/>
              <w:t xml:space="preserve">ment pour aromatiser le </w:t>
            </w:r>
            <w:r>
              <w:rPr>
                <w:rFonts w:ascii="Verdana" w:hAnsi="Verdana" w:cs="Verdana"/>
                <w:i/>
                <w:iCs/>
                <w:spacing w:val="-3"/>
                <w:sz w:val="16"/>
                <w:szCs w:val="16"/>
              </w:rPr>
              <w:t>'moka gasy'.</w:t>
            </w:r>
          </w:p>
          <w:p w:rsidR="0020142F" w:rsidRDefault="0020142F" w:rsidP="0020142F">
            <w:pPr>
              <w:shd w:val="solid" w:color="FBEDDF" w:fill="auto"/>
              <w:kinsoku w:val="0"/>
              <w:overflowPunct w:val="0"/>
              <w:spacing w:line="242" w:lineRule="exact"/>
              <w:ind w:left="216"/>
              <w:textAlignment w:val="baseline"/>
              <w:rPr>
                <w:rFonts w:ascii="Tahoma" w:hAnsi="Tahoma" w:cs="Tahoma"/>
                <w:b/>
                <w:bCs/>
                <w:color w:val="000000"/>
                <w:spacing w:val="6"/>
              </w:rPr>
            </w:pPr>
            <w:r>
              <w:rPr>
                <w:rFonts w:ascii="Tahoma" w:hAnsi="Tahoma" w:cs="Tahoma"/>
                <w:b/>
                <w:bCs/>
                <w:color w:val="000000"/>
                <w:spacing w:val="6"/>
              </w:rPr>
              <w:t>Aspects économiques</w:t>
            </w:r>
          </w:p>
          <w:p w:rsidR="0020142F" w:rsidRPr="0020142F" w:rsidRDefault="0020142F" w:rsidP="00565174">
            <w:pPr>
              <w:kinsoku w:val="0"/>
              <w:overflowPunct w:val="0"/>
              <w:spacing w:before="101" w:line="206" w:lineRule="exact"/>
              <w:jc w:val="both"/>
              <w:textAlignment w:val="baseline"/>
              <w:rPr>
                <w:rFonts w:ascii="Tahoma" w:hAnsi="Tahoma" w:cs="Tahoma"/>
                <w:sz w:val="17"/>
                <w:szCs w:val="17"/>
              </w:rPr>
            </w:pPr>
            <w:r>
              <w:rPr>
                <w:rFonts w:ascii="Tahoma" w:hAnsi="Tahoma" w:cs="Tahoma"/>
                <w:sz w:val="17"/>
                <w:szCs w:val="17"/>
              </w:rPr>
              <w:t xml:space="preserve">C'est une espèce à croissance assez rapide, produisant du bois de bonne qualité. </w:t>
            </w:r>
          </w:p>
        </w:tc>
        <w:tc>
          <w:tcPr>
            <w:tcW w:w="3524" w:type="dxa"/>
          </w:tcPr>
          <w:p w:rsidR="0020142F" w:rsidRDefault="0020142F" w:rsidP="0020142F">
            <w:pPr>
              <w:jc w:val="center"/>
            </w:pPr>
            <w:r>
              <w:rPr>
                <w:noProof/>
                <w:lang w:eastAsia="fr-FR"/>
              </w:rPr>
              <w:drawing>
                <wp:inline distT="0" distB="0" distL="0" distR="0">
                  <wp:extent cx="2066925" cy="37147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ohihy_s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6925" cy="3714750"/>
                          </a:xfrm>
                          <a:prstGeom prst="rect">
                            <a:avLst/>
                          </a:prstGeom>
                        </pic:spPr>
                      </pic:pic>
                    </a:graphicData>
                  </a:graphic>
                </wp:inline>
              </w:drawing>
            </w:r>
          </w:p>
        </w:tc>
      </w:tr>
      <w:tr w:rsidR="0020142F" w:rsidTr="000B3ECB">
        <w:tc>
          <w:tcPr>
            <w:tcW w:w="3921" w:type="dxa"/>
          </w:tcPr>
          <w:p w:rsidR="0020142F" w:rsidRDefault="0020142F" w:rsidP="0020142F">
            <w:pPr>
              <w:shd w:val="solid" w:color="FBEDDF" w:fill="auto"/>
              <w:kinsoku w:val="0"/>
              <w:overflowPunct w:val="0"/>
              <w:jc w:val="center"/>
              <w:textAlignment w:val="baseline"/>
              <w:rPr>
                <w:rFonts w:ascii="Tahoma" w:hAnsi="Tahoma" w:cs="Tahoma"/>
                <w:b/>
                <w:bCs/>
                <w:color w:val="000000"/>
                <w:spacing w:val="5"/>
              </w:rPr>
            </w:pPr>
            <w:r>
              <w:rPr>
                <w:rFonts w:ascii="Tahoma" w:hAnsi="Tahoma" w:cs="Tahoma"/>
                <w:b/>
                <w:bCs/>
                <w:noProof/>
                <w:color w:val="000000"/>
                <w:spacing w:val="5"/>
                <w:lang w:eastAsia="fr-FR"/>
              </w:rPr>
              <w:drawing>
                <wp:inline distT="0" distB="0" distL="0" distR="0">
                  <wp:extent cx="2352675" cy="15049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etteEnSohihy_ss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2675" cy="1504950"/>
                          </a:xfrm>
                          <a:prstGeom prst="rect">
                            <a:avLst/>
                          </a:prstGeom>
                        </pic:spPr>
                      </pic:pic>
                    </a:graphicData>
                  </a:graphic>
                </wp:inline>
              </w:drawing>
            </w:r>
          </w:p>
          <w:p w:rsidR="0020142F" w:rsidRDefault="0020142F" w:rsidP="0020142F">
            <w:pPr>
              <w:shd w:val="solid" w:color="FBEDDF" w:fill="auto"/>
              <w:kinsoku w:val="0"/>
              <w:overflowPunct w:val="0"/>
              <w:jc w:val="center"/>
              <w:textAlignment w:val="baseline"/>
              <w:rPr>
                <w:rFonts w:ascii="Tahoma" w:hAnsi="Tahoma" w:cs="Tahoma"/>
                <w:b/>
                <w:bCs/>
                <w:color w:val="000000"/>
                <w:spacing w:val="5"/>
              </w:rPr>
            </w:pPr>
            <w:r>
              <w:rPr>
                <w:rFonts w:ascii="Tahoma" w:hAnsi="Tahoma" w:cs="Tahoma"/>
                <w:b/>
                <w:bCs/>
                <w:noProof/>
                <w:color w:val="000000"/>
                <w:spacing w:val="5"/>
                <w:lang w:eastAsia="fr-FR"/>
              </w:rPr>
              <w:drawing>
                <wp:inline distT="0" distB="0" distL="0" distR="0">
                  <wp:extent cx="1181100" cy="1181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e_sohihy_ss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20142F" w:rsidRDefault="00565174" w:rsidP="0020142F">
            <w:pPr>
              <w:kinsoku w:val="0"/>
              <w:overflowPunct w:val="0"/>
              <w:spacing w:line="208" w:lineRule="exact"/>
              <w:ind w:left="72" w:right="72"/>
              <w:jc w:val="both"/>
              <w:textAlignment w:val="baseline"/>
              <w:rPr>
                <w:rFonts w:ascii="Tahoma" w:hAnsi="Tahoma" w:cs="Tahoma"/>
                <w:i/>
                <w:iCs/>
                <w:sz w:val="17"/>
                <w:szCs w:val="17"/>
              </w:rPr>
            </w:pPr>
            <w:r>
              <w:rPr>
                <w:rFonts w:ascii="Tahoma" w:hAnsi="Tahoma" w:cs="Tahoma"/>
                <w:sz w:val="17"/>
                <w:szCs w:val="17"/>
              </w:rPr>
              <w:t xml:space="preserve">Elle est </w:t>
            </w:r>
            <w:r w:rsidR="0020142F">
              <w:rPr>
                <w:rFonts w:ascii="Tahoma" w:hAnsi="Tahoma" w:cs="Tahoma"/>
                <w:sz w:val="17"/>
                <w:szCs w:val="17"/>
              </w:rPr>
              <w:t xml:space="preserve">classée </w:t>
            </w:r>
            <w:r>
              <w:rPr>
                <w:rFonts w:ascii="Tahoma" w:hAnsi="Tahoma" w:cs="Tahoma"/>
                <w:sz w:val="17"/>
                <w:szCs w:val="17"/>
              </w:rPr>
              <w:t>Catégorie</w:t>
            </w:r>
            <w:r w:rsidR="0020142F">
              <w:rPr>
                <w:rFonts w:ascii="Tahoma" w:hAnsi="Tahoma" w:cs="Tahoma"/>
                <w:sz w:val="17"/>
                <w:szCs w:val="17"/>
              </w:rPr>
              <w:t xml:space="preserve"> III (Bois </w:t>
            </w:r>
            <w:r w:rsidR="0020142F" w:rsidRPr="00565174">
              <w:rPr>
                <w:rFonts w:ascii="Tahoma" w:hAnsi="Tahoma" w:cs="Tahoma"/>
                <w:sz w:val="17"/>
                <w:szCs w:val="17"/>
              </w:rPr>
              <w:t>de</w:t>
            </w:r>
            <w:r w:rsidR="0020142F">
              <w:rPr>
                <w:rFonts w:ascii="Arial" w:hAnsi="Arial" w:cs="Arial"/>
                <w:sz w:val="19"/>
                <w:szCs w:val="19"/>
              </w:rPr>
              <w:t xml:space="preserve"> </w:t>
            </w:r>
            <w:r w:rsidR="0020142F">
              <w:rPr>
                <w:rFonts w:ascii="Tahoma" w:hAnsi="Tahoma" w:cs="Tahoma"/>
                <w:sz w:val="17"/>
                <w:szCs w:val="17"/>
              </w:rPr>
              <w:t>caisserie et d'usages multi</w:t>
            </w:r>
            <w:r w:rsidR="0020142F">
              <w:rPr>
                <w:rFonts w:ascii="Tahoma" w:hAnsi="Tahoma" w:cs="Tahoma"/>
                <w:sz w:val="17"/>
                <w:szCs w:val="17"/>
              </w:rPr>
              <w:softHyphen/>
              <w:t>ples, de valeur moyenne). Par ses qualités et ses utilisations, il peut se subs</w:t>
            </w:r>
            <w:r w:rsidR="0020142F">
              <w:rPr>
                <w:rFonts w:ascii="Tahoma" w:hAnsi="Tahoma" w:cs="Tahoma"/>
                <w:sz w:val="17"/>
                <w:szCs w:val="17"/>
              </w:rPr>
              <w:softHyphen/>
              <w:t xml:space="preserve">tituer aux essences qui subissent une forte pression à l'exploitation </w:t>
            </w:r>
            <w:r w:rsidR="0020142F">
              <w:rPr>
                <w:rFonts w:ascii="Tahoma" w:hAnsi="Tahoma" w:cs="Tahoma"/>
                <w:i/>
                <w:iCs/>
                <w:sz w:val="17"/>
                <w:szCs w:val="17"/>
              </w:rPr>
              <w:t>(Ocotea cymosa, Potameia obovata, etc.).</w:t>
            </w:r>
          </w:p>
          <w:p w:rsidR="0020142F" w:rsidRPr="000B3ECB" w:rsidRDefault="0020142F" w:rsidP="000B3ECB">
            <w:pPr>
              <w:kinsoku w:val="0"/>
              <w:overflowPunct w:val="0"/>
              <w:spacing w:before="70" w:line="209" w:lineRule="exact"/>
              <w:ind w:left="72" w:right="72"/>
              <w:jc w:val="both"/>
              <w:textAlignment w:val="baseline"/>
              <w:rPr>
                <w:rFonts w:ascii="Tahoma" w:hAnsi="Tahoma" w:cs="Tahoma"/>
                <w:sz w:val="17"/>
                <w:szCs w:val="17"/>
              </w:rPr>
            </w:pPr>
            <w:r>
              <w:rPr>
                <w:rFonts w:ascii="Tahoma" w:hAnsi="Tahoma" w:cs="Tahoma"/>
                <w:sz w:val="17"/>
                <w:szCs w:val="17"/>
              </w:rPr>
              <w:t>Ce bois n'a commencé à être connu qu'à partir du début des années 2000 et actuel</w:t>
            </w:r>
            <w:r>
              <w:rPr>
                <w:rFonts w:ascii="Tahoma" w:hAnsi="Tahoma" w:cs="Tahoma"/>
                <w:sz w:val="17"/>
                <w:szCs w:val="17"/>
              </w:rPr>
              <w:softHyphen/>
              <w:t xml:space="preserve">lement, il est très apprécié tant par les </w:t>
            </w:r>
            <w:r w:rsidR="000B3ECB">
              <w:rPr>
                <w:rFonts w:ascii="Tahoma" w:hAnsi="Tahoma" w:cs="Tahoma"/>
                <w:sz w:val="17"/>
                <w:szCs w:val="17"/>
              </w:rPr>
              <w:t>utilisateurs</w:t>
            </w:r>
            <w:r>
              <w:rPr>
                <w:rFonts w:ascii="Tahoma" w:hAnsi="Tahoma" w:cs="Tahoma"/>
                <w:sz w:val="17"/>
                <w:szCs w:val="17"/>
              </w:rPr>
              <w:t xml:space="preserve"> que les fabricants.</w:t>
            </w:r>
          </w:p>
        </w:tc>
        <w:tc>
          <w:tcPr>
            <w:tcW w:w="3237" w:type="dxa"/>
          </w:tcPr>
          <w:p w:rsidR="000B3ECB" w:rsidRDefault="000B3ECB" w:rsidP="000B3ECB">
            <w:pPr>
              <w:kinsoku w:val="0"/>
              <w:overflowPunct w:val="0"/>
              <w:spacing w:line="237" w:lineRule="exact"/>
              <w:ind w:right="72"/>
              <w:textAlignment w:val="baseline"/>
              <w:rPr>
                <w:rFonts w:ascii="Tahoma" w:hAnsi="Tahoma" w:cs="Tahoma"/>
                <w:b/>
                <w:bCs/>
                <w:spacing w:val="6"/>
                <w:sz w:val="19"/>
                <w:szCs w:val="19"/>
              </w:rPr>
            </w:pPr>
            <w:r>
              <w:rPr>
                <w:rFonts w:ascii="Tahoma" w:hAnsi="Tahoma" w:cs="Tahoma"/>
                <w:b/>
                <w:bCs/>
                <w:spacing w:val="6"/>
                <w:sz w:val="19"/>
                <w:szCs w:val="19"/>
              </w:rPr>
              <w:t>La station</w:t>
            </w:r>
          </w:p>
          <w:p w:rsidR="0020142F" w:rsidRDefault="000B3ECB" w:rsidP="000B3ECB">
            <w:pPr>
              <w:kinsoku w:val="0"/>
              <w:overflowPunct w:val="0"/>
              <w:jc w:val="both"/>
              <w:textAlignment w:val="baseline"/>
              <w:rPr>
                <w:rFonts w:ascii="Tahoma" w:hAnsi="Tahoma" w:cs="Tahoma"/>
                <w:sz w:val="17"/>
                <w:szCs w:val="17"/>
              </w:rPr>
            </w:pPr>
            <w:r>
              <w:rPr>
                <w:rFonts w:ascii="Tahoma" w:hAnsi="Tahoma" w:cs="Tahoma"/>
                <w:spacing w:val="-4"/>
                <w:sz w:val="17"/>
                <w:szCs w:val="17"/>
              </w:rPr>
              <w:t xml:space="preserve">Le Sohihy </w:t>
            </w:r>
            <w:r>
              <w:rPr>
                <w:rFonts w:ascii="Arial" w:hAnsi="Arial" w:cs="Arial"/>
                <w:spacing w:val="-4"/>
                <w:sz w:val="19"/>
                <w:szCs w:val="19"/>
              </w:rPr>
              <w:t xml:space="preserve">pousse </w:t>
            </w:r>
            <w:r>
              <w:rPr>
                <w:rFonts w:ascii="Tahoma" w:hAnsi="Tahoma" w:cs="Tahoma"/>
                <w:spacing w:val="-4"/>
                <w:sz w:val="17"/>
                <w:szCs w:val="17"/>
              </w:rPr>
              <w:t>sur des sols sableux, limo</w:t>
            </w:r>
            <w:r>
              <w:rPr>
                <w:rFonts w:ascii="Tahoma" w:hAnsi="Tahoma" w:cs="Tahoma"/>
                <w:spacing w:val="-4"/>
                <w:sz w:val="17"/>
                <w:szCs w:val="17"/>
              </w:rPr>
              <w:softHyphen/>
              <w:t>neux, argileux et préfèrent les sols humides</w:t>
            </w:r>
            <w:r>
              <w:rPr>
                <w:rFonts w:ascii="Tahoma" w:hAnsi="Tahoma" w:cs="Tahoma"/>
                <w:sz w:val="17"/>
                <w:szCs w:val="17"/>
              </w:rPr>
              <w:t xml:space="preserve"> </w:t>
            </w:r>
            <w:r w:rsidR="0020142F">
              <w:rPr>
                <w:rFonts w:ascii="Tahoma" w:hAnsi="Tahoma" w:cs="Tahoma"/>
                <w:sz w:val="17"/>
                <w:szCs w:val="17"/>
              </w:rPr>
              <w:t>Il est fréquent aux bords des cours d'eau, jusqu'au 1000 m d'altitude, il se rencontre souvent sur des sols sableux, limoneux, argileux, neutres ou basiques et plutôt humides.</w:t>
            </w:r>
          </w:p>
          <w:p w:rsidR="0020142F" w:rsidRDefault="0020142F" w:rsidP="0020142F">
            <w:pPr>
              <w:kinsoku w:val="0"/>
              <w:overflowPunct w:val="0"/>
              <w:jc w:val="both"/>
              <w:textAlignment w:val="baseline"/>
              <w:rPr>
                <w:rFonts w:ascii="Tahoma" w:hAnsi="Tahoma" w:cs="Tahoma"/>
                <w:sz w:val="17"/>
                <w:szCs w:val="17"/>
              </w:rPr>
            </w:pPr>
          </w:p>
          <w:p w:rsidR="0020142F" w:rsidRDefault="0020142F" w:rsidP="0020142F">
            <w:pPr>
              <w:kinsoku w:val="0"/>
              <w:overflowPunct w:val="0"/>
              <w:textAlignment w:val="baseline"/>
              <w:rPr>
                <w:rFonts w:ascii="Tahoma" w:hAnsi="Tahoma" w:cs="Tahoma"/>
                <w:b/>
                <w:bCs/>
                <w:spacing w:val="8"/>
                <w:sz w:val="19"/>
                <w:szCs w:val="19"/>
              </w:rPr>
            </w:pPr>
            <w:r>
              <w:rPr>
                <w:rFonts w:ascii="Tahoma" w:hAnsi="Tahoma" w:cs="Tahoma"/>
                <w:b/>
                <w:bCs/>
                <w:spacing w:val="8"/>
                <w:sz w:val="19"/>
                <w:szCs w:val="19"/>
              </w:rPr>
              <w:t>La culture</w:t>
            </w:r>
          </w:p>
          <w:p w:rsidR="0020142F" w:rsidRDefault="0020142F" w:rsidP="0020142F">
            <w:pPr>
              <w:kinsoku w:val="0"/>
              <w:overflowPunct w:val="0"/>
              <w:jc w:val="both"/>
              <w:textAlignment w:val="baseline"/>
              <w:rPr>
                <w:rFonts w:ascii="Tahoma" w:hAnsi="Tahoma" w:cs="Tahoma"/>
                <w:sz w:val="17"/>
                <w:szCs w:val="17"/>
              </w:rPr>
            </w:pPr>
            <w:r>
              <w:rPr>
                <w:rFonts w:ascii="Tahoma" w:hAnsi="Tahoma" w:cs="Tahoma"/>
                <w:sz w:val="17"/>
                <w:szCs w:val="17"/>
              </w:rPr>
              <w:t>Le Sohihy est facilement cultivée à partir de ses graines, qui sont très petits, et n'ont besoin d'aucun traitement. Les boutures mises en terre très humide peuvent s'enra</w:t>
            </w:r>
            <w:r>
              <w:rPr>
                <w:rFonts w:ascii="Tahoma" w:hAnsi="Tahoma" w:cs="Tahoma"/>
                <w:sz w:val="17"/>
                <w:szCs w:val="17"/>
              </w:rPr>
              <w:softHyphen/>
              <w:t>ciner rapidement.</w:t>
            </w:r>
          </w:p>
          <w:p w:rsidR="0020142F" w:rsidRDefault="0020142F" w:rsidP="0020142F">
            <w:pPr>
              <w:kinsoku w:val="0"/>
              <w:overflowPunct w:val="0"/>
              <w:jc w:val="both"/>
              <w:textAlignment w:val="baseline"/>
              <w:rPr>
                <w:rFonts w:ascii="Tahoma" w:hAnsi="Tahoma" w:cs="Tahoma"/>
                <w:sz w:val="17"/>
                <w:szCs w:val="17"/>
              </w:rPr>
            </w:pPr>
          </w:p>
          <w:p w:rsidR="0020142F" w:rsidRDefault="0020142F" w:rsidP="0020142F">
            <w:pPr>
              <w:shd w:val="solid" w:color="EFD6C3" w:fill="auto"/>
              <w:kinsoku w:val="0"/>
              <w:overflowPunct w:val="0"/>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20142F" w:rsidRPr="0020142F" w:rsidRDefault="0020142F" w:rsidP="0020142F">
            <w:pPr>
              <w:kinsoku w:val="0"/>
              <w:overflowPunct w:val="0"/>
              <w:jc w:val="both"/>
              <w:textAlignment w:val="baseline"/>
              <w:rPr>
                <w:rFonts w:ascii="Tahoma" w:hAnsi="Tahoma" w:cs="Tahoma"/>
                <w:spacing w:val="-2"/>
                <w:sz w:val="17"/>
                <w:szCs w:val="17"/>
              </w:rPr>
            </w:pPr>
            <w:r>
              <w:rPr>
                <w:rFonts w:ascii="Tahoma" w:hAnsi="Tahoma" w:cs="Tahoma"/>
                <w:spacing w:val="-2"/>
                <w:sz w:val="17"/>
                <w:szCs w:val="17"/>
              </w:rPr>
              <w:t xml:space="preserve">Le </w:t>
            </w:r>
            <w:r w:rsidRPr="001F367B">
              <w:rPr>
                <w:rFonts w:ascii="Tahoma" w:hAnsi="Tahoma" w:cs="Tahoma"/>
                <w:i/>
                <w:spacing w:val="-2"/>
                <w:sz w:val="17"/>
                <w:szCs w:val="17"/>
              </w:rPr>
              <w:t>B.</w:t>
            </w:r>
            <w:r>
              <w:rPr>
                <w:rFonts w:ascii="Tahoma" w:hAnsi="Tahoma" w:cs="Tahoma"/>
                <w:spacing w:val="-2"/>
                <w:sz w:val="17"/>
                <w:szCs w:val="17"/>
              </w:rPr>
              <w:t xml:space="preserve"> </w:t>
            </w:r>
            <w:r>
              <w:rPr>
                <w:rFonts w:ascii="Tahoma" w:hAnsi="Tahoma" w:cs="Tahoma"/>
                <w:i/>
                <w:iCs/>
                <w:spacing w:val="-2"/>
                <w:sz w:val="17"/>
                <w:szCs w:val="17"/>
              </w:rPr>
              <w:t xml:space="preserve">salicina </w:t>
            </w:r>
            <w:r>
              <w:rPr>
                <w:rFonts w:ascii="Tahoma" w:hAnsi="Tahoma" w:cs="Tahoma"/>
                <w:spacing w:val="-2"/>
                <w:sz w:val="17"/>
                <w:szCs w:val="17"/>
              </w:rPr>
              <w:t>est un grand arbre de 30 à 35 m de hauteur, avec un fût droit, élancé et cylindrique atteignant 40 à 100 cm de dia</w:t>
            </w:r>
            <w:r>
              <w:rPr>
                <w:rFonts w:ascii="Tahoma" w:hAnsi="Tahoma" w:cs="Tahoma"/>
                <w:spacing w:val="-2"/>
                <w:sz w:val="17"/>
                <w:szCs w:val="17"/>
              </w:rPr>
              <w:softHyphen/>
              <w:t>mètre, souvent exploitable sur 15 m. Les jeunes Sohihy sont héliophiles et supportent assez mal la concurrence durant leur jeune âge. La plantation se fait généralement dans des layons large de 2 m et dans des trouées ensoleillées avec un espacement d'au moins de 2,5 m. Cette haute densité favorise la production de fûts élancés. Le désherbage est indispensable pour préve</w:t>
            </w:r>
            <w:r>
              <w:rPr>
                <w:rFonts w:ascii="Tahoma" w:hAnsi="Tahoma" w:cs="Tahoma"/>
                <w:spacing w:val="-2"/>
                <w:sz w:val="17"/>
                <w:szCs w:val="17"/>
              </w:rPr>
              <w:softHyphen/>
              <w:t>nir la concurrence végétale ; les arbres n'ont pas besoin d'élagage.</w:t>
            </w:r>
          </w:p>
        </w:tc>
        <w:tc>
          <w:tcPr>
            <w:tcW w:w="3524" w:type="dxa"/>
          </w:tcPr>
          <w:p w:rsidR="000B3ECB" w:rsidRDefault="000B3ECB" w:rsidP="000B3ECB">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20142F" w:rsidRDefault="0020142F" w:rsidP="0020142F">
            <w:pPr>
              <w:jc w:val="center"/>
              <w:rPr>
                <w:noProof/>
                <w:lang w:eastAsia="fr-FR"/>
              </w:rPr>
            </w:pPr>
          </w:p>
          <w:p w:rsidR="000B3ECB" w:rsidRDefault="000B3ECB" w:rsidP="0020142F">
            <w:pPr>
              <w:jc w:val="center"/>
              <w:rPr>
                <w:noProof/>
                <w:lang w:eastAsia="fr-FR"/>
              </w:rPr>
            </w:pPr>
            <w:r>
              <w:rPr>
                <w:noProof/>
                <w:lang w:eastAsia="fr-FR"/>
              </w:rPr>
              <w:drawing>
                <wp:inline distT="0" distB="0" distL="0" distR="0">
                  <wp:extent cx="2000250" cy="3961586"/>
                  <wp:effectExtent l="19050" t="0" r="0" b="0"/>
                  <wp:docPr id="18" name="Image 17" descr="ZoneDistribSohih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Sohihy_s1.jpg"/>
                          <pic:cNvPicPr/>
                        </pic:nvPicPr>
                        <pic:blipFill>
                          <a:blip r:embed="rId44" cstate="print"/>
                          <a:stretch>
                            <a:fillRect/>
                          </a:stretch>
                        </pic:blipFill>
                        <pic:spPr>
                          <a:xfrm>
                            <a:off x="0" y="0"/>
                            <a:ext cx="2005046" cy="3971085"/>
                          </a:xfrm>
                          <a:prstGeom prst="rect">
                            <a:avLst/>
                          </a:prstGeom>
                        </pic:spPr>
                      </pic:pic>
                    </a:graphicData>
                  </a:graphic>
                </wp:inline>
              </w:drawing>
            </w:r>
          </w:p>
        </w:tc>
      </w:tr>
    </w:tbl>
    <w:p w:rsidR="000B3ECB" w:rsidRDefault="000B3ECB" w:rsidP="000B3ECB">
      <w:pPr>
        <w:spacing w:after="0" w:line="240" w:lineRule="auto"/>
        <w:jc w:val="center"/>
      </w:pPr>
      <w:r>
        <w:t>Pages 24 et 25</w:t>
      </w:r>
    </w:p>
    <w:p w:rsidR="00565174" w:rsidRDefault="00565174">
      <w:r>
        <w:br w:type="page"/>
      </w:r>
    </w:p>
    <w:p w:rsidR="00D46A49" w:rsidRPr="00926EC7" w:rsidRDefault="00D46A49" w:rsidP="00FD461B">
      <w:pPr>
        <w:spacing w:after="0" w:line="240" w:lineRule="auto"/>
        <w:rPr>
          <w:rFonts w:ascii="Tahoma" w:hAnsi="Tahoma" w:cs="Tahoma"/>
          <w:color w:val="FFFFCC"/>
          <w:w w:val="125"/>
          <w:sz w:val="36"/>
          <w:szCs w:val="36"/>
          <w:highlight w:val="darkRed"/>
        </w:rPr>
      </w:pPr>
      <w:r w:rsidRPr="00926EC7">
        <w:rPr>
          <w:rFonts w:ascii="Tahoma" w:hAnsi="Tahoma" w:cs="Tahoma"/>
          <w:color w:val="FFFFCC"/>
          <w:w w:val="125"/>
          <w:sz w:val="36"/>
          <w:szCs w:val="36"/>
          <w:highlight w:val="darkRed"/>
        </w:rPr>
        <w:lastRenderedPageBreak/>
        <w:t xml:space="preserve">Vory, Somely, Moramana </w:t>
      </w:r>
    </w:p>
    <w:p w:rsidR="00EA2C4F" w:rsidRPr="00926EC7" w:rsidRDefault="00D46A49" w:rsidP="00FD461B">
      <w:pPr>
        <w:spacing w:after="0" w:line="240" w:lineRule="auto"/>
        <w:rPr>
          <w:i/>
        </w:rPr>
      </w:pPr>
      <w:r w:rsidRPr="00926EC7">
        <w:rPr>
          <w:rFonts w:ascii="Tahoma" w:hAnsi="Tahoma" w:cs="Tahoma"/>
          <w:i/>
          <w:color w:val="FFFFFF" w:themeColor="background1"/>
          <w:w w:val="125"/>
          <w:highlight w:val="darkRed"/>
        </w:rPr>
        <w:t>Brousonnetta greveana (Ampalis greveana)</w:t>
      </w:r>
    </w:p>
    <w:p w:rsidR="00821724" w:rsidRPr="00926EC7" w:rsidRDefault="00821724" w:rsidP="00FD461B">
      <w:pPr>
        <w:spacing w:after="0" w:line="240" w:lineRule="auto"/>
      </w:pPr>
    </w:p>
    <w:tbl>
      <w:tblPr>
        <w:tblStyle w:val="Grilledutableau"/>
        <w:tblW w:w="0" w:type="auto"/>
        <w:tblLook w:val="04A0" w:firstRow="1" w:lastRow="0" w:firstColumn="1" w:lastColumn="0" w:noHBand="0" w:noVBand="1"/>
      </w:tblPr>
      <w:tblGrid>
        <w:gridCol w:w="3513"/>
        <w:gridCol w:w="3057"/>
        <w:gridCol w:w="3906"/>
      </w:tblGrid>
      <w:tr w:rsidR="00234F8D" w:rsidTr="005F77C8">
        <w:tc>
          <w:tcPr>
            <w:tcW w:w="3514" w:type="dxa"/>
          </w:tcPr>
          <w:p w:rsidR="00D46A49" w:rsidRDefault="00D46A49" w:rsidP="005F77C8">
            <w:pPr>
              <w:kinsoku w:val="0"/>
              <w:overflowPunct w:val="0"/>
              <w:textAlignment w:val="baseline"/>
              <w:rPr>
                <w:rFonts w:ascii="Tahoma" w:hAnsi="Tahoma" w:cs="Tahoma"/>
                <w:b/>
                <w:bCs/>
                <w:spacing w:val="18"/>
                <w:sz w:val="17"/>
                <w:szCs w:val="17"/>
              </w:rPr>
            </w:pPr>
            <w:r>
              <w:rPr>
                <w:rFonts w:ascii="Tahoma" w:hAnsi="Tahoma" w:cs="Tahoma"/>
                <w:b/>
                <w:bCs/>
                <w:spacing w:val="18"/>
                <w:sz w:val="17"/>
                <w:szCs w:val="17"/>
              </w:rPr>
              <w:t>Atouts</w:t>
            </w:r>
          </w:p>
          <w:p w:rsid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Le Vory est une essence répandue et connue dans les forêts denses sèches déci</w:t>
            </w:r>
            <w:r>
              <w:rPr>
                <w:rFonts w:ascii="Tahoma" w:hAnsi="Tahoma" w:cs="Tahoma"/>
                <w:sz w:val="17"/>
                <w:szCs w:val="17"/>
              </w:rPr>
              <w:softHyphen/>
              <w:t>dues de l'Ouest et du Sud. C'est une espèce qui résiste très bien aux sècheresses, et son bois est connu et très apprécié par les me</w:t>
            </w:r>
            <w:r>
              <w:rPr>
                <w:rFonts w:ascii="Tahoma" w:hAnsi="Tahoma" w:cs="Tahoma"/>
                <w:sz w:val="17"/>
                <w:szCs w:val="17"/>
              </w:rPr>
              <w:softHyphen/>
              <w:t>nuisiers et des ébénistes. Cet espèce a un grand avenir pour les reboisements dans les régions du Sud-Ouest où rares sont les essences qui supportent les conditions cli</w:t>
            </w:r>
            <w:r>
              <w:rPr>
                <w:rFonts w:ascii="Tahoma" w:hAnsi="Tahoma" w:cs="Tahoma"/>
                <w:sz w:val="17"/>
                <w:szCs w:val="17"/>
              </w:rPr>
              <w:softHyphen/>
              <w:t>matiques. Il est en outre adapté pour une plantation en enrichissement dans les forêts denses sèches.</w:t>
            </w:r>
          </w:p>
          <w:p w:rsidR="0016252A" w:rsidRDefault="0016252A" w:rsidP="005F77C8">
            <w:pPr>
              <w:kinsoku w:val="0"/>
              <w:overflowPunct w:val="0"/>
              <w:jc w:val="both"/>
              <w:textAlignment w:val="baseline"/>
              <w:rPr>
                <w:rFonts w:ascii="Tahoma" w:hAnsi="Tahoma" w:cs="Tahoma"/>
                <w:sz w:val="17"/>
                <w:szCs w:val="17"/>
              </w:rPr>
            </w:pPr>
          </w:p>
          <w:p w:rsidR="00D46A49" w:rsidRDefault="00D46A49" w:rsidP="005F77C8">
            <w:pPr>
              <w:kinsoku w:val="0"/>
              <w:overflowPunct w:val="0"/>
              <w:textAlignment w:val="baseline"/>
              <w:rPr>
                <w:rFonts w:ascii="Tahoma" w:hAnsi="Tahoma" w:cs="Tahoma"/>
                <w:b/>
                <w:bCs/>
                <w:spacing w:val="1"/>
              </w:rPr>
            </w:pPr>
            <w:r>
              <w:rPr>
                <w:rFonts w:ascii="Tahoma" w:hAnsi="Tahoma" w:cs="Tahoma"/>
                <w:b/>
                <w:bCs/>
                <w:spacing w:val="1"/>
              </w:rPr>
              <w:t>Bois</w:t>
            </w:r>
          </w:p>
          <w:p w:rsidR="00D46A49" w:rsidRDefault="00D46A49" w:rsidP="005F77C8">
            <w:pPr>
              <w:rPr>
                <w:lang w:val="en-US"/>
              </w:rPr>
            </w:pPr>
            <w:r>
              <w:rPr>
                <w:rFonts w:ascii="Tahoma" w:hAnsi="Tahoma" w:cs="Tahoma"/>
                <w:sz w:val="17"/>
                <w:szCs w:val="17"/>
              </w:rPr>
              <w:t>Parmi les bois d'ébénisterie, de menuiserie fine, de menuiserie de luxe, de lutherie et de parqueterie de luxe, le bois de Vory est relativement tendre et léger, avec un grain grossier à moyen à fil droit. Sa densité est de 450 à 550 kg/m; à 18% d'humidité.</w:t>
            </w:r>
          </w:p>
        </w:tc>
        <w:tc>
          <w:tcPr>
            <w:tcW w:w="3063" w:type="dxa"/>
          </w:tcPr>
          <w:p w:rsid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Il est de couleur beige marron et de </w:t>
            </w:r>
            <w:r w:rsidR="005F77C8">
              <w:rPr>
                <w:rFonts w:ascii="Tahoma" w:hAnsi="Tahoma" w:cs="Tahoma"/>
                <w:sz w:val="17"/>
                <w:szCs w:val="17"/>
              </w:rPr>
              <w:t>durabilité</w:t>
            </w:r>
            <w:r>
              <w:rPr>
                <w:rFonts w:ascii="Tahoma" w:hAnsi="Tahoma" w:cs="Tahoma"/>
                <w:sz w:val="17"/>
                <w:szCs w:val="17"/>
              </w:rPr>
              <w:t xml:space="preserve"> moyenne. Facile à sécher, ce bois est aussi assez facile à travailler avec des outils conventionnels. Son comportement dans le temps est acceptable.</w:t>
            </w:r>
          </w:p>
          <w:p w:rsidR="0016252A" w:rsidRDefault="0016252A" w:rsidP="005F77C8">
            <w:pPr>
              <w:kinsoku w:val="0"/>
              <w:overflowPunct w:val="0"/>
              <w:jc w:val="both"/>
              <w:textAlignment w:val="baseline"/>
              <w:rPr>
                <w:rFonts w:ascii="Tahoma" w:hAnsi="Tahoma" w:cs="Tahoma"/>
                <w:sz w:val="17"/>
                <w:szCs w:val="17"/>
              </w:rPr>
            </w:pPr>
          </w:p>
          <w:p w:rsidR="00D46A49" w:rsidRDefault="00D46A49" w:rsidP="005F77C8">
            <w:pPr>
              <w:kinsoku w:val="0"/>
              <w:overflowPunct w:val="0"/>
              <w:textAlignment w:val="baseline"/>
              <w:rPr>
                <w:rFonts w:ascii="Tahoma" w:hAnsi="Tahoma" w:cs="Tahoma"/>
                <w:b/>
                <w:bCs/>
                <w:spacing w:val="21"/>
                <w:sz w:val="17"/>
                <w:szCs w:val="17"/>
              </w:rPr>
            </w:pPr>
            <w:r>
              <w:rPr>
                <w:rFonts w:ascii="Tahoma" w:hAnsi="Tahoma" w:cs="Tahoma"/>
                <w:b/>
                <w:bCs/>
                <w:spacing w:val="21"/>
                <w:sz w:val="17"/>
                <w:szCs w:val="17"/>
              </w:rPr>
              <w:t>Utilisations</w:t>
            </w:r>
          </w:p>
          <w:p w:rsid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Le bois du Vory est classé dans la catégorie d'utilisation II. Il est assez sensible aux intempéries et ainsi conseillé pour une </w:t>
            </w:r>
            <w:r w:rsidR="005F77C8">
              <w:rPr>
                <w:rFonts w:ascii="Tahoma" w:hAnsi="Tahoma" w:cs="Tahoma"/>
                <w:sz w:val="17"/>
                <w:szCs w:val="17"/>
              </w:rPr>
              <w:t>utilisation</w:t>
            </w:r>
            <w:r>
              <w:rPr>
                <w:rFonts w:ascii="Tahoma" w:hAnsi="Tahoma" w:cs="Tahoma"/>
                <w:sz w:val="17"/>
                <w:szCs w:val="17"/>
              </w:rPr>
              <w:t xml:space="preserve"> intérieure dans la menuiserie légère (parquets, portes, fenêtres,...), dans la </w:t>
            </w:r>
            <w:r w:rsidR="005F77C8">
              <w:rPr>
                <w:rFonts w:ascii="Tahoma" w:hAnsi="Tahoma" w:cs="Tahoma"/>
                <w:sz w:val="17"/>
                <w:szCs w:val="17"/>
              </w:rPr>
              <w:t>fabrication</w:t>
            </w:r>
            <w:r>
              <w:rPr>
                <w:rFonts w:ascii="Tahoma" w:hAnsi="Tahoma" w:cs="Tahoma"/>
                <w:sz w:val="17"/>
                <w:szCs w:val="17"/>
              </w:rPr>
              <w:t xml:space="preserve"> des plafonds, d'habillages et des charpentes. Il est en outre recherché par les fabricants de pirogues et le bois s'apprête bien au déroulage. C'est une matière pre</w:t>
            </w:r>
            <w:r>
              <w:rPr>
                <w:rFonts w:ascii="Tahoma" w:hAnsi="Tahoma" w:cs="Tahoma"/>
                <w:sz w:val="17"/>
                <w:szCs w:val="17"/>
              </w:rPr>
              <w:softHyphen/>
              <w:t>mière pour les panneaux d'agglomérés et les contre-plaqués. Les fibres de son écorce entrent dans la composition de certaines fibres textiles.</w:t>
            </w:r>
          </w:p>
          <w:p w:rsidR="0016252A" w:rsidRDefault="0016252A" w:rsidP="005F77C8">
            <w:pPr>
              <w:kinsoku w:val="0"/>
              <w:overflowPunct w:val="0"/>
              <w:jc w:val="both"/>
              <w:textAlignment w:val="baseline"/>
              <w:rPr>
                <w:rFonts w:ascii="Tahoma" w:hAnsi="Tahoma" w:cs="Tahoma"/>
                <w:sz w:val="17"/>
                <w:szCs w:val="17"/>
              </w:rPr>
            </w:pPr>
          </w:p>
          <w:p w:rsidR="00D46A49" w:rsidRDefault="00D46A49" w:rsidP="005F77C8">
            <w:pPr>
              <w:kinsoku w:val="0"/>
              <w:overflowPunct w:val="0"/>
              <w:textAlignment w:val="baseline"/>
              <w:rPr>
                <w:rFonts w:ascii="Tahoma" w:hAnsi="Tahoma" w:cs="Tahoma"/>
                <w:b/>
                <w:bCs/>
                <w:spacing w:val="22"/>
                <w:sz w:val="17"/>
                <w:szCs w:val="17"/>
              </w:rPr>
            </w:pPr>
            <w:r>
              <w:rPr>
                <w:rFonts w:ascii="Tahoma" w:hAnsi="Tahoma" w:cs="Tahoma"/>
                <w:b/>
                <w:bCs/>
                <w:spacing w:val="22"/>
                <w:sz w:val="17"/>
                <w:szCs w:val="17"/>
              </w:rPr>
              <w:t>Aspects économiques</w:t>
            </w:r>
          </w:p>
          <w:p w:rsidR="00D46A49" w:rsidRP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Le </w:t>
            </w:r>
            <w:r>
              <w:rPr>
                <w:rFonts w:ascii="Tahoma" w:hAnsi="Tahoma" w:cs="Tahoma"/>
                <w:i/>
                <w:iCs/>
                <w:sz w:val="17"/>
                <w:szCs w:val="17"/>
              </w:rPr>
              <w:t xml:space="preserve">Brousonnetia greveana </w:t>
            </w:r>
            <w:r>
              <w:rPr>
                <w:rFonts w:ascii="Tahoma" w:hAnsi="Tahoma" w:cs="Tahoma"/>
                <w:sz w:val="17"/>
                <w:szCs w:val="17"/>
              </w:rPr>
              <w:t>est une essence avec un potentiel certain pour résoudre les problèmes d'approvisionnement en bois d'</w:t>
            </w:r>
            <w:r w:rsidR="005F77C8">
              <w:rPr>
                <w:rFonts w:ascii="Tahoma" w:hAnsi="Tahoma" w:cs="Tahoma"/>
                <w:sz w:val="17"/>
                <w:szCs w:val="17"/>
              </w:rPr>
              <w:t xml:space="preserve">œuvre </w:t>
            </w:r>
            <w:r>
              <w:rPr>
                <w:rFonts w:ascii="Tahoma" w:hAnsi="Tahoma" w:cs="Tahoma"/>
                <w:sz w:val="17"/>
                <w:szCs w:val="17"/>
              </w:rPr>
              <w:t xml:space="preserve"> dans le Sud du pays. Son prix</w:t>
            </w:r>
          </w:p>
        </w:tc>
        <w:tc>
          <w:tcPr>
            <w:tcW w:w="3906" w:type="dxa"/>
          </w:tcPr>
          <w:p w:rsidR="00D46A49" w:rsidRDefault="00D46A49" w:rsidP="005F77C8">
            <w:pPr>
              <w:jc w:val="center"/>
              <w:rPr>
                <w:lang w:val="en-US"/>
              </w:rPr>
            </w:pPr>
            <w:r>
              <w:rPr>
                <w:noProof/>
                <w:lang w:eastAsia="fr-FR"/>
              </w:rPr>
              <w:drawing>
                <wp:inline distT="0" distB="0" distL="0" distR="0">
                  <wp:extent cx="2314575" cy="4019550"/>
                  <wp:effectExtent l="19050" t="0" r="9525" b="0"/>
                  <wp:docPr id="37" name="Image 36" descr="arbre_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Vory.jpg"/>
                          <pic:cNvPicPr/>
                        </pic:nvPicPr>
                        <pic:blipFill>
                          <a:blip r:embed="rId45" cstate="print"/>
                          <a:stretch>
                            <a:fillRect/>
                          </a:stretch>
                        </pic:blipFill>
                        <pic:spPr>
                          <a:xfrm>
                            <a:off x="0" y="0"/>
                            <a:ext cx="2314575" cy="4019550"/>
                          </a:xfrm>
                          <a:prstGeom prst="rect">
                            <a:avLst/>
                          </a:prstGeom>
                        </pic:spPr>
                      </pic:pic>
                    </a:graphicData>
                  </a:graphic>
                </wp:inline>
              </w:drawing>
            </w:r>
          </w:p>
        </w:tc>
      </w:tr>
      <w:tr w:rsidR="00234F8D" w:rsidRPr="00D46A49" w:rsidTr="005F77C8">
        <w:tc>
          <w:tcPr>
            <w:tcW w:w="3514" w:type="dxa"/>
          </w:tcPr>
          <w:p w:rsidR="005F77C8" w:rsidRDefault="005F77C8" w:rsidP="005F77C8">
            <w:pPr>
              <w:kinsoku w:val="0"/>
              <w:overflowPunct w:val="0"/>
              <w:jc w:val="center"/>
              <w:textAlignment w:val="baseline"/>
              <w:rPr>
                <w:rFonts w:ascii="Arial" w:hAnsi="Arial" w:cs="Arial"/>
                <w:sz w:val="17"/>
                <w:szCs w:val="17"/>
              </w:rPr>
            </w:pPr>
            <w:r>
              <w:rPr>
                <w:rFonts w:ascii="Arial" w:hAnsi="Arial" w:cs="Arial"/>
                <w:noProof/>
                <w:sz w:val="17"/>
                <w:szCs w:val="17"/>
                <w:lang w:eastAsia="fr-FR"/>
              </w:rPr>
              <w:drawing>
                <wp:inline distT="0" distB="0" distL="0" distR="0">
                  <wp:extent cx="1924050" cy="1448696"/>
                  <wp:effectExtent l="19050" t="0" r="0" b="0"/>
                  <wp:docPr id="41" name="Image 40" descr="MaquetteVory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Vory_ss1.jpg"/>
                          <pic:cNvPicPr/>
                        </pic:nvPicPr>
                        <pic:blipFill>
                          <a:blip r:embed="rId46" cstate="print"/>
                          <a:stretch>
                            <a:fillRect/>
                          </a:stretch>
                        </pic:blipFill>
                        <pic:spPr>
                          <a:xfrm>
                            <a:off x="0" y="0"/>
                            <a:ext cx="1924050" cy="1448696"/>
                          </a:xfrm>
                          <a:prstGeom prst="rect">
                            <a:avLst/>
                          </a:prstGeom>
                        </pic:spPr>
                      </pic:pic>
                    </a:graphicData>
                  </a:graphic>
                </wp:inline>
              </w:drawing>
            </w:r>
          </w:p>
          <w:p w:rsidR="005F77C8" w:rsidRDefault="005F77C8" w:rsidP="005F77C8">
            <w:pPr>
              <w:kinsoku w:val="0"/>
              <w:overflowPunct w:val="0"/>
              <w:jc w:val="both"/>
              <w:textAlignment w:val="baseline"/>
              <w:rPr>
                <w:rFonts w:ascii="Arial" w:hAnsi="Arial" w:cs="Arial"/>
                <w:sz w:val="17"/>
                <w:szCs w:val="17"/>
              </w:rPr>
            </w:pPr>
          </w:p>
          <w:p w:rsidR="00D46A49" w:rsidRDefault="006C5B4C" w:rsidP="005F77C8">
            <w:pPr>
              <w:kinsoku w:val="0"/>
              <w:overflowPunct w:val="0"/>
              <w:jc w:val="both"/>
              <w:textAlignment w:val="baseline"/>
              <w:rPr>
                <w:rFonts w:ascii="Arial" w:hAnsi="Arial" w:cs="Arial"/>
                <w:sz w:val="17"/>
                <w:szCs w:val="17"/>
              </w:rPr>
            </w:pPr>
            <w:r>
              <w:rPr>
                <w:noProof/>
              </w:rPr>
              <w:pict>
                <v:shape id="_x0000_s1053" type="#_x0000_t202" style="position:absolute;left:0;text-align:left;margin-left:549.35pt;margin-top:217.9pt;width:4.1pt;height:4.35pt;z-index:251686912;mso-wrap-edited:f;mso-wrap-distance-left:0;mso-wrap-distance-right:0;mso-position-horizontal-relative:page;mso-position-vertical-relative:page" wrapcoords="-62 0 -62 21600 21662 21600 21662 0 -62 0" o:allowincell="f" fillcolor="#bacdcd" stroked="f">
                  <v:textbox style="mso-next-textbox:#_x0000_s1053" inset="0,0,0,0">
                    <w:txbxContent>
                      <w:p w:rsidR="000508C1" w:rsidRDefault="000508C1" w:rsidP="00D46A49">
                        <w:pPr>
                          <w:kinsoku w:val="0"/>
                          <w:overflowPunct w:val="0"/>
                          <w:spacing w:line="77" w:lineRule="exact"/>
                          <w:textAlignment w:val="baseline"/>
                          <w:rPr>
                            <w:rFonts w:ascii="Verdana" w:hAnsi="Verdana" w:cs="Verdana"/>
                            <w:color w:val="000000"/>
                          </w:rPr>
                        </w:pPr>
                        <w:r>
                          <w:rPr>
                            <w:rFonts w:ascii="Verdana" w:hAnsi="Verdana" w:cs="Verdana"/>
                            <w:color w:val="000000"/>
                          </w:rPr>
                          <w:t>•</w:t>
                        </w:r>
                      </w:p>
                    </w:txbxContent>
                  </v:textbox>
                  <w10:wrap type="square" anchorx="page" anchory="page"/>
                </v:shape>
              </w:pict>
            </w:r>
            <w:r w:rsidR="00D46A49">
              <w:rPr>
                <w:rFonts w:ascii="Arial" w:hAnsi="Arial" w:cs="Arial"/>
                <w:sz w:val="17"/>
                <w:szCs w:val="17"/>
              </w:rPr>
              <w:t xml:space="preserve">est aligné à celui des bois de sa catégorie. Grâce à son esthétique et à ses </w:t>
            </w:r>
            <w:r w:rsidR="005F77C8">
              <w:rPr>
                <w:rFonts w:ascii="Arial" w:hAnsi="Arial" w:cs="Arial"/>
                <w:sz w:val="17"/>
                <w:szCs w:val="17"/>
              </w:rPr>
              <w:t>caractéristiques</w:t>
            </w:r>
            <w:r w:rsidR="00D46A49">
              <w:rPr>
                <w:rFonts w:ascii="Arial" w:hAnsi="Arial" w:cs="Arial"/>
                <w:sz w:val="17"/>
                <w:szCs w:val="17"/>
              </w:rPr>
              <w:t xml:space="preserve">, ce bois a la possibilité d'avoir une place importante sur le marché des travaux intérieurs (menuiserie légère, habillage et revêtement) tant au niveau local qu'au </w:t>
            </w:r>
            <w:r w:rsidR="005F77C8">
              <w:rPr>
                <w:rFonts w:ascii="Arial" w:hAnsi="Arial" w:cs="Arial"/>
                <w:sz w:val="17"/>
                <w:szCs w:val="17"/>
              </w:rPr>
              <w:t>niveau</w:t>
            </w:r>
            <w:r w:rsidR="00D46A49">
              <w:rPr>
                <w:rFonts w:ascii="Arial" w:hAnsi="Arial" w:cs="Arial"/>
                <w:sz w:val="17"/>
                <w:szCs w:val="17"/>
              </w:rPr>
              <w:t xml:space="preserve"> international. Une autre piste de valo</w:t>
            </w:r>
            <w:r w:rsidR="00D46A49">
              <w:rPr>
                <w:rFonts w:ascii="Arial" w:hAnsi="Arial" w:cs="Arial"/>
                <w:sz w:val="17"/>
                <w:szCs w:val="17"/>
              </w:rPr>
              <w:softHyphen/>
              <w:t xml:space="preserve">risation économique serait la production de placage dont le marché est très prometteur à cause de </w:t>
            </w:r>
            <w:r w:rsidR="00D46A49" w:rsidRPr="005F77C8">
              <w:rPr>
                <w:rFonts w:ascii="Arial" w:hAnsi="Arial" w:cs="Arial"/>
                <w:bCs/>
                <w:sz w:val="19"/>
                <w:szCs w:val="19"/>
              </w:rPr>
              <w:t>la</w:t>
            </w:r>
            <w:r w:rsidR="00D46A49">
              <w:rPr>
                <w:rFonts w:ascii="Arial" w:hAnsi="Arial" w:cs="Arial"/>
                <w:b/>
                <w:bCs/>
                <w:sz w:val="19"/>
                <w:szCs w:val="19"/>
              </w:rPr>
              <w:t xml:space="preserve"> </w:t>
            </w:r>
            <w:r w:rsidR="00D46A49">
              <w:rPr>
                <w:rFonts w:ascii="Arial" w:hAnsi="Arial" w:cs="Arial"/>
                <w:sz w:val="17"/>
                <w:szCs w:val="17"/>
              </w:rPr>
              <w:t>pénurie toujours croissante des bois d'</w:t>
            </w:r>
            <w:r w:rsidR="005F77C8">
              <w:rPr>
                <w:rFonts w:ascii="Arial" w:hAnsi="Arial" w:cs="Arial"/>
                <w:sz w:val="17"/>
                <w:szCs w:val="17"/>
              </w:rPr>
              <w:t>œuvre</w:t>
            </w:r>
            <w:r w:rsidR="00D46A49">
              <w:rPr>
                <w:rFonts w:ascii="Arial" w:hAnsi="Arial" w:cs="Arial"/>
                <w:sz w:val="17"/>
                <w:szCs w:val="17"/>
              </w:rPr>
              <w:t>.</w:t>
            </w:r>
          </w:p>
          <w:p w:rsidR="005F77C8" w:rsidRDefault="005F77C8" w:rsidP="005F77C8">
            <w:pPr>
              <w:kinsoku w:val="0"/>
              <w:overflowPunct w:val="0"/>
              <w:jc w:val="both"/>
              <w:textAlignment w:val="baseline"/>
              <w:rPr>
                <w:rFonts w:ascii="Arial" w:hAnsi="Arial" w:cs="Arial"/>
                <w:sz w:val="17"/>
                <w:szCs w:val="17"/>
              </w:rPr>
            </w:pPr>
          </w:p>
          <w:p w:rsidR="00D46A49" w:rsidRDefault="00D46A49" w:rsidP="005F77C8">
            <w:pPr>
              <w:kinsoku w:val="0"/>
              <w:overflowPunct w:val="0"/>
              <w:textAlignment w:val="baseline"/>
              <w:rPr>
                <w:rFonts w:ascii="Verdana" w:hAnsi="Verdana" w:cs="Verdana"/>
                <w:b/>
                <w:bCs/>
                <w:spacing w:val="-8"/>
              </w:rPr>
            </w:pPr>
            <w:r>
              <w:rPr>
                <w:rFonts w:ascii="Verdana" w:hAnsi="Verdana" w:cs="Verdana"/>
                <w:b/>
                <w:bCs/>
                <w:spacing w:val="-8"/>
              </w:rPr>
              <w:t>La station</w:t>
            </w:r>
          </w:p>
          <w:p w:rsidR="00D46A49" w:rsidRPr="005F77C8" w:rsidRDefault="00D46A49" w:rsidP="005F77C8">
            <w:pPr>
              <w:kinsoku w:val="0"/>
              <w:overflowPunct w:val="0"/>
              <w:jc w:val="both"/>
              <w:textAlignment w:val="baseline"/>
              <w:rPr>
                <w:rFonts w:ascii="Arial" w:hAnsi="Arial" w:cs="Arial"/>
                <w:sz w:val="17"/>
                <w:szCs w:val="17"/>
              </w:rPr>
            </w:pPr>
            <w:r>
              <w:rPr>
                <w:rFonts w:ascii="Arial" w:hAnsi="Arial" w:cs="Arial"/>
                <w:sz w:val="17"/>
                <w:szCs w:val="17"/>
              </w:rPr>
              <w:t>Adapté aux sols</w:t>
            </w:r>
            <w:r w:rsidR="005F77C8">
              <w:rPr>
                <w:rFonts w:ascii="Arial" w:hAnsi="Arial" w:cs="Arial"/>
                <w:sz w:val="17"/>
                <w:szCs w:val="17"/>
              </w:rPr>
              <w:t xml:space="preserve"> sableux à argilo-sableux, le Vo</w:t>
            </w:r>
            <w:r>
              <w:rPr>
                <w:rFonts w:ascii="Arial" w:hAnsi="Arial" w:cs="Arial"/>
                <w:sz w:val="17"/>
                <w:szCs w:val="17"/>
              </w:rPr>
              <w:t>ry est une essence assez exigeante. Son établissement et sa croissance sont meilleurs au bord de la mer ou au voisinage des cours d'eau.</w:t>
            </w:r>
          </w:p>
        </w:tc>
        <w:tc>
          <w:tcPr>
            <w:tcW w:w="3063" w:type="dxa"/>
          </w:tcPr>
          <w:p w:rsidR="005F77C8" w:rsidRDefault="005F77C8" w:rsidP="005F77C8">
            <w:pPr>
              <w:kinsoku w:val="0"/>
              <w:overflowPunct w:val="0"/>
              <w:textAlignment w:val="baseline"/>
              <w:rPr>
                <w:rFonts w:ascii="Verdana" w:hAnsi="Verdana" w:cs="Verdana"/>
                <w:b/>
                <w:bCs/>
                <w:spacing w:val="-7"/>
              </w:rPr>
            </w:pPr>
            <w:r>
              <w:rPr>
                <w:rFonts w:ascii="Verdana" w:hAnsi="Verdana" w:cs="Verdana"/>
                <w:b/>
                <w:bCs/>
                <w:spacing w:val="-7"/>
              </w:rPr>
              <w:t>La culture</w:t>
            </w:r>
          </w:p>
          <w:p w:rsidR="005F77C8" w:rsidRDefault="005F77C8" w:rsidP="005F77C8">
            <w:pPr>
              <w:kinsoku w:val="0"/>
              <w:overflowPunct w:val="0"/>
              <w:jc w:val="both"/>
              <w:textAlignment w:val="baseline"/>
              <w:rPr>
                <w:rFonts w:ascii="Arial" w:hAnsi="Arial" w:cs="Arial"/>
                <w:spacing w:val="-5"/>
                <w:sz w:val="17"/>
                <w:szCs w:val="17"/>
              </w:rPr>
            </w:pPr>
            <w:r>
              <w:rPr>
                <w:rFonts w:ascii="Arial" w:hAnsi="Arial" w:cs="Arial"/>
                <w:spacing w:val="-5"/>
                <w:sz w:val="17"/>
                <w:szCs w:val="17"/>
              </w:rPr>
              <w:t>Il faut extraire les graines des fruits avant le semis, les faire sécher et semer frais, car leur pouvoir germinatif se dégrade rapidement. La levée des graines est à partir du 4</w:t>
            </w:r>
            <w:r w:rsidRPr="005F77C8">
              <w:rPr>
                <w:rFonts w:ascii="Arial" w:hAnsi="Arial" w:cs="Arial"/>
                <w:spacing w:val="-5"/>
                <w:sz w:val="17"/>
                <w:szCs w:val="17"/>
                <w:vertAlign w:val="superscript"/>
              </w:rPr>
              <w:t>ème</w:t>
            </w:r>
            <w:r>
              <w:rPr>
                <w:rFonts w:ascii="Arial" w:hAnsi="Arial" w:cs="Arial"/>
                <w:spacing w:val="-5"/>
                <w:sz w:val="17"/>
                <w:szCs w:val="17"/>
              </w:rPr>
              <w:t xml:space="preserve"> jour et maximum jusqu'au 9</w:t>
            </w:r>
            <w:r w:rsidRPr="005F77C8">
              <w:rPr>
                <w:rFonts w:ascii="Arial" w:hAnsi="Arial" w:cs="Arial"/>
                <w:spacing w:val="-5"/>
                <w:sz w:val="17"/>
                <w:szCs w:val="17"/>
                <w:vertAlign w:val="superscript"/>
              </w:rPr>
              <w:t>ème</w:t>
            </w:r>
            <w:r>
              <w:rPr>
                <w:rFonts w:ascii="Arial" w:hAnsi="Arial" w:cs="Arial"/>
                <w:spacing w:val="-5"/>
                <w:sz w:val="17"/>
                <w:szCs w:val="17"/>
              </w:rPr>
              <w:t xml:space="preserve"> jour après le semis, avec un taux de germination d'environ 45%. Les jeunes plants se gardent 4 à 5 mois en pépinière. La multiplication peut aussi se faire par rejets des racines.</w:t>
            </w:r>
          </w:p>
          <w:p w:rsidR="0016252A" w:rsidRDefault="0016252A" w:rsidP="005F77C8">
            <w:pPr>
              <w:kinsoku w:val="0"/>
              <w:overflowPunct w:val="0"/>
              <w:jc w:val="both"/>
              <w:textAlignment w:val="baseline"/>
              <w:rPr>
                <w:rFonts w:ascii="Arial" w:hAnsi="Arial" w:cs="Arial"/>
                <w:spacing w:val="-5"/>
                <w:sz w:val="17"/>
                <w:szCs w:val="17"/>
              </w:rPr>
            </w:pPr>
          </w:p>
          <w:p w:rsidR="005F77C8" w:rsidRDefault="005F77C8" w:rsidP="005F77C8">
            <w:pPr>
              <w:kinsoku w:val="0"/>
              <w:overflowPunct w:val="0"/>
              <w:textAlignment w:val="baseline"/>
              <w:rPr>
                <w:rFonts w:ascii="Arial" w:hAnsi="Arial" w:cs="Arial"/>
                <w:b/>
                <w:bCs/>
                <w:spacing w:val="8"/>
                <w:sz w:val="19"/>
                <w:szCs w:val="19"/>
              </w:rPr>
            </w:pPr>
            <w:r>
              <w:rPr>
                <w:rFonts w:ascii="Arial" w:hAnsi="Arial" w:cs="Arial"/>
                <w:b/>
                <w:bCs/>
                <w:spacing w:val="8"/>
                <w:sz w:val="19"/>
                <w:szCs w:val="19"/>
              </w:rPr>
              <w:t>La croissance</w:t>
            </w:r>
          </w:p>
          <w:p w:rsidR="005F77C8" w:rsidRDefault="005F77C8" w:rsidP="005F77C8">
            <w:pPr>
              <w:kinsoku w:val="0"/>
              <w:overflowPunct w:val="0"/>
              <w:jc w:val="both"/>
              <w:textAlignment w:val="baseline"/>
              <w:rPr>
                <w:rFonts w:ascii="Arial" w:hAnsi="Arial" w:cs="Arial"/>
                <w:spacing w:val="-3"/>
                <w:sz w:val="17"/>
                <w:szCs w:val="17"/>
              </w:rPr>
            </w:pPr>
            <w:r>
              <w:rPr>
                <w:rFonts w:ascii="Arial" w:hAnsi="Arial" w:cs="Arial"/>
                <w:spacing w:val="-3"/>
                <w:sz w:val="17"/>
                <w:szCs w:val="17"/>
              </w:rPr>
              <w:t xml:space="preserve">Le </w:t>
            </w:r>
            <w:r>
              <w:rPr>
                <w:rFonts w:ascii="Arial" w:hAnsi="Arial" w:cs="Arial"/>
                <w:i/>
                <w:iCs/>
                <w:spacing w:val="-3"/>
                <w:sz w:val="17"/>
                <w:szCs w:val="17"/>
              </w:rPr>
              <w:t xml:space="preserve">B. greveana </w:t>
            </w:r>
            <w:r>
              <w:rPr>
                <w:rFonts w:ascii="Arial" w:hAnsi="Arial" w:cs="Arial"/>
                <w:spacing w:val="-3"/>
                <w:sz w:val="17"/>
                <w:szCs w:val="17"/>
              </w:rPr>
              <w:t>est un arbre moyennement grand, atteignant 15 à 30 m de haut, avec un Kit cylindrique de 40 à 80 cm de diamètre. C'est une espèce à croissance assez rapide et sur une station à Morondava, un accroissement moyen annuel en hauteur de 20 à 40 cm a été enregistré durant les premières années. Les arbres sont exploitables à partir de 30 à 40 ans.</w:t>
            </w:r>
          </w:p>
          <w:p w:rsidR="00D46A49" w:rsidRPr="00D46A49" w:rsidRDefault="005F77C8" w:rsidP="005F77C8">
            <w:pPr>
              <w:jc w:val="both"/>
            </w:pPr>
            <w:r>
              <w:rPr>
                <w:rFonts w:ascii="Arial" w:hAnsi="Arial" w:cs="Arial"/>
                <w:spacing w:val="-4"/>
                <w:sz w:val="17"/>
                <w:szCs w:val="17"/>
              </w:rPr>
              <w:t>Avant la mise en place d'une plantation, il est souhaitable de faire pousser sur les parcelles, 4 ou 5 ans auparavant des essences à croissance rapide (Acacia,...) pour créer un milieu forestier</w:t>
            </w:r>
          </w:p>
        </w:tc>
        <w:tc>
          <w:tcPr>
            <w:tcW w:w="3906" w:type="dxa"/>
          </w:tcPr>
          <w:p w:rsidR="005F77C8" w:rsidRDefault="005F77C8" w:rsidP="005F77C8">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D46A49" w:rsidRDefault="00D46A49" w:rsidP="005F77C8"/>
          <w:p w:rsidR="005F77C8" w:rsidRPr="00D46A49" w:rsidRDefault="005F77C8" w:rsidP="005F77C8">
            <w:pPr>
              <w:jc w:val="center"/>
            </w:pPr>
            <w:r>
              <w:rPr>
                <w:noProof/>
                <w:lang w:eastAsia="fr-FR"/>
              </w:rPr>
              <w:drawing>
                <wp:inline distT="0" distB="0" distL="0" distR="0">
                  <wp:extent cx="2216168" cy="4371975"/>
                  <wp:effectExtent l="19050" t="0" r="0" b="0"/>
                  <wp:docPr id="42" name="Image 41" descr="ZoneDistribVor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Vory_s1.jpg"/>
                          <pic:cNvPicPr/>
                        </pic:nvPicPr>
                        <pic:blipFill>
                          <a:blip r:embed="rId47" cstate="print"/>
                          <a:stretch>
                            <a:fillRect/>
                          </a:stretch>
                        </pic:blipFill>
                        <pic:spPr>
                          <a:xfrm>
                            <a:off x="0" y="0"/>
                            <a:ext cx="2216168" cy="4371975"/>
                          </a:xfrm>
                          <a:prstGeom prst="rect">
                            <a:avLst/>
                          </a:prstGeom>
                        </pic:spPr>
                      </pic:pic>
                    </a:graphicData>
                  </a:graphic>
                </wp:inline>
              </w:drawing>
            </w:r>
          </w:p>
        </w:tc>
      </w:tr>
    </w:tbl>
    <w:p w:rsidR="001C774E" w:rsidRPr="00D46A49" w:rsidRDefault="005F77C8" w:rsidP="005F77C8">
      <w:pPr>
        <w:spacing w:after="0" w:line="240" w:lineRule="auto"/>
        <w:jc w:val="center"/>
      </w:pPr>
      <w:r>
        <w:t>Pages 26 et 27</w:t>
      </w:r>
    </w:p>
    <w:p w:rsidR="005F77C8" w:rsidRDefault="005F77C8">
      <w:r>
        <w:br w:type="page"/>
      </w:r>
    </w:p>
    <w:p w:rsidR="000408D8" w:rsidRPr="000408D8" w:rsidRDefault="000408D8" w:rsidP="000408D8">
      <w:pPr>
        <w:kinsoku w:val="0"/>
        <w:overflowPunct w:val="0"/>
        <w:spacing w:after="0" w:line="240" w:lineRule="auto"/>
        <w:textAlignment w:val="baseline"/>
        <w:rPr>
          <w:rFonts w:ascii="Tahoma" w:hAnsi="Tahoma" w:cs="Tahoma"/>
          <w:b/>
          <w:bCs/>
          <w:color w:val="FBFBA4"/>
          <w:spacing w:val="3"/>
          <w:w w:val="110"/>
          <w:sz w:val="37"/>
          <w:szCs w:val="37"/>
          <w:highlight w:val="darkRed"/>
        </w:rPr>
      </w:pPr>
      <w:r w:rsidRPr="000408D8">
        <w:rPr>
          <w:rFonts w:ascii="Tahoma" w:hAnsi="Tahoma" w:cs="Tahoma"/>
          <w:b/>
          <w:bCs/>
          <w:color w:val="FBFBA4"/>
          <w:spacing w:val="3"/>
          <w:w w:val="110"/>
          <w:sz w:val="37"/>
          <w:szCs w:val="37"/>
          <w:highlight w:val="darkRed"/>
        </w:rPr>
        <w:lastRenderedPageBreak/>
        <w:t>Honkolahy, Siho, Tangampoly, Tsitolona</w:t>
      </w:r>
    </w:p>
    <w:p w:rsidR="000408D8" w:rsidRDefault="000408D8" w:rsidP="000408D8">
      <w:pPr>
        <w:kinsoku w:val="0"/>
        <w:overflowPunct w:val="0"/>
        <w:spacing w:after="0" w:line="240" w:lineRule="auto"/>
        <w:textAlignment w:val="baseline"/>
        <w:rPr>
          <w:rFonts w:ascii="Arial" w:hAnsi="Arial" w:cs="Arial"/>
          <w:i/>
          <w:iCs/>
          <w:color w:val="FFFFFF"/>
          <w:spacing w:val="1"/>
          <w:sz w:val="21"/>
          <w:szCs w:val="21"/>
          <w:shd w:val="clear" w:color="auto" w:fill="E88673"/>
        </w:rPr>
      </w:pPr>
      <w:r w:rsidRPr="000408D8">
        <w:rPr>
          <w:rFonts w:ascii="Arial" w:hAnsi="Arial" w:cs="Arial"/>
          <w:i/>
          <w:iCs/>
          <w:color w:val="FFFFFF"/>
          <w:spacing w:val="1"/>
          <w:sz w:val="21"/>
          <w:szCs w:val="21"/>
          <w:highlight w:val="darkRed"/>
          <w:shd w:val="clear" w:color="auto" w:fill="E88673"/>
        </w:rPr>
        <w:t>Bruguiera gymnorhiza</w:t>
      </w:r>
    </w:p>
    <w:p w:rsidR="001C774E" w:rsidRDefault="001C774E" w:rsidP="000408D8">
      <w:pPr>
        <w:spacing w:after="0" w:line="240" w:lineRule="auto"/>
      </w:pPr>
    </w:p>
    <w:tbl>
      <w:tblPr>
        <w:tblStyle w:val="Grilledutableau"/>
        <w:tblW w:w="0" w:type="auto"/>
        <w:tblLook w:val="04A0" w:firstRow="1" w:lastRow="0" w:firstColumn="1" w:lastColumn="0" w:noHBand="0" w:noVBand="1"/>
      </w:tblPr>
      <w:tblGrid>
        <w:gridCol w:w="3636"/>
        <w:gridCol w:w="3470"/>
        <w:gridCol w:w="3576"/>
      </w:tblGrid>
      <w:tr w:rsidR="000408D8" w:rsidTr="000408D8">
        <w:tc>
          <w:tcPr>
            <w:tcW w:w="3535" w:type="dxa"/>
          </w:tcPr>
          <w:p w:rsidR="000408D8" w:rsidRDefault="000408D8" w:rsidP="000408D8">
            <w:pPr>
              <w:kinsoku w:val="0"/>
              <w:overflowPunct w:val="0"/>
              <w:textAlignment w:val="baseline"/>
              <w:rPr>
                <w:rFonts w:ascii="Tahoma" w:hAnsi="Tahoma" w:cs="Tahoma"/>
                <w:b/>
                <w:bCs/>
                <w:spacing w:val="18"/>
                <w:sz w:val="17"/>
                <w:szCs w:val="17"/>
              </w:rPr>
            </w:pPr>
            <w:r>
              <w:rPr>
                <w:rFonts w:ascii="Tahoma" w:hAnsi="Tahoma" w:cs="Tahoma"/>
                <w:b/>
                <w:bCs/>
                <w:spacing w:val="18"/>
                <w:sz w:val="17"/>
                <w:szCs w:val="17"/>
              </w:rPr>
              <w:t>Atouts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b/>
                <w:bCs/>
                <w:sz w:val="17"/>
                <w:szCs w:val="17"/>
              </w:rPr>
              <w:t xml:space="preserve">Le </w:t>
            </w:r>
            <w:r>
              <w:rPr>
                <w:rFonts w:ascii="Tahoma" w:hAnsi="Tahoma" w:cs="Tahoma"/>
                <w:i/>
                <w:iCs/>
                <w:sz w:val="17"/>
                <w:szCs w:val="17"/>
              </w:rPr>
              <w:t xml:space="preserve">Bruguiera gymnorhiza </w:t>
            </w:r>
            <w:r>
              <w:rPr>
                <w:rFonts w:ascii="Tahoma" w:hAnsi="Tahoma" w:cs="Tahoma"/>
                <w:sz w:val="17"/>
                <w:szCs w:val="17"/>
              </w:rPr>
              <w:t>est un arbre semper</w:t>
            </w:r>
            <w:r>
              <w:rPr>
                <w:rFonts w:ascii="Tahoma" w:hAnsi="Tahoma" w:cs="Tahoma"/>
                <w:sz w:val="17"/>
                <w:szCs w:val="17"/>
              </w:rPr>
              <w:softHyphen/>
              <w:t>virent des mangroves, répandu dans les lagunes, les deltas et les marais côtiers, à l'arrière du système mangrove vers la terre sèche et aérée.</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 xml:space="preserve">C'est une espèce assez facile à multiplier et à planter. Elle peut également pousser en eau douce et peut être intéressante pour l'aménagement des </w:t>
            </w:r>
            <w:r>
              <w:rPr>
                <w:rFonts w:ascii="Tahoma" w:hAnsi="Tahoma" w:cs="Tahoma"/>
                <w:b/>
                <w:bCs/>
                <w:sz w:val="17"/>
                <w:szCs w:val="17"/>
              </w:rPr>
              <w:t xml:space="preserve">zones </w:t>
            </w:r>
            <w:r>
              <w:rPr>
                <w:rFonts w:ascii="Tahoma" w:hAnsi="Tahoma" w:cs="Tahoma"/>
                <w:sz w:val="17"/>
                <w:szCs w:val="17"/>
              </w:rPr>
              <w:t>inondées. Le Honkolahy est une espèce qui peut être une source importante de bois d'énergie pour les populations côtières.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L'écorce est noire et riche en matière pre</w:t>
            </w:r>
            <w:r>
              <w:rPr>
                <w:rFonts w:ascii="Tahoma" w:hAnsi="Tahoma" w:cs="Tahoma"/>
                <w:sz w:val="17"/>
                <w:szCs w:val="17"/>
              </w:rPr>
              <w:softHyphen/>
              <w:t>mière pour le tannage des cuirs.</w:t>
            </w:r>
          </w:p>
          <w:p w:rsidR="000408D8" w:rsidRDefault="000408D8" w:rsidP="000408D8">
            <w:pPr>
              <w:kinsoku w:val="0"/>
              <w:overflowPunct w:val="0"/>
              <w:jc w:val="both"/>
              <w:textAlignment w:val="baseline"/>
              <w:rPr>
                <w:rFonts w:ascii="Tahoma" w:hAnsi="Tahoma" w:cs="Tahoma"/>
                <w:sz w:val="17"/>
                <w:szCs w:val="17"/>
              </w:rPr>
            </w:pPr>
          </w:p>
          <w:p w:rsidR="000408D8" w:rsidRDefault="000408D8" w:rsidP="000408D8">
            <w:pPr>
              <w:kinsoku w:val="0"/>
              <w:overflowPunct w:val="0"/>
              <w:textAlignment w:val="baseline"/>
              <w:rPr>
                <w:rFonts w:ascii="Tahoma" w:hAnsi="Tahoma" w:cs="Tahoma"/>
                <w:b/>
                <w:bCs/>
                <w:spacing w:val="27"/>
                <w:sz w:val="19"/>
                <w:szCs w:val="19"/>
              </w:rPr>
            </w:pPr>
            <w:r>
              <w:rPr>
                <w:rFonts w:ascii="Tahoma" w:hAnsi="Tahoma" w:cs="Tahoma"/>
                <w:b/>
                <w:bCs/>
                <w:spacing w:val="27"/>
                <w:sz w:val="19"/>
                <w:szCs w:val="19"/>
              </w:rPr>
              <w:t>Bois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Le Honkolahy fournit un bois lourd et dur de couleur rougeâtre, qui a un fil droit et</w:t>
            </w:r>
          </w:p>
          <w:p w:rsidR="000408D8" w:rsidRDefault="000408D8" w:rsidP="000408D8">
            <w:pPr>
              <w:kinsoku w:val="0"/>
              <w:overflowPunct w:val="0"/>
              <w:jc w:val="both"/>
              <w:textAlignment w:val="baseline"/>
              <w:rPr>
                <w:rFonts w:ascii="Tahoma" w:hAnsi="Tahoma" w:cs="Tahoma"/>
                <w:sz w:val="17"/>
                <w:szCs w:val="17"/>
              </w:rPr>
            </w:pPr>
          </w:p>
          <w:p w:rsidR="000408D8" w:rsidRPr="000408D8" w:rsidRDefault="000408D8" w:rsidP="000408D8">
            <w:pPr>
              <w:kinsoku w:val="0"/>
              <w:overflowPunct w:val="0"/>
              <w:jc w:val="center"/>
              <w:textAlignment w:val="baseline"/>
              <w:rPr>
                <w:rFonts w:ascii="Tahoma" w:hAnsi="Tahoma" w:cs="Tahoma"/>
                <w:sz w:val="17"/>
                <w:szCs w:val="17"/>
              </w:rPr>
            </w:pPr>
            <w:r>
              <w:rPr>
                <w:rFonts w:ascii="Tahoma" w:hAnsi="Tahoma" w:cs="Tahoma"/>
                <w:noProof/>
                <w:sz w:val="17"/>
                <w:szCs w:val="17"/>
                <w:lang w:eastAsia="fr-FR"/>
              </w:rPr>
              <w:drawing>
                <wp:inline distT="0" distB="0" distL="0" distR="0">
                  <wp:extent cx="2143125" cy="857250"/>
                  <wp:effectExtent l="19050" t="0" r="9525" b="0"/>
                  <wp:docPr id="46" name="Image 45" descr="Bois_Honkolahy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onkolahy_ss.jpg"/>
                          <pic:cNvPicPr/>
                        </pic:nvPicPr>
                        <pic:blipFill>
                          <a:blip r:embed="rId48" cstate="print"/>
                          <a:stretch>
                            <a:fillRect/>
                          </a:stretch>
                        </pic:blipFill>
                        <pic:spPr>
                          <a:xfrm>
                            <a:off x="0" y="0"/>
                            <a:ext cx="2143125" cy="857250"/>
                          </a:xfrm>
                          <a:prstGeom prst="rect">
                            <a:avLst/>
                          </a:prstGeom>
                        </pic:spPr>
                      </pic:pic>
                    </a:graphicData>
                  </a:graphic>
                </wp:inline>
              </w:drawing>
            </w:r>
          </w:p>
        </w:tc>
        <w:tc>
          <w:tcPr>
            <w:tcW w:w="3535" w:type="dxa"/>
          </w:tcPr>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un grain fin. Il est difficile à travailler, mais il a un pouvoir calorifique élevé.</w:t>
            </w:r>
          </w:p>
          <w:p w:rsidR="000408D8" w:rsidRDefault="000408D8" w:rsidP="000408D8">
            <w:pPr>
              <w:kinsoku w:val="0"/>
              <w:overflowPunct w:val="0"/>
              <w:jc w:val="both"/>
              <w:textAlignment w:val="baseline"/>
              <w:rPr>
                <w:rFonts w:ascii="Tahoma" w:hAnsi="Tahoma" w:cs="Tahoma"/>
                <w:sz w:val="17"/>
                <w:szCs w:val="17"/>
              </w:rPr>
            </w:pPr>
          </w:p>
          <w:p w:rsidR="000408D8" w:rsidRDefault="000408D8" w:rsidP="000408D8">
            <w:pPr>
              <w:kinsoku w:val="0"/>
              <w:overflowPunct w:val="0"/>
              <w:textAlignment w:val="baseline"/>
              <w:rPr>
                <w:rFonts w:ascii="Tahoma" w:hAnsi="Tahoma" w:cs="Tahoma"/>
                <w:b/>
                <w:bCs/>
                <w:spacing w:val="19"/>
                <w:sz w:val="17"/>
                <w:szCs w:val="17"/>
              </w:rPr>
            </w:pPr>
            <w:r>
              <w:rPr>
                <w:rFonts w:ascii="Tahoma" w:hAnsi="Tahoma" w:cs="Tahoma"/>
                <w:b/>
                <w:bCs/>
                <w:spacing w:val="19"/>
                <w:sz w:val="17"/>
                <w:szCs w:val="17"/>
              </w:rPr>
              <w:t>Utilisations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Le Honkolahy est une source importante de bois d'énergie pour les populations côtières. Les tiges sont droites et sont souvent utilisées en tant que perches en construction ou comme poteaux électri</w:t>
            </w:r>
            <w:r>
              <w:rPr>
                <w:rFonts w:ascii="Tahoma" w:hAnsi="Tahoma" w:cs="Tahoma"/>
                <w:sz w:val="17"/>
                <w:szCs w:val="17"/>
              </w:rPr>
              <w:softHyphen/>
              <w:t>ques en milieu urbain, et enfin comme màts dans les embarcations traditionnelles. Les feuilles et les fruits sont comestibles après un processus de trempage et de cuisson. Les fibres de l'écorce sont employées dans la fabrication des filets de pêche.</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L'espèce contient dans son écorce, outre le tanin, une matière colorante rouge.</w:t>
            </w:r>
          </w:p>
          <w:p w:rsidR="000408D8" w:rsidRDefault="000408D8" w:rsidP="000408D8">
            <w:pPr>
              <w:kinsoku w:val="0"/>
              <w:overflowPunct w:val="0"/>
              <w:jc w:val="both"/>
              <w:textAlignment w:val="baseline"/>
              <w:rPr>
                <w:rFonts w:ascii="Tahoma" w:hAnsi="Tahoma" w:cs="Tahoma"/>
                <w:sz w:val="17"/>
                <w:szCs w:val="17"/>
              </w:rPr>
            </w:pPr>
          </w:p>
          <w:p w:rsidR="000408D8" w:rsidRDefault="000408D8" w:rsidP="000408D8">
            <w:pPr>
              <w:kinsoku w:val="0"/>
              <w:overflowPunct w:val="0"/>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0408D8" w:rsidRDefault="000408D8" w:rsidP="000408D8">
            <w:r>
              <w:rPr>
                <w:rFonts w:ascii="Tahoma" w:hAnsi="Tahoma" w:cs="Tahoma"/>
                <w:b/>
                <w:bCs/>
                <w:spacing w:val="-3"/>
                <w:sz w:val="17"/>
                <w:szCs w:val="17"/>
              </w:rPr>
              <w:t xml:space="preserve">Le </w:t>
            </w:r>
            <w:r>
              <w:rPr>
                <w:rFonts w:ascii="Tahoma" w:hAnsi="Tahoma" w:cs="Tahoma"/>
                <w:i/>
                <w:iCs/>
                <w:spacing w:val="-3"/>
                <w:sz w:val="17"/>
                <w:szCs w:val="17"/>
              </w:rPr>
              <w:t xml:space="preserve">8. gymnorhiza </w:t>
            </w:r>
            <w:r>
              <w:rPr>
                <w:rFonts w:ascii="Tahoma" w:hAnsi="Tahoma" w:cs="Tahoma"/>
                <w:spacing w:val="-3"/>
                <w:sz w:val="17"/>
                <w:szCs w:val="17"/>
              </w:rPr>
              <w:t>est principalement utilisé pour la production de bois d'énergie. Dans certains pays, il est planté pour la fabrication de pâte à papier et la production de fibres</w:t>
            </w:r>
          </w:p>
        </w:tc>
        <w:tc>
          <w:tcPr>
            <w:tcW w:w="3536" w:type="dxa"/>
          </w:tcPr>
          <w:p w:rsidR="000408D8" w:rsidRDefault="000408D8" w:rsidP="000408D8">
            <w:pPr>
              <w:jc w:val="center"/>
            </w:pPr>
            <w:r>
              <w:rPr>
                <w:noProof/>
                <w:lang w:eastAsia="fr-FR"/>
              </w:rPr>
              <w:drawing>
                <wp:inline distT="0" distB="0" distL="0" distR="0">
                  <wp:extent cx="2066925" cy="3777484"/>
                  <wp:effectExtent l="19050" t="0" r="9525" b="0"/>
                  <wp:docPr id="45" name="Image 44" descr="Arbre_Honkolah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onkolahy_s1.jpg"/>
                          <pic:cNvPicPr/>
                        </pic:nvPicPr>
                        <pic:blipFill>
                          <a:blip r:embed="rId49" cstate="print"/>
                          <a:stretch>
                            <a:fillRect/>
                          </a:stretch>
                        </pic:blipFill>
                        <pic:spPr>
                          <a:xfrm>
                            <a:off x="0" y="0"/>
                            <a:ext cx="2066925" cy="3777484"/>
                          </a:xfrm>
                          <a:prstGeom prst="rect">
                            <a:avLst/>
                          </a:prstGeom>
                        </pic:spPr>
                      </pic:pic>
                    </a:graphicData>
                  </a:graphic>
                </wp:inline>
              </w:drawing>
            </w:r>
          </w:p>
        </w:tc>
      </w:tr>
      <w:tr w:rsidR="000408D8" w:rsidTr="000408D8">
        <w:tc>
          <w:tcPr>
            <w:tcW w:w="3535" w:type="dxa"/>
          </w:tcPr>
          <w:p w:rsidR="00742314" w:rsidRDefault="00742314" w:rsidP="00742314">
            <w:pPr>
              <w:kinsoku w:val="0"/>
              <w:overflowPunct w:val="0"/>
              <w:jc w:val="center"/>
              <w:textAlignment w:val="baseline"/>
              <w:rPr>
                <w:rFonts w:ascii="Arial" w:hAnsi="Arial" w:cs="Arial"/>
                <w:sz w:val="17"/>
                <w:szCs w:val="17"/>
              </w:rPr>
            </w:pPr>
            <w:r>
              <w:rPr>
                <w:rFonts w:ascii="Arial" w:hAnsi="Arial" w:cs="Arial"/>
                <w:noProof/>
                <w:sz w:val="17"/>
                <w:szCs w:val="17"/>
                <w:lang w:eastAsia="fr-FR"/>
              </w:rPr>
              <w:drawing>
                <wp:inline distT="0" distB="0" distL="0" distR="0">
                  <wp:extent cx="1333500" cy="1371600"/>
                  <wp:effectExtent l="19050" t="0" r="0" b="0"/>
                  <wp:docPr id="48" name="Image 47" descr="Planches_Honkola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s_Honkolahy.jpg"/>
                          <pic:cNvPicPr/>
                        </pic:nvPicPr>
                        <pic:blipFill>
                          <a:blip r:embed="rId50" cstate="print"/>
                          <a:stretch>
                            <a:fillRect/>
                          </a:stretch>
                        </pic:blipFill>
                        <pic:spPr>
                          <a:xfrm>
                            <a:off x="0" y="0"/>
                            <a:ext cx="1333500" cy="1371600"/>
                          </a:xfrm>
                          <a:prstGeom prst="rect">
                            <a:avLst/>
                          </a:prstGeom>
                        </pic:spPr>
                      </pic:pic>
                    </a:graphicData>
                  </a:graphic>
                </wp:inline>
              </w:drawing>
            </w:r>
          </w:p>
          <w:p w:rsidR="00742314" w:rsidRDefault="00742314" w:rsidP="00742314">
            <w:pPr>
              <w:kinsoku w:val="0"/>
              <w:overflowPunct w:val="0"/>
              <w:textAlignment w:val="baseline"/>
              <w:rPr>
                <w:rFonts w:ascii="Arial" w:hAnsi="Arial" w:cs="Arial"/>
                <w:sz w:val="17"/>
                <w:szCs w:val="17"/>
              </w:rPr>
            </w:pPr>
          </w:p>
          <w:p w:rsidR="000408D8" w:rsidRDefault="000408D8" w:rsidP="00742314">
            <w:pPr>
              <w:kinsoku w:val="0"/>
              <w:overflowPunct w:val="0"/>
              <w:textAlignment w:val="baseline"/>
              <w:rPr>
                <w:rFonts w:ascii="Arial" w:hAnsi="Arial" w:cs="Arial"/>
                <w:sz w:val="17"/>
                <w:szCs w:val="17"/>
              </w:rPr>
            </w:pPr>
            <w:r>
              <w:rPr>
                <w:rFonts w:ascii="Arial" w:hAnsi="Arial" w:cs="Arial"/>
                <w:sz w:val="17"/>
                <w:szCs w:val="17"/>
              </w:rPr>
              <w:t xml:space="preserve">textiles. L'Indonésie exporte plusieurs milliers de tonnes de granulées chaque </w:t>
            </w:r>
            <w:r w:rsidR="00742314">
              <w:rPr>
                <w:rFonts w:ascii="Arial" w:hAnsi="Arial" w:cs="Arial"/>
                <w:sz w:val="17"/>
                <w:szCs w:val="17"/>
              </w:rPr>
              <w:t>année</w:t>
            </w:r>
            <w:r>
              <w:rPr>
                <w:rFonts w:ascii="Arial" w:hAnsi="Arial" w:cs="Arial"/>
                <w:sz w:val="17"/>
                <w:szCs w:val="17"/>
              </w:rPr>
              <w:t>.</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Les produits de tannage</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de l'écorce des arbres d'Honkolahy ont un</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bel avenir sur le marché international.</w:t>
            </w:r>
          </w:p>
          <w:p w:rsidR="00742314" w:rsidRDefault="00742314" w:rsidP="00742314">
            <w:pPr>
              <w:kinsoku w:val="0"/>
              <w:overflowPunct w:val="0"/>
              <w:jc w:val="both"/>
              <w:textAlignment w:val="baseline"/>
              <w:rPr>
                <w:rFonts w:ascii="Arial" w:hAnsi="Arial" w:cs="Arial"/>
                <w:sz w:val="17"/>
                <w:szCs w:val="17"/>
              </w:rPr>
            </w:pPr>
          </w:p>
          <w:p w:rsidR="000408D8" w:rsidRDefault="000408D8" w:rsidP="00742314">
            <w:pPr>
              <w:shd w:val="solid" w:color="F7DCCA" w:fill="auto"/>
              <w:kinsoku w:val="0"/>
              <w:overflowPunct w:val="0"/>
              <w:textAlignment w:val="baseline"/>
              <w:rPr>
                <w:rFonts w:ascii="Arial" w:hAnsi="Arial" w:cs="Arial"/>
                <w:b/>
                <w:bCs/>
                <w:color w:val="000000"/>
                <w:spacing w:val="1"/>
                <w:sz w:val="21"/>
                <w:szCs w:val="21"/>
              </w:rPr>
            </w:pPr>
            <w:r>
              <w:rPr>
                <w:rFonts w:ascii="Arial" w:hAnsi="Arial" w:cs="Arial"/>
                <w:b/>
                <w:bCs/>
                <w:color w:val="000000"/>
                <w:spacing w:val="1"/>
                <w:sz w:val="21"/>
                <w:szCs w:val="21"/>
              </w:rPr>
              <w:t>La station</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 xml:space="preserve">Les Honkolahy sont indigènes des zones côtières surtout dans les embouchures des rivières. Contrairement à d'autres espèces des mangroves, le </w:t>
            </w:r>
            <w:r>
              <w:rPr>
                <w:rFonts w:ascii="Verdana" w:hAnsi="Verdana" w:cs="Verdana"/>
                <w:i/>
                <w:iCs/>
                <w:sz w:val="15"/>
                <w:szCs w:val="15"/>
              </w:rPr>
              <w:t xml:space="preserve">B. gymnorhiza </w:t>
            </w:r>
            <w:r>
              <w:rPr>
                <w:rFonts w:ascii="Arial" w:hAnsi="Arial" w:cs="Arial"/>
                <w:sz w:val="17"/>
                <w:szCs w:val="17"/>
              </w:rPr>
              <w:t>supporte l'eau douce.</w:t>
            </w:r>
          </w:p>
          <w:p w:rsidR="00742314" w:rsidRDefault="00742314" w:rsidP="00742314">
            <w:pPr>
              <w:kinsoku w:val="0"/>
              <w:overflowPunct w:val="0"/>
              <w:jc w:val="both"/>
              <w:textAlignment w:val="baseline"/>
              <w:rPr>
                <w:rFonts w:ascii="Arial" w:hAnsi="Arial" w:cs="Arial"/>
                <w:sz w:val="17"/>
                <w:szCs w:val="17"/>
              </w:rPr>
            </w:pPr>
          </w:p>
          <w:p w:rsidR="000408D8" w:rsidRDefault="000408D8" w:rsidP="00742314">
            <w:pPr>
              <w:shd w:val="solid" w:color="F7DCCA" w:fill="auto"/>
              <w:kinsoku w:val="0"/>
              <w:overflowPunct w:val="0"/>
              <w:textAlignment w:val="baseline"/>
              <w:rPr>
                <w:rFonts w:ascii="Arial" w:hAnsi="Arial" w:cs="Arial"/>
                <w:b/>
                <w:bCs/>
                <w:color w:val="000000"/>
                <w:spacing w:val="1"/>
                <w:sz w:val="21"/>
                <w:szCs w:val="21"/>
              </w:rPr>
            </w:pPr>
            <w:r>
              <w:rPr>
                <w:rFonts w:ascii="Arial" w:hAnsi="Arial" w:cs="Arial"/>
                <w:b/>
                <w:bCs/>
                <w:color w:val="000000"/>
                <w:spacing w:val="1"/>
                <w:sz w:val="21"/>
                <w:szCs w:val="21"/>
              </w:rPr>
              <w:t>La culture</w:t>
            </w:r>
          </w:p>
          <w:p w:rsidR="000408D8" w:rsidRDefault="006C5B4C" w:rsidP="00742314">
            <w:r>
              <w:rPr>
                <w:noProof/>
              </w:rPr>
              <w:pict>
                <v:shape id="_x0000_s1068" type="#_x0000_t202" style="position:absolute;margin-left:14.95pt;margin-top:371.1pt;width:15.45pt;height:10.9pt;z-index:251691008;mso-wrap-edited:f;mso-wrap-distance-left:0;mso-wrap-distance-right:0;mso-position-horizontal-relative:page;mso-position-vertical-relative:page" wrapcoords="-62 0 -62 21600 21662 21600 21662 0 -62 0" o:allowincell="f" stroked="f">
                  <v:fill opacity="0"/>
                  <v:textbox style="mso-next-textbox:#_x0000_s1068" inset="0,0,0,0">
                    <w:txbxContent>
                      <w:p w:rsidR="000508C1" w:rsidRDefault="000508C1" w:rsidP="000408D8">
                        <w:pPr>
                          <w:kinsoku w:val="0"/>
                          <w:overflowPunct w:val="0"/>
                          <w:spacing w:before="9" w:line="201" w:lineRule="exact"/>
                          <w:textAlignment w:val="baseline"/>
                          <w:rPr>
                            <w:rFonts w:ascii="Arial" w:hAnsi="Arial" w:cs="Arial"/>
                            <w:sz w:val="19"/>
                            <w:szCs w:val="19"/>
                          </w:rPr>
                        </w:pPr>
                        <w:r>
                          <w:rPr>
                            <w:rFonts w:ascii="Arial" w:hAnsi="Arial" w:cs="Arial"/>
                            <w:sz w:val="19"/>
                            <w:szCs w:val="19"/>
                          </w:rPr>
                          <w:t>a</w:t>
                        </w:r>
                      </w:p>
                    </w:txbxContent>
                  </v:textbox>
                  <w10:wrap type="square" anchorx="page" anchory="page"/>
                </v:shape>
              </w:pict>
            </w:r>
            <w:r w:rsidR="000408D8">
              <w:rPr>
                <w:rFonts w:ascii="Arial" w:hAnsi="Arial" w:cs="Arial"/>
                <w:spacing w:val="-4"/>
                <w:sz w:val="17"/>
                <w:szCs w:val="17"/>
              </w:rPr>
              <w:t>Les graines germent sur l'arbre avant qu'elles tombent dans l'eau. Elles peuvent être collecté sur la mer, ou de l'arbre puis plantés directement en pépinière pour un élevage d'environ 4 mois avant la transplantation</w:t>
            </w:r>
          </w:p>
        </w:tc>
        <w:tc>
          <w:tcPr>
            <w:tcW w:w="3535" w:type="dxa"/>
          </w:tcPr>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Les jeunes plants sont espacés à 3 m x 1 m en reboisement. Ils poussent facilement dans les zones où la hauteur des marées n'excède pas 35 cm.</w:t>
            </w:r>
          </w:p>
          <w:p w:rsidR="00742314" w:rsidRDefault="00742314" w:rsidP="00742314">
            <w:pPr>
              <w:kinsoku w:val="0"/>
              <w:overflowPunct w:val="0"/>
              <w:jc w:val="both"/>
              <w:textAlignment w:val="baseline"/>
              <w:rPr>
                <w:rFonts w:ascii="Arial" w:hAnsi="Arial" w:cs="Arial"/>
                <w:sz w:val="17"/>
                <w:szCs w:val="17"/>
              </w:rPr>
            </w:pPr>
          </w:p>
          <w:p w:rsidR="000408D8" w:rsidRDefault="000408D8" w:rsidP="00742314">
            <w:pPr>
              <w:kinsoku w:val="0"/>
              <w:overflowPunct w:val="0"/>
              <w:textAlignment w:val="baseline"/>
              <w:rPr>
                <w:rFonts w:ascii="Arial" w:hAnsi="Arial" w:cs="Arial"/>
                <w:b/>
                <w:bCs/>
                <w:sz w:val="21"/>
                <w:szCs w:val="21"/>
              </w:rPr>
            </w:pPr>
            <w:r>
              <w:rPr>
                <w:rFonts w:ascii="Arial" w:hAnsi="Arial" w:cs="Arial"/>
                <w:b/>
                <w:bCs/>
                <w:sz w:val="21"/>
                <w:szCs w:val="21"/>
              </w:rPr>
              <w:t>La croissance</w:t>
            </w:r>
          </w:p>
          <w:p w:rsidR="000408D8" w:rsidRP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Les arbres ont une hauteur de 4 à 15 m ; pour la production de perches, les peuple</w:t>
            </w:r>
            <w:r>
              <w:rPr>
                <w:rFonts w:ascii="Arial" w:hAnsi="Arial" w:cs="Arial"/>
                <w:sz w:val="17"/>
                <w:szCs w:val="17"/>
              </w:rPr>
              <w:softHyphen/>
              <w:t>ments sont gérés avec une rotation de 10 à 20 ans. Pour la production de perches, les peuplements de Honkolahy sont gérés avec une rotation de 10 à 20 ans. Pour le bois d'énergie qui serait son principal marché à Madagascar, une rotation approximative de huit ans est nécessaire pour atteindre une productivité d'environs 10 à 20 (maximum 25) m</w:t>
            </w:r>
            <w:r w:rsidRPr="000408D8">
              <w:rPr>
                <w:rFonts w:ascii="Arial" w:hAnsi="Arial" w:cs="Arial"/>
                <w:sz w:val="17"/>
                <w:szCs w:val="17"/>
                <w:vertAlign w:val="superscript"/>
              </w:rPr>
              <w:t>3</w:t>
            </w:r>
            <w:r>
              <w:rPr>
                <w:rFonts w:ascii="Arial" w:hAnsi="Arial" w:cs="Arial"/>
                <w:sz w:val="17"/>
                <w:szCs w:val="17"/>
              </w:rPr>
              <w:t>/ha/an.</w:t>
            </w:r>
          </w:p>
        </w:tc>
        <w:tc>
          <w:tcPr>
            <w:tcW w:w="3536" w:type="dxa"/>
          </w:tcPr>
          <w:p w:rsidR="00742314" w:rsidRDefault="00742314" w:rsidP="00742314">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0408D8" w:rsidRDefault="000408D8" w:rsidP="00742314"/>
          <w:p w:rsidR="00742314" w:rsidRDefault="00742314" w:rsidP="00742314">
            <w:pPr>
              <w:jc w:val="center"/>
            </w:pPr>
            <w:r>
              <w:rPr>
                <w:noProof/>
                <w:lang w:eastAsia="fr-FR"/>
              </w:rPr>
              <w:drawing>
                <wp:inline distT="0" distB="0" distL="0" distR="0">
                  <wp:extent cx="2105025" cy="4105275"/>
                  <wp:effectExtent l="19050" t="0" r="9525" b="0"/>
                  <wp:docPr id="49" name="Image 48" descr="ZoneDistrib_Honkolah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onkolahy_s.jpg"/>
                          <pic:cNvPicPr/>
                        </pic:nvPicPr>
                        <pic:blipFill>
                          <a:blip r:embed="rId51" cstate="print"/>
                          <a:stretch>
                            <a:fillRect/>
                          </a:stretch>
                        </pic:blipFill>
                        <pic:spPr>
                          <a:xfrm>
                            <a:off x="0" y="0"/>
                            <a:ext cx="2105025" cy="4105275"/>
                          </a:xfrm>
                          <a:prstGeom prst="rect">
                            <a:avLst/>
                          </a:prstGeom>
                        </pic:spPr>
                      </pic:pic>
                    </a:graphicData>
                  </a:graphic>
                </wp:inline>
              </w:drawing>
            </w:r>
          </w:p>
        </w:tc>
      </w:tr>
    </w:tbl>
    <w:p w:rsidR="000408D8" w:rsidRDefault="00742314" w:rsidP="00742314">
      <w:pPr>
        <w:spacing w:after="0" w:line="240" w:lineRule="auto"/>
        <w:jc w:val="center"/>
      </w:pPr>
      <w:r>
        <w:t>Pages 28 et 29</w:t>
      </w:r>
    </w:p>
    <w:p w:rsidR="00742314" w:rsidRDefault="00742314">
      <w:r>
        <w:br w:type="page"/>
      </w:r>
    </w:p>
    <w:p w:rsidR="00557988" w:rsidRPr="0096480B" w:rsidRDefault="00557988" w:rsidP="00557988">
      <w:pPr>
        <w:tabs>
          <w:tab w:val="left" w:pos="8010"/>
        </w:tabs>
        <w:kinsoku w:val="0"/>
        <w:overflowPunct w:val="0"/>
        <w:spacing w:after="0" w:line="240" w:lineRule="auto"/>
        <w:textAlignment w:val="baseline"/>
        <w:rPr>
          <w:rFonts w:ascii="Tahoma" w:hAnsi="Tahoma" w:cs="Tahoma"/>
          <w:b/>
          <w:bCs/>
          <w:color w:val="FDFDA8"/>
          <w:spacing w:val="14"/>
          <w:w w:val="105"/>
          <w:sz w:val="37"/>
          <w:szCs w:val="37"/>
          <w:highlight w:val="darkRed"/>
        </w:rPr>
      </w:pPr>
      <w:r w:rsidRPr="0096480B">
        <w:rPr>
          <w:rFonts w:ascii="Tahoma" w:hAnsi="Tahoma" w:cs="Tahoma"/>
          <w:b/>
          <w:bCs/>
          <w:color w:val="FDFDA8"/>
          <w:spacing w:val="14"/>
          <w:w w:val="105"/>
          <w:sz w:val="37"/>
          <w:szCs w:val="37"/>
          <w:highlight w:val="darkRed"/>
        </w:rPr>
        <w:lastRenderedPageBreak/>
        <w:t>Foraha, Vintanina, Nato, Voakoly</w:t>
      </w:r>
      <w:r w:rsidRPr="0096480B">
        <w:rPr>
          <w:rFonts w:ascii="Tahoma" w:hAnsi="Tahoma" w:cs="Tahoma"/>
          <w:b/>
          <w:bCs/>
          <w:color w:val="FDFDA8"/>
          <w:spacing w:val="14"/>
          <w:w w:val="105"/>
          <w:sz w:val="37"/>
          <w:szCs w:val="37"/>
          <w:highlight w:val="darkRed"/>
        </w:rPr>
        <w:tab/>
      </w:r>
    </w:p>
    <w:p w:rsidR="00557988" w:rsidRPr="0096480B" w:rsidRDefault="00557988" w:rsidP="00557988">
      <w:pPr>
        <w:kinsoku w:val="0"/>
        <w:overflowPunct w:val="0"/>
        <w:spacing w:after="0" w:line="240" w:lineRule="auto"/>
        <w:textAlignment w:val="baseline"/>
        <w:rPr>
          <w:rFonts w:ascii="Arial Narrow" w:hAnsi="Arial Narrow" w:cs="Arial Narrow"/>
          <w:i/>
          <w:iCs/>
          <w:color w:val="FCFADE"/>
          <w:spacing w:val="10"/>
          <w:sz w:val="24"/>
          <w:szCs w:val="24"/>
        </w:rPr>
      </w:pPr>
      <w:r w:rsidRPr="0096480B">
        <w:rPr>
          <w:rFonts w:ascii="Arial Narrow" w:hAnsi="Arial Narrow" w:cs="Arial Narrow"/>
          <w:i/>
          <w:iCs/>
          <w:color w:val="FFFFFF"/>
          <w:spacing w:val="10"/>
          <w:sz w:val="24"/>
          <w:szCs w:val="24"/>
          <w:highlight w:val="darkRed"/>
          <w:shd w:val="clear" w:color="auto" w:fill="000000"/>
        </w:rPr>
        <w:t>Calophyll</w:t>
      </w:r>
      <w:r w:rsidRPr="0096480B">
        <w:rPr>
          <w:rFonts w:ascii="Arial Narrow" w:hAnsi="Arial Narrow" w:cs="Arial Narrow"/>
          <w:i/>
          <w:iCs/>
          <w:color w:val="FCFADE"/>
          <w:spacing w:val="10"/>
          <w:sz w:val="24"/>
          <w:szCs w:val="24"/>
          <w:highlight w:val="darkRed"/>
        </w:rPr>
        <w:t>um inophylium</w:t>
      </w:r>
    </w:p>
    <w:p w:rsidR="00557988" w:rsidRPr="0096480B" w:rsidRDefault="00557988" w:rsidP="00557988">
      <w:pPr>
        <w:spacing w:after="0" w:line="240" w:lineRule="auto"/>
      </w:pPr>
    </w:p>
    <w:tbl>
      <w:tblPr>
        <w:tblStyle w:val="Grilledutableau"/>
        <w:tblW w:w="0" w:type="auto"/>
        <w:tblLook w:val="04A0" w:firstRow="1" w:lastRow="0" w:firstColumn="1" w:lastColumn="0" w:noHBand="0" w:noVBand="1"/>
      </w:tblPr>
      <w:tblGrid>
        <w:gridCol w:w="3486"/>
        <w:gridCol w:w="3470"/>
        <w:gridCol w:w="3726"/>
      </w:tblGrid>
      <w:tr w:rsidR="0055644E" w:rsidRPr="007B22B2" w:rsidTr="00557988">
        <w:tc>
          <w:tcPr>
            <w:tcW w:w="3486" w:type="dxa"/>
          </w:tcPr>
          <w:p w:rsidR="00557988" w:rsidRPr="007B22B2" w:rsidRDefault="00557988" w:rsidP="000508C1">
            <w:pPr>
              <w:kinsoku w:val="0"/>
              <w:overflowPunct w:val="0"/>
              <w:textAlignment w:val="baseline"/>
              <w:rPr>
                <w:rFonts w:ascii="Tahoma" w:hAnsi="Tahoma" w:cs="Tahoma"/>
                <w:b/>
                <w:bCs/>
                <w:spacing w:val="10"/>
                <w:sz w:val="18"/>
                <w:szCs w:val="18"/>
              </w:rPr>
            </w:pPr>
            <w:r w:rsidRPr="007B22B2">
              <w:rPr>
                <w:rFonts w:ascii="Tahoma" w:hAnsi="Tahoma" w:cs="Tahoma"/>
                <w:b/>
                <w:bCs/>
                <w:spacing w:val="10"/>
                <w:sz w:val="18"/>
                <w:szCs w:val="18"/>
              </w:rPr>
              <w:t>Atouts</w:t>
            </w:r>
          </w:p>
          <w:p w:rsidR="00557988" w:rsidRDefault="00557988" w:rsidP="000508C1">
            <w:pPr>
              <w:kinsoku w:val="0"/>
              <w:overflowPunct w:val="0"/>
              <w:jc w:val="both"/>
              <w:textAlignment w:val="baseline"/>
              <w:rPr>
                <w:rFonts w:ascii="Tahoma" w:hAnsi="Tahoma" w:cs="Tahoma"/>
                <w:spacing w:val="2"/>
                <w:sz w:val="18"/>
                <w:szCs w:val="18"/>
              </w:rPr>
            </w:pPr>
            <w:r w:rsidRPr="007B22B2">
              <w:rPr>
                <w:rFonts w:ascii="Tahoma" w:hAnsi="Tahoma" w:cs="Tahoma"/>
                <w:spacing w:val="2"/>
                <w:sz w:val="18"/>
                <w:szCs w:val="18"/>
              </w:rPr>
              <w:t>Originaire de l'Asie et du Nord de l'Australie, le Foraha est une espèce des zones littorales, adaptée aux conditions sableuses et inondées. C'est une essence à usage multiple, cultivée en Amérique du sud, en Afrique et en Asie. Ses fruits sont comestibles et les noyaux donnent une huile utilisée dans les vernis et dans l'éclairage. 11 est souvent planté pour l'ombre et pour son aspect décoratif. C'est une espèce qui peut générer des revenus à moyen terme par la vente des graines qui donnent de l'huile technique, et à long terme par la vente du bois.</w:t>
            </w:r>
          </w:p>
          <w:p w:rsidR="00557988" w:rsidRPr="007B22B2" w:rsidRDefault="00557988" w:rsidP="000508C1">
            <w:pPr>
              <w:kinsoku w:val="0"/>
              <w:overflowPunct w:val="0"/>
              <w:jc w:val="both"/>
              <w:textAlignment w:val="baseline"/>
              <w:rPr>
                <w:rFonts w:ascii="Tahoma" w:hAnsi="Tahoma" w:cs="Tahoma"/>
                <w:spacing w:val="2"/>
                <w:sz w:val="18"/>
                <w:szCs w:val="18"/>
              </w:rPr>
            </w:pPr>
          </w:p>
          <w:p w:rsidR="00557988" w:rsidRPr="007B22B2" w:rsidRDefault="00557988" w:rsidP="000508C1">
            <w:pPr>
              <w:kinsoku w:val="0"/>
              <w:overflowPunct w:val="0"/>
              <w:textAlignment w:val="baseline"/>
              <w:rPr>
                <w:rFonts w:ascii="Tahoma" w:hAnsi="Tahoma" w:cs="Tahoma"/>
                <w:b/>
                <w:bCs/>
                <w:spacing w:val="4"/>
                <w:sz w:val="18"/>
                <w:szCs w:val="18"/>
              </w:rPr>
            </w:pPr>
            <w:r w:rsidRPr="007B22B2">
              <w:rPr>
                <w:rFonts w:ascii="Tahoma" w:hAnsi="Tahoma" w:cs="Tahoma"/>
                <w:b/>
                <w:bCs/>
                <w:spacing w:val="4"/>
                <w:sz w:val="18"/>
                <w:szCs w:val="18"/>
              </w:rPr>
              <w:t>Bois</w:t>
            </w:r>
          </w:p>
          <w:p w:rsidR="00557988" w:rsidRPr="007B22B2" w:rsidRDefault="00557988" w:rsidP="000508C1">
            <w:pPr>
              <w:jc w:val="both"/>
              <w:rPr>
                <w:rFonts w:ascii="Tahoma" w:hAnsi="Tahoma" w:cs="Tahoma"/>
                <w:spacing w:val="2"/>
                <w:sz w:val="18"/>
                <w:szCs w:val="18"/>
              </w:rPr>
            </w:pPr>
            <w:r w:rsidRPr="007B22B2">
              <w:rPr>
                <w:rFonts w:ascii="Tahoma" w:hAnsi="Tahoma" w:cs="Tahoma"/>
                <w:i/>
                <w:iCs/>
                <w:spacing w:val="2"/>
                <w:sz w:val="18"/>
                <w:szCs w:val="18"/>
              </w:rPr>
              <w:t xml:space="preserve">Le </w:t>
            </w:r>
            <w:r w:rsidRPr="007B22B2">
              <w:rPr>
                <w:rFonts w:ascii="Tahoma" w:hAnsi="Tahoma" w:cs="Tahoma"/>
                <w:spacing w:val="2"/>
                <w:sz w:val="18"/>
                <w:szCs w:val="18"/>
              </w:rPr>
              <w:t>bois de Foraha est durable, lourd, dur à très dur avec un grain moyen, et d'une couleur brune rosée à rougeâtre. Sa densité est de 560 à 800 kg/m</w:t>
            </w:r>
            <w:r w:rsidRPr="007B22B2">
              <w:rPr>
                <w:rFonts w:ascii="Tahoma" w:hAnsi="Tahoma" w:cs="Tahoma"/>
                <w:spacing w:val="2"/>
                <w:sz w:val="18"/>
                <w:szCs w:val="18"/>
                <w:vertAlign w:val="superscript"/>
              </w:rPr>
              <w:t>3</w:t>
            </w:r>
            <w:r w:rsidRPr="007B22B2">
              <w:rPr>
                <w:rFonts w:ascii="Tahoma" w:hAnsi="Tahoma" w:cs="Tahoma"/>
                <w:spacing w:val="2"/>
                <w:sz w:val="18"/>
                <w:szCs w:val="18"/>
              </w:rPr>
              <w:t xml:space="preserve"> à 15% d'humidité. Le séchage est facile mais doit être conduit avec</w:t>
            </w:r>
          </w:p>
          <w:p w:rsidR="00557988" w:rsidRPr="007B22B2" w:rsidRDefault="00557988" w:rsidP="000508C1">
            <w:pPr>
              <w:rPr>
                <w:rFonts w:ascii="Tahoma" w:hAnsi="Tahoma" w:cs="Tahoma"/>
                <w:spacing w:val="2"/>
                <w:sz w:val="18"/>
                <w:szCs w:val="18"/>
              </w:rPr>
            </w:pPr>
          </w:p>
          <w:p w:rsidR="00557988" w:rsidRPr="007B22B2" w:rsidRDefault="00557988" w:rsidP="000508C1">
            <w:pPr>
              <w:jc w:val="center"/>
              <w:rPr>
                <w:rFonts w:ascii="Tahoma" w:hAnsi="Tahoma" w:cs="Tahoma"/>
                <w:sz w:val="18"/>
                <w:szCs w:val="18"/>
              </w:rPr>
            </w:pPr>
            <w:r w:rsidRPr="007B22B2">
              <w:rPr>
                <w:rFonts w:ascii="Tahoma" w:hAnsi="Tahoma" w:cs="Tahoma"/>
                <w:noProof/>
                <w:sz w:val="18"/>
                <w:szCs w:val="18"/>
                <w:lang w:eastAsia="fr-FR"/>
              </w:rPr>
              <w:drawing>
                <wp:inline distT="0" distB="0" distL="0" distR="0">
                  <wp:extent cx="537882" cy="1285875"/>
                  <wp:effectExtent l="19050" t="0" r="0" b="0"/>
                  <wp:docPr id="499" name="Image 489" descr="huile_Fo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le_Foraha.jpg"/>
                          <pic:cNvPicPr/>
                        </pic:nvPicPr>
                        <pic:blipFill>
                          <a:blip r:embed="rId52" cstate="print"/>
                          <a:stretch>
                            <a:fillRect/>
                          </a:stretch>
                        </pic:blipFill>
                        <pic:spPr>
                          <a:xfrm>
                            <a:off x="0" y="0"/>
                            <a:ext cx="537882" cy="1285875"/>
                          </a:xfrm>
                          <a:prstGeom prst="rect">
                            <a:avLst/>
                          </a:prstGeom>
                        </pic:spPr>
                      </pic:pic>
                    </a:graphicData>
                  </a:graphic>
                </wp:inline>
              </w:drawing>
            </w:r>
          </w:p>
        </w:tc>
        <w:tc>
          <w:tcPr>
            <w:tcW w:w="3470" w:type="dxa"/>
          </w:tcPr>
          <w:p w:rsidR="00557988" w:rsidRDefault="00557988" w:rsidP="000508C1">
            <w:pPr>
              <w:kinsoku w:val="0"/>
              <w:overflowPunct w:val="0"/>
              <w:jc w:val="both"/>
              <w:textAlignment w:val="baseline"/>
              <w:rPr>
                <w:rFonts w:ascii="Tahoma" w:hAnsi="Tahoma" w:cs="Tahoma"/>
                <w:sz w:val="18"/>
                <w:szCs w:val="18"/>
              </w:rPr>
            </w:pPr>
            <w:r w:rsidRPr="007B22B2">
              <w:rPr>
                <w:rFonts w:ascii="Tahoma" w:hAnsi="Tahoma" w:cs="Tahoma"/>
                <w:sz w:val="18"/>
                <w:szCs w:val="18"/>
              </w:rPr>
              <w:t>soins. C'est un bois de bonne durabilité qui se travaille aisément avec des outils conventionnels. Le clouage est à éviter.</w:t>
            </w:r>
          </w:p>
          <w:p w:rsidR="00557988" w:rsidRPr="007B22B2" w:rsidRDefault="00557988" w:rsidP="000508C1">
            <w:pPr>
              <w:kinsoku w:val="0"/>
              <w:overflowPunct w:val="0"/>
              <w:jc w:val="both"/>
              <w:textAlignment w:val="baseline"/>
              <w:rPr>
                <w:rFonts w:ascii="Tahoma" w:hAnsi="Tahoma" w:cs="Tahoma"/>
                <w:sz w:val="18"/>
                <w:szCs w:val="18"/>
              </w:rPr>
            </w:pPr>
          </w:p>
          <w:p w:rsidR="00557988" w:rsidRPr="007B22B2" w:rsidRDefault="00557988" w:rsidP="000508C1">
            <w:pPr>
              <w:kinsoku w:val="0"/>
              <w:overflowPunct w:val="0"/>
              <w:textAlignment w:val="baseline"/>
              <w:rPr>
                <w:rFonts w:ascii="Tahoma" w:hAnsi="Tahoma" w:cs="Tahoma"/>
                <w:b/>
                <w:bCs/>
                <w:spacing w:val="11"/>
                <w:sz w:val="18"/>
                <w:szCs w:val="18"/>
              </w:rPr>
            </w:pPr>
            <w:r w:rsidRPr="007B22B2">
              <w:rPr>
                <w:rFonts w:ascii="Tahoma" w:hAnsi="Tahoma" w:cs="Tahoma"/>
                <w:b/>
                <w:bCs/>
                <w:spacing w:val="11"/>
                <w:sz w:val="18"/>
                <w:szCs w:val="18"/>
              </w:rPr>
              <w:t>Utilisations</w:t>
            </w:r>
          </w:p>
          <w:p w:rsidR="00557988" w:rsidRPr="007B22B2" w:rsidRDefault="00557988" w:rsidP="000508C1">
            <w:pPr>
              <w:kinsoku w:val="0"/>
              <w:overflowPunct w:val="0"/>
              <w:jc w:val="both"/>
              <w:textAlignment w:val="baseline"/>
              <w:rPr>
                <w:rFonts w:ascii="Tahoma" w:hAnsi="Tahoma" w:cs="Tahoma"/>
                <w:sz w:val="18"/>
                <w:szCs w:val="18"/>
              </w:rPr>
            </w:pPr>
            <w:r w:rsidRPr="007B22B2">
              <w:rPr>
                <w:rFonts w:ascii="Tahoma" w:hAnsi="Tahoma" w:cs="Tahoma"/>
                <w:sz w:val="18"/>
                <w:szCs w:val="18"/>
              </w:rPr>
              <w:t xml:space="preserve">Dû à son grain fin et à sa couleur brun rosé à rougeâtre, le bois de C. </w:t>
            </w:r>
            <w:r w:rsidRPr="007B22B2">
              <w:rPr>
                <w:rFonts w:ascii="Tahoma" w:hAnsi="Tahoma" w:cs="Tahoma"/>
                <w:i/>
                <w:iCs/>
                <w:sz w:val="18"/>
                <w:szCs w:val="18"/>
              </w:rPr>
              <w:t xml:space="preserve">inophyllum </w:t>
            </w:r>
            <w:r w:rsidRPr="007B22B2">
              <w:rPr>
                <w:rFonts w:ascii="Tahoma" w:hAnsi="Tahoma" w:cs="Tahoma"/>
                <w:sz w:val="18"/>
                <w:szCs w:val="18"/>
              </w:rPr>
              <w:t>est utilisé pour la fabrication des instruments de musique et des meubles.</w:t>
            </w:r>
          </w:p>
          <w:p w:rsidR="00557988" w:rsidRPr="007B22B2" w:rsidRDefault="00557988" w:rsidP="000508C1">
            <w:pPr>
              <w:kinsoku w:val="0"/>
              <w:overflowPunct w:val="0"/>
              <w:jc w:val="both"/>
              <w:textAlignment w:val="baseline"/>
              <w:rPr>
                <w:rFonts w:ascii="Tahoma" w:hAnsi="Tahoma" w:cs="Tahoma"/>
                <w:spacing w:val="6"/>
                <w:sz w:val="18"/>
                <w:szCs w:val="18"/>
              </w:rPr>
            </w:pPr>
            <w:r w:rsidRPr="007B22B2">
              <w:rPr>
                <w:rFonts w:ascii="Tahoma" w:hAnsi="Tahoma" w:cs="Tahoma"/>
                <w:spacing w:val="6"/>
                <w:sz w:val="18"/>
                <w:szCs w:val="18"/>
              </w:rPr>
              <w:t>Sa principale utilisation réside dans la confection des éléments cintrés en menuiserie de style et en ébénisterie de haut de gamme. Ce bois est bien apprécié dans la fabrication des malles pour les bateaux, des charpentes lourdes et des ouvrages de génie civil.</w:t>
            </w:r>
          </w:p>
          <w:p w:rsidR="00557988" w:rsidRPr="007B22B2" w:rsidRDefault="00557988" w:rsidP="000508C1">
            <w:pPr>
              <w:tabs>
                <w:tab w:val="right" w:pos="3312"/>
              </w:tabs>
              <w:kinsoku w:val="0"/>
              <w:overflowPunct w:val="0"/>
              <w:jc w:val="both"/>
              <w:textAlignment w:val="baseline"/>
              <w:rPr>
                <w:rFonts w:ascii="Tahoma" w:hAnsi="Tahoma" w:cs="Tahoma"/>
                <w:sz w:val="18"/>
                <w:szCs w:val="18"/>
              </w:rPr>
            </w:pPr>
            <w:r>
              <w:rPr>
                <w:rFonts w:ascii="Tahoma" w:hAnsi="Tahoma" w:cs="Tahoma"/>
                <w:sz w:val="18"/>
                <w:szCs w:val="18"/>
              </w:rPr>
              <w:t xml:space="preserve">D'autres </w:t>
            </w:r>
            <w:r w:rsidRPr="007B22B2">
              <w:rPr>
                <w:rFonts w:ascii="Tahoma" w:hAnsi="Tahoma" w:cs="Tahoma"/>
                <w:sz w:val="18"/>
                <w:szCs w:val="18"/>
              </w:rPr>
              <w:t>utilisations</w:t>
            </w:r>
            <w:r>
              <w:rPr>
                <w:rFonts w:ascii="Tahoma" w:hAnsi="Tahoma" w:cs="Tahoma"/>
                <w:sz w:val="18"/>
                <w:szCs w:val="18"/>
              </w:rPr>
              <w:t xml:space="preserve"> </w:t>
            </w:r>
            <w:r w:rsidRPr="007B22B2">
              <w:rPr>
                <w:rFonts w:ascii="Tahoma" w:hAnsi="Tahoma" w:cs="Tahoma"/>
                <w:spacing w:val="6"/>
                <w:sz w:val="18"/>
                <w:szCs w:val="18"/>
              </w:rPr>
              <w:t>secondaires sont les parquets, les contreplaqués, les revêtements et les habillages teintés ou non teintés des maisons.</w:t>
            </w:r>
          </w:p>
          <w:p w:rsidR="00557988" w:rsidRPr="00C90BAB" w:rsidRDefault="00557988" w:rsidP="000508C1">
            <w:pPr>
              <w:kinsoku w:val="0"/>
              <w:overflowPunct w:val="0"/>
              <w:jc w:val="both"/>
              <w:textAlignment w:val="baseline"/>
              <w:rPr>
                <w:rFonts w:ascii="Tahoma" w:hAnsi="Tahoma" w:cs="Tahoma"/>
                <w:sz w:val="18"/>
                <w:szCs w:val="18"/>
              </w:rPr>
            </w:pPr>
            <w:r w:rsidRPr="007B22B2">
              <w:rPr>
                <w:rFonts w:ascii="Tahoma" w:hAnsi="Tahoma" w:cs="Tahoma"/>
                <w:sz w:val="18"/>
                <w:szCs w:val="18"/>
              </w:rPr>
              <w:t>Les graines sont souvent employées comme raticide. L'huile pressée des graines peut être utilisé</w:t>
            </w:r>
            <w:r>
              <w:rPr>
                <w:rFonts w:ascii="Tahoma" w:hAnsi="Tahoma" w:cs="Tahoma"/>
                <w:sz w:val="18"/>
                <w:szCs w:val="18"/>
              </w:rPr>
              <w:t xml:space="preserve"> </w:t>
            </w:r>
            <w:r w:rsidRPr="00C90BAB">
              <w:rPr>
                <w:rFonts w:ascii="Tahoma" w:hAnsi="Tahoma" w:cs="Tahoma"/>
                <w:sz w:val="18"/>
                <w:szCs w:val="18"/>
              </w:rPr>
              <w:t>pour l'éclairage, la savonnerie, les lubrifiants ou la préparation des shampooings.</w:t>
            </w:r>
          </w:p>
          <w:p w:rsidR="00557988" w:rsidRDefault="00557988" w:rsidP="000508C1">
            <w:pPr>
              <w:kinsoku w:val="0"/>
              <w:overflowPunct w:val="0"/>
              <w:jc w:val="both"/>
              <w:textAlignment w:val="baseline"/>
              <w:rPr>
                <w:rFonts w:ascii="Tahoma" w:hAnsi="Tahoma" w:cs="Tahoma"/>
                <w:sz w:val="18"/>
                <w:szCs w:val="18"/>
              </w:rPr>
            </w:pPr>
          </w:p>
          <w:p w:rsidR="00557988" w:rsidRPr="007B22B2" w:rsidRDefault="00557988" w:rsidP="000508C1">
            <w:pPr>
              <w:kinsoku w:val="0"/>
              <w:overflowPunct w:val="0"/>
              <w:jc w:val="center"/>
              <w:textAlignment w:val="baseline"/>
              <w:rPr>
                <w:rFonts w:ascii="Tahoma" w:hAnsi="Tahoma" w:cs="Tahoma"/>
                <w:sz w:val="18"/>
                <w:szCs w:val="18"/>
              </w:rPr>
            </w:pPr>
            <w:r>
              <w:rPr>
                <w:rFonts w:ascii="Tahoma" w:hAnsi="Tahoma" w:cs="Tahoma"/>
                <w:noProof/>
                <w:sz w:val="18"/>
                <w:szCs w:val="18"/>
                <w:lang w:eastAsia="fr-FR"/>
              </w:rPr>
              <w:drawing>
                <wp:inline distT="0" distB="0" distL="0" distR="0">
                  <wp:extent cx="1762125" cy="723900"/>
                  <wp:effectExtent l="19050" t="0" r="9525" b="0"/>
                  <wp:docPr id="500" name="Image 493" descr="bois_Forah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Foraha_s.jpg"/>
                          <pic:cNvPicPr/>
                        </pic:nvPicPr>
                        <pic:blipFill>
                          <a:blip r:embed="rId53" cstate="print"/>
                          <a:stretch>
                            <a:fillRect/>
                          </a:stretch>
                        </pic:blipFill>
                        <pic:spPr>
                          <a:xfrm>
                            <a:off x="0" y="0"/>
                            <a:ext cx="1762125" cy="723900"/>
                          </a:xfrm>
                          <a:prstGeom prst="rect">
                            <a:avLst/>
                          </a:prstGeom>
                        </pic:spPr>
                      </pic:pic>
                    </a:graphicData>
                  </a:graphic>
                </wp:inline>
              </w:drawing>
            </w:r>
          </w:p>
        </w:tc>
        <w:tc>
          <w:tcPr>
            <w:tcW w:w="3726" w:type="dxa"/>
          </w:tcPr>
          <w:p w:rsidR="00557988" w:rsidRPr="007B22B2" w:rsidRDefault="00557988" w:rsidP="000508C1">
            <w:pPr>
              <w:jc w:val="center"/>
              <w:rPr>
                <w:rFonts w:ascii="Tahoma" w:hAnsi="Tahoma" w:cs="Tahoma"/>
                <w:sz w:val="18"/>
                <w:szCs w:val="18"/>
              </w:rPr>
            </w:pPr>
            <w:r w:rsidRPr="007B22B2">
              <w:rPr>
                <w:rFonts w:ascii="Tahoma" w:hAnsi="Tahoma" w:cs="Tahoma"/>
                <w:noProof/>
                <w:sz w:val="18"/>
                <w:szCs w:val="18"/>
                <w:lang w:eastAsia="fr-FR"/>
              </w:rPr>
              <w:drawing>
                <wp:inline distT="0" distB="0" distL="0" distR="0">
                  <wp:extent cx="2209800" cy="3981450"/>
                  <wp:effectExtent l="19050" t="0" r="0" b="0"/>
                  <wp:docPr id="501" name="Image 491" descr="arbre_Fo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Foraha.jpg"/>
                          <pic:cNvPicPr/>
                        </pic:nvPicPr>
                        <pic:blipFill>
                          <a:blip r:embed="rId54" cstate="print"/>
                          <a:stretch>
                            <a:fillRect/>
                          </a:stretch>
                        </pic:blipFill>
                        <pic:spPr>
                          <a:xfrm>
                            <a:off x="0" y="0"/>
                            <a:ext cx="2209800" cy="3981450"/>
                          </a:xfrm>
                          <a:prstGeom prst="rect">
                            <a:avLst/>
                          </a:prstGeom>
                        </pic:spPr>
                      </pic:pic>
                    </a:graphicData>
                  </a:graphic>
                </wp:inline>
              </w:drawing>
            </w:r>
          </w:p>
        </w:tc>
      </w:tr>
      <w:tr w:rsidR="0055644E" w:rsidRPr="007B22B2" w:rsidTr="00557988">
        <w:tc>
          <w:tcPr>
            <w:tcW w:w="3486" w:type="dxa"/>
          </w:tcPr>
          <w:p w:rsidR="00557988" w:rsidRPr="00C90BAB" w:rsidRDefault="00557988" w:rsidP="00557988">
            <w:pPr>
              <w:kinsoku w:val="0"/>
              <w:overflowPunct w:val="0"/>
              <w:textAlignment w:val="baseline"/>
              <w:rPr>
                <w:rFonts w:ascii="Tahoma" w:hAnsi="Tahoma" w:cs="Tahoma"/>
                <w:spacing w:val="-1"/>
                <w:sz w:val="18"/>
                <w:szCs w:val="18"/>
              </w:rPr>
            </w:pPr>
            <w:r w:rsidRPr="00C90BAB">
              <w:rPr>
                <w:rFonts w:ascii="Tahoma" w:hAnsi="Tahoma" w:cs="Tahoma"/>
                <w:spacing w:val="-1"/>
                <w:sz w:val="18"/>
                <w:szCs w:val="18"/>
              </w:rPr>
              <w:t xml:space="preserve">Les feuilles, l'écorce et le latex sortant du bois et des tiges trouvent des </w:t>
            </w:r>
            <w:r w:rsidRPr="00C90BAB">
              <w:rPr>
                <w:rFonts w:ascii="Tahoma" w:hAnsi="Tahoma" w:cs="Tahoma"/>
                <w:spacing w:val="-2"/>
                <w:sz w:val="18"/>
                <w:szCs w:val="18"/>
              </w:rPr>
              <w:t>usages dans la médecine traditionnelle locale.</w:t>
            </w:r>
          </w:p>
          <w:p w:rsidR="00557988" w:rsidRPr="00C90BAB" w:rsidRDefault="00557988" w:rsidP="00557988">
            <w:pPr>
              <w:rPr>
                <w:rFonts w:ascii="Tahoma" w:hAnsi="Tahoma" w:cs="Tahoma"/>
                <w:sz w:val="18"/>
                <w:szCs w:val="18"/>
              </w:rPr>
            </w:pPr>
          </w:p>
          <w:p w:rsidR="00557988" w:rsidRPr="00C90BAB" w:rsidRDefault="00557988" w:rsidP="00557988">
            <w:pPr>
              <w:rPr>
                <w:rFonts w:ascii="Tahoma" w:hAnsi="Tahoma" w:cs="Tahoma"/>
                <w:b/>
                <w:sz w:val="18"/>
                <w:szCs w:val="18"/>
              </w:rPr>
            </w:pPr>
            <w:r w:rsidRPr="00C90BAB">
              <w:rPr>
                <w:rFonts w:ascii="Tahoma" w:hAnsi="Tahoma" w:cs="Tahoma"/>
                <w:b/>
                <w:sz w:val="18"/>
                <w:szCs w:val="18"/>
              </w:rPr>
              <w:t>Aspects économiques</w:t>
            </w:r>
          </w:p>
          <w:p w:rsidR="00557988" w:rsidRPr="00C90BAB" w:rsidRDefault="00557988" w:rsidP="00557988">
            <w:pPr>
              <w:rPr>
                <w:rFonts w:ascii="Tahoma" w:hAnsi="Tahoma" w:cs="Tahoma"/>
                <w:sz w:val="18"/>
                <w:szCs w:val="18"/>
              </w:rPr>
            </w:pPr>
            <w:r w:rsidRPr="00C90BAB">
              <w:rPr>
                <w:rFonts w:ascii="Tahoma" w:hAnsi="Tahoma" w:cs="Tahoma"/>
                <w:sz w:val="18"/>
                <w:szCs w:val="18"/>
              </w:rPr>
              <w:t>De par son potentiel en matière non ligneuse, le Foraha peut jouer un rôle très important dans l'amélioration des revenus des communautés qui vivent des produits forestiers</w:t>
            </w:r>
            <w:r>
              <w:rPr>
                <w:rFonts w:ascii="Tahoma" w:hAnsi="Tahoma" w:cs="Tahoma"/>
                <w:sz w:val="18"/>
                <w:szCs w:val="18"/>
              </w:rPr>
              <w:t xml:space="preserve"> </w:t>
            </w:r>
            <w:r w:rsidRPr="00C90BAB">
              <w:rPr>
                <w:rFonts w:ascii="Tahoma" w:hAnsi="Tahoma" w:cs="Tahoma"/>
                <w:sz w:val="18"/>
                <w:szCs w:val="18"/>
              </w:rPr>
              <w:t>L'huile technique produite à partir de ses graines se vend sur le marché européen.</w:t>
            </w:r>
          </w:p>
          <w:p w:rsidR="00557988" w:rsidRDefault="00557988" w:rsidP="00557988">
            <w:pPr>
              <w:rPr>
                <w:rFonts w:ascii="Tahoma" w:hAnsi="Tahoma" w:cs="Tahoma"/>
                <w:sz w:val="18"/>
                <w:szCs w:val="18"/>
              </w:rPr>
            </w:pPr>
          </w:p>
          <w:p w:rsidR="00557988" w:rsidRDefault="00557988" w:rsidP="00557988">
            <w:pPr>
              <w:jc w:val="center"/>
              <w:rPr>
                <w:rFonts w:ascii="Tahoma" w:hAnsi="Tahoma" w:cs="Tahoma"/>
                <w:sz w:val="18"/>
                <w:szCs w:val="18"/>
              </w:rPr>
            </w:pPr>
            <w:r>
              <w:rPr>
                <w:rFonts w:ascii="Tahoma" w:hAnsi="Tahoma" w:cs="Tahoma"/>
                <w:noProof/>
                <w:sz w:val="18"/>
                <w:szCs w:val="18"/>
                <w:lang w:eastAsia="fr-FR"/>
              </w:rPr>
              <w:drawing>
                <wp:inline distT="0" distB="0" distL="0" distR="0">
                  <wp:extent cx="1853045" cy="1019175"/>
                  <wp:effectExtent l="19050" t="0" r="0" b="0"/>
                  <wp:docPr id="505" name="Image 495" descr="po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2.jpg"/>
                          <pic:cNvPicPr/>
                        </pic:nvPicPr>
                        <pic:blipFill>
                          <a:blip r:embed="rId55" cstate="print"/>
                          <a:stretch>
                            <a:fillRect/>
                          </a:stretch>
                        </pic:blipFill>
                        <pic:spPr>
                          <a:xfrm>
                            <a:off x="0" y="0"/>
                            <a:ext cx="1853045" cy="1019175"/>
                          </a:xfrm>
                          <a:prstGeom prst="rect">
                            <a:avLst/>
                          </a:prstGeom>
                        </pic:spPr>
                      </pic:pic>
                    </a:graphicData>
                  </a:graphic>
                </wp:inline>
              </w:drawing>
            </w:r>
          </w:p>
          <w:p w:rsidR="00557988" w:rsidRDefault="00557988" w:rsidP="00557988">
            <w:pPr>
              <w:jc w:val="center"/>
              <w:rPr>
                <w:rFonts w:ascii="Tahoma" w:hAnsi="Tahoma" w:cs="Tahoma"/>
                <w:sz w:val="18"/>
                <w:szCs w:val="18"/>
              </w:rPr>
            </w:pPr>
          </w:p>
          <w:p w:rsidR="00557988" w:rsidRPr="007B22B2" w:rsidRDefault="00557988" w:rsidP="00557988">
            <w:pPr>
              <w:kinsoku w:val="0"/>
              <w:overflowPunct w:val="0"/>
              <w:jc w:val="center"/>
              <w:textAlignment w:val="baseline"/>
              <w:rPr>
                <w:rFonts w:ascii="Tahoma" w:hAnsi="Tahoma" w:cs="Tahoma"/>
                <w:b/>
                <w:bCs/>
                <w:spacing w:val="10"/>
                <w:sz w:val="18"/>
                <w:szCs w:val="18"/>
              </w:rPr>
            </w:pPr>
            <w:r>
              <w:rPr>
                <w:rFonts w:ascii="Tahoma" w:hAnsi="Tahoma" w:cs="Tahoma"/>
                <w:noProof/>
                <w:sz w:val="18"/>
                <w:szCs w:val="18"/>
                <w:lang w:eastAsia="fr-FR"/>
              </w:rPr>
              <w:drawing>
                <wp:inline distT="0" distB="0" distL="0" distR="0">
                  <wp:extent cx="786552" cy="981075"/>
                  <wp:effectExtent l="19050" t="0" r="0" b="0"/>
                  <wp:docPr id="506" name="Image 496" descr="ch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e.jpg"/>
                          <pic:cNvPicPr/>
                        </pic:nvPicPr>
                        <pic:blipFill>
                          <a:blip r:embed="rId56" cstate="print"/>
                          <a:stretch>
                            <a:fillRect/>
                          </a:stretch>
                        </pic:blipFill>
                        <pic:spPr>
                          <a:xfrm>
                            <a:off x="0" y="0"/>
                            <a:ext cx="786552" cy="981075"/>
                          </a:xfrm>
                          <a:prstGeom prst="rect">
                            <a:avLst/>
                          </a:prstGeom>
                        </pic:spPr>
                      </pic:pic>
                    </a:graphicData>
                  </a:graphic>
                </wp:inline>
              </w:drawing>
            </w:r>
          </w:p>
        </w:tc>
        <w:tc>
          <w:tcPr>
            <w:tcW w:w="3470" w:type="dxa"/>
          </w:tcPr>
          <w:p w:rsidR="0055644E" w:rsidRPr="0055644E" w:rsidRDefault="0055644E" w:rsidP="0055644E">
            <w:pPr>
              <w:kinsoku w:val="0"/>
              <w:overflowPunct w:val="0"/>
              <w:jc w:val="both"/>
              <w:textAlignment w:val="baseline"/>
              <w:rPr>
                <w:rFonts w:ascii="Tahoma" w:hAnsi="Tahoma" w:cs="Tahoma"/>
                <w:b/>
                <w:sz w:val="18"/>
                <w:szCs w:val="18"/>
              </w:rPr>
            </w:pPr>
            <w:r w:rsidRPr="0055644E">
              <w:rPr>
                <w:rFonts w:ascii="Tahoma" w:hAnsi="Tahoma" w:cs="Tahoma"/>
                <w:b/>
                <w:sz w:val="18"/>
                <w:szCs w:val="18"/>
              </w:rPr>
              <w:t>La station</w:t>
            </w:r>
          </w:p>
          <w:p w:rsidR="0055644E" w:rsidRPr="0055644E" w:rsidRDefault="0055644E" w:rsidP="0055644E">
            <w:pPr>
              <w:kinsoku w:val="0"/>
              <w:overflowPunct w:val="0"/>
              <w:jc w:val="both"/>
              <w:textAlignment w:val="baseline"/>
              <w:rPr>
                <w:rFonts w:ascii="Tahoma" w:hAnsi="Tahoma" w:cs="Tahoma"/>
                <w:sz w:val="18"/>
                <w:szCs w:val="18"/>
              </w:rPr>
            </w:pPr>
            <w:r w:rsidRPr="0055644E">
              <w:rPr>
                <w:rFonts w:ascii="Tahoma" w:hAnsi="Tahoma" w:cs="Tahoma"/>
                <w:sz w:val="18"/>
                <w:szCs w:val="18"/>
              </w:rPr>
              <w:t>Le Foraha pousse dans les régions côtières jusqu'à 200 m d'altitude. Il préfère les sols profonds et sableux. Une pluviométrie de 750 à 5000 mm et des températures de 7-18° à 37-48°C lui conviennent.</w:t>
            </w:r>
          </w:p>
          <w:p w:rsidR="0055644E" w:rsidRPr="0055644E" w:rsidRDefault="0055644E" w:rsidP="0055644E">
            <w:pPr>
              <w:kinsoku w:val="0"/>
              <w:overflowPunct w:val="0"/>
              <w:jc w:val="both"/>
              <w:textAlignment w:val="baseline"/>
              <w:rPr>
                <w:rFonts w:ascii="Tahoma" w:hAnsi="Tahoma" w:cs="Tahoma"/>
                <w:sz w:val="18"/>
                <w:szCs w:val="18"/>
              </w:rPr>
            </w:pPr>
          </w:p>
          <w:p w:rsidR="0055644E" w:rsidRPr="0055644E" w:rsidRDefault="0055644E" w:rsidP="0055644E">
            <w:pPr>
              <w:kinsoku w:val="0"/>
              <w:overflowPunct w:val="0"/>
              <w:jc w:val="both"/>
              <w:textAlignment w:val="baseline"/>
              <w:rPr>
                <w:rFonts w:ascii="Tahoma" w:hAnsi="Tahoma" w:cs="Tahoma"/>
                <w:b/>
                <w:sz w:val="18"/>
                <w:szCs w:val="18"/>
              </w:rPr>
            </w:pPr>
            <w:r w:rsidRPr="0055644E">
              <w:rPr>
                <w:rFonts w:ascii="Tahoma" w:hAnsi="Tahoma" w:cs="Tahoma"/>
                <w:b/>
                <w:sz w:val="18"/>
                <w:szCs w:val="18"/>
              </w:rPr>
              <w:t>La culture</w:t>
            </w:r>
          </w:p>
          <w:p w:rsidR="0055644E" w:rsidRPr="0055644E" w:rsidRDefault="0055644E" w:rsidP="0055644E">
            <w:pPr>
              <w:kinsoku w:val="0"/>
              <w:overflowPunct w:val="0"/>
              <w:jc w:val="both"/>
              <w:textAlignment w:val="baseline"/>
              <w:rPr>
                <w:rFonts w:ascii="Tahoma" w:hAnsi="Tahoma" w:cs="Tahoma"/>
                <w:sz w:val="18"/>
                <w:szCs w:val="18"/>
              </w:rPr>
            </w:pPr>
            <w:r w:rsidRPr="0055644E">
              <w:rPr>
                <w:rFonts w:ascii="Tahoma" w:hAnsi="Tahoma" w:cs="Tahoma"/>
                <w:sz w:val="18"/>
                <w:szCs w:val="18"/>
              </w:rPr>
              <w:t>La multiplication se fait par graine ; un nettoyage soigné des graines est recommandé pour améliorer le pouvoir germinatif et le taux de germination.</w:t>
            </w:r>
          </w:p>
          <w:p w:rsidR="0055644E" w:rsidRPr="0055644E" w:rsidRDefault="0055644E" w:rsidP="0055644E">
            <w:pPr>
              <w:kinsoku w:val="0"/>
              <w:overflowPunct w:val="0"/>
              <w:jc w:val="both"/>
              <w:textAlignment w:val="baseline"/>
              <w:rPr>
                <w:rFonts w:ascii="Tahoma" w:hAnsi="Tahoma" w:cs="Tahoma"/>
                <w:sz w:val="18"/>
                <w:szCs w:val="18"/>
              </w:rPr>
            </w:pPr>
          </w:p>
          <w:p w:rsidR="0055644E" w:rsidRPr="0055644E" w:rsidRDefault="0055644E" w:rsidP="0055644E">
            <w:pPr>
              <w:kinsoku w:val="0"/>
              <w:overflowPunct w:val="0"/>
              <w:jc w:val="both"/>
              <w:textAlignment w:val="baseline"/>
              <w:rPr>
                <w:rFonts w:ascii="Tahoma" w:hAnsi="Tahoma" w:cs="Tahoma"/>
                <w:b/>
                <w:sz w:val="18"/>
                <w:szCs w:val="18"/>
              </w:rPr>
            </w:pPr>
            <w:r w:rsidRPr="0055644E">
              <w:rPr>
                <w:rFonts w:ascii="Tahoma" w:hAnsi="Tahoma" w:cs="Tahoma"/>
                <w:b/>
                <w:sz w:val="18"/>
                <w:szCs w:val="18"/>
              </w:rPr>
              <w:t>La croissance</w:t>
            </w:r>
          </w:p>
          <w:p w:rsidR="00557988" w:rsidRPr="0055644E" w:rsidRDefault="0055644E" w:rsidP="0055644E">
            <w:pPr>
              <w:kinsoku w:val="0"/>
              <w:overflowPunct w:val="0"/>
              <w:jc w:val="both"/>
              <w:textAlignment w:val="baseline"/>
              <w:rPr>
                <w:rFonts w:ascii="Tahoma" w:hAnsi="Tahoma" w:cs="Tahoma"/>
                <w:sz w:val="18"/>
                <w:szCs w:val="18"/>
              </w:rPr>
            </w:pPr>
            <w:r w:rsidRPr="0055644E">
              <w:rPr>
                <w:rFonts w:ascii="Tahoma" w:hAnsi="Tahoma" w:cs="Tahoma"/>
                <w:sz w:val="18"/>
                <w:szCs w:val="18"/>
              </w:rPr>
              <w:t>Le Foraha est un arbre de moyenne taille, atteignant 7 à 25 m de hauteur et, s'il est élevé soigneusement, un diamètre de 30 à 80 cm, pouvant même atteindre plus de 100 cm. L'accroissement annuel du Foraha est d'environ 40 cm en hauteur sur un sol riche et profond, mais peut être plus lent, surtout dans les conditions de sol sableux ou sur des rochers calcaires. Les jeunes plants ont besoin d'ombrage, tandis que les adultes sont héliophiles.</w:t>
            </w:r>
          </w:p>
        </w:tc>
        <w:tc>
          <w:tcPr>
            <w:tcW w:w="3726" w:type="dxa"/>
          </w:tcPr>
          <w:p w:rsidR="0055644E" w:rsidRDefault="0055644E" w:rsidP="0055644E">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55644E" w:rsidRPr="0055644E" w:rsidRDefault="0055644E" w:rsidP="0055644E">
            <w:pPr>
              <w:rPr>
                <w:rFonts w:ascii="Tahoma" w:hAnsi="Tahoma" w:cs="Tahoma"/>
                <w:noProof/>
                <w:sz w:val="18"/>
                <w:szCs w:val="18"/>
                <w:lang w:eastAsia="fr-FR"/>
              </w:rPr>
            </w:pPr>
          </w:p>
          <w:p w:rsidR="0055644E" w:rsidRPr="007B22B2" w:rsidRDefault="0055644E" w:rsidP="0055644E">
            <w:pPr>
              <w:jc w:val="center"/>
              <w:rPr>
                <w:rFonts w:ascii="Tahoma" w:hAnsi="Tahoma" w:cs="Tahoma"/>
                <w:noProof/>
                <w:sz w:val="18"/>
                <w:szCs w:val="18"/>
                <w:lang w:eastAsia="fr-FR"/>
              </w:rPr>
            </w:pPr>
            <w:r w:rsidRPr="0055644E">
              <w:rPr>
                <w:rFonts w:ascii="Tahoma" w:hAnsi="Tahoma" w:cs="Tahoma"/>
                <w:noProof/>
                <w:sz w:val="18"/>
                <w:szCs w:val="18"/>
                <w:lang w:eastAsia="fr-FR"/>
              </w:rPr>
              <w:drawing>
                <wp:inline distT="0" distB="0" distL="0" distR="0">
                  <wp:extent cx="1833004" cy="3657600"/>
                  <wp:effectExtent l="19050" t="0" r="0" b="0"/>
                  <wp:docPr id="508" name="Image 497" descr="ZoneDistribFoha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Fohara_s.jpg"/>
                          <pic:cNvPicPr/>
                        </pic:nvPicPr>
                        <pic:blipFill>
                          <a:blip r:embed="rId57" cstate="print"/>
                          <a:stretch>
                            <a:fillRect/>
                          </a:stretch>
                        </pic:blipFill>
                        <pic:spPr>
                          <a:xfrm>
                            <a:off x="0" y="0"/>
                            <a:ext cx="1833004" cy="3657600"/>
                          </a:xfrm>
                          <a:prstGeom prst="rect">
                            <a:avLst/>
                          </a:prstGeom>
                        </pic:spPr>
                      </pic:pic>
                    </a:graphicData>
                  </a:graphic>
                </wp:inline>
              </w:drawing>
            </w:r>
          </w:p>
        </w:tc>
      </w:tr>
    </w:tbl>
    <w:p w:rsidR="00557988" w:rsidRDefault="00557988" w:rsidP="00557988">
      <w:pPr>
        <w:spacing w:after="0" w:line="240" w:lineRule="auto"/>
        <w:jc w:val="center"/>
      </w:pPr>
      <w:r>
        <w:t>Page</w:t>
      </w:r>
      <w:r w:rsidR="0055644E">
        <w:t>s 30 et 31</w:t>
      </w:r>
    </w:p>
    <w:p w:rsidR="000508C1" w:rsidRDefault="000508C1">
      <w:r>
        <w:br w:type="page"/>
      </w:r>
    </w:p>
    <w:p w:rsidR="000508C1" w:rsidRPr="000508C1" w:rsidRDefault="000508C1" w:rsidP="000508C1">
      <w:pPr>
        <w:tabs>
          <w:tab w:val="left" w:pos="8010"/>
        </w:tabs>
        <w:kinsoku w:val="0"/>
        <w:overflowPunct w:val="0"/>
        <w:spacing w:after="0" w:line="240" w:lineRule="auto"/>
        <w:textAlignment w:val="baseline"/>
        <w:rPr>
          <w:rFonts w:ascii="Tahoma" w:hAnsi="Tahoma" w:cs="Tahoma"/>
          <w:b/>
          <w:bCs/>
          <w:color w:val="FDFDA8"/>
          <w:spacing w:val="14"/>
          <w:w w:val="105"/>
          <w:sz w:val="37"/>
          <w:szCs w:val="37"/>
          <w:highlight w:val="darkRed"/>
          <w:lang w:val="en-US"/>
        </w:rPr>
      </w:pPr>
      <w:r>
        <w:rPr>
          <w:rFonts w:ascii="Tahoma" w:hAnsi="Tahoma" w:cs="Tahoma"/>
          <w:b/>
          <w:bCs/>
          <w:color w:val="FDFDA8"/>
          <w:spacing w:val="14"/>
          <w:w w:val="105"/>
          <w:sz w:val="37"/>
          <w:szCs w:val="37"/>
          <w:highlight w:val="darkRed"/>
          <w:lang w:val="en-US"/>
        </w:rPr>
        <w:lastRenderedPageBreak/>
        <w:t>Ramy be</w:t>
      </w:r>
      <w:r w:rsidRPr="000508C1">
        <w:rPr>
          <w:rFonts w:ascii="Tahoma" w:hAnsi="Tahoma" w:cs="Tahoma"/>
          <w:b/>
          <w:bCs/>
          <w:color w:val="FDFDA8"/>
          <w:spacing w:val="14"/>
          <w:w w:val="105"/>
          <w:sz w:val="37"/>
          <w:szCs w:val="37"/>
          <w:highlight w:val="darkRed"/>
          <w:lang w:val="en-US"/>
        </w:rPr>
        <w:t xml:space="preserve">, </w:t>
      </w:r>
      <w:r>
        <w:rPr>
          <w:rFonts w:ascii="Tahoma" w:hAnsi="Tahoma" w:cs="Tahoma"/>
          <w:b/>
          <w:bCs/>
          <w:color w:val="FDFDA8"/>
          <w:spacing w:val="14"/>
          <w:w w:val="105"/>
          <w:sz w:val="37"/>
          <w:szCs w:val="37"/>
          <w:highlight w:val="darkRed"/>
          <w:lang w:val="en-US"/>
        </w:rPr>
        <w:t>Ramy mena</w:t>
      </w:r>
      <w:r w:rsidRPr="000508C1">
        <w:rPr>
          <w:rFonts w:ascii="Tahoma" w:hAnsi="Tahoma" w:cs="Tahoma"/>
          <w:b/>
          <w:bCs/>
          <w:color w:val="FDFDA8"/>
          <w:spacing w:val="14"/>
          <w:w w:val="105"/>
          <w:sz w:val="37"/>
          <w:szCs w:val="37"/>
          <w:highlight w:val="darkRed"/>
          <w:lang w:val="en-US"/>
        </w:rPr>
        <w:t xml:space="preserve">, </w:t>
      </w:r>
      <w:r>
        <w:rPr>
          <w:rFonts w:ascii="Tahoma" w:hAnsi="Tahoma" w:cs="Tahoma"/>
          <w:b/>
          <w:bCs/>
          <w:color w:val="FDFDA8"/>
          <w:spacing w:val="14"/>
          <w:w w:val="105"/>
          <w:sz w:val="37"/>
          <w:szCs w:val="37"/>
          <w:highlight w:val="darkRed"/>
          <w:lang w:val="en-US"/>
        </w:rPr>
        <w:t>Ramy</w:t>
      </w:r>
      <w:r w:rsidRPr="000508C1">
        <w:rPr>
          <w:rFonts w:ascii="Tahoma" w:hAnsi="Tahoma" w:cs="Tahoma"/>
          <w:b/>
          <w:bCs/>
          <w:color w:val="FDFDA8"/>
          <w:spacing w:val="14"/>
          <w:w w:val="105"/>
          <w:sz w:val="37"/>
          <w:szCs w:val="37"/>
          <w:highlight w:val="darkRed"/>
          <w:lang w:val="en-US"/>
        </w:rPr>
        <w:tab/>
      </w:r>
    </w:p>
    <w:p w:rsidR="000508C1" w:rsidRPr="000508C1" w:rsidRDefault="000508C1" w:rsidP="000508C1">
      <w:pPr>
        <w:rPr>
          <w:lang w:val="en-US"/>
        </w:rPr>
      </w:pPr>
      <w:r w:rsidRPr="000508C1">
        <w:rPr>
          <w:rFonts w:ascii="Arial Narrow" w:hAnsi="Arial Narrow" w:cs="Arial Narrow"/>
          <w:i/>
          <w:iCs/>
          <w:color w:val="FFFFFF"/>
          <w:spacing w:val="10"/>
          <w:sz w:val="24"/>
          <w:szCs w:val="24"/>
          <w:highlight w:val="darkRed"/>
          <w:shd w:val="clear" w:color="auto" w:fill="000000"/>
          <w:lang w:val="en-US"/>
        </w:rPr>
        <w:t>Canarium madagascariensis</w:t>
      </w:r>
    </w:p>
    <w:tbl>
      <w:tblPr>
        <w:tblStyle w:val="Grilledutableau"/>
        <w:tblW w:w="0" w:type="auto"/>
        <w:tblLook w:val="04A0" w:firstRow="1" w:lastRow="0" w:firstColumn="1" w:lastColumn="0" w:noHBand="0" w:noVBand="1"/>
      </w:tblPr>
      <w:tblGrid>
        <w:gridCol w:w="3756"/>
        <w:gridCol w:w="3380"/>
        <w:gridCol w:w="3546"/>
      </w:tblGrid>
      <w:tr w:rsidR="000508C1" w:rsidRPr="000508C1" w:rsidTr="000508C1">
        <w:tc>
          <w:tcPr>
            <w:tcW w:w="3535" w:type="dxa"/>
          </w:tcPr>
          <w:p w:rsidR="000508C1" w:rsidRDefault="000508C1" w:rsidP="000508C1">
            <w:pPr>
              <w:kinsoku w:val="0"/>
              <w:overflowPunct w:val="0"/>
              <w:spacing w:line="239" w:lineRule="exact"/>
              <w:ind w:left="288"/>
              <w:textAlignment w:val="baseline"/>
              <w:rPr>
                <w:rFonts w:ascii="Tahoma" w:hAnsi="Tahoma" w:cs="Tahoma"/>
                <w:b/>
                <w:bCs/>
                <w:spacing w:val="19"/>
                <w:sz w:val="17"/>
                <w:szCs w:val="17"/>
              </w:rPr>
            </w:pPr>
            <w:r>
              <w:rPr>
                <w:rFonts w:ascii="Tahoma" w:hAnsi="Tahoma" w:cs="Tahoma"/>
                <w:b/>
                <w:bCs/>
                <w:spacing w:val="19"/>
                <w:sz w:val="17"/>
                <w:szCs w:val="17"/>
              </w:rPr>
              <w:t>Atouts</w:t>
            </w:r>
          </w:p>
          <w:p w:rsidR="000508C1" w:rsidRDefault="000508C1" w:rsidP="000508C1">
            <w:pPr>
              <w:kinsoku w:val="0"/>
              <w:overflowPunct w:val="0"/>
              <w:spacing w:line="209" w:lineRule="exact"/>
              <w:ind w:left="72"/>
              <w:jc w:val="both"/>
              <w:textAlignment w:val="baseline"/>
              <w:rPr>
                <w:rFonts w:ascii="Tahoma" w:hAnsi="Tahoma" w:cs="Tahoma"/>
                <w:sz w:val="17"/>
                <w:szCs w:val="17"/>
              </w:rPr>
            </w:pPr>
            <w:r>
              <w:rPr>
                <w:rFonts w:ascii="Tahoma" w:hAnsi="Tahoma" w:cs="Tahoma"/>
                <w:sz w:val="17"/>
                <w:szCs w:val="17"/>
              </w:rPr>
              <w:t>Le Ramy est une espèce endémique à Mada</w:t>
            </w:r>
            <w:r>
              <w:rPr>
                <w:rFonts w:ascii="Tahoma" w:hAnsi="Tahoma" w:cs="Tahoma"/>
                <w:sz w:val="17"/>
                <w:szCs w:val="17"/>
              </w:rPr>
              <w:softHyphen/>
              <w:t>gascar. Il est très connu et très apprécié des ébénistes et des menuisiers et son bois se commercialise facilement car il est d'usage multiple.</w:t>
            </w:r>
          </w:p>
          <w:p w:rsidR="000508C1" w:rsidRDefault="000508C1" w:rsidP="000508C1">
            <w:pPr>
              <w:kinsoku w:val="0"/>
              <w:overflowPunct w:val="0"/>
              <w:spacing w:line="209" w:lineRule="exact"/>
              <w:ind w:left="72"/>
              <w:jc w:val="both"/>
              <w:textAlignment w:val="baseline"/>
              <w:rPr>
                <w:rFonts w:ascii="Tahoma" w:hAnsi="Tahoma" w:cs="Tahoma"/>
                <w:sz w:val="17"/>
                <w:szCs w:val="17"/>
              </w:rPr>
            </w:pPr>
            <w:r>
              <w:rPr>
                <w:rFonts w:ascii="Tahoma" w:hAnsi="Tahoma" w:cs="Tahoma"/>
                <w:sz w:val="17"/>
                <w:szCs w:val="17"/>
              </w:rPr>
              <w:t>Ses feuilles, ses racines et sa résine sont uti</w:t>
            </w:r>
            <w:r>
              <w:rPr>
                <w:rFonts w:ascii="Tahoma" w:hAnsi="Tahoma" w:cs="Tahoma"/>
                <w:sz w:val="17"/>
                <w:szCs w:val="17"/>
              </w:rPr>
              <w:softHyphen/>
              <w:t>lisées dans différents domaines. La résine aromatique, blanchissant au contact de l'air, s'emploie comme encens dans les cérémonies traditionnelles. A part son pouvoir insecticide, elle peut aussi intervenir dans la fabrication des crèmes, des onguents et des savons. C'est une essence d'enrichissement et de reforestation.</w:t>
            </w:r>
          </w:p>
          <w:p w:rsidR="000508C1" w:rsidRDefault="000508C1" w:rsidP="000508C1">
            <w:pPr>
              <w:kinsoku w:val="0"/>
              <w:overflowPunct w:val="0"/>
              <w:spacing w:line="209" w:lineRule="exact"/>
              <w:ind w:left="72"/>
              <w:jc w:val="both"/>
              <w:textAlignment w:val="baseline"/>
              <w:rPr>
                <w:rFonts w:ascii="Tahoma" w:hAnsi="Tahoma" w:cs="Tahoma"/>
                <w:sz w:val="17"/>
                <w:szCs w:val="17"/>
              </w:rPr>
            </w:pPr>
          </w:p>
          <w:p w:rsidR="000508C1" w:rsidRDefault="000508C1" w:rsidP="000508C1">
            <w:pPr>
              <w:kinsoku w:val="0"/>
              <w:overflowPunct w:val="0"/>
              <w:spacing w:line="239" w:lineRule="exact"/>
              <w:ind w:left="288"/>
              <w:textAlignment w:val="baseline"/>
              <w:rPr>
                <w:rFonts w:ascii="Tahoma" w:hAnsi="Tahoma" w:cs="Tahoma"/>
                <w:b/>
                <w:bCs/>
                <w:spacing w:val="13"/>
                <w:sz w:val="17"/>
                <w:szCs w:val="17"/>
              </w:rPr>
            </w:pPr>
            <w:r>
              <w:rPr>
                <w:rFonts w:ascii="Tahoma" w:hAnsi="Tahoma" w:cs="Tahoma"/>
                <w:b/>
                <w:bCs/>
                <w:spacing w:val="13"/>
                <w:sz w:val="17"/>
                <w:szCs w:val="17"/>
              </w:rPr>
              <w:t>Bois</w:t>
            </w:r>
          </w:p>
          <w:p w:rsidR="000508C1" w:rsidRDefault="000508C1" w:rsidP="000508C1">
            <w:pPr>
              <w:rPr>
                <w:rFonts w:ascii="Tahoma" w:hAnsi="Tahoma" w:cs="Tahoma"/>
                <w:sz w:val="17"/>
                <w:szCs w:val="17"/>
              </w:rPr>
            </w:pPr>
            <w:r>
              <w:rPr>
                <w:rFonts w:ascii="Tahoma" w:hAnsi="Tahoma" w:cs="Tahoma"/>
                <w:sz w:val="17"/>
                <w:szCs w:val="17"/>
              </w:rPr>
              <w:t>Le bois du Ramy est relativement tendre et léger. Le bois de cœur se distingue par sa couleur plus foncée de l'aubier de couleur grisâtre, épais de 3 à 5 cm. Les bois sont</w:t>
            </w:r>
          </w:p>
          <w:p w:rsidR="000508C1" w:rsidRDefault="000508C1" w:rsidP="000508C1">
            <w:pPr>
              <w:rPr>
                <w:rFonts w:ascii="Tahoma" w:hAnsi="Tahoma" w:cs="Tahoma"/>
                <w:sz w:val="17"/>
                <w:szCs w:val="17"/>
              </w:rPr>
            </w:pPr>
          </w:p>
          <w:p w:rsidR="000508C1" w:rsidRPr="000508C1" w:rsidRDefault="000508C1" w:rsidP="000508C1">
            <w:pPr>
              <w:jc w:val="center"/>
            </w:pPr>
            <w:r>
              <w:rPr>
                <w:noProof/>
                <w:lang w:eastAsia="fr-FR"/>
              </w:rPr>
              <w:drawing>
                <wp:inline distT="0" distB="0" distL="0" distR="0">
                  <wp:extent cx="2228850" cy="857250"/>
                  <wp:effectExtent l="19050" t="0" r="0" b="0"/>
                  <wp:docPr id="210" name="Image 209" descr="bois_ram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ramy_s.jpg"/>
                          <pic:cNvPicPr/>
                        </pic:nvPicPr>
                        <pic:blipFill>
                          <a:blip r:embed="rId58" cstate="print"/>
                          <a:stretch>
                            <a:fillRect/>
                          </a:stretch>
                        </pic:blipFill>
                        <pic:spPr>
                          <a:xfrm>
                            <a:off x="0" y="0"/>
                            <a:ext cx="2228850" cy="857250"/>
                          </a:xfrm>
                          <a:prstGeom prst="rect">
                            <a:avLst/>
                          </a:prstGeom>
                        </pic:spPr>
                      </pic:pic>
                    </a:graphicData>
                  </a:graphic>
                </wp:inline>
              </w:drawing>
            </w:r>
          </w:p>
        </w:tc>
        <w:tc>
          <w:tcPr>
            <w:tcW w:w="3535" w:type="dxa"/>
          </w:tcPr>
          <w:p w:rsidR="000508C1" w:rsidRDefault="000508C1" w:rsidP="000508C1">
            <w:pPr>
              <w:kinsoku w:val="0"/>
              <w:overflowPunct w:val="0"/>
              <w:spacing w:line="200" w:lineRule="exact"/>
              <w:ind w:right="72"/>
              <w:jc w:val="both"/>
              <w:textAlignment w:val="baseline"/>
              <w:rPr>
                <w:rFonts w:ascii="Tahoma" w:hAnsi="Tahoma" w:cs="Tahoma"/>
                <w:sz w:val="17"/>
                <w:szCs w:val="17"/>
              </w:rPr>
            </w:pPr>
            <w:r>
              <w:rPr>
                <w:rFonts w:ascii="Tahoma" w:hAnsi="Tahoma" w:cs="Tahoma"/>
                <w:sz w:val="17"/>
                <w:szCs w:val="17"/>
              </w:rPr>
              <w:t>facile à sécher, à travailler et à coller. Sa stabilité en service est bonne et ses perfor</w:t>
            </w:r>
            <w:r>
              <w:rPr>
                <w:rFonts w:ascii="Tahoma" w:hAnsi="Tahoma" w:cs="Tahoma"/>
                <w:sz w:val="17"/>
                <w:szCs w:val="17"/>
              </w:rPr>
              <w:softHyphen/>
              <w:t xml:space="preserve">mances mécaniques sont moyennes. </w:t>
            </w:r>
            <w:r w:rsidRPr="000508C1">
              <w:rPr>
                <w:rFonts w:ascii="Tahoma" w:hAnsi="Tahoma" w:cs="Tahoma"/>
                <w:bCs/>
                <w:sz w:val="17"/>
                <w:szCs w:val="17"/>
              </w:rPr>
              <w:t xml:space="preserve">Il </w:t>
            </w:r>
            <w:r>
              <w:rPr>
                <w:rFonts w:ascii="Tahoma" w:hAnsi="Tahoma" w:cs="Tahoma"/>
                <w:sz w:val="17"/>
                <w:szCs w:val="17"/>
              </w:rPr>
              <w:t>est surtout choisi pour sa couleur.</w:t>
            </w:r>
          </w:p>
          <w:p w:rsidR="000508C1" w:rsidRDefault="000508C1" w:rsidP="000508C1">
            <w:pPr>
              <w:kinsoku w:val="0"/>
              <w:overflowPunct w:val="0"/>
              <w:spacing w:line="200" w:lineRule="exact"/>
              <w:ind w:right="72"/>
              <w:jc w:val="both"/>
              <w:textAlignment w:val="baseline"/>
              <w:rPr>
                <w:rFonts w:ascii="Tahoma" w:hAnsi="Tahoma" w:cs="Tahoma"/>
                <w:sz w:val="17"/>
                <w:szCs w:val="17"/>
              </w:rPr>
            </w:pPr>
          </w:p>
          <w:p w:rsidR="000508C1" w:rsidRDefault="000508C1" w:rsidP="000508C1">
            <w:pPr>
              <w:kinsoku w:val="0"/>
              <w:overflowPunct w:val="0"/>
              <w:spacing w:line="239" w:lineRule="exact"/>
              <w:ind w:left="216" w:right="72"/>
              <w:textAlignment w:val="baseline"/>
              <w:rPr>
                <w:rFonts w:ascii="Tahoma" w:hAnsi="Tahoma" w:cs="Tahoma"/>
                <w:b/>
                <w:bCs/>
                <w:spacing w:val="20"/>
                <w:sz w:val="17"/>
                <w:szCs w:val="17"/>
              </w:rPr>
            </w:pPr>
            <w:r>
              <w:rPr>
                <w:rFonts w:ascii="Tahoma" w:hAnsi="Tahoma" w:cs="Tahoma"/>
                <w:b/>
                <w:bCs/>
                <w:spacing w:val="20"/>
                <w:sz w:val="17"/>
                <w:szCs w:val="17"/>
              </w:rPr>
              <w:t>Utilisations</w:t>
            </w:r>
          </w:p>
          <w:p w:rsidR="000508C1" w:rsidRDefault="000508C1" w:rsidP="000508C1">
            <w:pPr>
              <w:kinsoku w:val="0"/>
              <w:overflowPunct w:val="0"/>
              <w:spacing w:line="209" w:lineRule="exact"/>
              <w:ind w:right="72"/>
              <w:jc w:val="both"/>
              <w:textAlignment w:val="baseline"/>
              <w:rPr>
                <w:rFonts w:ascii="Tahoma" w:hAnsi="Tahoma" w:cs="Tahoma"/>
                <w:sz w:val="17"/>
                <w:szCs w:val="17"/>
              </w:rPr>
            </w:pPr>
            <w:r>
              <w:rPr>
                <w:rFonts w:ascii="Tahoma" w:hAnsi="Tahoma" w:cs="Tahoma"/>
                <w:sz w:val="17"/>
                <w:szCs w:val="17"/>
              </w:rPr>
              <w:t>Le bois du Ramy est employé en habillage et en menuiserie d'intérieur. La caisserie, le coffrage et l'emballage léger de qualité ainsi que les contre-plaqués sont ses domaines favoris d'utilisation. Une société installée dans le Nord Ouest du pays utilise de gros spécimens comme matières premières de déroulage. Ses autres usages comprennent la fabrication des panneaux dérivés de bois (P.D.B.) et la construction de pirogues et de boutres.</w:t>
            </w:r>
          </w:p>
          <w:p w:rsidR="000508C1" w:rsidRDefault="000508C1" w:rsidP="000508C1">
            <w:pPr>
              <w:kinsoku w:val="0"/>
              <w:overflowPunct w:val="0"/>
              <w:spacing w:line="209" w:lineRule="exact"/>
              <w:ind w:right="72"/>
              <w:jc w:val="both"/>
              <w:textAlignment w:val="baseline"/>
              <w:rPr>
                <w:rFonts w:ascii="Tahoma" w:hAnsi="Tahoma" w:cs="Tahoma"/>
                <w:sz w:val="17"/>
                <w:szCs w:val="17"/>
              </w:rPr>
            </w:pPr>
          </w:p>
          <w:p w:rsidR="000508C1" w:rsidRDefault="000508C1" w:rsidP="000508C1">
            <w:pPr>
              <w:kinsoku w:val="0"/>
              <w:overflowPunct w:val="0"/>
              <w:spacing w:line="239" w:lineRule="exact"/>
              <w:ind w:left="216" w:right="72"/>
              <w:textAlignment w:val="baseline"/>
              <w:rPr>
                <w:rFonts w:ascii="Tahoma" w:hAnsi="Tahoma" w:cs="Tahoma"/>
                <w:b/>
                <w:bCs/>
                <w:spacing w:val="22"/>
                <w:sz w:val="17"/>
                <w:szCs w:val="17"/>
              </w:rPr>
            </w:pPr>
            <w:r>
              <w:rPr>
                <w:rFonts w:ascii="Tahoma" w:hAnsi="Tahoma" w:cs="Tahoma"/>
                <w:b/>
                <w:bCs/>
                <w:spacing w:val="22"/>
                <w:sz w:val="17"/>
                <w:szCs w:val="17"/>
              </w:rPr>
              <w:t>Aspects économiques</w:t>
            </w:r>
          </w:p>
          <w:p w:rsidR="000508C1" w:rsidRPr="000508C1" w:rsidRDefault="000508C1" w:rsidP="000508C1">
            <w:r>
              <w:rPr>
                <w:rFonts w:ascii="Tahoma" w:hAnsi="Tahoma" w:cs="Tahoma"/>
                <w:sz w:val="17"/>
                <w:szCs w:val="17"/>
              </w:rPr>
              <w:t>Le bois de Ramy est classé en Catégorie III, dans le groupe des bois de menuiserie ordinaire. C'est une espèce à croissance assez rapide qui se négocie à des prix assez élevés grâce à sa renommée. Son bois ressemble beaucoup à celui de l'Okoumé, une des espèces tropicales les plus impor</w:t>
            </w:r>
            <w:r>
              <w:rPr>
                <w:rFonts w:ascii="Tahoma" w:hAnsi="Tahoma" w:cs="Tahoma"/>
                <w:sz w:val="16"/>
                <w:szCs w:val="16"/>
              </w:rPr>
              <w:t>tantes</w:t>
            </w:r>
          </w:p>
        </w:tc>
        <w:tc>
          <w:tcPr>
            <w:tcW w:w="3536" w:type="dxa"/>
          </w:tcPr>
          <w:p w:rsidR="000508C1" w:rsidRPr="000508C1" w:rsidRDefault="000508C1" w:rsidP="000508C1">
            <w:pPr>
              <w:jc w:val="center"/>
            </w:pPr>
            <w:r>
              <w:rPr>
                <w:noProof/>
                <w:lang w:eastAsia="fr-FR"/>
              </w:rPr>
              <w:drawing>
                <wp:inline distT="0" distB="0" distL="0" distR="0">
                  <wp:extent cx="1876425" cy="3569784"/>
                  <wp:effectExtent l="19050" t="0" r="9525" b="0"/>
                  <wp:docPr id="193" name="Image 192" descr="arbre_ramy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ramy2_s1.jpg"/>
                          <pic:cNvPicPr/>
                        </pic:nvPicPr>
                        <pic:blipFill>
                          <a:blip r:embed="rId59" cstate="print"/>
                          <a:stretch>
                            <a:fillRect/>
                          </a:stretch>
                        </pic:blipFill>
                        <pic:spPr>
                          <a:xfrm>
                            <a:off x="0" y="0"/>
                            <a:ext cx="1876425" cy="3569784"/>
                          </a:xfrm>
                          <a:prstGeom prst="rect">
                            <a:avLst/>
                          </a:prstGeom>
                        </pic:spPr>
                      </pic:pic>
                    </a:graphicData>
                  </a:graphic>
                </wp:inline>
              </w:drawing>
            </w:r>
          </w:p>
        </w:tc>
      </w:tr>
      <w:tr w:rsidR="000508C1" w:rsidRPr="000508C1" w:rsidTr="000508C1">
        <w:tc>
          <w:tcPr>
            <w:tcW w:w="3535" w:type="dxa"/>
          </w:tcPr>
          <w:p w:rsidR="000508C1" w:rsidRDefault="000508C1" w:rsidP="000508C1">
            <w:pPr>
              <w:kinsoku w:val="0"/>
              <w:overflowPunct w:val="0"/>
              <w:jc w:val="center"/>
              <w:textAlignment w:val="baseline"/>
              <w:rPr>
                <w:rFonts w:ascii="Tahoma" w:hAnsi="Tahoma" w:cs="Tahoma"/>
                <w:sz w:val="16"/>
                <w:szCs w:val="16"/>
              </w:rPr>
            </w:pPr>
            <w:r>
              <w:rPr>
                <w:rFonts w:ascii="Tahoma" w:hAnsi="Tahoma" w:cs="Tahoma"/>
                <w:noProof/>
                <w:sz w:val="16"/>
                <w:szCs w:val="16"/>
                <w:lang w:eastAsia="fr-FR"/>
              </w:rPr>
              <w:drawing>
                <wp:inline distT="0" distB="0" distL="0" distR="0">
                  <wp:extent cx="1552575" cy="771525"/>
                  <wp:effectExtent l="19050" t="0" r="9525" b="0"/>
                  <wp:docPr id="219" name="Image 218" descr="bois_ramy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ramy2_s1.jpg"/>
                          <pic:cNvPicPr/>
                        </pic:nvPicPr>
                        <pic:blipFill>
                          <a:blip r:embed="rId60" cstate="print"/>
                          <a:stretch>
                            <a:fillRect/>
                          </a:stretch>
                        </pic:blipFill>
                        <pic:spPr>
                          <a:xfrm>
                            <a:off x="0" y="0"/>
                            <a:ext cx="1552575" cy="771525"/>
                          </a:xfrm>
                          <a:prstGeom prst="rect">
                            <a:avLst/>
                          </a:prstGeom>
                        </pic:spPr>
                      </pic:pic>
                    </a:graphicData>
                  </a:graphic>
                </wp:inline>
              </w:drawing>
            </w:r>
          </w:p>
          <w:p w:rsidR="000508C1" w:rsidRDefault="000508C1" w:rsidP="000508C1">
            <w:pPr>
              <w:kinsoku w:val="0"/>
              <w:overflowPunct w:val="0"/>
              <w:jc w:val="both"/>
              <w:textAlignment w:val="baseline"/>
              <w:rPr>
                <w:rFonts w:ascii="Tahoma" w:hAnsi="Tahoma" w:cs="Tahoma"/>
                <w:sz w:val="16"/>
                <w:szCs w:val="16"/>
              </w:rPr>
            </w:pPr>
          </w:p>
          <w:p w:rsidR="000508C1" w:rsidRDefault="006C5B4C" w:rsidP="000508C1">
            <w:pPr>
              <w:kinsoku w:val="0"/>
              <w:overflowPunct w:val="0"/>
              <w:jc w:val="both"/>
              <w:textAlignment w:val="baseline"/>
              <w:rPr>
                <w:rFonts w:ascii="Tahoma" w:hAnsi="Tahoma" w:cs="Tahoma"/>
                <w:sz w:val="16"/>
                <w:szCs w:val="16"/>
              </w:rPr>
            </w:pPr>
            <w:r>
              <w:rPr>
                <w:noProof/>
              </w:rPr>
              <w:pict>
                <v:shape id="_x0000_s1078" type="#_x0000_t202" style="position:absolute;left:0;text-align:left;margin-left:4.3pt;margin-top:9.35pt;width:22.6pt;height:14.4pt;z-index:251697152;mso-wrap-edited:f;mso-wrap-distance-left:0;mso-wrap-distance-right:0;mso-position-horizontal-relative:page;mso-position-vertical-relative:page" wrapcoords="-62 0 -62 21600 21662 21600 21662 0 -62 0" o:allowincell="f" stroked="f">
                  <v:fill opacity="0"/>
                  <v:textbox inset="0,0,0,0">
                    <w:txbxContent>
                      <w:p w:rsidR="000508C1" w:rsidRDefault="000508C1" w:rsidP="000508C1">
                        <w:pPr>
                          <w:kinsoku w:val="0"/>
                          <w:overflowPunct w:val="0"/>
                          <w:textAlignment w:val="baseline"/>
                          <w:rPr>
                            <w:sz w:val="24"/>
                            <w:szCs w:val="24"/>
                          </w:rPr>
                        </w:pPr>
                      </w:p>
                    </w:txbxContent>
                  </v:textbox>
                  <w10:wrap type="square" anchorx="page" anchory="page"/>
                </v:shape>
              </w:pict>
            </w:r>
            <w:r w:rsidR="000508C1">
              <w:rPr>
                <w:rFonts w:ascii="Tahoma" w:hAnsi="Tahoma" w:cs="Tahoma"/>
                <w:sz w:val="16"/>
                <w:szCs w:val="16"/>
              </w:rPr>
              <w:t>dans le commerce des bois tropicaux. Grâce à son esthétique, il pourrait avoir une place assez importante sur le marché des aménagements intérieurs ainsi que dans le commerce des avivés à usage multiple.</w:t>
            </w:r>
          </w:p>
          <w:p w:rsidR="000508C1" w:rsidRDefault="000508C1" w:rsidP="000508C1">
            <w:pPr>
              <w:jc w:val="both"/>
              <w:rPr>
                <w:rFonts w:ascii="Tahoma" w:hAnsi="Tahoma" w:cs="Tahoma"/>
                <w:spacing w:val="3"/>
                <w:sz w:val="16"/>
                <w:szCs w:val="16"/>
              </w:rPr>
            </w:pPr>
            <w:r>
              <w:rPr>
                <w:rFonts w:ascii="Tahoma" w:hAnsi="Tahoma" w:cs="Tahoma"/>
                <w:spacing w:val="3"/>
                <w:sz w:val="16"/>
                <w:szCs w:val="16"/>
              </w:rPr>
              <w:t>Les huiles essentielles extraites des feuilles sont riches en A-caryophyllene, sabinene et A-pinene. Parallèlement à l'encens, la résine peut aussi être utilisée comme colle biologique.</w:t>
            </w:r>
          </w:p>
          <w:p w:rsidR="000508C1" w:rsidRDefault="000508C1" w:rsidP="000508C1">
            <w:pPr>
              <w:jc w:val="both"/>
              <w:rPr>
                <w:rFonts w:ascii="Tahoma" w:hAnsi="Tahoma" w:cs="Tahoma"/>
                <w:spacing w:val="3"/>
                <w:sz w:val="16"/>
                <w:szCs w:val="16"/>
              </w:rPr>
            </w:pPr>
          </w:p>
          <w:p w:rsidR="000508C1" w:rsidRDefault="006C5B4C" w:rsidP="000508C1">
            <w:pPr>
              <w:kinsoku w:val="0"/>
              <w:overflowPunct w:val="0"/>
              <w:jc w:val="both"/>
              <w:textAlignment w:val="baseline"/>
              <w:rPr>
                <w:rFonts w:ascii="Tahoma" w:hAnsi="Tahoma" w:cs="Tahoma"/>
                <w:b/>
                <w:bCs/>
                <w:spacing w:val="6"/>
                <w:sz w:val="19"/>
                <w:szCs w:val="19"/>
              </w:rPr>
            </w:pPr>
            <w:r>
              <w:rPr>
                <w:noProof/>
              </w:rPr>
              <w:pict>
                <v:shape id="_x0000_s1088" type="#_x0000_t202" style="position:absolute;left:0;text-align:left;margin-left:14.95pt;margin-top:249.5pt;width:15.7pt;height:12.65pt;z-index:251699200;mso-wrap-edited:f;mso-wrap-distance-left:0;mso-wrap-distance-right:0;mso-position-horizontal-relative:page;mso-position-vertical-relative:page" wrapcoords="-62 0 -62 21600 21662 21600 21662 0 -62 0" o:allowincell="f" stroked="f">
                  <v:fill opacity="0"/>
                  <v:textbox inset="0,0,0,0">
                    <w:txbxContent>
                      <w:p w:rsidR="000508C1" w:rsidRDefault="000508C1" w:rsidP="000508C1">
                        <w:pPr>
                          <w:kinsoku w:val="0"/>
                          <w:overflowPunct w:val="0"/>
                          <w:spacing w:line="251" w:lineRule="exact"/>
                          <w:textAlignment w:val="baseline"/>
                          <w:rPr>
                            <w:rFonts w:ascii="Arial" w:hAnsi="Arial" w:cs="Arial"/>
                          </w:rPr>
                        </w:pPr>
                        <w:r>
                          <w:rPr>
                            <w:rFonts w:ascii="Arial" w:hAnsi="Arial" w:cs="Arial"/>
                          </w:rPr>
                          <w:sym w:font="Wingdings" w:char="F06E"/>
                        </w:r>
                      </w:p>
                    </w:txbxContent>
                  </v:textbox>
                  <w10:wrap type="square" anchorx="page" anchory="page"/>
                </v:shape>
              </w:pict>
            </w:r>
            <w:r w:rsidR="000508C1">
              <w:rPr>
                <w:rFonts w:ascii="Tahoma" w:hAnsi="Tahoma" w:cs="Tahoma"/>
                <w:b/>
                <w:bCs/>
                <w:spacing w:val="6"/>
                <w:sz w:val="19"/>
                <w:szCs w:val="19"/>
              </w:rPr>
              <w:t>La station</w:t>
            </w:r>
          </w:p>
          <w:p w:rsidR="000508C1" w:rsidRPr="000508C1" w:rsidRDefault="000508C1" w:rsidP="000508C1">
            <w:pPr>
              <w:jc w:val="both"/>
            </w:pPr>
            <w:r>
              <w:rPr>
                <w:rFonts w:ascii="Tahoma" w:hAnsi="Tahoma" w:cs="Tahoma"/>
                <w:spacing w:val="6"/>
                <w:sz w:val="16"/>
                <w:szCs w:val="16"/>
              </w:rPr>
              <w:t>Originaire des forêts sempervirentes de la côte Est et des forêts décidues sèches du domaine occidental, le Ramy pousse de la zone côtière jusqu'à 1600 m d'altitude. Il exige un sol profond, mais tolère bien des sols sableux, argileux ainsi que latéritiques. Sa croissance est accélérée par l'abondance de pluies et il accepte une remontée de la nappe phréatique</w:t>
            </w:r>
          </w:p>
        </w:tc>
        <w:tc>
          <w:tcPr>
            <w:tcW w:w="3535" w:type="dxa"/>
          </w:tcPr>
          <w:p w:rsidR="000508C1" w:rsidRDefault="000508C1" w:rsidP="000508C1">
            <w:pPr>
              <w:kinsoku w:val="0"/>
              <w:overflowPunct w:val="0"/>
              <w:jc w:val="both"/>
              <w:textAlignment w:val="baseline"/>
              <w:rPr>
                <w:rFonts w:ascii="Tahoma" w:hAnsi="Tahoma" w:cs="Tahoma"/>
                <w:b/>
                <w:bCs/>
                <w:spacing w:val="8"/>
                <w:sz w:val="19"/>
                <w:szCs w:val="19"/>
              </w:rPr>
            </w:pPr>
            <w:r>
              <w:rPr>
                <w:rFonts w:ascii="Tahoma" w:hAnsi="Tahoma" w:cs="Tahoma"/>
                <w:b/>
                <w:bCs/>
                <w:spacing w:val="8"/>
                <w:sz w:val="19"/>
                <w:szCs w:val="19"/>
              </w:rPr>
              <w:t>La culture</w:t>
            </w:r>
          </w:p>
          <w:p w:rsidR="000508C1" w:rsidRDefault="000508C1" w:rsidP="000508C1">
            <w:pPr>
              <w:kinsoku w:val="0"/>
              <w:overflowPunct w:val="0"/>
              <w:jc w:val="both"/>
              <w:textAlignment w:val="baseline"/>
              <w:rPr>
                <w:rFonts w:ascii="Tahoma" w:hAnsi="Tahoma" w:cs="Tahoma"/>
                <w:spacing w:val="3"/>
                <w:sz w:val="16"/>
                <w:szCs w:val="16"/>
              </w:rPr>
            </w:pPr>
            <w:r>
              <w:rPr>
                <w:rFonts w:ascii="Tahoma" w:hAnsi="Tahoma" w:cs="Tahoma"/>
                <w:spacing w:val="3"/>
                <w:sz w:val="16"/>
                <w:szCs w:val="16"/>
              </w:rPr>
              <w:t>Les fruits du Ramy sont matures de juin à septembre. Les graines se conservent as</w:t>
            </w:r>
            <w:r>
              <w:rPr>
                <w:rFonts w:ascii="Tahoma" w:hAnsi="Tahoma" w:cs="Tahoma"/>
                <w:spacing w:val="3"/>
                <w:sz w:val="16"/>
                <w:szCs w:val="16"/>
              </w:rPr>
              <w:softHyphen/>
              <w:t>sez mal. Un prétraitement des graines par scarification ou par trempage dans de l'eau froide (pendant 48 heures) est nécessaire pour stimuler la germination. La levée des graines s'effectue 25 à 30 jours après le semis avec un taux de germination de 60 à 70%. Les jeunes plants peuvent rester en pépinière durant 12 à 24 mois. La plantation se fait dans des layons large de 2 m et dans des trouées ensoleillées avec un espacement d'au moins de 4 m à une densité de 1000 à 1200 pieds/ha. Le soin important est le désherbage pour prévenir la concurrence végétale.</w:t>
            </w:r>
          </w:p>
          <w:p w:rsidR="000508C1" w:rsidRDefault="000508C1" w:rsidP="000508C1">
            <w:pPr>
              <w:kinsoku w:val="0"/>
              <w:overflowPunct w:val="0"/>
              <w:jc w:val="both"/>
              <w:textAlignment w:val="baseline"/>
              <w:rPr>
                <w:rFonts w:ascii="Tahoma" w:hAnsi="Tahoma" w:cs="Tahoma"/>
                <w:spacing w:val="3"/>
                <w:sz w:val="16"/>
                <w:szCs w:val="16"/>
              </w:rPr>
            </w:pPr>
          </w:p>
          <w:p w:rsidR="000508C1" w:rsidRDefault="000508C1" w:rsidP="000508C1">
            <w:pPr>
              <w:kinsoku w:val="0"/>
              <w:overflowPunct w:val="0"/>
              <w:jc w:val="both"/>
              <w:textAlignment w:val="baseline"/>
              <w:rPr>
                <w:rFonts w:ascii="Tahoma" w:hAnsi="Tahoma" w:cs="Tahoma"/>
                <w:b/>
                <w:bCs/>
                <w:spacing w:val="8"/>
                <w:sz w:val="19"/>
                <w:szCs w:val="19"/>
              </w:rPr>
            </w:pPr>
            <w:r>
              <w:rPr>
                <w:rFonts w:ascii="Tahoma" w:hAnsi="Tahoma" w:cs="Tahoma"/>
                <w:b/>
                <w:bCs/>
                <w:spacing w:val="8"/>
                <w:sz w:val="19"/>
                <w:szCs w:val="19"/>
              </w:rPr>
              <w:t>La croissance</w:t>
            </w:r>
          </w:p>
          <w:p w:rsidR="000508C1" w:rsidRPr="000508C1" w:rsidRDefault="000508C1" w:rsidP="000508C1">
            <w:pPr>
              <w:jc w:val="both"/>
              <w:rPr>
                <w:sz w:val="18"/>
                <w:szCs w:val="18"/>
              </w:rPr>
            </w:pPr>
            <w:r>
              <w:rPr>
                <w:rFonts w:ascii="Tahoma" w:hAnsi="Tahoma" w:cs="Tahoma"/>
                <w:sz w:val="16"/>
                <w:szCs w:val="16"/>
              </w:rPr>
              <w:t xml:space="preserve">Le Ramy est une espèce héliophile et à croissance assez rapide. C'est un grand arbre atteignant 30 à 40 m de hauteur avec un fut droit et cylindrique de 100 à 150 cm de </w:t>
            </w:r>
            <w:r w:rsidR="00CA3A29">
              <w:rPr>
                <w:rFonts w:ascii="Tahoma" w:hAnsi="Tahoma" w:cs="Tahoma"/>
                <w:sz w:val="16"/>
                <w:szCs w:val="16"/>
              </w:rPr>
              <w:t>diamètre</w:t>
            </w:r>
            <w:r>
              <w:rPr>
                <w:rFonts w:ascii="Tahoma" w:hAnsi="Tahoma" w:cs="Tahoma"/>
                <w:sz w:val="16"/>
                <w:szCs w:val="16"/>
              </w:rPr>
              <w:t>, caractérisé par des contreforts assez prononcés. En plantation, des sujets peuvent atteindre plus de 70 cm de diamètre avec une hauteur de fût plus de 10 m à 50 ans. Une éclaircie est effectuée après 10 ans à 600 pieds/ha, puis après 20 ans à 200-250 pieds/ha</w:t>
            </w:r>
          </w:p>
        </w:tc>
        <w:tc>
          <w:tcPr>
            <w:tcW w:w="3536" w:type="dxa"/>
          </w:tcPr>
          <w:p w:rsidR="000508C1" w:rsidRDefault="000508C1" w:rsidP="000508C1">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0508C1" w:rsidRDefault="000508C1" w:rsidP="000508C1">
            <w:pPr>
              <w:rPr>
                <w:sz w:val="18"/>
                <w:szCs w:val="18"/>
              </w:rPr>
            </w:pPr>
          </w:p>
          <w:p w:rsidR="000508C1" w:rsidRPr="000508C1" w:rsidRDefault="000508C1" w:rsidP="000508C1">
            <w:pPr>
              <w:jc w:val="center"/>
              <w:rPr>
                <w:sz w:val="18"/>
                <w:szCs w:val="18"/>
              </w:rPr>
            </w:pPr>
            <w:r>
              <w:rPr>
                <w:noProof/>
                <w:sz w:val="18"/>
                <w:szCs w:val="18"/>
                <w:lang w:eastAsia="fr-FR"/>
              </w:rPr>
              <w:drawing>
                <wp:inline distT="0" distB="0" distL="0" distR="0">
                  <wp:extent cx="2095500" cy="4086225"/>
                  <wp:effectExtent l="19050" t="0" r="0" b="0"/>
                  <wp:docPr id="220" name="Image 219" descr="ZoneDistribRam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Ramy_s.jpg"/>
                          <pic:cNvPicPr/>
                        </pic:nvPicPr>
                        <pic:blipFill>
                          <a:blip r:embed="rId61" cstate="print"/>
                          <a:stretch>
                            <a:fillRect/>
                          </a:stretch>
                        </pic:blipFill>
                        <pic:spPr>
                          <a:xfrm>
                            <a:off x="0" y="0"/>
                            <a:ext cx="2095500" cy="4086225"/>
                          </a:xfrm>
                          <a:prstGeom prst="rect">
                            <a:avLst/>
                          </a:prstGeom>
                        </pic:spPr>
                      </pic:pic>
                    </a:graphicData>
                  </a:graphic>
                </wp:inline>
              </w:drawing>
            </w:r>
          </w:p>
        </w:tc>
      </w:tr>
    </w:tbl>
    <w:p w:rsidR="000508C1" w:rsidRDefault="000508C1" w:rsidP="000508C1"/>
    <w:p w:rsidR="000508C1" w:rsidRDefault="00CA3A29" w:rsidP="000508C1">
      <w:pPr>
        <w:spacing w:after="0" w:line="240" w:lineRule="auto"/>
        <w:jc w:val="center"/>
      </w:pPr>
      <w:r>
        <w:t>Pages 32 et 33</w:t>
      </w:r>
    </w:p>
    <w:p w:rsidR="00A97F68" w:rsidRDefault="00A97F68">
      <w:r>
        <w:br w:type="page"/>
      </w:r>
    </w:p>
    <w:p w:rsidR="00A97F68" w:rsidRDefault="00A97F68" w:rsidP="00A97F68">
      <w:pPr>
        <w:shd w:val="solid" w:color="F7625E" w:fill="auto"/>
        <w:kinsoku w:val="0"/>
        <w:overflowPunct w:val="0"/>
        <w:spacing w:after="0" w:line="240" w:lineRule="auto"/>
        <w:textAlignment w:val="baseline"/>
        <w:rPr>
          <w:rFonts w:ascii="Tahoma" w:hAnsi="Tahoma" w:cs="Tahoma"/>
          <w:b/>
          <w:bCs/>
          <w:color w:val="FCFBA8"/>
          <w:spacing w:val="-14"/>
          <w:w w:val="115"/>
          <w:sz w:val="38"/>
          <w:szCs w:val="38"/>
        </w:rPr>
      </w:pPr>
      <w:r>
        <w:rPr>
          <w:rFonts w:ascii="Tahoma" w:hAnsi="Tahoma" w:cs="Tahoma"/>
          <w:b/>
          <w:bCs/>
          <w:color w:val="FCFBA8"/>
          <w:spacing w:val="-14"/>
          <w:w w:val="115"/>
          <w:sz w:val="38"/>
          <w:szCs w:val="38"/>
        </w:rPr>
        <w:lastRenderedPageBreak/>
        <w:t>Filao</w:t>
      </w:r>
    </w:p>
    <w:p w:rsidR="00A97F68" w:rsidRDefault="00A97F68" w:rsidP="00A97F68">
      <w:pPr>
        <w:shd w:val="solid" w:color="F7625E" w:fill="auto"/>
        <w:kinsoku w:val="0"/>
        <w:overflowPunct w:val="0"/>
        <w:spacing w:after="0" w:line="240" w:lineRule="auto"/>
        <w:textAlignment w:val="baseline"/>
        <w:rPr>
          <w:i/>
          <w:iCs/>
          <w:color w:val="FFFFFF"/>
          <w:spacing w:val="2"/>
        </w:rPr>
      </w:pPr>
      <w:r>
        <w:rPr>
          <w:i/>
          <w:iCs/>
          <w:color w:val="FFFFFF"/>
          <w:spacing w:val="2"/>
        </w:rPr>
        <w:t>Casuarina equisetifolia</w:t>
      </w:r>
    </w:p>
    <w:p w:rsidR="000508C1" w:rsidRDefault="000508C1" w:rsidP="00A97F68">
      <w:pPr>
        <w:spacing w:after="0"/>
      </w:pPr>
    </w:p>
    <w:tbl>
      <w:tblPr>
        <w:tblStyle w:val="Grilledutableau"/>
        <w:tblW w:w="0" w:type="auto"/>
        <w:tblLook w:val="04A0" w:firstRow="1" w:lastRow="0" w:firstColumn="1" w:lastColumn="0" w:noHBand="0" w:noVBand="1"/>
      </w:tblPr>
      <w:tblGrid>
        <w:gridCol w:w="3576"/>
        <w:gridCol w:w="3535"/>
        <w:gridCol w:w="3546"/>
      </w:tblGrid>
      <w:tr w:rsidR="00A97F68" w:rsidTr="00A97F68">
        <w:tc>
          <w:tcPr>
            <w:tcW w:w="3535" w:type="dxa"/>
          </w:tcPr>
          <w:p w:rsidR="00A97F68" w:rsidRDefault="00A97F68" w:rsidP="00A97F68">
            <w:pPr>
              <w:shd w:val="solid" w:color="FBECDA" w:fill="auto"/>
              <w:kinsoku w:val="0"/>
              <w:overflowPunct w:val="0"/>
              <w:spacing w:line="231" w:lineRule="exact"/>
              <w:ind w:left="288"/>
              <w:textAlignment w:val="baseline"/>
              <w:rPr>
                <w:rFonts w:ascii="Tahoma" w:hAnsi="Tahoma" w:cs="Tahoma"/>
                <w:b/>
                <w:bCs/>
                <w:color w:val="000000"/>
                <w:spacing w:val="11"/>
                <w:sz w:val="19"/>
                <w:szCs w:val="19"/>
              </w:rPr>
            </w:pPr>
            <w:r>
              <w:rPr>
                <w:rFonts w:ascii="Tahoma" w:hAnsi="Tahoma" w:cs="Tahoma"/>
                <w:b/>
                <w:bCs/>
                <w:color w:val="000000"/>
                <w:spacing w:val="11"/>
                <w:sz w:val="19"/>
                <w:szCs w:val="19"/>
              </w:rPr>
              <w:t>Atouts</w:t>
            </w:r>
          </w:p>
          <w:p w:rsidR="00A97F68" w:rsidRDefault="00A97F68" w:rsidP="00A97F68">
            <w:pPr>
              <w:kinsoku w:val="0"/>
              <w:overflowPunct w:val="0"/>
              <w:spacing w:before="120" w:after="446" w:line="209" w:lineRule="exact"/>
              <w:ind w:left="72"/>
              <w:jc w:val="both"/>
              <w:textAlignment w:val="baseline"/>
              <w:rPr>
                <w:rFonts w:ascii="Tahoma" w:hAnsi="Tahoma" w:cs="Tahoma"/>
                <w:spacing w:val="-1"/>
                <w:sz w:val="17"/>
                <w:szCs w:val="17"/>
              </w:rPr>
            </w:pPr>
            <w:r>
              <w:rPr>
                <w:rFonts w:ascii="Tahoma" w:hAnsi="Tahoma" w:cs="Tahoma"/>
                <w:spacing w:val="-1"/>
                <w:sz w:val="17"/>
                <w:szCs w:val="17"/>
              </w:rPr>
              <w:t>Le Filao est une espèce originaire d'Asie et des régions du Pacifique introduit dans de nombreux pays tropicaux. Grâce à sa capacité fixatrice d'azote, le Filao améliore les sols très pauvres et dégradés. Il a une croissance très rapide, atteignant des accroissements en hauteur de 1,5 à 2,5 m/an. Grâce à un bon développement racinaire, les Filao tolèrent les sols très pauvres, sableux et salins et sont fréquemment utilisés pour la fixation de dunes. Ils sont en outre conseillés pour la lutte antiérosive, et c'est une essence d'affo</w:t>
            </w:r>
            <w:r>
              <w:rPr>
                <w:rFonts w:ascii="Tahoma" w:hAnsi="Tahoma" w:cs="Tahoma"/>
                <w:spacing w:val="-1"/>
                <w:sz w:val="17"/>
                <w:szCs w:val="17"/>
              </w:rPr>
              <w:softHyphen/>
              <w:t>restation à usage multiple.</w:t>
            </w:r>
          </w:p>
          <w:p w:rsidR="00A97F68" w:rsidRDefault="00A97F68" w:rsidP="00A97F68">
            <w:pPr>
              <w:shd w:val="solid" w:color="FBECDA" w:fill="auto"/>
              <w:kinsoku w:val="0"/>
              <w:overflowPunct w:val="0"/>
              <w:spacing w:line="227" w:lineRule="exact"/>
              <w:ind w:left="288"/>
              <w:textAlignment w:val="baseline"/>
              <w:rPr>
                <w:rFonts w:ascii="Tahoma" w:hAnsi="Tahoma" w:cs="Tahoma"/>
                <w:b/>
                <w:bCs/>
                <w:color w:val="000000"/>
                <w:spacing w:val="30"/>
                <w:sz w:val="19"/>
                <w:szCs w:val="19"/>
              </w:rPr>
            </w:pPr>
            <w:r>
              <w:rPr>
                <w:rFonts w:ascii="Tahoma" w:hAnsi="Tahoma" w:cs="Tahoma"/>
                <w:b/>
                <w:bCs/>
                <w:color w:val="000000"/>
                <w:spacing w:val="30"/>
                <w:sz w:val="19"/>
                <w:szCs w:val="19"/>
              </w:rPr>
              <w:t>Bois</w:t>
            </w:r>
          </w:p>
          <w:p w:rsidR="00A97F68" w:rsidRDefault="00A97F68" w:rsidP="00A97F68">
            <w:pPr>
              <w:rPr>
                <w:rFonts w:ascii="Tahoma" w:hAnsi="Tahoma" w:cs="Tahoma"/>
                <w:spacing w:val="-2"/>
                <w:sz w:val="17"/>
                <w:szCs w:val="17"/>
              </w:rPr>
            </w:pPr>
            <w:r>
              <w:rPr>
                <w:rFonts w:ascii="Tahoma" w:hAnsi="Tahoma" w:cs="Tahoma"/>
                <w:spacing w:val="-2"/>
                <w:sz w:val="17"/>
                <w:szCs w:val="17"/>
              </w:rPr>
              <w:t>Le bois de Filao est dur, de couleur rougeâtre et très lourd. Sa densité est de 800 à 1200 kg/m; à 20% d'humidité. Il est difficile à sécher, mais apprécié pour sa résistance aux termites. Ses usages sont en construction</w:t>
            </w:r>
          </w:p>
          <w:p w:rsidR="00A97F68" w:rsidRDefault="00A97F68" w:rsidP="00A97F68">
            <w:pPr>
              <w:rPr>
                <w:rFonts w:ascii="Tahoma" w:hAnsi="Tahoma" w:cs="Tahoma"/>
                <w:spacing w:val="-2"/>
                <w:sz w:val="17"/>
                <w:szCs w:val="17"/>
              </w:rPr>
            </w:pPr>
          </w:p>
          <w:p w:rsidR="00A97F68" w:rsidRDefault="00A97F68" w:rsidP="00A97F68">
            <w:pPr>
              <w:jc w:val="center"/>
            </w:pPr>
            <w:r>
              <w:rPr>
                <w:noProof/>
                <w:lang w:eastAsia="fr-FR"/>
              </w:rPr>
              <w:drawing>
                <wp:inline distT="0" distB="0" distL="0" distR="0">
                  <wp:extent cx="2105025" cy="819150"/>
                  <wp:effectExtent l="19050" t="0" r="9525" b="0"/>
                  <wp:docPr id="222" name="Image 221" descr="bois_fila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filao_s.jpg"/>
                          <pic:cNvPicPr/>
                        </pic:nvPicPr>
                        <pic:blipFill>
                          <a:blip r:embed="rId62" cstate="print"/>
                          <a:stretch>
                            <a:fillRect/>
                          </a:stretch>
                        </pic:blipFill>
                        <pic:spPr>
                          <a:xfrm>
                            <a:off x="0" y="0"/>
                            <a:ext cx="2105025" cy="819150"/>
                          </a:xfrm>
                          <a:prstGeom prst="rect">
                            <a:avLst/>
                          </a:prstGeom>
                        </pic:spPr>
                      </pic:pic>
                    </a:graphicData>
                  </a:graphic>
                </wp:inline>
              </w:drawing>
            </w:r>
          </w:p>
        </w:tc>
        <w:tc>
          <w:tcPr>
            <w:tcW w:w="3535" w:type="dxa"/>
          </w:tcPr>
          <w:p w:rsidR="00A97F68" w:rsidRDefault="00A97F68" w:rsidP="00A97F68">
            <w:pPr>
              <w:kinsoku w:val="0"/>
              <w:overflowPunct w:val="0"/>
              <w:spacing w:after="454" w:line="206" w:lineRule="exact"/>
              <w:ind w:right="72"/>
              <w:jc w:val="both"/>
              <w:textAlignment w:val="baseline"/>
              <w:rPr>
                <w:rFonts w:ascii="Tahoma" w:hAnsi="Tahoma" w:cs="Tahoma"/>
                <w:sz w:val="17"/>
                <w:szCs w:val="17"/>
              </w:rPr>
            </w:pPr>
            <w:r>
              <w:rPr>
                <w:rFonts w:ascii="Tahoma" w:hAnsi="Tahoma" w:cs="Tahoma"/>
                <w:sz w:val="17"/>
                <w:szCs w:val="17"/>
              </w:rPr>
              <w:t>des habitations, en poteaux électrique et en manche d'outils.</w:t>
            </w:r>
          </w:p>
          <w:p w:rsidR="00A97F68" w:rsidRDefault="00A97F68" w:rsidP="00A97F68">
            <w:pPr>
              <w:shd w:val="solid" w:color="FBECDA" w:fill="auto"/>
              <w:kinsoku w:val="0"/>
              <w:overflowPunct w:val="0"/>
              <w:spacing w:line="228" w:lineRule="exact"/>
              <w:ind w:left="288" w:right="72"/>
              <w:textAlignment w:val="baseline"/>
              <w:rPr>
                <w:rFonts w:ascii="Tahoma" w:hAnsi="Tahoma" w:cs="Tahoma"/>
                <w:b/>
                <w:bCs/>
                <w:color w:val="000000"/>
                <w:spacing w:val="12"/>
                <w:sz w:val="19"/>
                <w:szCs w:val="19"/>
              </w:rPr>
            </w:pPr>
            <w:r>
              <w:rPr>
                <w:rFonts w:ascii="Tahoma" w:hAnsi="Tahoma" w:cs="Tahoma"/>
                <w:b/>
                <w:bCs/>
                <w:color w:val="000000"/>
                <w:spacing w:val="12"/>
                <w:sz w:val="19"/>
                <w:szCs w:val="19"/>
              </w:rPr>
              <w:t>Utilisations</w:t>
            </w:r>
          </w:p>
          <w:p w:rsidR="00A97F68" w:rsidRDefault="00A97F68" w:rsidP="00A97F68">
            <w:pPr>
              <w:kinsoku w:val="0"/>
              <w:overflowPunct w:val="0"/>
              <w:spacing w:before="115" w:line="209" w:lineRule="exact"/>
              <w:ind w:right="72"/>
              <w:jc w:val="both"/>
              <w:textAlignment w:val="baseline"/>
              <w:rPr>
                <w:rFonts w:ascii="Tahoma" w:hAnsi="Tahoma" w:cs="Tahoma"/>
                <w:sz w:val="17"/>
                <w:szCs w:val="17"/>
              </w:rPr>
            </w:pPr>
            <w:r>
              <w:rPr>
                <w:rFonts w:ascii="Tahoma" w:hAnsi="Tahoma" w:cs="Tahoma"/>
                <w:sz w:val="17"/>
                <w:szCs w:val="17"/>
              </w:rPr>
              <w:t>Le bois de Filao est classé dans la catégo</w:t>
            </w:r>
            <w:r>
              <w:rPr>
                <w:rFonts w:ascii="Tahoma" w:hAnsi="Tahoma" w:cs="Tahoma"/>
                <w:sz w:val="17"/>
                <w:szCs w:val="17"/>
              </w:rPr>
              <w:softHyphen/>
              <w:t>rie d'utilisation IV et très apprécié comme bois de chauffe, car il est très combustible, même vert, et les cendres retiennent la chaleur pendant longtemps. Sa carbonisa</w:t>
            </w:r>
            <w:r>
              <w:rPr>
                <w:rFonts w:ascii="Tahoma" w:hAnsi="Tahoma" w:cs="Tahoma"/>
                <w:sz w:val="17"/>
                <w:szCs w:val="17"/>
              </w:rPr>
              <w:softHyphen/>
              <w:t>tion donne un charbon de très bonne qua</w:t>
            </w:r>
            <w:r>
              <w:rPr>
                <w:rFonts w:ascii="Tahoma" w:hAnsi="Tahoma" w:cs="Tahoma"/>
                <w:sz w:val="17"/>
                <w:szCs w:val="17"/>
              </w:rPr>
              <w:softHyphen/>
              <w:t>lité. En Chine, même les branches et feuilles sont utilisées comme combustible. Le bois a ainsi une grande application industrielle dans le domaine du textile et de la production de pâte à papier.</w:t>
            </w:r>
          </w:p>
          <w:p w:rsidR="00A97F68" w:rsidRDefault="00A97F68" w:rsidP="00A97F68">
            <w:pPr>
              <w:kinsoku w:val="0"/>
              <w:overflowPunct w:val="0"/>
              <w:spacing w:before="59" w:line="209" w:lineRule="exact"/>
              <w:ind w:right="72"/>
              <w:jc w:val="both"/>
              <w:textAlignment w:val="baseline"/>
              <w:rPr>
                <w:rFonts w:ascii="Tahoma" w:hAnsi="Tahoma" w:cs="Tahoma"/>
                <w:spacing w:val="2"/>
                <w:sz w:val="17"/>
                <w:szCs w:val="17"/>
              </w:rPr>
            </w:pPr>
            <w:r>
              <w:rPr>
                <w:rFonts w:ascii="Tahoma" w:hAnsi="Tahoma" w:cs="Tahoma"/>
                <w:spacing w:val="2"/>
                <w:sz w:val="17"/>
                <w:szCs w:val="17"/>
              </w:rPr>
              <w:t>L'écorce renferme du tannin. Il est aussi utilisé dans la stabilisation des dunes et ses racines améliorent le sol par fixation d'azote.</w:t>
            </w:r>
          </w:p>
          <w:p w:rsidR="00A97F68" w:rsidRDefault="00A97F68" w:rsidP="00A97F68">
            <w:pPr>
              <w:kinsoku w:val="0"/>
              <w:overflowPunct w:val="0"/>
              <w:spacing w:before="55" w:after="456" w:line="209" w:lineRule="exact"/>
              <w:ind w:right="72"/>
              <w:jc w:val="both"/>
              <w:textAlignment w:val="baseline"/>
              <w:rPr>
                <w:rFonts w:ascii="Tahoma" w:hAnsi="Tahoma" w:cs="Tahoma"/>
                <w:sz w:val="17"/>
                <w:szCs w:val="17"/>
              </w:rPr>
            </w:pPr>
            <w:r>
              <w:rPr>
                <w:rFonts w:ascii="Tahoma" w:hAnsi="Tahoma" w:cs="Tahoma"/>
                <w:sz w:val="17"/>
                <w:szCs w:val="17"/>
              </w:rPr>
              <w:t>Les racines, l'écorce et des tiges ont des usages médicinaux.</w:t>
            </w:r>
          </w:p>
          <w:p w:rsidR="00A97F68" w:rsidRDefault="00A97F68" w:rsidP="00A97F68">
            <w:pPr>
              <w:shd w:val="solid" w:color="FBECDA" w:fill="auto"/>
              <w:kinsoku w:val="0"/>
              <w:overflowPunct w:val="0"/>
              <w:spacing w:line="240" w:lineRule="exact"/>
              <w:ind w:left="288" w:right="72"/>
              <w:textAlignment w:val="baseline"/>
              <w:rPr>
                <w:rFonts w:ascii="Tahoma" w:hAnsi="Tahoma" w:cs="Tahoma"/>
                <w:b/>
                <w:bCs/>
                <w:color w:val="000000"/>
                <w:spacing w:val="11"/>
                <w:sz w:val="19"/>
                <w:szCs w:val="19"/>
              </w:rPr>
            </w:pPr>
            <w:r>
              <w:rPr>
                <w:rFonts w:ascii="Tahoma" w:hAnsi="Tahoma" w:cs="Tahoma"/>
                <w:b/>
                <w:bCs/>
                <w:color w:val="000000"/>
                <w:spacing w:val="11"/>
                <w:sz w:val="19"/>
                <w:szCs w:val="19"/>
              </w:rPr>
              <w:t>Aspects économiques</w:t>
            </w:r>
          </w:p>
          <w:p w:rsidR="00A97F68" w:rsidRDefault="00A97F68" w:rsidP="00A97F68">
            <w:r>
              <w:rPr>
                <w:rFonts w:ascii="Tahoma" w:hAnsi="Tahoma" w:cs="Tahoma"/>
                <w:sz w:val="17"/>
                <w:szCs w:val="17"/>
              </w:rPr>
              <w:t>Sa croissance très rapide (+2 m par an) sur des sols peu hospitaliers confère au Filao</w:t>
            </w:r>
          </w:p>
        </w:tc>
        <w:tc>
          <w:tcPr>
            <w:tcW w:w="3536" w:type="dxa"/>
          </w:tcPr>
          <w:p w:rsidR="00A97F68" w:rsidRDefault="00A97F68" w:rsidP="00A97F68">
            <w:pPr>
              <w:jc w:val="center"/>
            </w:pPr>
            <w:r>
              <w:rPr>
                <w:noProof/>
                <w:lang w:eastAsia="fr-FR"/>
              </w:rPr>
              <w:drawing>
                <wp:inline distT="0" distB="0" distL="0" distR="0">
                  <wp:extent cx="1905000" cy="3461657"/>
                  <wp:effectExtent l="19050" t="0" r="0" b="0"/>
                  <wp:docPr id="223" name="Image 222" descr="arbre_filao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filao_s1.jpg"/>
                          <pic:cNvPicPr/>
                        </pic:nvPicPr>
                        <pic:blipFill>
                          <a:blip r:embed="rId63" cstate="print"/>
                          <a:stretch>
                            <a:fillRect/>
                          </a:stretch>
                        </pic:blipFill>
                        <pic:spPr>
                          <a:xfrm>
                            <a:off x="0" y="0"/>
                            <a:ext cx="1905000" cy="3461657"/>
                          </a:xfrm>
                          <a:prstGeom prst="rect">
                            <a:avLst/>
                          </a:prstGeom>
                        </pic:spPr>
                      </pic:pic>
                    </a:graphicData>
                  </a:graphic>
                </wp:inline>
              </w:drawing>
            </w:r>
          </w:p>
        </w:tc>
      </w:tr>
      <w:tr w:rsidR="00A97F68" w:rsidTr="00A97F68">
        <w:tc>
          <w:tcPr>
            <w:tcW w:w="3535" w:type="dxa"/>
          </w:tcPr>
          <w:p w:rsidR="001A2564" w:rsidRDefault="001A2564" w:rsidP="001A2564">
            <w:pPr>
              <w:jc w:val="center"/>
              <w:rPr>
                <w:rFonts w:ascii="Tahoma" w:hAnsi="Tahoma" w:cs="Tahoma"/>
                <w:sz w:val="17"/>
                <w:szCs w:val="17"/>
              </w:rPr>
            </w:pPr>
            <w:r>
              <w:rPr>
                <w:rFonts w:ascii="Tahoma" w:hAnsi="Tahoma" w:cs="Tahoma"/>
                <w:noProof/>
                <w:sz w:val="17"/>
                <w:szCs w:val="17"/>
                <w:lang w:eastAsia="fr-FR"/>
              </w:rPr>
              <w:drawing>
                <wp:inline distT="0" distB="0" distL="0" distR="0">
                  <wp:extent cx="819150" cy="1781175"/>
                  <wp:effectExtent l="19050" t="0" r="0" b="0"/>
                  <wp:docPr id="352" name="Image 351" descr="por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s.jpg"/>
                          <pic:cNvPicPr/>
                        </pic:nvPicPr>
                        <pic:blipFill>
                          <a:blip r:embed="rId64" cstate="print"/>
                          <a:stretch>
                            <a:fillRect/>
                          </a:stretch>
                        </pic:blipFill>
                        <pic:spPr>
                          <a:xfrm>
                            <a:off x="0" y="0"/>
                            <a:ext cx="819150" cy="1781175"/>
                          </a:xfrm>
                          <a:prstGeom prst="rect">
                            <a:avLst/>
                          </a:prstGeom>
                        </pic:spPr>
                      </pic:pic>
                    </a:graphicData>
                  </a:graphic>
                </wp:inline>
              </w:drawing>
            </w:r>
          </w:p>
          <w:p w:rsidR="001A2564" w:rsidRDefault="001A2564" w:rsidP="00A97F68">
            <w:pPr>
              <w:jc w:val="both"/>
              <w:rPr>
                <w:rFonts w:ascii="Tahoma" w:hAnsi="Tahoma" w:cs="Tahoma"/>
                <w:sz w:val="17"/>
                <w:szCs w:val="17"/>
              </w:rPr>
            </w:pPr>
          </w:p>
          <w:p w:rsidR="00A97F68" w:rsidRPr="00A97F68" w:rsidRDefault="00A97F68" w:rsidP="00A97F68">
            <w:pPr>
              <w:jc w:val="both"/>
              <w:rPr>
                <w:rFonts w:ascii="Tahoma" w:hAnsi="Tahoma" w:cs="Tahoma"/>
                <w:sz w:val="17"/>
                <w:szCs w:val="17"/>
              </w:rPr>
            </w:pPr>
            <w:r w:rsidRPr="00A97F68">
              <w:rPr>
                <w:rFonts w:ascii="Tahoma" w:hAnsi="Tahoma" w:cs="Tahoma"/>
                <w:sz w:val="17"/>
                <w:szCs w:val="17"/>
              </w:rPr>
              <w:t>des avantages économiques considérables en matière de production de bois d'énergie. Les plantations bien gérées peuvent avoir une bonne productivité de bois (15 m3 par hectare par an) ; Une rotation de 4 à 6 ans est nécessaire pour le bois de chauffe, et 10 à 15 ans pour les bois d'œuvre. Son</w:t>
            </w:r>
          </w:p>
          <w:p w:rsidR="00A97F68" w:rsidRPr="00A97F68" w:rsidRDefault="00A97F68" w:rsidP="00A97F68">
            <w:pPr>
              <w:jc w:val="both"/>
              <w:rPr>
                <w:rFonts w:ascii="Tahoma" w:hAnsi="Tahoma" w:cs="Tahoma"/>
                <w:sz w:val="18"/>
                <w:szCs w:val="18"/>
              </w:rPr>
            </w:pPr>
            <w:r>
              <w:rPr>
                <w:rFonts w:ascii="Tahoma" w:hAnsi="Tahoma" w:cs="Tahoma"/>
                <w:spacing w:val="-4"/>
                <w:sz w:val="17"/>
                <w:szCs w:val="17"/>
              </w:rPr>
              <w:t>bois n'est pas très connu des professionnels, ainsi les prix sont très aléatoires suivant l'offre et la demande de la localité. Toutefois, il pourrait avoir un avenir dans le marché de la menuiserie légère d'intérieur.</w:t>
            </w:r>
          </w:p>
          <w:p w:rsidR="00A97F68" w:rsidRDefault="00A97F68" w:rsidP="000508C1">
            <w:pPr>
              <w:rPr>
                <w:rFonts w:ascii="Tahoma" w:hAnsi="Tahoma" w:cs="Tahoma"/>
                <w:sz w:val="18"/>
                <w:szCs w:val="18"/>
              </w:rPr>
            </w:pPr>
          </w:p>
          <w:p w:rsidR="00A97F68" w:rsidRDefault="00A97F68" w:rsidP="00A97F68">
            <w:pPr>
              <w:kinsoku w:val="0"/>
              <w:overflowPunct w:val="0"/>
              <w:spacing w:after="81" w:line="216" w:lineRule="exact"/>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station</w:t>
            </w:r>
          </w:p>
          <w:p w:rsidR="00A97F68" w:rsidRPr="00A97F68" w:rsidRDefault="00A97F68" w:rsidP="00A97F68">
            <w:pPr>
              <w:kinsoku w:val="0"/>
              <w:overflowPunct w:val="0"/>
              <w:spacing w:line="206" w:lineRule="exact"/>
              <w:jc w:val="both"/>
              <w:textAlignment w:val="baseline"/>
              <w:rPr>
                <w:rFonts w:ascii="Tahoma" w:hAnsi="Tahoma" w:cs="Tahoma"/>
                <w:spacing w:val="-2"/>
                <w:sz w:val="17"/>
                <w:szCs w:val="17"/>
              </w:rPr>
            </w:pPr>
            <w:r>
              <w:rPr>
                <w:rFonts w:ascii="Tahoma" w:hAnsi="Tahoma" w:cs="Tahoma"/>
                <w:spacing w:val="-2"/>
                <w:sz w:val="17"/>
                <w:szCs w:val="17"/>
              </w:rPr>
              <w:t>Le Filao s'adapte aux zones tropicales jusqu'à 1400 m d'altitude. Il est tolérant aux conditions côtières, aux sols salins et aux sois calcaires et même aux dunes de sable.</w:t>
            </w:r>
          </w:p>
        </w:tc>
        <w:tc>
          <w:tcPr>
            <w:tcW w:w="3535" w:type="dxa"/>
          </w:tcPr>
          <w:p w:rsidR="00A97F68" w:rsidRDefault="00A97F68" w:rsidP="00A97F68">
            <w:pPr>
              <w:kinsoku w:val="0"/>
              <w:overflowPunct w:val="0"/>
              <w:spacing w:line="227" w:lineRule="exact"/>
              <w:ind w:left="216"/>
              <w:textAlignment w:val="baseline"/>
              <w:rPr>
                <w:rFonts w:ascii="Tahoma" w:hAnsi="Tahoma" w:cs="Tahoma"/>
                <w:b/>
                <w:bCs/>
                <w:spacing w:val="7"/>
                <w:sz w:val="19"/>
                <w:szCs w:val="19"/>
              </w:rPr>
            </w:pPr>
            <w:r>
              <w:rPr>
                <w:rFonts w:ascii="Tahoma" w:hAnsi="Tahoma" w:cs="Tahoma"/>
                <w:b/>
                <w:bCs/>
                <w:spacing w:val="7"/>
                <w:sz w:val="19"/>
                <w:szCs w:val="19"/>
              </w:rPr>
              <w:t>La culture</w:t>
            </w:r>
          </w:p>
          <w:p w:rsidR="00A97F68" w:rsidRDefault="00A97F68" w:rsidP="00A97F68">
            <w:pPr>
              <w:kinsoku w:val="0"/>
              <w:overflowPunct w:val="0"/>
              <w:spacing w:before="117" w:after="14" w:line="209" w:lineRule="exact"/>
              <w:jc w:val="both"/>
              <w:textAlignment w:val="baseline"/>
              <w:rPr>
                <w:rFonts w:ascii="Tahoma" w:hAnsi="Tahoma" w:cs="Tahoma"/>
                <w:spacing w:val="-2"/>
                <w:sz w:val="17"/>
                <w:szCs w:val="17"/>
              </w:rPr>
            </w:pPr>
            <w:r>
              <w:rPr>
                <w:rFonts w:ascii="Tahoma" w:hAnsi="Tahoma" w:cs="Tahoma"/>
                <w:spacing w:val="-2"/>
                <w:sz w:val="17"/>
                <w:szCs w:val="17"/>
              </w:rPr>
              <w:t>La multiplication des Filao se fait par se</w:t>
            </w:r>
            <w:r>
              <w:rPr>
                <w:rFonts w:ascii="Tahoma" w:hAnsi="Tahoma" w:cs="Tahoma"/>
                <w:spacing w:val="-2"/>
                <w:sz w:val="17"/>
                <w:szCs w:val="17"/>
              </w:rPr>
              <w:softHyphen/>
              <w:t>mis. Le taux de germination peut être plus élevé si la zone de semis est inoculée avec des terres collectées aux pieds des arbres adultes. A la plantation, la densité optimum est de 2500 arbres par hectare. Mais pour la production de charbon ou de bois de chauffe, cette densité peut être augmentée à 8000-10000 arbres par hectare (1 x 1 m). Les rejets de souche sont assez rares.</w:t>
            </w:r>
          </w:p>
          <w:p w:rsidR="00A97F68" w:rsidRDefault="00A97F68" w:rsidP="00A97F68">
            <w:pPr>
              <w:kinsoku w:val="0"/>
              <w:overflowPunct w:val="0"/>
              <w:spacing w:line="209" w:lineRule="exact"/>
              <w:jc w:val="both"/>
              <w:textAlignment w:val="baseline"/>
              <w:rPr>
                <w:rFonts w:ascii="Tahoma" w:hAnsi="Tahoma" w:cs="Tahoma"/>
                <w:spacing w:val="-3"/>
                <w:sz w:val="17"/>
                <w:szCs w:val="17"/>
              </w:rPr>
            </w:pPr>
            <w:r>
              <w:rPr>
                <w:rFonts w:ascii="Tahoma" w:hAnsi="Tahoma" w:cs="Tahoma"/>
                <w:spacing w:val="-3"/>
                <w:sz w:val="17"/>
                <w:szCs w:val="17"/>
              </w:rPr>
              <w:t>Le Filao, est un grand arbre sempervirent, ayant un tronc droit, qui peut atteindre 35 m de hauteur. Sa croissance est rapide et des éclaircies annuelles peuvent être pratiquées pour réduire la densité au profit du déve</w:t>
            </w:r>
            <w:r>
              <w:rPr>
                <w:rFonts w:ascii="Tahoma" w:hAnsi="Tahoma" w:cs="Tahoma"/>
                <w:spacing w:val="-3"/>
                <w:sz w:val="17"/>
                <w:szCs w:val="17"/>
              </w:rPr>
              <w:softHyphen/>
              <w:t>loppement des troncs. La coupe de tiges ne favorise pas la production des rejets.</w:t>
            </w:r>
          </w:p>
          <w:p w:rsidR="00A97F68" w:rsidRDefault="00A97F68" w:rsidP="00A97F68">
            <w:pPr>
              <w:jc w:val="both"/>
            </w:pPr>
            <w:r>
              <w:rPr>
                <w:rFonts w:ascii="Tahoma" w:hAnsi="Tahoma" w:cs="Tahoma"/>
                <w:sz w:val="17"/>
                <w:szCs w:val="17"/>
              </w:rPr>
              <w:t>Les jeunes Filao sont héliophiles et très susceptibles à la concurrence des autres plantes, Le nettoyage et le désherbage sont donc importants. L'apport d'azote a des effets sur les cultures associées, tel que les agrumes. Pour cela, le Filao est conseillée en agroforesterie.</w:t>
            </w:r>
          </w:p>
        </w:tc>
        <w:tc>
          <w:tcPr>
            <w:tcW w:w="3536" w:type="dxa"/>
          </w:tcPr>
          <w:p w:rsidR="001A2564" w:rsidRDefault="001A2564" w:rsidP="001A2564">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1A2564" w:rsidRDefault="001A2564" w:rsidP="001A2564">
            <w:pPr>
              <w:rPr>
                <w:sz w:val="18"/>
                <w:szCs w:val="18"/>
              </w:rPr>
            </w:pPr>
          </w:p>
          <w:p w:rsidR="00A97F68" w:rsidRDefault="001A2564" w:rsidP="001A2564">
            <w:pPr>
              <w:jc w:val="center"/>
            </w:pPr>
            <w:r>
              <w:rPr>
                <w:noProof/>
                <w:lang w:eastAsia="fr-FR"/>
              </w:rPr>
              <w:drawing>
                <wp:inline distT="0" distB="0" distL="0" distR="0">
                  <wp:extent cx="2085975" cy="4114800"/>
                  <wp:effectExtent l="19050" t="0" r="9525" b="0"/>
                  <wp:docPr id="353" name="Image 352" descr="ZoneDistribFila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Filao_s.jpg"/>
                          <pic:cNvPicPr/>
                        </pic:nvPicPr>
                        <pic:blipFill>
                          <a:blip r:embed="rId65" cstate="print"/>
                          <a:stretch>
                            <a:fillRect/>
                          </a:stretch>
                        </pic:blipFill>
                        <pic:spPr>
                          <a:xfrm>
                            <a:off x="0" y="0"/>
                            <a:ext cx="2085975" cy="4114800"/>
                          </a:xfrm>
                          <a:prstGeom prst="rect">
                            <a:avLst/>
                          </a:prstGeom>
                        </pic:spPr>
                      </pic:pic>
                    </a:graphicData>
                  </a:graphic>
                </wp:inline>
              </w:drawing>
            </w:r>
          </w:p>
        </w:tc>
      </w:tr>
    </w:tbl>
    <w:p w:rsidR="00A97F68" w:rsidRDefault="001A2564" w:rsidP="001A2564">
      <w:pPr>
        <w:spacing w:after="0" w:line="240" w:lineRule="auto"/>
        <w:jc w:val="center"/>
      </w:pPr>
      <w:r>
        <w:t>Pages 34 et 35</w:t>
      </w:r>
    </w:p>
    <w:p w:rsidR="001A2564" w:rsidRDefault="001A2564">
      <w:r>
        <w:br w:type="page"/>
      </w:r>
    </w:p>
    <w:p w:rsidR="0092451D" w:rsidRPr="0092451D" w:rsidRDefault="0092451D" w:rsidP="0092451D">
      <w:pPr>
        <w:spacing w:after="0" w:line="240" w:lineRule="auto"/>
        <w:rPr>
          <w:rFonts w:ascii="Tahoma" w:hAnsi="Tahoma" w:cs="Tahoma"/>
          <w:b/>
          <w:color w:val="FFFF00"/>
          <w:sz w:val="38"/>
          <w:szCs w:val="38"/>
        </w:rPr>
      </w:pPr>
      <w:r w:rsidRPr="0092451D">
        <w:rPr>
          <w:rFonts w:ascii="Tahoma" w:hAnsi="Tahoma" w:cs="Tahoma"/>
          <w:b/>
          <w:color w:val="FFFF00"/>
          <w:sz w:val="38"/>
          <w:szCs w:val="38"/>
          <w:highlight w:val="darkRed"/>
        </w:rPr>
        <w:lastRenderedPageBreak/>
        <w:t>Katrafay, Dobo, Katrafaydobo, Katrafaifilo</w:t>
      </w:r>
    </w:p>
    <w:p w:rsidR="001A2564" w:rsidRDefault="0092451D" w:rsidP="0092451D">
      <w:pPr>
        <w:spacing w:after="0" w:line="240" w:lineRule="auto"/>
        <w:rPr>
          <w:color w:val="FFFF00"/>
        </w:rPr>
      </w:pPr>
      <w:r w:rsidRPr="0092451D">
        <w:rPr>
          <w:i/>
          <w:color w:val="FFFF00"/>
          <w:highlight w:val="darkRed"/>
        </w:rPr>
        <w:t>Cedrelopsi grevei</w:t>
      </w:r>
    </w:p>
    <w:p w:rsidR="0092451D" w:rsidRDefault="0092451D" w:rsidP="0092451D">
      <w:pPr>
        <w:spacing w:after="0" w:line="240" w:lineRule="auto"/>
      </w:pPr>
    </w:p>
    <w:tbl>
      <w:tblPr>
        <w:tblStyle w:val="Grilledutableau"/>
        <w:tblW w:w="0" w:type="auto"/>
        <w:tblLook w:val="04A0" w:firstRow="1" w:lastRow="0" w:firstColumn="1" w:lastColumn="0" w:noHBand="0" w:noVBand="1"/>
      </w:tblPr>
      <w:tblGrid>
        <w:gridCol w:w="3522"/>
        <w:gridCol w:w="3494"/>
        <w:gridCol w:w="3666"/>
      </w:tblGrid>
      <w:tr w:rsidR="00D805A6" w:rsidTr="0092451D">
        <w:tc>
          <w:tcPr>
            <w:tcW w:w="3535" w:type="dxa"/>
          </w:tcPr>
          <w:p w:rsidR="00E41D92" w:rsidRDefault="00E41D92" w:rsidP="00E41D92">
            <w:pPr>
              <w:kinsoku w:val="0"/>
              <w:overflowPunct w:val="0"/>
              <w:spacing w:line="204" w:lineRule="exact"/>
              <w:ind w:left="288"/>
              <w:textAlignment w:val="baseline"/>
              <w:rPr>
                <w:rFonts w:ascii="Tahoma" w:hAnsi="Tahoma" w:cs="Tahoma"/>
                <w:b/>
                <w:bCs/>
                <w:spacing w:val="18"/>
                <w:sz w:val="17"/>
                <w:szCs w:val="17"/>
              </w:rPr>
            </w:pPr>
            <w:r>
              <w:rPr>
                <w:rFonts w:ascii="Tahoma" w:hAnsi="Tahoma" w:cs="Tahoma"/>
                <w:b/>
                <w:bCs/>
                <w:spacing w:val="18"/>
                <w:sz w:val="17"/>
                <w:szCs w:val="17"/>
              </w:rPr>
              <w:t>Atouts</w:t>
            </w:r>
          </w:p>
          <w:p w:rsidR="00E41D92" w:rsidRDefault="00E41D92" w:rsidP="00E41D92">
            <w:pPr>
              <w:kinsoku w:val="0"/>
              <w:overflowPunct w:val="0"/>
              <w:spacing w:before="123" w:line="209" w:lineRule="exact"/>
              <w:ind w:left="72"/>
              <w:jc w:val="both"/>
              <w:textAlignment w:val="baseline"/>
              <w:rPr>
                <w:rFonts w:ascii="Tahoma" w:hAnsi="Tahoma" w:cs="Tahoma"/>
                <w:sz w:val="17"/>
                <w:szCs w:val="17"/>
              </w:rPr>
            </w:pPr>
            <w:r>
              <w:rPr>
                <w:rFonts w:ascii="Tahoma" w:hAnsi="Tahoma" w:cs="Tahoma"/>
                <w:sz w:val="17"/>
                <w:szCs w:val="17"/>
              </w:rPr>
              <w:t xml:space="preserve">Le </w:t>
            </w:r>
            <w:r>
              <w:rPr>
                <w:rFonts w:ascii="Arial Narrow" w:hAnsi="Arial Narrow" w:cs="Arial Narrow"/>
                <w:i/>
                <w:iCs/>
                <w:sz w:val="19"/>
                <w:szCs w:val="19"/>
              </w:rPr>
              <w:t xml:space="preserve">Cedrelopsis grevei </w:t>
            </w:r>
            <w:r>
              <w:rPr>
                <w:rFonts w:ascii="Tahoma" w:hAnsi="Tahoma" w:cs="Tahoma"/>
                <w:sz w:val="17"/>
                <w:szCs w:val="17"/>
              </w:rPr>
              <w:t>est une espèce endé</w:t>
            </w:r>
            <w:r>
              <w:rPr>
                <w:rFonts w:ascii="Tahoma" w:hAnsi="Tahoma" w:cs="Tahoma"/>
                <w:sz w:val="17"/>
                <w:szCs w:val="17"/>
              </w:rPr>
              <w:softHyphen/>
              <w:t xml:space="preserve">mique à Madagascar et actuellement très recherchée tant pour son bois que pour son potentiel parapharmaceutique. Ses feuilles sont riches en huile et une source stable de matière première de B-caryophyllene. Le Katrafay a une croissance lente, mais il est peu exigeant par rapport au sol et aux conditions de culture. Sa régénération </w:t>
            </w:r>
            <w:r w:rsidR="00A436FB">
              <w:rPr>
                <w:rFonts w:ascii="Tahoma" w:hAnsi="Tahoma" w:cs="Tahoma"/>
                <w:sz w:val="17"/>
                <w:szCs w:val="17"/>
              </w:rPr>
              <w:t>naturelle</w:t>
            </w:r>
            <w:r>
              <w:rPr>
                <w:rFonts w:ascii="Tahoma" w:hAnsi="Tahoma" w:cs="Tahoma"/>
                <w:sz w:val="17"/>
                <w:szCs w:val="17"/>
              </w:rPr>
              <w:t xml:space="preserve"> est abondante.</w:t>
            </w:r>
          </w:p>
          <w:p w:rsidR="00E41D92" w:rsidRDefault="00E41D92" w:rsidP="00E41D92">
            <w:pPr>
              <w:kinsoku w:val="0"/>
              <w:overflowPunct w:val="0"/>
              <w:spacing w:before="62" w:line="209" w:lineRule="exact"/>
              <w:ind w:left="72"/>
              <w:jc w:val="both"/>
              <w:textAlignment w:val="baseline"/>
              <w:rPr>
                <w:rFonts w:ascii="Tahoma" w:hAnsi="Tahoma" w:cs="Tahoma"/>
                <w:spacing w:val="4"/>
                <w:sz w:val="17"/>
                <w:szCs w:val="17"/>
              </w:rPr>
            </w:pPr>
            <w:r>
              <w:rPr>
                <w:rFonts w:ascii="Tahoma" w:hAnsi="Tahoma" w:cs="Tahoma"/>
                <w:spacing w:val="4"/>
                <w:sz w:val="17"/>
                <w:szCs w:val="17"/>
              </w:rPr>
              <w:t xml:space="preserve">Son bois a de très bonnes qualités </w:t>
            </w:r>
            <w:r w:rsidR="00A436FB">
              <w:rPr>
                <w:rFonts w:ascii="Tahoma" w:hAnsi="Tahoma" w:cs="Tahoma"/>
                <w:spacing w:val="4"/>
                <w:sz w:val="17"/>
                <w:szCs w:val="17"/>
              </w:rPr>
              <w:t>esthétiques</w:t>
            </w:r>
            <w:r>
              <w:rPr>
                <w:rFonts w:ascii="Tahoma" w:hAnsi="Tahoma" w:cs="Tahoma"/>
                <w:spacing w:val="4"/>
                <w:sz w:val="17"/>
                <w:szCs w:val="17"/>
              </w:rPr>
              <w:t xml:space="preserve"> et technologiques et est utilisé en ébénisterie, menuiserie de haut de gamme, lutherie, parqueterie de luxe, et pour la sculpture, d'objets d'art, celui-ci </w:t>
            </w:r>
            <w:r w:rsidR="00A436FB">
              <w:rPr>
                <w:rFonts w:ascii="Tahoma" w:hAnsi="Tahoma" w:cs="Tahoma"/>
                <w:spacing w:val="4"/>
                <w:sz w:val="17"/>
                <w:szCs w:val="17"/>
              </w:rPr>
              <w:t>a</w:t>
            </w:r>
            <w:r>
              <w:rPr>
                <w:rFonts w:ascii="Tahoma" w:hAnsi="Tahoma" w:cs="Tahoma"/>
                <w:spacing w:val="4"/>
                <w:sz w:val="17"/>
                <w:szCs w:val="17"/>
              </w:rPr>
              <w:t xml:space="preserve"> une grande qualité esthétique et </w:t>
            </w:r>
            <w:r w:rsidR="00A436FB">
              <w:rPr>
                <w:rFonts w:ascii="Tahoma" w:hAnsi="Tahoma" w:cs="Tahoma"/>
                <w:spacing w:val="4"/>
                <w:sz w:val="17"/>
                <w:szCs w:val="17"/>
              </w:rPr>
              <w:t>technologique</w:t>
            </w:r>
            <w:r>
              <w:rPr>
                <w:rFonts w:ascii="Tahoma" w:hAnsi="Tahoma" w:cs="Tahoma"/>
                <w:spacing w:val="4"/>
                <w:sz w:val="17"/>
                <w:szCs w:val="17"/>
              </w:rPr>
              <w:t>.</w:t>
            </w:r>
          </w:p>
          <w:p w:rsidR="00E41D92" w:rsidRDefault="00E41D92" w:rsidP="00E41D92">
            <w:pPr>
              <w:kinsoku w:val="0"/>
              <w:overflowPunct w:val="0"/>
              <w:spacing w:before="54" w:line="209" w:lineRule="exact"/>
              <w:ind w:left="72"/>
              <w:jc w:val="both"/>
              <w:textAlignment w:val="baseline"/>
              <w:rPr>
                <w:rFonts w:ascii="Tahoma" w:hAnsi="Tahoma" w:cs="Tahoma"/>
                <w:sz w:val="17"/>
                <w:szCs w:val="17"/>
              </w:rPr>
            </w:pPr>
            <w:r>
              <w:rPr>
                <w:rFonts w:ascii="Tahoma" w:hAnsi="Tahoma" w:cs="Tahoma"/>
                <w:sz w:val="17"/>
                <w:szCs w:val="17"/>
              </w:rPr>
              <w:t>C'est une essence d'enrichissement et de reforestation.</w:t>
            </w:r>
          </w:p>
          <w:p w:rsidR="0092451D" w:rsidRDefault="0092451D" w:rsidP="0092451D"/>
          <w:p w:rsidR="00A436FB" w:rsidRDefault="00A436FB" w:rsidP="00A436FB">
            <w:pPr>
              <w:jc w:val="center"/>
            </w:pPr>
            <w:r>
              <w:rPr>
                <w:noProof/>
                <w:lang w:eastAsia="fr-FR"/>
              </w:rPr>
              <w:drawing>
                <wp:inline distT="0" distB="0" distL="0" distR="0">
                  <wp:extent cx="1714500" cy="695325"/>
                  <wp:effectExtent l="19050" t="0" r="0" b="0"/>
                  <wp:docPr id="356" name="Image 355" descr="bois_Katraf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Katrafay_s.jpg"/>
                          <pic:cNvPicPr/>
                        </pic:nvPicPr>
                        <pic:blipFill>
                          <a:blip r:embed="rId66" cstate="print"/>
                          <a:stretch>
                            <a:fillRect/>
                          </a:stretch>
                        </pic:blipFill>
                        <pic:spPr>
                          <a:xfrm>
                            <a:off x="0" y="0"/>
                            <a:ext cx="1714500" cy="695325"/>
                          </a:xfrm>
                          <a:prstGeom prst="rect">
                            <a:avLst/>
                          </a:prstGeom>
                        </pic:spPr>
                      </pic:pic>
                    </a:graphicData>
                  </a:graphic>
                </wp:inline>
              </w:drawing>
            </w:r>
          </w:p>
        </w:tc>
        <w:tc>
          <w:tcPr>
            <w:tcW w:w="3535" w:type="dxa"/>
          </w:tcPr>
          <w:p w:rsidR="00E41D92" w:rsidRDefault="00E41D92" w:rsidP="00E41D92">
            <w:pPr>
              <w:kinsoku w:val="0"/>
              <w:overflowPunct w:val="0"/>
              <w:spacing w:line="208" w:lineRule="exact"/>
              <w:ind w:left="216"/>
              <w:textAlignment w:val="baseline"/>
              <w:rPr>
                <w:rFonts w:ascii="Tahoma" w:hAnsi="Tahoma" w:cs="Tahoma"/>
                <w:b/>
                <w:bCs/>
                <w:spacing w:val="5"/>
                <w:sz w:val="19"/>
                <w:szCs w:val="19"/>
              </w:rPr>
            </w:pPr>
            <w:r>
              <w:rPr>
                <w:rFonts w:ascii="Tahoma" w:hAnsi="Tahoma" w:cs="Tahoma"/>
                <w:b/>
                <w:bCs/>
                <w:spacing w:val="5"/>
                <w:sz w:val="19"/>
                <w:szCs w:val="19"/>
              </w:rPr>
              <w:t>Bois</w:t>
            </w:r>
          </w:p>
          <w:p w:rsidR="00E41D92" w:rsidRDefault="00E41D92" w:rsidP="00E41D92">
            <w:pPr>
              <w:kinsoku w:val="0"/>
              <w:overflowPunct w:val="0"/>
              <w:spacing w:before="118" w:line="209" w:lineRule="exact"/>
              <w:jc w:val="both"/>
              <w:textAlignment w:val="baseline"/>
              <w:rPr>
                <w:rFonts w:ascii="Tahoma" w:hAnsi="Tahoma" w:cs="Tahoma"/>
                <w:sz w:val="17"/>
                <w:szCs w:val="17"/>
              </w:rPr>
            </w:pPr>
            <w:r>
              <w:rPr>
                <w:rFonts w:ascii="Tahoma" w:hAnsi="Tahoma" w:cs="Tahoma"/>
                <w:sz w:val="17"/>
                <w:szCs w:val="17"/>
              </w:rPr>
              <w:t>Le bois de Katrafay est lourd à très lourd et très dur, de couleur jaune claire, son grain est très fin. Sa densité est de 900 à 1100 kg/m; à 20% d'humidité. Son séchage est lent et assez difficile, mais c'est un bois pratique</w:t>
            </w:r>
            <w:r>
              <w:rPr>
                <w:rFonts w:ascii="Tahoma" w:hAnsi="Tahoma" w:cs="Tahoma"/>
                <w:sz w:val="17"/>
                <w:szCs w:val="17"/>
              </w:rPr>
              <w:softHyphen/>
              <w:t>ment imputrescible.</w:t>
            </w:r>
          </w:p>
          <w:p w:rsidR="00E41D92" w:rsidRDefault="00E41D92" w:rsidP="00E41D92">
            <w:pPr>
              <w:kinsoku w:val="0"/>
              <w:overflowPunct w:val="0"/>
              <w:spacing w:before="504" w:line="249" w:lineRule="exact"/>
              <w:ind w:left="216"/>
              <w:textAlignment w:val="baseline"/>
              <w:rPr>
                <w:b/>
                <w:bCs/>
                <w:spacing w:val="17"/>
                <w:sz w:val="21"/>
                <w:szCs w:val="21"/>
              </w:rPr>
            </w:pPr>
            <w:r>
              <w:rPr>
                <w:b/>
                <w:bCs/>
                <w:spacing w:val="17"/>
                <w:sz w:val="21"/>
                <w:szCs w:val="21"/>
              </w:rPr>
              <w:t>Utilisations</w:t>
            </w:r>
          </w:p>
          <w:p w:rsidR="00E41D92" w:rsidRDefault="00E41D92" w:rsidP="00E41D92">
            <w:pPr>
              <w:kinsoku w:val="0"/>
              <w:overflowPunct w:val="0"/>
              <w:spacing w:before="105" w:line="209" w:lineRule="exact"/>
              <w:jc w:val="both"/>
              <w:textAlignment w:val="baseline"/>
              <w:rPr>
                <w:rFonts w:ascii="Tahoma" w:hAnsi="Tahoma" w:cs="Tahoma"/>
                <w:spacing w:val="-3"/>
                <w:sz w:val="17"/>
                <w:szCs w:val="17"/>
              </w:rPr>
            </w:pPr>
            <w:r>
              <w:rPr>
                <w:rFonts w:ascii="Tahoma" w:hAnsi="Tahoma" w:cs="Tahoma"/>
                <w:spacing w:val="-3"/>
                <w:sz w:val="17"/>
                <w:szCs w:val="17"/>
              </w:rPr>
              <w:t xml:space="preserve">Le C. </w:t>
            </w:r>
            <w:r>
              <w:rPr>
                <w:rFonts w:ascii="Arial Narrow" w:hAnsi="Arial Narrow" w:cs="Arial Narrow"/>
                <w:i/>
                <w:iCs/>
                <w:spacing w:val="-3"/>
                <w:sz w:val="19"/>
                <w:szCs w:val="19"/>
              </w:rPr>
              <w:t xml:space="preserve">grevei </w:t>
            </w:r>
            <w:r>
              <w:rPr>
                <w:rFonts w:ascii="Tahoma" w:hAnsi="Tahoma" w:cs="Tahoma"/>
                <w:spacing w:val="-3"/>
                <w:sz w:val="17"/>
                <w:szCs w:val="17"/>
              </w:rPr>
              <w:t>est classé dans la catégorie d'uti</w:t>
            </w:r>
            <w:r>
              <w:rPr>
                <w:rFonts w:ascii="Tahoma" w:hAnsi="Tahoma" w:cs="Tahoma"/>
                <w:spacing w:val="-3"/>
                <w:sz w:val="17"/>
                <w:szCs w:val="17"/>
              </w:rPr>
              <w:softHyphen/>
              <w:t>lisation Il. C'est un bois très recherché par les menuisiers et les ébénistes pour les usages extérieurs comme les portails, les portes et fenêtres, les parquets de terrasses, le mobi</w:t>
            </w:r>
            <w:r>
              <w:rPr>
                <w:rFonts w:ascii="Tahoma" w:hAnsi="Tahoma" w:cs="Tahoma"/>
                <w:spacing w:val="-3"/>
                <w:sz w:val="17"/>
                <w:szCs w:val="17"/>
              </w:rPr>
              <w:softHyphen/>
              <w:t>lier de jardin et de piscines.</w:t>
            </w:r>
          </w:p>
          <w:p w:rsidR="00E41D92" w:rsidRDefault="00E41D92" w:rsidP="00E41D92">
            <w:pPr>
              <w:kinsoku w:val="0"/>
              <w:overflowPunct w:val="0"/>
              <w:spacing w:before="54" w:line="209" w:lineRule="exact"/>
              <w:jc w:val="both"/>
              <w:textAlignment w:val="baseline"/>
              <w:rPr>
                <w:rFonts w:ascii="Tahoma" w:hAnsi="Tahoma" w:cs="Tahoma"/>
                <w:sz w:val="17"/>
                <w:szCs w:val="17"/>
              </w:rPr>
            </w:pPr>
            <w:r>
              <w:rPr>
                <w:rFonts w:ascii="Tahoma" w:hAnsi="Tahoma" w:cs="Tahoma"/>
                <w:sz w:val="17"/>
                <w:szCs w:val="17"/>
              </w:rPr>
              <w:t xml:space="preserve">A l'intérieur il est apprécié en ébénisterie, en menuiserie fine, et surtout dans la </w:t>
            </w:r>
            <w:r w:rsidR="00A436FB">
              <w:rPr>
                <w:rFonts w:ascii="Tahoma" w:hAnsi="Tahoma" w:cs="Tahoma"/>
                <w:sz w:val="17"/>
                <w:szCs w:val="17"/>
              </w:rPr>
              <w:t>parqueterie</w:t>
            </w:r>
            <w:r>
              <w:rPr>
                <w:rFonts w:ascii="Tahoma" w:hAnsi="Tahoma" w:cs="Tahoma"/>
                <w:sz w:val="17"/>
                <w:szCs w:val="17"/>
              </w:rPr>
              <w:t xml:space="preserve"> de luxe.</w:t>
            </w:r>
          </w:p>
          <w:p w:rsidR="00E41D92" w:rsidRDefault="00E41D92" w:rsidP="00E41D92">
            <w:pPr>
              <w:kinsoku w:val="0"/>
              <w:overflowPunct w:val="0"/>
              <w:spacing w:before="55" w:line="209" w:lineRule="exact"/>
              <w:jc w:val="both"/>
              <w:textAlignment w:val="baseline"/>
              <w:rPr>
                <w:rFonts w:ascii="Tahoma" w:hAnsi="Tahoma" w:cs="Tahoma"/>
                <w:sz w:val="17"/>
                <w:szCs w:val="17"/>
              </w:rPr>
            </w:pPr>
            <w:r>
              <w:rPr>
                <w:rFonts w:ascii="Tahoma" w:hAnsi="Tahoma" w:cs="Tahoma"/>
                <w:sz w:val="17"/>
                <w:szCs w:val="17"/>
              </w:rPr>
              <w:t>Ses feuilles sont employées comme remède contre les ulcères, la fragilité capillaire, les maux de tête, de gorge et des reins.</w:t>
            </w:r>
          </w:p>
          <w:p w:rsidR="0092451D" w:rsidRPr="00E41D92" w:rsidRDefault="00E41D92" w:rsidP="00E41D92">
            <w:pPr>
              <w:kinsoku w:val="0"/>
              <w:overflowPunct w:val="0"/>
              <w:spacing w:before="60" w:line="205" w:lineRule="exact"/>
              <w:jc w:val="both"/>
              <w:textAlignment w:val="baseline"/>
              <w:rPr>
                <w:rFonts w:ascii="Tahoma" w:hAnsi="Tahoma" w:cs="Tahoma"/>
                <w:spacing w:val="-2"/>
                <w:sz w:val="17"/>
                <w:szCs w:val="17"/>
              </w:rPr>
            </w:pPr>
            <w:r>
              <w:rPr>
                <w:rFonts w:ascii="Tahoma" w:hAnsi="Tahoma" w:cs="Tahoma"/>
                <w:spacing w:val="-2"/>
                <w:sz w:val="17"/>
                <w:szCs w:val="17"/>
              </w:rPr>
              <w:t>L'écorce contient des éléments tonifiants et cicatrisants. L'</w:t>
            </w:r>
            <w:r w:rsidR="00A436FB">
              <w:rPr>
                <w:rFonts w:ascii="Tahoma" w:hAnsi="Tahoma" w:cs="Tahoma"/>
                <w:spacing w:val="-2"/>
                <w:sz w:val="17"/>
                <w:szCs w:val="17"/>
              </w:rPr>
              <w:t>exploitation</w:t>
            </w:r>
            <w:r>
              <w:rPr>
                <w:rFonts w:ascii="Tahoma" w:hAnsi="Tahoma" w:cs="Tahoma"/>
                <w:spacing w:val="-2"/>
                <w:sz w:val="17"/>
                <w:szCs w:val="17"/>
              </w:rPr>
              <w:t xml:space="preserve"> de l'huile essentielle</w:t>
            </w:r>
          </w:p>
        </w:tc>
        <w:tc>
          <w:tcPr>
            <w:tcW w:w="3536" w:type="dxa"/>
          </w:tcPr>
          <w:p w:rsidR="0092451D" w:rsidRDefault="00A436FB" w:rsidP="00A436FB">
            <w:pPr>
              <w:jc w:val="center"/>
            </w:pPr>
            <w:r>
              <w:rPr>
                <w:noProof/>
                <w:lang w:eastAsia="fr-FR"/>
              </w:rPr>
              <w:drawing>
                <wp:inline distT="0" distB="0" distL="0" distR="0">
                  <wp:extent cx="2171700" cy="3714750"/>
                  <wp:effectExtent l="19050" t="0" r="0" b="0"/>
                  <wp:docPr id="357" name="Image 356" descr="arbre_Katraf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Katrafay_s.jpg"/>
                          <pic:cNvPicPr/>
                        </pic:nvPicPr>
                        <pic:blipFill>
                          <a:blip r:embed="rId67" cstate="print"/>
                          <a:stretch>
                            <a:fillRect/>
                          </a:stretch>
                        </pic:blipFill>
                        <pic:spPr>
                          <a:xfrm>
                            <a:off x="0" y="0"/>
                            <a:ext cx="2171700" cy="3714750"/>
                          </a:xfrm>
                          <a:prstGeom prst="rect">
                            <a:avLst/>
                          </a:prstGeom>
                        </pic:spPr>
                      </pic:pic>
                    </a:graphicData>
                  </a:graphic>
                </wp:inline>
              </w:drawing>
            </w:r>
          </w:p>
        </w:tc>
      </w:tr>
      <w:tr w:rsidR="00D805A6" w:rsidTr="0092451D">
        <w:tc>
          <w:tcPr>
            <w:tcW w:w="3535" w:type="dxa"/>
          </w:tcPr>
          <w:p w:rsidR="0092451D" w:rsidRDefault="00D805A6" w:rsidP="00A436FB">
            <w:pPr>
              <w:jc w:val="center"/>
            </w:pPr>
            <w:r>
              <w:rPr>
                <w:noProof/>
                <w:lang w:eastAsia="fr-FR"/>
              </w:rPr>
              <w:drawing>
                <wp:inline distT="0" distB="0" distL="0" distR="0">
                  <wp:extent cx="390525" cy="876300"/>
                  <wp:effectExtent l="19050" t="0" r="9525" b="0"/>
                  <wp:docPr id="364" name="Image 363" descr="huile_Katrafay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le_Katrafay_ss.jpg"/>
                          <pic:cNvPicPr/>
                        </pic:nvPicPr>
                        <pic:blipFill>
                          <a:blip r:embed="rId68" cstate="print"/>
                          <a:stretch>
                            <a:fillRect/>
                          </a:stretch>
                        </pic:blipFill>
                        <pic:spPr>
                          <a:xfrm>
                            <a:off x="0" y="0"/>
                            <a:ext cx="390525" cy="876300"/>
                          </a:xfrm>
                          <a:prstGeom prst="rect">
                            <a:avLst/>
                          </a:prstGeom>
                        </pic:spPr>
                      </pic:pic>
                    </a:graphicData>
                  </a:graphic>
                </wp:inline>
              </w:drawing>
            </w:r>
            <w:r>
              <w:rPr>
                <w:noProof/>
                <w:lang w:eastAsia="fr-FR"/>
              </w:rPr>
              <w:drawing>
                <wp:inline distT="0" distB="0" distL="0" distR="0">
                  <wp:extent cx="584238" cy="1352550"/>
                  <wp:effectExtent l="19050" t="0" r="6312" b="0"/>
                  <wp:docPr id="365" name="Image 364" descr="porte_katraf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katrafay2.jpg"/>
                          <pic:cNvPicPr/>
                        </pic:nvPicPr>
                        <pic:blipFill>
                          <a:blip r:embed="rId69" cstate="print"/>
                          <a:stretch>
                            <a:fillRect/>
                          </a:stretch>
                        </pic:blipFill>
                        <pic:spPr>
                          <a:xfrm>
                            <a:off x="0" y="0"/>
                            <a:ext cx="584238" cy="1352550"/>
                          </a:xfrm>
                          <a:prstGeom prst="rect">
                            <a:avLst/>
                          </a:prstGeom>
                        </pic:spPr>
                      </pic:pic>
                    </a:graphicData>
                  </a:graphic>
                </wp:inline>
              </w:drawing>
            </w:r>
            <w:r>
              <w:rPr>
                <w:noProof/>
                <w:lang w:eastAsia="fr-FR"/>
              </w:rPr>
              <w:drawing>
                <wp:inline distT="0" distB="0" distL="0" distR="0">
                  <wp:extent cx="1009650" cy="1190625"/>
                  <wp:effectExtent l="19050" t="0" r="0" b="0"/>
                  <wp:docPr id="366" name="Image 365" descr="souvenirs_Katraf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venirs_Katrafay.jpg"/>
                          <pic:cNvPicPr/>
                        </pic:nvPicPr>
                        <pic:blipFill>
                          <a:blip r:embed="rId70" cstate="print"/>
                          <a:stretch>
                            <a:fillRect/>
                          </a:stretch>
                        </pic:blipFill>
                        <pic:spPr>
                          <a:xfrm>
                            <a:off x="0" y="0"/>
                            <a:ext cx="1009650" cy="1190625"/>
                          </a:xfrm>
                          <a:prstGeom prst="rect">
                            <a:avLst/>
                          </a:prstGeom>
                        </pic:spPr>
                      </pic:pic>
                    </a:graphicData>
                  </a:graphic>
                </wp:inline>
              </w:drawing>
            </w:r>
          </w:p>
          <w:p w:rsidR="00A436FB" w:rsidRDefault="00A436FB" w:rsidP="0092451D"/>
          <w:p w:rsidR="00A436FB" w:rsidRDefault="00A436FB" w:rsidP="00A436FB">
            <w:pPr>
              <w:kinsoku w:val="0"/>
              <w:overflowPunct w:val="0"/>
              <w:spacing w:line="199" w:lineRule="exact"/>
              <w:jc w:val="both"/>
              <w:textAlignment w:val="baseline"/>
              <w:rPr>
                <w:rFonts w:ascii="Tahoma" w:hAnsi="Tahoma" w:cs="Tahoma"/>
                <w:sz w:val="17"/>
                <w:szCs w:val="17"/>
              </w:rPr>
            </w:pPr>
            <w:r>
              <w:rPr>
                <w:rFonts w:ascii="Tahoma" w:hAnsi="Tahoma" w:cs="Tahoma"/>
                <w:sz w:val="17"/>
                <w:szCs w:val="17"/>
              </w:rPr>
              <w:t>de Katrafay est de plus en plus intéressante grâce au développement international de l'aromathérapie.</w:t>
            </w:r>
          </w:p>
          <w:p w:rsidR="00A436FB" w:rsidRDefault="00A436FB" w:rsidP="00A436FB">
            <w:pPr>
              <w:kinsoku w:val="0"/>
              <w:overflowPunct w:val="0"/>
              <w:spacing w:before="510" w:line="242" w:lineRule="exact"/>
              <w:ind w:left="216"/>
              <w:textAlignment w:val="baseline"/>
              <w:rPr>
                <w:rFonts w:ascii="Tahoma" w:hAnsi="Tahoma" w:cs="Tahoma"/>
                <w:b/>
                <w:bCs/>
                <w:spacing w:val="10"/>
                <w:sz w:val="19"/>
                <w:szCs w:val="19"/>
              </w:rPr>
            </w:pPr>
            <w:r>
              <w:rPr>
                <w:rFonts w:ascii="Tahoma" w:hAnsi="Tahoma" w:cs="Tahoma"/>
                <w:b/>
                <w:bCs/>
                <w:spacing w:val="10"/>
                <w:sz w:val="19"/>
                <w:szCs w:val="19"/>
              </w:rPr>
              <w:t>Aspects économiques</w:t>
            </w:r>
          </w:p>
          <w:p w:rsidR="00A436FB" w:rsidRDefault="00A436FB" w:rsidP="00A436FB">
            <w:pPr>
              <w:kinsoku w:val="0"/>
              <w:overflowPunct w:val="0"/>
              <w:spacing w:before="111" w:line="209" w:lineRule="exact"/>
              <w:jc w:val="both"/>
              <w:textAlignment w:val="baseline"/>
              <w:rPr>
                <w:rFonts w:ascii="Tahoma" w:hAnsi="Tahoma" w:cs="Tahoma"/>
                <w:spacing w:val="-2"/>
                <w:sz w:val="17"/>
                <w:szCs w:val="17"/>
              </w:rPr>
            </w:pPr>
            <w:r>
              <w:rPr>
                <w:rFonts w:ascii="Tahoma" w:hAnsi="Tahoma" w:cs="Tahoma"/>
                <w:spacing w:val="-2"/>
                <w:sz w:val="17"/>
                <w:szCs w:val="17"/>
              </w:rPr>
              <w:t>Le Katrafay est une essence très recherchée par les menuisiers et les ébénistes, son prix se négocie de 20 à 30% plus cher que les autres espèces de sa catégorie et atteint dans certains cas le prix du Palissandre. Il pourrait bien dominer sur le marché des aménagements intérieurs de luxe et des meubles de haut de gamme grâce à sa couleur claire et ses caractéristiques techniques.</w:t>
            </w:r>
          </w:p>
          <w:p w:rsidR="00A436FB" w:rsidRDefault="00A436FB" w:rsidP="00D805A6">
            <w:pPr>
              <w:kinsoku w:val="0"/>
              <w:overflowPunct w:val="0"/>
              <w:spacing w:before="60" w:line="209" w:lineRule="exact"/>
              <w:jc w:val="both"/>
              <w:textAlignment w:val="baseline"/>
              <w:rPr>
                <w:rFonts w:ascii="Tahoma" w:hAnsi="Tahoma" w:cs="Tahoma"/>
                <w:sz w:val="17"/>
                <w:szCs w:val="17"/>
              </w:rPr>
            </w:pPr>
            <w:r>
              <w:rPr>
                <w:rFonts w:ascii="Tahoma" w:hAnsi="Tahoma" w:cs="Tahoma"/>
                <w:sz w:val="17"/>
                <w:szCs w:val="17"/>
              </w:rPr>
              <w:t>Ses vertus parapharmaceutiques font l'objet de plusieurs recherches. Ses applications dans la phytothérapie et l'aromathérapie ne sont plus à démontrer.</w:t>
            </w:r>
          </w:p>
          <w:p w:rsidR="00A436FB" w:rsidRDefault="00A436FB" w:rsidP="00D805A6">
            <w:pPr>
              <w:jc w:val="both"/>
            </w:pPr>
            <w:r>
              <w:rPr>
                <w:rFonts w:ascii="Tahoma" w:hAnsi="Tahoma" w:cs="Tahoma"/>
                <w:sz w:val="17"/>
                <w:szCs w:val="17"/>
              </w:rPr>
              <w:t>Ces nombreuses utilisations pourraient avoir des impacts positifs sur le développement des communautés rurales et par conséquent favorisera la préservation du potentiel forestier</w:t>
            </w:r>
          </w:p>
        </w:tc>
        <w:tc>
          <w:tcPr>
            <w:tcW w:w="3535" w:type="dxa"/>
          </w:tcPr>
          <w:p w:rsidR="00D805A6" w:rsidRDefault="00D805A6" w:rsidP="00D805A6">
            <w:pPr>
              <w:kinsoku w:val="0"/>
              <w:overflowPunct w:val="0"/>
              <w:spacing w:before="51" w:line="242" w:lineRule="exact"/>
              <w:ind w:left="216"/>
              <w:textAlignment w:val="baseline"/>
              <w:rPr>
                <w:rFonts w:ascii="Tahoma" w:hAnsi="Tahoma" w:cs="Tahoma"/>
                <w:b/>
                <w:bCs/>
                <w:spacing w:val="8"/>
                <w:sz w:val="19"/>
                <w:szCs w:val="19"/>
              </w:rPr>
            </w:pPr>
            <w:r>
              <w:rPr>
                <w:rFonts w:ascii="Tahoma" w:hAnsi="Tahoma" w:cs="Tahoma"/>
                <w:b/>
                <w:bCs/>
                <w:spacing w:val="8"/>
                <w:sz w:val="19"/>
                <w:szCs w:val="19"/>
              </w:rPr>
              <w:t>La station</w:t>
            </w:r>
          </w:p>
          <w:p w:rsidR="00D805A6" w:rsidRDefault="00D805A6" w:rsidP="00D805A6">
            <w:pPr>
              <w:kinsoku w:val="0"/>
              <w:overflowPunct w:val="0"/>
              <w:spacing w:before="109" w:line="209" w:lineRule="exact"/>
              <w:jc w:val="both"/>
              <w:textAlignment w:val="baseline"/>
              <w:rPr>
                <w:rFonts w:ascii="Tahoma" w:hAnsi="Tahoma" w:cs="Tahoma"/>
                <w:spacing w:val="-1"/>
                <w:sz w:val="17"/>
                <w:szCs w:val="17"/>
              </w:rPr>
            </w:pPr>
            <w:r>
              <w:rPr>
                <w:rFonts w:ascii="Tahoma" w:hAnsi="Tahoma" w:cs="Tahoma"/>
                <w:spacing w:val="-1"/>
                <w:sz w:val="17"/>
                <w:szCs w:val="17"/>
              </w:rPr>
              <w:t>En général, le Katrafay pousse entre 100 et 900 m d'altitude, sur des sols siliceux, calcaire, sablonneux, argileux, gréseux, limoneux. Originaire de la forêt dense sèche il résiste bien aux sécheresses sévères et prolongées.</w:t>
            </w:r>
          </w:p>
          <w:p w:rsidR="00D805A6" w:rsidRDefault="00D805A6" w:rsidP="00D805A6">
            <w:pPr>
              <w:kinsoku w:val="0"/>
              <w:overflowPunct w:val="0"/>
              <w:spacing w:before="507" w:line="242" w:lineRule="exact"/>
              <w:ind w:left="216"/>
              <w:textAlignment w:val="baseline"/>
              <w:rPr>
                <w:rFonts w:ascii="Tahoma" w:hAnsi="Tahoma" w:cs="Tahoma"/>
                <w:b/>
                <w:bCs/>
                <w:spacing w:val="8"/>
                <w:sz w:val="19"/>
                <w:szCs w:val="19"/>
              </w:rPr>
            </w:pPr>
            <w:r>
              <w:rPr>
                <w:rFonts w:ascii="Tahoma" w:hAnsi="Tahoma" w:cs="Tahoma"/>
                <w:b/>
                <w:bCs/>
                <w:spacing w:val="8"/>
                <w:sz w:val="19"/>
                <w:szCs w:val="19"/>
              </w:rPr>
              <w:t>La culture</w:t>
            </w:r>
          </w:p>
          <w:p w:rsidR="00D805A6" w:rsidRDefault="00D805A6" w:rsidP="00D805A6">
            <w:pPr>
              <w:kinsoku w:val="0"/>
              <w:overflowPunct w:val="0"/>
              <w:spacing w:before="108" w:line="209" w:lineRule="exact"/>
              <w:jc w:val="both"/>
              <w:textAlignment w:val="baseline"/>
              <w:rPr>
                <w:rFonts w:ascii="Tahoma" w:hAnsi="Tahoma" w:cs="Tahoma"/>
                <w:spacing w:val="-2"/>
                <w:sz w:val="17"/>
                <w:szCs w:val="17"/>
              </w:rPr>
            </w:pPr>
            <w:r>
              <w:rPr>
                <w:rFonts w:ascii="Tahoma" w:hAnsi="Tahoma" w:cs="Tahoma"/>
                <w:spacing w:val="-2"/>
                <w:sz w:val="17"/>
                <w:szCs w:val="17"/>
              </w:rPr>
              <w:t>La multiplication du Katrafay se fait par semis ou par la collecte et la transplantation des plantules issues de sa régénération naturelle abondante (sauvageons). C'est une espèce très héliophile et peu exigeante, des ombrages sont nécessaires durant les pre</w:t>
            </w:r>
            <w:r>
              <w:rPr>
                <w:rFonts w:ascii="Tahoma" w:hAnsi="Tahoma" w:cs="Tahoma"/>
                <w:spacing w:val="-2"/>
                <w:sz w:val="17"/>
                <w:szCs w:val="17"/>
              </w:rPr>
              <w:softHyphen/>
              <w:t>miers stades de développement et devrait être dégagée à terme. En général, la planta</w:t>
            </w:r>
            <w:r>
              <w:rPr>
                <w:rFonts w:ascii="Tahoma" w:hAnsi="Tahoma" w:cs="Tahoma"/>
                <w:spacing w:val="-2"/>
                <w:sz w:val="17"/>
                <w:szCs w:val="17"/>
              </w:rPr>
              <w:softHyphen/>
              <w:t>tion de Katrafay se fait à densité moyenne pour avoir des fûts volumineux.</w:t>
            </w:r>
          </w:p>
          <w:p w:rsidR="00D805A6" w:rsidRDefault="00D805A6" w:rsidP="00D805A6">
            <w:pPr>
              <w:kinsoku w:val="0"/>
              <w:overflowPunct w:val="0"/>
              <w:spacing w:before="512" w:line="242" w:lineRule="exact"/>
              <w:ind w:left="216"/>
              <w:textAlignment w:val="baseline"/>
              <w:rPr>
                <w:rFonts w:ascii="Tahoma" w:hAnsi="Tahoma" w:cs="Tahoma"/>
                <w:b/>
                <w:bCs/>
                <w:spacing w:val="9"/>
                <w:sz w:val="19"/>
                <w:szCs w:val="19"/>
              </w:rPr>
            </w:pPr>
            <w:r>
              <w:rPr>
                <w:rFonts w:ascii="Tahoma" w:hAnsi="Tahoma" w:cs="Tahoma"/>
                <w:b/>
                <w:bCs/>
                <w:spacing w:val="9"/>
                <w:sz w:val="19"/>
                <w:szCs w:val="19"/>
              </w:rPr>
              <w:t>La croissance</w:t>
            </w:r>
          </w:p>
          <w:p w:rsidR="0092451D" w:rsidRDefault="00D805A6" w:rsidP="00D805A6">
            <w:pPr>
              <w:jc w:val="both"/>
            </w:pPr>
            <w:r>
              <w:rPr>
                <w:rFonts w:ascii="Tahoma" w:hAnsi="Tahoma" w:cs="Tahoma"/>
                <w:spacing w:val="-1"/>
                <w:sz w:val="17"/>
                <w:szCs w:val="17"/>
              </w:rPr>
              <w:t>Le katrafay est un arbre moyen de 10 à 20 m de haut, avec un fût rectiligne de 10 cm à 30 cm de diamètre, et un port peu élancé. Son écorce est rugueuse. Ses feuilles cadu</w:t>
            </w:r>
            <w:r>
              <w:rPr>
                <w:rFonts w:ascii="Tahoma" w:hAnsi="Tahoma" w:cs="Tahoma"/>
                <w:spacing w:val="-1"/>
                <w:sz w:val="17"/>
                <w:szCs w:val="17"/>
              </w:rPr>
              <w:softHyphen/>
              <w:t>ques d'un vert foncé ont une odeur carac</w:t>
            </w:r>
            <w:r>
              <w:rPr>
                <w:rFonts w:ascii="Tahoma" w:hAnsi="Tahoma" w:cs="Tahoma"/>
                <w:spacing w:val="-1"/>
                <w:sz w:val="17"/>
                <w:szCs w:val="17"/>
              </w:rPr>
              <w:softHyphen/>
              <w:t>téristique. Sa croissance est lente avec un accroissement annuel en hauteur de 10 à 12 cm seulement.</w:t>
            </w:r>
          </w:p>
        </w:tc>
        <w:tc>
          <w:tcPr>
            <w:tcW w:w="3536" w:type="dxa"/>
          </w:tcPr>
          <w:p w:rsidR="00D805A6" w:rsidRDefault="00D805A6" w:rsidP="00D805A6">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D805A6" w:rsidRDefault="00D805A6" w:rsidP="00D805A6">
            <w:pPr>
              <w:rPr>
                <w:sz w:val="18"/>
                <w:szCs w:val="18"/>
              </w:rPr>
            </w:pPr>
          </w:p>
          <w:p w:rsidR="0092451D" w:rsidRDefault="00D805A6" w:rsidP="00D805A6">
            <w:pPr>
              <w:jc w:val="center"/>
            </w:pPr>
            <w:r>
              <w:rPr>
                <w:noProof/>
                <w:lang w:eastAsia="fr-FR"/>
              </w:rPr>
              <w:drawing>
                <wp:inline distT="0" distB="0" distL="0" distR="0">
                  <wp:extent cx="1952625" cy="3873064"/>
                  <wp:effectExtent l="19050" t="0" r="9525" b="0"/>
                  <wp:docPr id="433" name="Image 432" descr="ZoneDistrib_Katraf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Katrafay_s.jpg"/>
                          <pic:cNvPicPr/>
                        </pic:nvPicPr>
                        <pic:blipFill>
                          <a:blip r:embed="rId71" cstate="print"/>
                          <a:stretch>
                            <a:fillRect/>
                          </a:stretch>
                        </pic:blipFill>
                        <pic:spPr>
                          <a:xfrm>
                            <a:off x="0" y="0"/>
                            <a:ext cx="1952625" cy="3873064"/>
                          </a:xfrm>
                          <a:prstGeom prst="rect">
                            <a:avLst/>
                          </a:prstGeom>
                        </pic:spPr>
                      </pic:pic>
                    </a:graphicData>
                  </a:graphic>
                </wp:inline>
              </w:drawing>
            </w:r>
          </w:p>
        </w:tc>
      </w:tr>
    </w:tbl>
    <w:p w:rsidR="00D805A6" w:rsidRDefault="00D805A6" w:rsidP="00D805A6">
      <w:pPr>
        <w:spacing w:after="0" w:line="240" w:lineRule="auto"/>
        <w:jc w:val="center"/>
      </w:pPr>
      <w:r>
        <w:t>Pages 36 et 37</w:t>
      </w:r>
    </w:p>
    <w:p w:rsidR="00D805A6" w:rsidRPr="005F5B3C" w:rsidRDefault="00D805A6" w:rsidP="00D805A6">
      <w:pPr>
        <w:shd w:val="solid" w:color="C96253" w:fill="auto"/>
        <w:kinsoku w:val="0"/>
        <w:overflowPunct w:val="0"/>
        <w:spacing w:after="0" w:line="240" w:lineRule="auto"/>
        <w:textAlignment w:val="baseline"/>
        <w:rPr>
          <w:rFonts w:ascii="Tahoma" w:hAnsi="Tahoma" w:cs="Tahoma"/>
          <w:b/>
          <w:bCs/>
          <w:color w:val="FAF5A6"/>
          <w:spacing w:val="5"/>
          <w:w w:val="110"/>
          <w:sz w:val="37"/>
          <w:szCs w:val="37"/>
          <w:lang w:val="en-US"/>
        </w:rPr>
      </w:pPr>
      <w:r w:rsidRPr="005F5B3C">
        <w:rPr>
          <w:rFonts w:ascii="Tahoma" w:hAnsi="Tahoma" w:cs="Tahoma"/>
          <w:b/>
          <w:bCs/>
          <w:color w:val="FAF5A6"/>
          <w:spacing w:val="5"/>
          <w:w w:val="110"/>
          <w:sz w:val="37"/>
          <w:szCs w:val="37"/>
          <w:lang w:val="en-US"/>
        </w:rPr>
        <w:lastRenderedPageBreak/>
        <w:t>Tratramborondreo, Sely, Malamasafoy</w:t>
      </w:r>
    </w:p>
    <w:p w:rsidR="00D805A6" w:rsidRPr="005F5B3C" w:rsidRDefault="00D805A6" w:rsidP="00D805A6">
      <w:pPr>
        <w:shd w:val="solid" w:color="C96253" w:fill="auto"/>
        <w:kinsoku w:val="0"/>
        <w:overflowPunct w:val="0"/>
        <w:spacing w:after="0" w:line="240" w:lineRule="auto"/>
        <w:textAlignment w:val="baseline"/>
        <w:rPr>
          <w:i/>
          <w:iCs/>
          <w:color w:val="FFFFFF"/>
          <w:spacing w:val="2"/>
          <w:lang w:val="en-US"/>
        </w:rPr>
      </w:pPr>
      <w:r w:rsidRPr="005F5B3C">
        <w:rPr>
          <w:i/>
          <w:iCs/>
          <w:color w:val="FFFFFF"/>
          <w:spacing w:val="2"/>
          <w:lang w:val="en-US"/>
        </w:rPr>
        <w:t>Colubrina decipiens</w:t>
      </w:r>
    </w:p>
    <w:p w:rsidR="00D805A6" w:rsidRDefault="00D805A6" w:rsidP="00D805A6">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D805A6" w:rsidTr="00D805A6">
        <w:tc>
          <w:tcPr>
            <w:tcW w:w="3535" w:type="dxa"/>
          </w:tcPr>
          <w:p w:rsidR="00C12E30" w:rsidRPr="00C12E30" w:rsidRDefault="00C12E30" w:rsidP="00C12E30">
            <w:pPr>
              <w:shd w:val="solid" w:color="F9DAC7" w:fill="auto"/>
              <w:kinsoku w:val="0"/>
              <w:overflowPunct w:val="0"/>
              <w:spacing w:line="227" w:lineRule="exact"/>
              <w:ind w:left="216"/>
              <w:textAlignment w:val="baseline"/>
              <w:rPr>
                <w:rFonts w:ascii="Tahoma" w:hAnsi="Tahoma" w:cs="Tahoma"/>
                <w:b/>
                <w:bCs/>
                <w:color w:val="000000"/>
                <w:spacing w:val="10"/>
                <w:sz w:val="19"/>
                <w:szCs w:val="19"/>
              </w:rPr>
            </w:pPr>
            <w:r w:rsidRPr="00C12E30">
              <w:rPr>
                <w:rFonts w:ascii="Tahoma" w:hAnsi="Tahoma" w:cs="Tahoma"/>
                <w:b/>
                <w:bCs/>
                <w:color w:val="000000"/>
                <w:spacing w:val="10"/>
                <w:sz w:val="19"/>
                <w:szCs w:val="19"/>
              </w:rPr>
              <w:t>Atouts</w:t>
            </w:r>
          </w:p>
          <w:p w:rsidR="00C12E30" w:rsidRDefault="00C12E30" w:rsidP="00C12E30">
            <w:pPr>
              <w:kinsoku w:val="0"/>
              <w:overflowPunct w:val="0"/>
              <w:spacing w:before="101" w:after="458" w:line="210" w:lineRule="exact"/>
              <w:jc w:val="both"/>
              <w:textAlignment w:val="baseline"/>
              <w:rPr>
                <w:rFonts w:ascii="Tahoma" w:hAnsi="Tahoma" w:cs="Tahoma"/>
                <w:spacing w:val="1"/>
                <w:sz w:val="16"/>
                <w:szCs w:val="16"/>
              </w:rPr>
            </w:pPr>
            <w:r>
              <w:rPr>
                <w:rFonts w:ascii="Tahoma" w:hAnsi="Tahoma" w:cs="Tahoma"/>
                <w:spacing w:val="1"/>
                <w:sz w:val="16"/>
                <w:szCs w:val="16"/>
              </w:rPr>
              <w:t>Essence restreinte à Madagascar, leTratram</w:t>
            </w:r>
            <w:r>
              <w:rPr>
                <w:rFonts w:ascii="Tahoma" w:hAnsi="Tahoma" w:cs="Tahoma"/>
                <w:spacing w:val="1"/>
                <w:sz w:val="16"/>
                <w:szCs w:val="16"/>
              </w:rPr>
              <w:softHyphen/>
              <w:t>bprondreo est un très bel arbre, et son bois est d'une grande qualité esthétique. De croissance assez rapide, son comportement peu exigeant fait de lui une essence inté</w:t>
            </w:r>
            <w:r>
              <w:rPr>
                <w:rFonts w:ascii="Tahoma" w:hAnsi="Tahoma" w:cs="Tahoma"/>
                <w:spacing w:val="1"/>
                <w:sz w:val="16"/>
                <w:szCs w:val="16"/>
              </w:rPr>
              <w:softHyphen/>
              <w:t>ressante pour les enrichissements dans les zones sèches. C'est en outre une espèce qui intervient souvent dans les aménagements paysagers à cause de son écorce très déco</w:t>
            </w:r>
            <w:r>
              <w:rPr>
                <w:rFonts w:ascii="Tahoma" w:hAnsi="Tahoma" w:cs="Tahoma"/>
                <w:spacing w:val="1"/>
                <w:sz w:val="16"/>
                <w:szCs w:val="16"/>
              </w:rPr>
              <w:softHyphen/>
              <w:t>rative.</w:t>
            </w:r>
          </w:p>
          <w:p w:rsidR="00C12E30" w:rsidRDefault="00C12E30" w:rsidP="00C12E30">
            <w:pPr>
              <w:shd w:val="solid" w:color="F9DAC7" w:fill="auto"/>
              <w:kinsoku w:val="0"/>
              <w:overflowPunct w:val="0"/>
              <w:spacing w:line="232" w:lineRule="exact"/>
              <w:ind w:left="144"/>
              <w:textAlignment w:val="baseline"/>
              <w:rPr>
                <w:rFonts w:ascii="Tahoma" w:hAnsi="Tahoma" w:cs="Tahoma"/>
                <w:b/>
                <w:bCs/>
                <w:color w:val="000000"/>
                <w:spacing w:val="32"/>
                <w:sz w:val="19"/>
                <w:szCs w:val="19"/>
              </w:rPr>
            </w:pPr>
            <w:r>
              <w:rPr>
                <w:rFonts w:ascii="Tahoma" w:hAnsi="Tahoma" w:cs="Tahoma"/>
                <w:b/>
                <w:bCs/>
                <w:color w:val="000000"/>
                <w:spacing w:val="32"/>
                <w:sz w:val="19"/>
                <w:szCs w:val="19"/>
              </w:rPr>
              <w:t>Bois</w:t>
            </w:r>
          </w:p>
          <w:p w:rsidR="00D805A6" w:rsidRDefault="00C12E30" w:rsidP="00DC7B92">
            <w:pPr>
              <w:jc w:val="both"/>
              <w:rPr>
                <w:rFonts w:ascii="Tahoma" w:hAnsi="Tahoma" w:cs="Tahoma"/>
                <w:sz w:val="16"/>
                <w:szCs w:val="16"/>
              </w:rPr>
            </w:pPr>
            <w:r>
              <w:rPr>
                <w:rFonts w:ascii="Tahoma" w:hAnsi="Tahoma" w:cs="Tahoma"/>
                <w:sz w:val="16"/>
                <w:szCs w:val="16"/>
              </w:rPr>
              <w:t>Le Tratramborondreo fournit un bois mi-lourd et mi-dur, de couleur brun très foncé, à grain assez fin. S</w:t>
            </w:r>
            <w:r w:rsidR="00DC7B92">
              <w:rPr>
                <w:rFonts w:ascii="Tahoma" w:hAnsi="Tahoma" w:cs="Tahoma"/>
                <w:sz w:val="16"/>
                <w:szCs w:val="16"/>
              </w:rPr>
              <w:t>a densité est de 700 à 850 kg/m</w:t>
            </w:r>
            <w:r w:rsidR="00DC7B92" w:rsidRPr="00DC7B92">
              <w:rPr>
                <w:rFonts w:ascii="Tahoma" w:hAnsi="Tahoma" w:cs="Tahoma"/>
                <w:sz w:val="16"/>
                <w:szCs w:val="16"/>
                <w:vertAlign w:val="superscript"/>
              </w:rPr>
              <w:t>3</w:t>
            </w:r>
            <w:r>
              <w:rPr>
                <w:rFonts w:ascii="Tahoma" w:hAnsi="Tahoma" w:cs="Tahoma"/>
                <w:sz w:val="16"/>
                <w:szCs w:val="16"/>
              </w:rPr>
              <w:t xml:space="preserve"> à 20% d'humidité, et sa </w:t>
            </w:r>
            <w:r w:rsidR="00DC7B92">
              <w:rPr>
                <w:rFonts w:ascii="Tahoma" w:hAnsi="Tahoma" w:cs="Tahoma"/>
                <w:sz w:val="16"/>
                <w:szCs w:val="16"/>
              </w:rPr>
              <w:t>durabilité</w:t>
            </w:r>
            <w:r>
              <w:rPr>
                <w:rFonts w:ascii="Tahoma" w:hAnsi="Tahoma" w:cs="Tahoma"/>
                <w:sz w:val="16"/>
                <w:szCs w:val="16"/>
              </w:rPr>
              <w:t xml:space="preserve"> est bonne. Il est facile à sécher, mais il est difficile à travailler avec des outils manuels nécessitant des machines assez performantes (outils stellites)</w:t>
            </w:r>
            <w:r w:rsidR="00DC7B92">
              <w:rPr>
                <w:rFonts w:ascii="Tahoma" w:hAnsi="Tahoma" w:cs="Tahoma"/>
                <w:sz w:val="16"/>
                <w:szCs w:val="16"/>
              </w:rPr>
              <w:t>.</w:t>
            </w:r>
          </w:p>
          <w:p w:rsidR="00DC7B92" w:rsidRDefault="00DC7B92" w:rsidP="00DC7B92">
            <w:pPr>
              <w:jc w:val="both"/>
              <w:rPr>
                <w:rFonts w:ascii="Tahoma" w:hAnsi="Tahoma" w:cs="Tahoma"/>
                <w:sz w:val="16"/>
                <w:szCs w:val="16"/>
              </w:rPr>
            </w:pPr>
          </w:p>
          <w:p w:rsidR="00DC7B92" w:rsidRDefault="00DC7B92" w:rsidP="00DC7B92">
            <w:pPr>
              <w:jc w:val="center"/>
            </w:pPr>
            <w:r>
              <w:rPr>
                <w:noProof/>
                <w:lang w:eastAsia="fr-FR"/>
              </w:rPr>
              <w:drawing>
                <wp:inline distT="0" distB="0" distL="0" distR="0">
                  <wp:extent cx="1743075" cy="714375"/>
                  <wp:effectExtent l="19050" t="0" r="9525" b="0"/>
                  <wp:docPr id="436" name="Image 435" descr="bois_se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sely_s.jpg"/>
                          <pic:cNvPicPr/>
                        </pic:nvPicPr>
                        <pic:blipFill>
                          <a:blip r:embed="rId72" cstate="print"/>
                          <a:stretch>
                            <a:fillRect/>
                          </a:stretch>
                        </pic:blipFill>
                        <pic:spPr>
                          <a:xfrm>
                            <a:off x="0" y="0"/>
                            <a:ext cx="1743075" cy="714375"/>
                          </a:xfrm>
                          <a:prstGeom prst="rect">
                            <a:avLst/>
                          </a:prstGeom>
                        </pic:spPr>
                      </pic:pic>
                    </a:graphicData>
                  </a:graphic>
                </wp:inline>
              </w:drawing>
            </w:r>
          </w:p>
        </w:tc>
        <w:tc>
          <w:tcPr>
            <w:tcW w:w="3535" w:type="dxa"/>
          </w:tcPr>
          <w:p w:rsidR="00C12E30" w:rsidRDefault="00C12E30" w:rsidP="00C12E30">
            <w:pPr>
              <w:kinsoku w:val="0"/>
              <w:overflowPunct w:val="0"/>
              <w:spacing w:line="236" w:lineRule="exact"/>
              <w:ind w:left="216"/>
              <w:textAlignment w:val="baseline"/>
              <w:rPr>
                <w:rFonts w:ascii="Tahoma" w:hAnsi="Tahoma" w:cs="Tahoma"/>
                <w:b/>
                <w:bCs/>
                <w:color w:val="000000"/>
                <w:spacing w:val="11"/>
                <w:sz w:val="19"/>
                <w:szCs w:val="19"/>
                <w:shd w:val="clear" w:color="auto" w:fill="F9DAC7"/>
              </w:rPr>
            </w:pPr>
            <w:r>
              <w:rPr>
                <w:rFonts w:ascii="Tahoma" w:hAnsi="Tahoma" w:cs="Tahoma"/>
                <w:b/>
                <w:bCs/>
                <w:color w:val="000000"/>
                <w:spacing w:val="11"/>
                <w:sz w:val="19"/>
                <w:szCs w:val="19"/>
                <w:shd w:val="clear" w:color="auto" w:fill="F9DAC7"/>
              </w:rPr>
              <w:t>Utilisations</w:t>
            </w:r>
          </w:p>
          <w:p w:rsidR="00C12E30" w:rsidRDefault="00C12E30" w:rsidP="00C12E30">
            <w:pPr>
              <w:kinsoku w:val="0"/>
              <w:overflowPunct w:val="0"/>
              <w:spacing w:before="101" w:line="210" w:lineRule="exact"/>
              <w:jc w:val="both"/>
              <w:textAlignment w:val="baseline"/>
              <w:rPr>
                <w:rFonts w:ascii="Tahoma" w:hAnsi="Tahoma" w:cs="Tahoma"/>
                <w:spacing w:val="4"/>
                <w:sz w:val="16"/>
                <w:szCs w:val="16"/>
              </w:rPr>
            </w:pPr>
            <w:r>
              <w:rPr>
                <w:rFonts w:ascii="Tahoma" w:hAnsi="Tahoma" w:cs="Tahoma"/>
                <w:spacing w:val="4"/>
                <w:sz w:val="16"/>
                <w:szCs w:val="16"/>
              </w:rPr>
              <w:t>Le bois de Tratramborondreo est conseillé pour un usage intérieur, et recommandé pour la confection des plafonds, des habilla</w:t>
            </w:r>
            <w:r>
              <w:rPr>
                <w:rFonts w:ascii="Tahoma" w:hAnsi="Tahoma" w:cs="Tahoma"/>
                <w:spacing w:val="4"/>
                <w:sz w:val="16"/>
                <w:szCs w:val="16"/>
              </w:rPr>
              <w:softHyphen/>
              <w:t>ges et des revêtements muraux ainsi que des cloisons dans les constructions en bois. Il peut aussi être utilisé pour les mobiliers, les parquets à haute résistance et les pla</w:t>
            </w:r>
            <w:r>
              <w:rPr>
                <w:rFonts w:ascii="Tahoma" w:hAnsi="Tahoma" w:cs="Tahoma"/>
                <w:spacing w:val="4"/>
                <w:sz w:val="16"/>
                <w:szCs w:val="16"/>
              </w:rPr>
              <w:softHyphen/>
              <w:t>cages.</w:t>
            </w:r>
          </w:p>
          <w:p w:rsidR="00C12E30" w:rsidRDefault="00C12E30" w:rsidP="00C12E30">
            <w:pPr>
              <w:kinsoku w:val="0"/>
              <w:overflowPunct w:val="0"/>
              <w:spacing w:before="51" w:line="210" w:lineRule="exact"/>
              <w:jc w:val="both"/>
              <w:textAlignment w:val="baseline"/>
              <w:rPr>
                <w:rFonts w:ascii="Tahoma" w:hAnsi="Tahoma" w:cs="Tahoma"/>
                <w:spacing w:val="4"/>
                <w:sz w:val="16"/>
                <w:szCs w:val="16"/>
              </w:rPr>
            </w:pPr>
            <w:r>
              <w:rPr>
                <w:rFonts w:ascii="Tahoma" w:hAnsi="Tahoma" w:cs="Tahoma"/>
                <w:spacing w:val="4"/>
                <w:sz w:val="16"/>
                <w:szCs w:val="16"/>
              </w:rPr>
              <w:t>A l'extérieur, il nécessite un traitement soi</w:t>
            </w:r>
            <w:r>
              <w:rPr>
                <w:rFonts w:ascii="Tahoma" w:hAnsi="Tahoma" w:cs="Tahoma"/>
                <w:spacing w:val="4"/>
                <w:sz w:val="16"/>
                <w:szCs w:val="16"/>
              </w:rPr>
              <w:softHyphen/>
              <w:t>gné, grâce auquel il peut se rencontrer dans les travaux de menuiserie (portails, portes et fenêtres), d'aménagement (pergolas, panneaux, caillebotis, cache-pot), de mo</w:t>
            </w:r>
            <w:r>
              <w:rPr>
                <w:rFonts w:ascii="Tahoma" w:hAnsi="Tahoma" w:cs="Tahoma"/>
                <w:spacing w:val="4"/>
                <w:sz w:val="16"/>
                <w:szCs w:val="16"/>
              </w:rPr>
              <w:softHyphen/>
              <w:t>bilier de jardin et de piscine ainsi qu'aux ossatures apparentes des constructions en bois.</w:t>
            </w:r>
          </w:p>
          <w:p w:rsidR="00C12E30" w:rsidRDefault="00C12E30" w:rsidP="00C12E30">
            <w:pPr>
              <w:kinsoku w:val="0"/>
              <w:overflowPunct w:val="0"/>
              <w:spacing w:before="55" w:line="210" w:lineRule="exact"/>
              <w:jc w:val="both"/>
              <w:textAlignment w:val="baseline"/>
              <w:rPr>
                <w:rFonts w:ascii="Tahoma" w:hAnsi="Tahoma" w:cs="Tahoma"/>
                <w:sz w:val="16"/>
                <w:szCs w:val="16"/>
              </w:rPr>
            </w:pPr>
            <w:r>
              <w:rPr>
                <w:rFonts w:ascii="Tahoma" w:hAnsi="Tahoma" w:cs="Tahoma"/>
                <w:sz w:val="16"/>
                <w:szCs w:val="16"/>
              </w:rPr>
              <w:t>Son écorce est employée dans la fabrication de savon.</w:t>
            </w:r>
          </w:p>
          <w:p w:rsidR="00C12E30" w:rsidRDefault="00C12E30" w:rsidP="00C12E30">
            <w:pPr>
              <w:kinsoku w:val="0"/>
              <w:overflowPunct w:val="0"/>
              <w:spacing w:before="511" w:line="240"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D805A6" w:rsidRDefault="00C12E30" w:rsidP="00DC7B92">
            <w:pPr>
              <w:jc w:val="both"/>
            </w:pPr>
            <w:r>
              <w:rPr>
                <w:rFonts w:ascii="Tahoma" w:hAnsi="Tahoma" w:cs="Tahoma"/>
                <w:sz w:val="16"/>
                <w:szCs w:val="16"/>
              </w:rPr>
              <w:t>Le Tratramborondreo est classé dans la catégorie d'utilisation III et son bois est principalement destiné à la menuiserie ordinaire, aux charpentes et aux parquets ordinaires</w:t>
            </w:r>
            <w:r w:rsidR="00DC7B92">
              <w:rPr>
                <w:rFonts w:ascii="Tahoma" w:hAnsi="Tahoma" w:cs="Tahoma"/>
                <w:sz w:val="16"/>
                <w:szCs w:val="16"/>
              </w:rPr>
              <w:t>.</w:t>
            </w:r>
          </w:p>
        </w:tc>
        <w:tc>
          <w:tcPr>
            <w:tcW w:w="3536" w:type="dxa"/>
          </w:tcPr>
          <w:p w:rsidR="00D805A6" w:rsidRDefault="00C12E30" w:rsidP="00C12E30">
            <w:pPr>
              <w:jc w:val="center"/>
            </w:pPr>
            <w:r>
              <w:rPr>
                <w:noProof/>
                <w:lang w:eastAsia="fr-FR"/>
              </w:rPr>
              <w:drawing>
                <wp:inline distT="0" distB="0" distL="0" distR="0">
                  <wp:extent cx="1657350" cy="2657475"/>
                  <wp:effectExtent l="19050" t="0" r="0" b="0"/>
                  <wp:docPr id="435" name="Image 434" descr="arbre_sel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ely_s1.jpg"/>
                          <pic:cNvPicPr/>
                        </pic:nvPicPr>
                        <pic:blipFill>
                          <a:blip r:embed="rId73" cstate="print"/>
                          <a:stretch>
                            <a:fillRect/>
                          </a:stretch>
                        </pic:blipFill>
                        <pic:spPr>
                          <a:xfrm>
                            <a:off x="0" y="0"/>
                            <a:ext cx="1657350" cy="2657475"/>
                          </a:xfrm>
                          <a:prstGeom prst="rect">
                            <a:avLst/>
                          </a:prstGeom>
                        </pic:spPr>
                      </pic:pic>
                    </a:graphicData>
                  </a:graphic>
                </wp:inline>
              </w:drawing>
            </w:r>
          </w:p>
          <w:p w:rsidR="00DC7B92" w:rsidRDefault="00DC7B92" w:rsidP="00C12E30">
            <w:pPr>
              <w:jc w:val="center"/>
            </w:pPr>
          </w:p>
          <w:p w:rsidR="00DC7B92" w:rsidRPr="00DC7B92" w:rsidRDefault="00DC7B92" w:rsidP="00DC7B92">
            <w:pPr>
              <w:rPr>
                <w:rFonts w:ascii="Tahoma" w:hAnsi="Tahoma" w:cs="Tahoma"/>
                <w:sz w:val="17"/>
                <w:szCs w:val="17"/>
              </w:rPr>
            </w:pPr>
            <w:r w:rsidRPr="00DC7B92">
              <w:rPr>
                <w:rFonts w:ascii="Tahoma" w:hAnsi="Tahoma" w:cs="Tahoma"/>
                <w:sz w:val="17"/>
                <w:szCs w:val="17"/>
              </w:rPr>
              <w:t>Grâce à ses caractéristiques, il pourrait avoir une place importante sur le marché</w:t>
            </w:r>
          </w:p>
        </w:tc>
      </w:tr>
      <w:tr w:rsidR="00D805A6" w:rsidTr="00D805A6">
        <w:tc>
          <w:tcPr>
            <w:tcW w:w="3535" w:type="dxa"/>
          </w:tcPr>
          <w:p w:rsidR="00DC7B92" w:rsidRDefault="00DC7B92" w:rsidP="00DC7B92">
            <w:pPr>
              <w:kinsoku w:val="0"/>
              <w:overflowPunct w:val="0"/>
              <w:jc w:val="center"/>
              <w:textAlignment w:val="baseline"/>
              <w:rPr>
                <w:rFonts w:ascii="Arial" w:hAnsi="Arial" w:cs="Arial"/>
                <w:sz w:val="17"/>
                <w:szCs w:val="17"/>
              </w:rPr>
            </w:pPr>
            <w:r>
              <w:rPr>
                <w:rFonts w:ascii="Arial" w:hAnsi="Arial" w:cs="Arial"/>
                <w:noProof/>
                <w:sz w:val="17"/>
                <w:szCs w:val="17"/>
                <w:lang w:eastAsia="fr-FR"/>
              </w:rPr>
              <w:drawing>
                <wp:inline distT="0" distB="0" distL="0" distR="0">
                  <wp:extent cx="1276350" cy="1562100"/>
                  <wp:effectExtent l="19050" t="0" r="0" b="0"/>
                  <wp:docPr id="489" name="Image 488" descr="chais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es_s.jpg"/>
                          <pic:cNvPicPr/>
                        </pic:nvPicPr>
                        <pic:blipFill>
                          <a:blip r:embed="rId74" cstate="print"/>
                          <a:stretch>
                            <a:fillRect/>
                          </a:stretch>
                        </pic:blipFill>
                        <pic:spPr>
                          <a:xfrm>
                            <a:off x="0" y="0"/>
                            <a:ext cx="1276350" cy="1562100"/>
                          </a:xfrm>
                          <a:prstGeom prst="rect">
                            <a:avLst/>
                          </a:prstGeom>
                        </pic:spPr>
                      </pic:pic>
                    </a:graphicData>
                  </a:graphic>
                </wp:inline>
              </w:drawing>
            </w:r>
          </w:p>
          <w:p w:rsidR="00DC7B92" w:rsidRDefault="00DC7B92" w:rsidP="00DC7B92">
            <w:pPr>
              <w:kinsoku w:val="0"/>
              <w:overflowPunct w:val="0"/>
              <w:jc w:val="both"/>
              <w:textAlignment w:val="baseline"/>
              <w:rPr>
                <w:rFonts w:ascii="Arial" w:hAnsi="Arial" w:cs="Arial"/>
                <w:sz w:val="17"/>
                <w:szCs w:val="17"/>
              </w:rPr>
            </w:pP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des avivés à usage multiple et mériterait d'être négocié à des prix supérieurs à ceux des bois de sa catégorie.</w:t>
            </w: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Il serait bien positionné sur le marché des constructions en bois (chalets et bungalow) ainsi que sur le marché de la menuiserie lourde.</w:t>
            </w:r>
          </w:p>
          <w:p w:rsidR="00D805A6" w:rsidRDefault="00DC7B92" w:rsidP="00DC7B92">
            <w:pPr>
              <w:jc w:val="both"/>
            </w:pPr>
            <w:r>
              <w:rPr>
                <w:rFonts w:ascii="Arial" w:hAnsi="Arial" w:cs="Arial"/>
                <w:sz w:val="17"/>
                <w:szCs w:val="17"/>
              </w:rPr>
              <w:t>Sa grande qualité esthétique (écorce gris foncé se détachant laissant des plaques claires style "dalmatien") est peu connue des professionnels</w:t>
            </w:r>
          </w:p>
        </w:tc>
        <w:tc>
          <w:tcPr>
            <w:tcW w:w="3535" w:type="dxa"/>
          </w:tcPr>
          <w:p w:rsidR="00DC7B92" w:rsidRDefault="00DC7B92" w:rsidP="00DC7B92">
            <w:pPr>
              <w:kinsoku w:val="0"/>
              <w:overflowPunct w:val="0"/>
              <w:textAlignment w:val="baseline"/>
              <w:rPr>
                <w:rFonts w:ascii="Arial" w:hAnsi="Arial" w:cs="Arial"/>
                <w:b/>
                <w:bCs/>
                <w:color w:val="000000"/>
                <w:shd w:val="clear" w:color="auto" w:fill="EAC3AA"/>
              </w:rPr>
            </w:pPr>
            <w:r>
              <w:rPr>
                <w:rFonts w:ascii="Arial" w:hAnsi="Arial" w:cs="Arial"/>
                <w:b/>
                <w:bCs/>
                <w:color w:val="000000"/>
                <w:shd w:val="clear" w:color="auto" w:fill="EAC3AA"/>
              </w:rPr>
              <w:t>La station</w:t>
            </w: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Le Tratramborondreo est une espèce de la foret dense sèche caducifoliée, mais il se trouve habituellement sur des sols assez humides le long des cours d'eau, avec des incursions dans les zones inondées, en général. Il pousse sur des sols calcaires ou basaltiques entre 0 et 600 m d'altitude, mais c'est une essence peu exigeante.</w:t>
            </w:r>
          </w:p>
          <w:p w:rsidR="00DC7B92" w:rsidRDefault="00DC7B92" w:rsidP="00DC7B92">
            <w:pPr>
              <w:kinsoku w:val="0"/>
              <w:overflowPunct w:val="0"/>
              <w:jc w:val="both"/>
              <w:textAlignment w:val="baseline"/>
              <w:rPr>
                <w:rFonts w:ascii="Arial" w:hAnsi="Arial" w:cs="Arial"/>
                <w:sz w:val="17"/>
                <w:szCs w:val="17"/>
              </w:rPr>
            </w:pPr>
          </w:p>
          <w:p w:rsidR="00DC7B92" w:rsidRDefault="00DC7B92" w:rsidP="00DC7B92">
            <w:pPr>
              <w:shd w:val="solid" w:color="EAC3AA" w:fill="auto"/>
              <w:kinsoku w:val="0"/>
              <w:overflowPunct w:val="0"/>
              <w:textAlignment w:val="baseline"/>
              <w:rPr>
                <w:rFonts w:ascii="Arial" w:hAnsi="Arial" w:cs="Arial"/>
                <w:b/>
                <w:bCs/>
                <w:color w:val="000000"/>
              </w:rPr>
            </w:pPr>
            <w:r>
              <w:rPr>
                <w:rFonts w:ascii="Arial" w:hAnsi="Arial" w:cs="Arial"/>
                <w:b/>
                <w:bCs/>
                <w:color w:val="000000"/>
              </w:rPr>
              <w:t>La culture</w:t>
            </w: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Pour le traitement pré germinatif, il est nécessaire de laisser tremper les fruits dans l'eau 3 à 4 jours, puis de les laisser sécher au soleil pour atteindre un taux de germination de 25 à 40%.</w:t>
            </w:r>
          </w:p>
          <w:p w:rsidR="00DC7B92" w:rsidRDefault="00DC7B92" w:rsidP="00DC7B92">
            <w:pPr>
              <w:kinsoku w:val="0"/>
              <w:overflowPunct w:val="0"/>
              <w:jc w:val="both"/>
              <w:textAlignment w:val="baseline"/>
              <w:rPr>
                <w:rFonts w:ascii="Arial" w:hAnsi="Arial" w:cs="Arial"/>
                <w:sz w:val="17"/>
                <w:szCs w:val="17"/>
              </w:rPr>
            </w:pPr>
          </w:p>
          <w:p w:rsidR="00DC7B92" w:rsidRDefault="00DC7B92" w:rsidP="00DC7B92">
            <w:pPr>
              <w:shd w:val="solid" w:color="EAC3AA" w:fill="auto"/>
              <w:kinsoku w:val="0"/>
              <w:overflowPunct w:val="0"/>
              <w:textAlignment w:val="baseline"/>
              <w:rPr>
                <w:rFonts w:ascii="Arial" w:hAnsi="Arial" w:cs="Arial"/>
                <w:b/>
                <w:bCs/>
                <w:color w:val="000000"/>
                <w:spacing w:val="-5"/>
              </w:rPr>
            </w:pPr>
            <w:r>
              <w:rPr>
                <w:rFonts w:ascii="Arial" w:hAnsi="Arial" w:cs="Arial"/>
                <w:b/>
                <w:bCs/>
                <w:color w:val="000000"/>
                <w:spacing w:val="-5"/>
              </w:rPr>
              <w:t>La croissance</w:t>
            </w:r>
          </w:p>
          <w:p w:rsidR="00D805A6" w:rsidRDefault="00DC7B92" w:rsidP="00DC7B92">
            <w:pPr>
              <w:jc w:val="both"/>
            </w:pPr>
            <w:r>
              <w:rPr>
                <w:rFonts w:ascii="Arial" w:hAnsi="Arial" w:cs="Arial"/>
                <w:sz w:val="17"/>
                <w:szCs w:val="17"/>
              </w:rPr>
              <w:t>Le Tratramborondreo est un arbre de taille moyenne avec une hauteur de 10 à 20 m et un fût élancé de 40 à 60 cm de diamètre, souvent cannelé à la base. Sa croissance est assez rapide, environ 45 cm par an en hauteur et 5 mm par an en diamètre sur une station en forêt dense sèche dans la région de Morondava.</w:t>
            </w:r>
          </w:p>
        </w:tc>
        <w:tc>
          <w:tcPr>
            <w:tcW w:w="3536" w:type="dxa"/>
          </w:tcPr>
          <w:p w:rsidR="00DC7B92" w:rsidRDefault="00DC7B92" w:rsidP="00DC7B92">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DC7B92" w:rsidRDefault="00DC7B92" w:rsidP="00DC7B92">
            <w:pPr>
              <w:rPr>
                <w:sz w:val="18"/>
                <w:szCs w:val="18"/>
              </w:rPr>
            </w:pPr>
          </w:p>
          <w:p w:rsidR="00D805A6" w:rsidRDefault="00DC7B92" w:rsidP="00DC7B92">
            <w:pPr>
              <w:jc w:val="center"/>
            </w:pPr>
            <w:r>
              <w:rPr>
                <w:noProof/>
                <w:lang w:eastAsia="fr-FR"/>
              </w:rPr>
              <w:drawing>
                <wp:inline distT="0" distB="0" distL="0" distR="0">
                  <wp:extent cx="1704975" cy="3438525"/>
                  <wp:effectExtent l="19050" t="0" r="9525" b="0"/>
                  <wp:docPr id="490" name="Image 489" descr="ZoneDistrib_sel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sely_s1.jpg"/>
                          <pic:cNvPicPr/>
                        </pic:nvPicPr>
                        <pic:blipFill>
                          <a:blip r:embed="rId75" cstate="print"/>
                          <a:stretch>
                            <a:fillRect/>
                          </a:stretch>
                        </pic:blipFill>
                        <pic:spPr>
                          <a:xfrm>
                            <a:off x="0" y="0"/>
                            <a:ext cx="1704975" cy="3438525"/>
                          </a:xfrm>
                          <a:prstGeom prst="rect">
                            <a:avLst/>
                          </a:prstGeom>
                        </pic:spPr>
                      </pic:pic>
                    </a:graphicData>
                  </a:graphic>
                </wp:inline>
              </w:drawing>
            </w:r>
          </w:p>
        </w:tc>
      </w:tr>
    </w:tbl>
    <w:p w:rsidR="00D805A6" w:rsidRDefault="00DC7B92" w:rsidP="00DC7B92">
      <w:pPr>
        <w:spacing w:after="0" w:line="240" w:lineRule="auto"/>
        <w:jc w:val="center"/>
      </w:pPr>
      <w:r>
        <w:t>Pages 38 et 39</w:t>
      </w:r>
    </w:p>
    <w:p w:rsidR="00DC7B92" w:rsidRPr="0092451D" w:rsidRDefault="00DC7B92" w:rsidP="00C76056"/>
    <w:sectPr w:rsidR="00DC7B92" w:rsidRPr="0092451D" w:rsidSect="006956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oleil.jpg" style="width:14.25pt;height:12pt;visibility:visible;mso-wrap-style:square" o:bullet="t">
        <v:imagedata r:id="rId1" o:title="Soleil"/>
      </v:shape>
    </w:pict>
  </w:numPicBullet>
  <w:numPicBullet w:numPicBulletId="1">
    <w:pict>
      <v:shape id="_x0000_i1029" type="#_x0000_t75" alt="ombre.jpg" style="width:11.25pt;height:9.75pt;visibility:visible;mso-wrap-style:square" o:bullet="t">
        <v:imagedata r:id="rId2" o:title="ombre"/>
      </v:shape>
    </w:pict>
  </w:numPicBullet>
  <w:abstractNum w:abstractNumId="0">
    <w:nsid w:val="0418CE0C"/>
    <w:multiLevelType w:val="singleLevel"/>
    <w:tmpl w:val="4AABF057"/>
    <w:lvl w:ilvl="0">
      <w:numFmt w:val="bullet"/>
      <w:lvlText w:val="·"/>
      <w:lvlJc w:val="left"/>
      <w:pPr>
        <w:tabs>
          <w:tab w:val="num" w:pos="0"/>
        </w:tabs>
        <w:ind w:left="72"/>
      </w:pPr>
      <w:rPr>
        <w:rFonts w:ascii="Symbol" w:hAnsi="Symbol" w:cs="Symbol"/>
        <w:snapToGrid/>
        <w:sz w:val="24"/>
        <w:szCs w:val="24"/>
      </w:rPr>
    </w:lvl>
  </w:abstractNum>
  <w:abstractNum w:abstractNumId="1">
    <w:nsid w:val="05084A25"/>
    <w:multiLevelType w:val="singleLevel"/>
    <w:tmpl w:val="38EAF653"/>
    <w:lvl w:ilvl="0">
      <w:numFmt w:val="bullet"/>
      <w:lvlText w:val="m"/>
      <w:lvlJc w:val="left"/>
      <w:pPr>
        <w:tabs>
          <w:tab w:val="num" w:pos="504"/>
        </w:tabs>
        <w:ind w:left="72"/>
      </w:pPr>
      <w:rPr>
        <w:rFonts w:ascii="Wingdings" w:hAnsi="Wingdings" w:cs="Wingdings"/>
        <w:snapToGrid/>
        <w:sz w:val="8"/>
        <w:szCs w:val="8"/>
      </w:rPr>
    </w:lvl>
  </w:abstractNum>
  <w:abstractNum w:abstractNumId="2">
    <w:nsid w:val="05D2C10C"/>
    <w:multiLevelType w:val="singleLevel"/>
    <w:tmpl w:val="19B93134"/>
    <w:lvl w:ilvl="0">
      <w:numFmt w:val="bullet"/>
      <w:lvlText w:val="§"/>
      <w:lvlJc w:val="left"/>
      <w:pPr>
        <w:tabs>
          <w:tab w:val="num" w:pos="792"/>
        </w:tabs>
        <w:ind w:left="792" w:hanging="720"/>
      </w:pPr>
      <w:rPr>
        <w:rFonts w:ascii="Wingdings" w:hAnsi="Wingdings" w:cs="Wingdings"/>
        <w:snapToGrid/>
        <w:spacing w:val="-2"/>
        <w:sz w:val="16"/>
        <w:szCs w:val="16"/>
      </w:rPr>
    </w:lvl>
  </w:abstractNum>
  <w:abstractNum w:abstractNumId="3">
    <w:nsid w:val="23496235"/>
    <w:multiLevelType w:val="hybridMultilevel"/>
    <w:tmpl w:val="BD62E340"/>
    <w:lvl w:ilvl="0" w:tplc="3984FC5A">
      <w:start w:val="1"/>
      <w:numFmt w:val="upp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
    <w:lvlOverride w:ilvl="0">
      <w:lvl w:ilvl="0">
        <w:numFmt w:val="bullet"/>
        <w:lvlText w:val="m"/>
        <w:lvlJc w:val="left"/>
        <w:pPr>
          <w:tabs>
            <w:tab w:val="num" w:pos="504"/>
          </w:tabs>
          <w:ind w:left="72"/>
        </w:pPr>
        <w:rPr>
          <w:rFonts w:ascii="Wingdings" w:hAnsi="Wingdings" w:cs="Wingdings"/>
          <w:snapToGrid/>
          <w:sz w:val="13"/>
          <w:szCs w:val="13"/>
        </w:rPr>
      </w:lvl>
    </w:lvlOverride>
  </w:num>
  <w:num w:numId="3">
    <w:abstractNumId w:val="1"/>
    <w:lvlOverride w:ilvl="0">
      <w:lvl w:ilvl="0">
        <w:numFmt w:val="bullet"/>
        <w:lvlText w:val="m"/>
        <w:lvlJc w:val="left"/>
        <w:pPr>
          <w:tabs>
            <w:tab w:val="num" w:pos="1584"/>
          </w:tabs>
          <w:ind w:left="72"/>
        </w:pPr>
        <w:rPr>
          <w:rFonts w:ascii="Wingdings" w:hAnsi="Wingdings" w:cs="Wingdings"/>
          <w:snapToGrid/>
          <w:spacing w:val="26"/>
          <w:sz w:val="8"/>
          <w:szCs w:val="8"/>
        </w:rPr>
      </w:lvl>
    </w:lvlOverride>
  </w:num>
  <w:num w:numId="4">
    <w:abstractNumId w:val="0"/>
    <w:lvlOverride w:ilvl="0">
      <w:lvl w:ilvl="0">
        <w:numFmt w:val="bullet"/>
        <w:lvlText w:val="·"/>
        <w:lvlJc w:val="left"/>
        <w:pPr>
          <w:tabs>
            <w:tab w:val="num" w:pos="576"/>
          </w:tabs>
          <w:ind w:left="432"/>
        </w:pPr>
        <w:rPr>
          <w:rFonts w:ascii="Symbol" w:hAnsi="Symbol" w:cs="Symbol"/>
          <w:snapToGrid/>
          <w:color w:val="D98470"/>
          <w:spacing w:val="-1"/>
          <w:sz w:val="8"/>
          <w:szCs w:val="8"/>
        </w:rPr>
      </w:lvl>
    </w:lvlOverride>
  </w:num>
  <w:num w:numId="5">
    <w:abstractNumId w:val="3"/>
  </w:num>
  <w:num w:numId="6">
    <w:abstractNumId w:val="2"/>
  </w:num>
  <w:num w:numId="7">
    <w:abstractNumId w:val="0"/>
    <w:lvlOverride w:ilvl="0">
      <w:lvl w:ilvl="0">
        <w:numFmt w:val="bullet"/>
        <w:lvlText w:val="·"/>
        <w:lvlJc w:val="left"/>
        <w:pPr>
          <w:tabs>
            <w:tab w:val="num" w:pos="216"/>
          </w:tabs>
        </w:pPr>
        <w:rPr>
          <w:rFonts w:ascii="Symbol" w:hAnsi="Symbol" w:cs="Symbol"/>
          <w:snapToGrid/>
          <w:spacing w:val="-15"/>
          <w:sz w:val="12"/>
          <w:szCs w:val="12"/>
        </w:rPr>
      </w:lvl>
    </w:lvlOverride>
  </w:num>
  <w:num w:numId="8">
    <w:abstractNumId w:val="0"/>
    <w:lvlOverride w:ilvl="0">
      <w:lvl w:ilvl="0">
        <w:numFmt w:val="bullet"/>
        <w:lvlText w:val="·"/>
        <w:lvlJc w:val="left"/>
        <w:pPr>
          <w:tabs>
            <w:tab w:val="num" w:pos="216"/>
          </w:tabs>
        </w:pPr>
        <w:rPr>
          <w:rFonts w:ascii="Symbol" w:hAnsi="Symbol" w:cs="Symbol"/>
          <w:snapToGrid/>
          <w:spacing w:val="-23"/>
          <w:sz w:val="12"/>
          <w:szCs w:val="1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6956E2"/>
    <w:rsid w:val="000408D8"/>
    <w:rsid w:val="000508C1"/>
    <w:rsid w:val="00061A86"/>
    <w:rsid w:val="00071914"/>
    <w:rsid w:val="00074806"/>
    <w:rsid w:val="000B3ECB"/>
    <w:rsid w:val="000F6548"/>
    <w:rsid w:val="00117117"/>
    <w:rsid w:val="00125767"/>
    <w:rsid w:val="00145D8D"/>
    <w:rsid w:val="0016252A"/>
    <w:rsid w:val="00194414"/>
    <w:rsid w:val="001A2564"/>
    <w:rsid w:val="001A3C9B"/>
    <w:rsid w:val="001C774E"/>
    <w:rsid w:val="001F367B"/>
    <w:rsid w:val="0020142F"/>
    <w:rsid w:val="00226247"/>
    <w:rsid w:val="00234F8D"/>
    <w:rsid w:val="0029731D"/>
    <w:rsid w:val="00301BD8"/>
    <w:rsid w:val="00347660"/>
    <w:rsid w:val="00372A5F"/>
    <w:rsid w:val="004266B1"/>
    <w:rsid w:val="00427DFB"/>
    <w:rsid w:val="004B3418"/>
    <w:rsid w:val="004D05BB"/>
    <w:rsid w:val="004E276D"/>
    <w:rsid w:val="004F4CCE"/>
    <w:rsid w:val="0051021B"/>
    <w:rsid w:val="005322A6"/>
    <w:rsid w:val="0055644E"/>
    <w:rsid w:val="00557988"/>
    <w:rsid w:val="00565174"/>
    <w:rsid w:val="00576E85"/>
    <w:rsid w:val="00594F72"/>
    <w:rsid w:val="005F65D9"/>
    <w:rsid w:val="005F77C8"/>
    <w:rsid w:val="006007F5"/>
    <w:rsid w:val="006149BE"/>
    <w:rsid w:val="006261C9"/>
    <w:rsid w:val="00673E99"/>
    <w:rsid w:val="00684828"/>
    <w:rsid w:val="006876AE"/>
    <w:rsid w:val="006956E2"/>
    <w:rsid w:val="006B0D95"/>
    <w:rsid w:val="006B42BB"/>
    <w:rsid w:val="006C5B4C"/>
    <w:rsid w:val="00742314"/>
    <w:rsid w:val="0076524A"/>
    <w:rsid w:val="00793AC7"/>
    <w:rsid w:val="007B22B2"/>
    <w:rsid w:val="007B5629"/>
    <w:rsid w:val="00821724"/>
    <w:rsid w:val="00831C74"/>
    <w:rsid w:val="00855506"/>
    <w:rsid w:val="008877FE"/>
    <w:rsid w:val="0092451D"/>
    <w:rsid w:val="009256A1"/>
    <w:rsid w:val="00926EC7"/>
    <w:rsid w:val="0096480B"/>
    <w:rsid w:val="00976A4B"/>
    <w:rsid w:val="009B0493"/>
    <w:rsid w:val="009B2EFD"/>
    <w:rsid w:val="009B7A21"/>
    <w:rsid w:val="009F0AE1"/>
    <w:rsid w:val="00A02497"/>
    <w:rsid w:val="00A436FB"/>
    <w:rsid w:val="00A44DD9"/>
    <w:rsid w:val="00A454F6"/>
    <w:rsid w:val="00A56F49"/>
    <w:rsid w:val="00A72C93"/>
    <w:rsid w:val="00A97F68"/>
    <w:rsid w:val="00AC7F5E"/>
    <w:rsid w:val="00B27E9B"/>
    <w:rsid w:val="00B34FA2"/>
    <w:rsid w:val="00BB7F53"/>
    <w:rsid w:val="00BE1F16"/>
    <w:rsid w:val="00C12E30"/>
    <w:rsid w:val="00C716BC"/>
    <w:rsid w:val="00C76056"/>
    <w:rsid w:val="00C90BAB"/>
    <w:rsid w:val="00CA3A29"/>
    <w:rsid w:val="00CD170D"/>
    <w:rsid w:val="00CE19A1"/>
    <w:rsid w:val="00CE43BE"/>
    <w:rsid w:val="00D33964"/>
    <w:rsid w:val="00D46A49"/>
    <w:rsid w:val="00D475F8"/>
    <w:rsid w:val="00D72D72"/>
    <w:rsid w:val="00D805A6"/>
    <w:rsid w:val="00D80949"/>
    <w:rsid w:val="00D915C8"/>
    <w:rsid w:val="00DC47C8"/>
    <w:rsid w:val="00DC7B92"/>
    <w:rsid w:val="00DE1AB9"/>
    <w:rsid w:val="00E0654F"/>
    <w:rsid w:val="00E41D92"/>
    <w:rsid w:val="00E464A9"/>
    <w:rsid w:val="00E5068D"/>
    <w:rsid w:val="00E518AA"/>
    <w:rsid w:val="00E976F3"/>
    <w:rsid w:val="00EA2C4F"/>
    <w:rsid w:val="00F154EF"/>
    <w:rsid w:val="00F37EFE"/>
    <w:rsid w:val="00F42FF8"/>
    <w:rsid w:val="00F53705"/>
    <w:rsid w:val="00FB1E70"/>
    <w:rsid w:val="00FD46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6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915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15C8"/>
    <w:rPr>
      <w:rFonts w:ascii="Tahoma" w:hAnsi="Tahoma" w:cs="Tahoma"/>
      <w:sz w:val="16"/>
      <w:szCs w:val="16"/>
    </w:rPr>
  </w:style>
  <w:style w:type="table" w:styleId="Grilledutableau">
    <w:name w:val="Table Grid"/>
    <w:basedOn w:val="TableauNormal"/>
    <w:uiPriority w:val="59"/>
    <w:rsid w:val="00D915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423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2.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858D3-89F0-4A60-9094-7D0775B5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8864</Words>
  <Characters>48752</Characters>
  <Application>Microsoft Office Word</Application>
  <DocSecurity>0</DocSecurity>
  <Lines>406</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 Benjamin (ext.)</cp:lastModifiedBy>
  <cp:revision>6</cp:revision>
  <cp:lastPrinted>2012-04-22T05:27:00Z</cp:lastPrinted>
  <dcterms:created xsi:type="dcterms:W3CDTF">2012-04-22T05:30:00Z</dcterms:created>
  <dcterms:modified xsi:type="dcterms:W3CDTF">2012-09-03T06:28:00Z</dcterms:modified>
</cp:coreProperties>
</file>